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0E3" w14:textId="293305D7" w:rsidR="00E13640" w:rsidRPr="00BE722E" w:rsidRDefault="00E13640" w:rsidP="00E13640">
      <w:pPr>
        <w:pStyle w:val="BodyText"/>
        <w:tabs>
          <w:tab w:val="left" w:pos="567"/>
        </w:tabs>
        <w:jc w:val="right"/>
        <w:rPr>
          <w:rFonts w:ascii="Cambria" w:hAnsi="Cambria" w:cs="Arial"/>
          <w:b/>
          <w:i/>
          <w:color w:val="000000"/>
          <w:sz w:val="20"/>
          <w:szCs w:val="20"/>
        </w:rPr>
      </w:pPr>
      <w:r w:rsidRPr="00BE722E">
        <w:rPr>
          <w:rFonts w:ascii="Cambria" w:hAnsi="Cambria" w:cs="Arial"/>
          <w:b/>
          <w:color w:val="000000"/>
          <w:sz w:val="20"/>
          <w:szCs w:val="20"/>
        </w:rPr>
        <w:t xml:space="preserve">Príloha č. </w:t>
      </w:r>
      <w:r>
        <w:rPr>
          <w:rFonts w:ascii="Cambria" w:hAnsi="Cambria" w:cs="Arial"/>
          <w:b/>
          <w:color w:val="000000"/>
          <w:sz w:val="20"/>
          <w:szCs w:val="20"/>
        </w:rPr>
        <w:t>8</w:t>
      </w:r>
      <w:r w:rsidRPr="00BE722E">
        <w:rPr>
          <w:rFonts w:ascii="Cambria" w:hAnsi="Cambria" w:cs="Arial"/>
          <w:b/>
          <w:color w:val="000000"/>
          <w:sz w:val="20"/>
          <w:szCs w:val="20"/>
        </w:rPr>
        <w:t xml:space="preserve"> k časti D. </w:t>
      </w:r>
      <w:r w:rsidRPr="00BE722E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p w14:paraId="2C82FBBF" w14:textId="49C1827B" w:rsidR="006958E1" w:rsidRDefault="00E13640" w:rsidP="00E13640">
      <w:pPr>
        <w:jc w:val="both"/>
        <w:rPr>
          <w:rFonts w:ascii="Cambria" w:hAnsi="Cambria" w:cs="Arial"/>
          <w:b/>
          <w:bCs/>
          <w:sz w:val="20"/>
          <w:szCs w:val="20"/>
          <w:lang w:eastAsia="en-US"/>
        </w:rPr>
      </w:pPr>
      <w:r w:rsidRPr="00E13640">
        <w:rPr>
          <w:rFonts w:ascii="Cambria" w:hAnsi="Cambria" w:cs="Arial"/>
          <w:b/>
          <w:bCs/>
          <w:sz w:val="20"/>
          <w:szCs w:val="20"/>
        </w:rPr>
        <w:t xml:space="preserve">Časť č. 4 – Špecifikácia </w:t>
      </w:r>
      <w:r w:rsidRPr="00E13640">
        <w:rPr>
          <w:rFonts w:ascii="Cambria" w:hAnsi="Cambria" w:cs="Arial"/>
          <w:b/>
          <w:bCs/>
          <w:sz w:val="20"/>
          <w:szCs w:val="20"/>
          <w:lang w:eastAsia="en-US"/>
        </w:rPr>
        <w:t xml:space="preserve">technických parametrov a výbavy osobného </w:t>
      </w:r>
      <w:r w:rsidRPr="00E13640">
        <w:rPr>
          <w:rFonts w:ascii="Cambria" w:hAnsi="Cambria" w:cs="Arial"/>
          <w:b/>
          <w:bCs/>
          <w:sz w:val="20"/>
          <w:szCs w:val="20"/>
        </w:rPr>
        <w:t xml:space="preserve">elektrického vozidla </w:t>
      </w:r>
      <w:r w:rsidRPr="00E13640">
        <w:rPr>
          <w:rFonts w:ascii="Cambria" w:hAnsi="Cambria" w:cstheme="minorHAnsi"/>
          <w:b/>
          <w:bCs/>
          <w:sz w:val="20"/>
          <w:szCs w:val="20"/>
        </w:rPr>
        <w:t xml:space="preserve">triedy </w:t>
      </w:r>
      <w:r w:rsidRPr="00E13640">
        <w:rPr>
          <w:rFonts w:ascii="Cambria" w:hAnsi="Cambria" w:cs="Arial"/>
          <w:b/>
          <w:bCs/>
          <w:sz w:val="20"/>
          <w:szCs w:val="20"/>
          <w:lang w:eastAsia="en-US"/>
        </w:rPr>
        <w:t>Crossove</w:t>
      </w:r>
      <w:r>
        <w:rPr>
          <w:rFonts w:ascii="Cambria" w:hAnsi="Cambria" w:cs="Arial"/>
          <w:b/>
          <w:bCs/>
          <w:sz w:val="20"/>
          <w:szCs w:val="20"/>
          <w:lang w:eastAsia="en-US"/>
        </w:rPr>
        <w:t>r</w:t>
      </w:r>
    </w:p>
    <w:p w14:paraId="1FB796E8" w14:textId="77777777" w:rsidR="00E13640" w:rsidRPr="00E13640" w:rsidRDefault="00E13640">
      <w:pPr>
        <w:rPr>
          <w:rFonts w:ascii="Cambria" w:hAnsi="Cambria"/>
          <w:b/>
          <w:bCs/>
        </w:rPr>
      </w:pPr>
    </w:p>
    <w:tbl>
      <w:tblPr>
        <w:tblW w:w="90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5699"/>
        <w:gridCol w:w="1417"/>
        <w:gridCol w:w="1549"/>
      </w:tblGrid>
      <w:tr w:rsidR="00E13640" w:rsidRPr="006958E1" w14:paraId="6B848FC6" w14:textId="7999B2F9" w:rsidTr="0051678A">
        <w:trPr>
          <w:trHeight w:val="300"/>
          <w:jc w:val="center"/>
        </w:trPr>
        <w:tc>
          <w:tcPr>
            <w:tcW w:w="75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22439" w14:textId="77777777" w:rsidR="00E13640" w:rsidRPr="006958E1" w:rsidRDefault="00E13640" w:rsidP="006958E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58E1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Špecifikácia</w:t>
            </w:r>
            <w:r w:rsidRPr="006958E1" w:rsidDel="000E216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Pr="006958E1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technických parametrov a výbavy osobného elektrického vozidla požadovaných verejným obstarávateľom – trieda vozidla Crossover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1873E2FC" w14:textId="0DE8E3BE" w:rsidR="00E13640" w:rsidRPr="006958E1" w:rsidRDefault="00E13640" w:rsidP="00E1364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Hodnota technického parametra ponúkaná</w:t>
            </w:r>
            <w:r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 xml:space="preserve"> uchádzačom</w:t>
            </w:r>
          </w:p>
        </w:tc>
      </w:tr>
      <w:tr w:rsidR="0051678A" w:rsidRPr="006958E1" w14:paraId="23D2937B" w14:textId="30D7A002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78C7C84" w14:textId="77777777" w:rsidR="0051678A" w:rsidRPr="006958E1" w:rsidRDefault="0051678A" w:rsidP="0051678A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1A8D9" w14:textId="77777777" w:rsidR="0051678A" w:rsidRPr="006958E1" w:rsidRDefault="0051678A" w:rsidP="0051678A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Výrobca vozidla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75EF4" w14:textId="77777777" w:rsidR="0051678A" w:rsidRPr="006958E1" w:rsidRDefault="0051678A" w:rsidP="0051678A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224AFC" w14:textId="077E51B4" w:rsidR="0051678A" w:rsidRPr="006958E1" w:rsidRDefault="0051678A" w:rsidP="0051678A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678A" w:rsidRPr="006958E1" w14:paraId="755F66DF" w14:textId="4DA392B8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708B2E" w14:textId="77777777" w:rsidR="0051678A" w:rsidRPr="006958E1" w:rsidRDefault="0051678A" w:rsidP="0051678A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85813" w14:textId="77777777" w:rsidR="0051678A" w:rsidRPr="006958E1" w:rsidRDefault="0051678A" w:rsidP="0051678A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Presné typové označenie modelu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7AE1C" w14:textId="77777777" w:rsidR="0051678A" w:rsidRPr="006958E1" w:rsidRDefault="0051678A" w:rsidP="0051678A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406946" w14:textId="14110AA9" w:rsidR="0051678A" w:rsidRPr="006958E1" w:rsidRDefault="0051678A" w:rsidP="0051678A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678A" w:rsidRPr="006958E1" w14:paraId="6A332579" w14:textId="1D136066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7FA7F22" w14:textId="77777777" w:rsidR="0051678A" w:rsidRPr="006958E1" w:rsidRDefault="0051678A" w:rsidP="0051678A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C1A97" w14:textId="77777777" w:rsidR="0051678A" w:rsidRPr="006958E1" w:rsidRDefault="0051678A" w:rsidP="0051678A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Počet kusov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4C129" w14:textId="77777777" w:rsidR="0051678A" w:rsidRPr="006958E1" w:rsidRDefault="0051678A" w:rsidP="0051678A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5E4DA" w14:textId="325BAD28" w:rsidR="0051678A" w:rsidRPr="006958E1" w:rsidRDefault="0051678A" w:rsidP="0051678A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</w:tr>
      <w:tr w:rsidR="0051678A" w:rsidRPr="006958E1" w14:paraId="3AB0455B" w14:textId="5F0930B9" w:rsidTr="0051678A">
        <w:trPr>
          <w:trHeight w:val="300"/>
          <w:jc w:val="center"/>
        </w:trPr>
        <w:tc>
          <w:tcPr>
            <w:tcW w:w="387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7317C3B" w14:textId="77777777" w:rsidR="0051678A" w:rsidRPr="006958E1" w:rsidRDefault="0051678A" w:rsidP="0051678A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6958E1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Typ karosérie / rozmery</w:t>
            </w: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7C524" w14:textId="77777777" w:rsidR="0051678A" w:rsidRPr="006958E1" w:rsidRDefault="0051678A" w:rsidP="0051678A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Karoséria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2CA86" w14:textId="77777777" w:rsidR="0051678A" w:rsidRPr="006958E1" w:rsidRDefault="0051678A" w:rsidP="0051678A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elektromobil Crossover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9F0584" w14:textId="308E44AD" w:rsidR="0051678A" w:rsidRPr="006958E1" w:rsidRDefault="0051678A" w:rsidP="0051678A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</w:tr>
      <w:tr w:rsidR="006C6A63" w:rsidRPr="006958E1" w14:paraId="6A2E344C" w14:textId="35A390C4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7618343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5549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Minimálna dĺžka v mm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B07FC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4 500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F573C3" w14:textId="7BDEDEC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0608E032" w14:textId="0966E166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993B1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C1E3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Minimálna šírka v mm (bez spätných zrkadiel)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02DC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1 800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1CC90" w14:textId="3015414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56DC0CF2" w14:textId="5371873A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8D9AE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D8236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Minimálna výška v mm (bez strešných líšt)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9451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1 600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5DB0E2" w14:textId="3A75F14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8167E52" w14:textId="3657AEC3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E9835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0A23B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Minimálny rázvor v mm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C946B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2 700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D82E74" w14:textId="59B5D1E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05002F66" w14:textId="6C7AFA25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1F90B7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ADCB5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Minimálny základný objem batožinového priestoru v litroch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1CFDE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B4DC2" w14:textId="2F42BC6D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4A71799" w14:textId="2C42F01B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2714E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A9CC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miest na sedenie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CEEEE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02137A" w14:textId="2E4360D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32493D7" w14:textId="2DB1F6BA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411B15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8A795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highlight w:val="yellow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Farba vozidla bude špecifikovaná po predložení vzorkovníka po nadobudnutí účinnosti zmluvy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1C663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531B62" w14:textId="69E6D745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BE721CC" w14:textId="524E41F6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D486AB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2862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Metalický lak vozidla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195A8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455F86" w14:textId="57DD50A0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1DBB9B4" w14:textId="436E5366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D08922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BFCE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Počet dverí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1BA7B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8240F9" w14:textId="606AECCE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564D247A" w14:textId="72039740" w:rsidTr="0051678A">
        <w:trPr>
          <w:trHeight w:val="300"/>
          <w:jc w:val="center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701100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Pohon, podvozok, kolesá</w:t>
            </w: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8E1FA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Minimálny výkon motora v kW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1F769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CE69C4" w14:textId="010B7D25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0D551741" w14:textId="1FBC2CE4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7D3209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57BA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Minimálny krútiaci moment v Nm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69814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12F282" w14:textId="30CCB3E8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50E1F00" w14:textId="1EEE2A3D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69BFE1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2D51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Typ batérie Li-Ion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659C0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D724CD" w14:textId="381E9F5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F6A3A08" w14:textId="25ABA09E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9C80D67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7106B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Vysokonapäťová Lithium-Ionová batéria s kapacitou minimálne 77 kWh netto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DB736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3DA690" w14:textId="09D41D6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C23BDE2" w14:textId="0C2BC200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9410D36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4B55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Druh paliva elektrina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CE96C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BE2BC2" w14:textId="297877D2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D36FDF5" w14:textId="6BA155F7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38654A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287C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Minimálny dojazd podľa WLTP kombinovaný v km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74A0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6BD02E" w14:textId="0D997BC0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C9C84DF" w14:textId="6E1E3A77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1B9860F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8B00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Automatická prevodovka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71BA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B5EB8E" w14:textId="542D1AA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17D3F2A" w14:textId="161A7809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BA249A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FB7FA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Disky z ľahkej zliatiny minimálne 19“ veľkosť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1A96B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7BB5C2" w14:textId="6164C22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D990C17" w14:textId="74F887B3" w:rsidTr="0051678A">
        <w:trPr>
          <w:trHeight w:val="300"/>
          <w:jc w:val="center"/>
        </w:trPr>
        <w:tc>
          <w:tcPr>
            <w:tcW w:w="387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ED318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2113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Sada na opravu pneumatík - defektu, kompresor na nahustenie pneumatík, náradie, zdvihák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C1B1E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7ACF04" w14:textId="71791633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9A45BD6" w14:textId="6B64C95B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3719F0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FA79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Nabíjací kábel na pripojenie striedavého prúdu cez prípojku na vozidle (Mennekes) 16A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E0F78" w14:textId="77909130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8DA079" w14:textId="4D55A008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14A9F4B" w14:textId="1851F18A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641AA6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F4073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Kombinovaná rýchlonabíjacia prípojka s výkonom 125 kW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85611" w14:textId="001EC338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ABFBB9" w14:textId="68E93655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572CD1B7" w14:textId="52E4B1B6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6CDE747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E38E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Možnosť nabíjať vozidlo striedavým prúdom 11 kW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9D2E8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82743A" w14:textId="55D65C81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AEC7D7F" w14:textId="69B19821" w:rsidTr="0051678A">
        <w:trPr>
          <w:trHeight w:val="300"/>
          <w:jc w:val="center"/>
        </w:trPr>
        <w:tc>
          <w:tcPr>
            <w:tcW w:w="387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D76459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902E7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Kontrola tlaku v pneumatikách cez snímače ABS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14FBB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2619A1" w14:textId="1BA7A3D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BD9BF6C" w14:textId="19B2280E" w:rsidTr="0051678A">
        <w:trPr>
          <w:trHeight w:val="300"/>
          <w:jc w:val="center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D972C54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Bezpečnosť a asistenčné systémy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C7F63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Airbagy predné (vodič a spolujazdec), bočné airbagy vpredu,  hlavové airbagy vpredu a vzadu, airbag spolujazdca s funkciou deaktivácie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FCFF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7082" w14:textId="09456D4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AD77745" w14:textId="326419BF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916EC6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361E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Airbag medzi vodičom a spolujazdcom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052DA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C8B27" w14:textId="477E5EDD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FF1F903" w14:textId="3EB33E0B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07787E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65F3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ABS brzdy s antiblokovacím systémom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00BD0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014E4" w14:textId="560A19D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A1C4B7B" w14:textId="6A0E7A6B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0EAC8C0" w14:textId="77777777" w:rsidR="006C6A63" w:rsidRPr="006958E1" w:rsidRDefault="006C6A63" w:rsidP="006C6A63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42D8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Protipreklzový systém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2EA89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B43FF" w14:textId="5C8EAAAB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08C6803F" w14:textId="3BEC6168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8892F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BBD9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Elektrické rozdeľovanie brzdnej sily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42C5B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61AF77" w14:textId="0A4B3092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E53FEA2" w14:textId="1C955C86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232948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9D0BF" w14:textId="77777777" w:rsidR="006C6A63" w:rsidRPr="006958E1" w:rsidRDefault="006C6A63" w:rsidP="006C6A63">
            <w:pPr>
              <w:rPr>
                <w:rFonts w:ascii="Cambria" w:hAnsi="Cambria"/>
                <w:sz w:val="20"/>
                <w:szCs w:val="20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Elektronický stabilizačný systém 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9FBF7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0B3090" w14:textId="0193056B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E64D56A" w14:textId="2D52BA6A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75C66C5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F45D7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Asistent zachovania jazdného pruhu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744BC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C62D87" w14:textId="00438C14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02069497" w14:textId="22CD76A7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5BF35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2198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Svetelný senzor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B4017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4D99A5" w14:textId="3A618334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23259325" w14:textId="1F0C1287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17F1D5A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5DDE4" w14:textId="77777777" w:rsidR="006C6A63" w:rsidRPr="006958E1" w:rsidRDefault="006C6A63" w:rsidP="006C6A63">
            <w:pPr>
              <w:rPr>
                <w:rFonts w:ascii="Cambria" w:hAnsi="Cambria"/>
                <w:sz w:val="20"/>
                <w:szCs w:val="20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LED predné stretávacie a diaľkové svetlomety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E364A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2F98BD" w14:textId="49F3401C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011BE582" w14:textId="16036062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8AB93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198AE" w14:textId="77777777" w:rsidR="006C6A63" w:rsidRPr="006958E1" w:rsidRDefault="006C6A63" w:rsidP="006C6A63">
            <w:pPr>
              <w:rPr>
                <w:rFonts w:ascii="Cambria" w:hAnsi="Cambria"/>
                <w:sz w:val="20"/>
                <w:szCs w:val="20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LED denné svetlomety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B092D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953B4A" w14:textId="13EF5AED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4217165" w14:textId="6A103563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405DE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F512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LED zadné svetlá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9B353" w14:textId="3733FAA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DCF6F4" w14:textId="607FE70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2A3FA342" w14:textId="59FA95E7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2082A0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1FFF3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Adaptívny tempomat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4F53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559FA6" w14:textId="25CEC27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C1D1630" w14:textId="58DA9040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66ECD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A154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Osvetlenie okolia vozidla z vonkajších spätných zrkadiel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0398F" w14:textId="6023EB8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DCC549" w14:textId="08076803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137A898" w14:textId="578959C9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E9173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C627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Podsvietené vonkajšie kľučky dverí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B1029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464CCF" w14:textId="1F2DFC94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AC5835C" w14:textId="62FD8467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F4BB5CD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A202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Automaticky stmievateľné vnútorné spätné zrkadlo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AE10" w14:textId="5D0F82DE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CD5024" w14:textId="423F8A2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297FEB75" w14:textId="09883E10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64D61AD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8EA0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Osvetlenie interiéru vozidla vpredu a vzadu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834D7" w14:textId="371C5CE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C19C24" w14:textId="1AA4434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50AAF9C" w14:textId="008FF0FE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78A8B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C6930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Asistent rozpoznávania kolízie s chodcom a cyklistom s funkciou núdzového brzdenia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C3CF0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1CE092" w14:textId="2AB5C25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B5CF5EC" w14:textId="47DFFF88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5FFC72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7974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Asistent sledovania diania pred vozidlom a systém núdzového brzdenia vozidla pri hroziacom čelnom náraze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27705" w14:textId="56251D73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5AD61D" w14:textId="19EDBC15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61E0502" w14:textId="72D506A0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85354E6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CC043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Multikolízna brzda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B9D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6C1E22" w14:textId="50552CBF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BF3438D" w14:textId="5BCD01D9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B2F565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CEB1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Parkovacie senzory vpredu a vzadu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3FBE4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CCD9A4" w14:textId="6EA2814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BBDA488" w14:textId="67C6536C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E735D60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20DF5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Parkovací asistent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6E40EE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7B5730" w14:textId="6B46CEEB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DF7D81B" w14:textId="1CCC9712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55DC67B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424B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Cúvacia kamera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06323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CC3DB7" w14:textId="167D01E3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245D9302" w14:textId="09688DD2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2A6BF6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C9947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Rozpoznávanie dopravných značiek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11B9F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1559FB" w14:textId="54BE2653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BE489C0" w14:textId="4D29977F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4DD6AF3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CC11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Systém rozpoznania únavy vodiča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8A73C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A5CE82" w14:textId="1DD1153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0848E0B9" w14:textId="26F0363B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858C9B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FC18A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Alarm s kontrolou vnútorného priestoru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0C3EB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5D4993" w14:textId="7927E1B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54365BC1" w14:textId="5DDC8BEE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EE1BE38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B6034" w14:textId="77777777" w:rsidR="006C6A63" w:rsidRPr="006958E1" w:rsidRDefault="006C6A63" w:rsidP="006C6A63">
            <w:pPr>
              <w:rPr>
                <w:rFonts w:ascii="Cambria" w:hAnsi="Cambria"/>
                <w:sz w:val="20"/>
                <w:szCs w:val="20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Elektricky ovládané okná vpredu a vzadu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6A07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F10924" w14:textId="0A0B9B5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0B4DD83" w14:textId="69F8A88E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46ADE3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CD646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highlight w:val="yellow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Okná s vyšším stupňom tónovania od B stĺpika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52EE4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6740CE" w14:textId="7A538C0E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5802B3F6" w14:textId="2B2DE3EC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A2A7A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6B34B" w14:textId="77777777" w:rsidR="006C6A63" w:rsidRPr="006958E1" w:rsidRDefault="006C6A63" w:rsidP="006C6A63">
            <w:pPr>
              <w:rPr>
                <w:rFonts w:ascii="Cambria" w:hAnsi="Cambria"/>
                <w:sz w:val="20"/>
                <w:szCs w:val="20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Automatická klimatizácia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9273A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8D9A58" w14:textId="7230F66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F089132" w14:textId="4566F1FE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ABEC0AD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2A4A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Výškovo nastaviteľné sedadlo vodiča 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3ABF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5E76D1" w14:textId="5B6A07C3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9B7DE5F" w14:textId="5800E5B9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6B72F0A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4607C" w14:textId="77777777" w:rsidR="006C6A63" w:rsidRPr="006958E1" w:rsidRDefault="006C6A63" w:rsidP="006C6A63">
            <w:pPr>
              <w:rPr>
                <w:rFonts w:ascii="Cambria" w:hAnsi="Cambria"/>
                <w:sz w:val="20"/>
                <w:szCs w:val="20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Lakťové opierky rúk na vnútorných stranách predných sedadiel, výškovo nastaviteľné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64452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79D415" w14:textId="0DB8BA28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858D759" w14:textId="1DC9F65C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DDAC186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EF17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Proaktívny bezpečnostný systém vpredu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16BFE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FCDAE5" w14:textId="7A937FD5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F3B197C" w14:textId="6A667B39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4A56A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A74D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Operadlá zadných sedadiel asymetricky delené a sklopné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257B2" w14:textId="68E7B791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923975" w14:textId="079C055E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BC1F56C" w14:textId="1CB33218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94D915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ED5E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3-bodové bezpečnostné pásy na všetkých sedadlách, vpredu výškovo nastaviteľné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2054A" w14:textId="1C7A1A02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958E79" w14:textId="0786ABB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92C1C6F" w14:textId="018783F0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F10EB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E84A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Poťah sedadiel – látka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301E1" w14:textId="13447A8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DD48B5" w14:textId="5476204F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27ECF8D" w14:textId="323B1C46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4BA65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A280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Palubný počítač, bluetooth hands-free mobilné pripojenie, rádio s minimálne 7 ks reproduktorov vpredu a vzadu, audiosystém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EAA79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B88A8A" w14:textId="52C26392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A91B8C5" w14:textId="62A79331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5ED4E2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B362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Prepojenie mobilného telefónu cez Mirror link, AndroidAuto alebo CarPlay v závislosti na operačnom systéme a verzii telefónu 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890A4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C6AE71" w14:textId="0672AEF6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474B70D" w14:textId="4E1F179E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6A4B8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19FAA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Multifunkčný 3 ramenný volant, výškovo a pozdĺžne nastaviteľný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71A32" w14:textId="451D1835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D9D7D3" w14:textId="78AEBB73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C9EC829" w14:textId="553981CF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C9F1AC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23E5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Navigačný systém s minimálne 10“ dotykovým displejom, hlasové ovládanie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DB252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35B8F8" w14:textId="625A31CC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B788C35" w14:textId="1A05C29C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271949B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5EAB4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Elektromechanický posilňovač riadenia s meniacim sa účinkom v závislosti od rýchlosti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D28F2" w14:textId="08368592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079D35" w14:textId="3935453D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4E5676F" w14:textId="4126DF7B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AA77AE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21B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Systém tiesňového volania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36B39" w14:textId="2EAEDD20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585ABD" w14:textId="4BADFEBD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A672BA2" w14:textId="579DAB19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BE0596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9137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Hlavové opierky na všetkých sedadlách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DDE5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B9BEE3" w14:textId="6D1280BC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057EC91" w14:textId="2EDCFE61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01CE00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8C26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Centrálne uzamykanie s diaľkovým ovládaním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77CB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17A900" w14:textId="79E1919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2B980A8C" w14:textId="79BB5610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1B5517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C01BD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Stierače s dažďovým senzorom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B73D8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E1A7C3" w14:textId="5D9B8A9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AC2CF9F" w14:textId="45EDB8BC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D977FA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C6080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Digitálny rádiopríjem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EEE91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4D66B" w14:textId="3320FEB4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38B09B5" w14:textId="3F32A3B5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A3E146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62FEB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USB-C zásuvky vpredu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91D0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F329E" w14:textId="13D8012E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59A50BFA" w14:textId="0605A567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0023C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90D3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Digitálny palubný displej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BD55D" w14:textId="0565D91D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71745" w14:textId="60B2079E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515A6567" w14:textId="2234640C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C962B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BF737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Imobilizér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7EDCA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ED9C1" w14:textId="28DB244C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6AF1024" w14:textId="3C24A033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3F1068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4F271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Elektricky nastaviteľné, vyhrievané a sklopné vonkajšie spätné zrkadlá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59AC4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228B42" w14:textId="7A0C40A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1140441A" w14:textId="1C454ECD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50B2519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AF8D7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Kľučky a nárazníky vo farbe karosérie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911E4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ECD090" w14:textId="4319976B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B279D13" w14:textId="7D09DFBA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9815EFA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58C3E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Farba interiéru čierna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1DDD1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D8E458" w14:textId="47D2BFCF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459CD554" w14:textId="61BCF4E2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9C1CF60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D57E3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Strešné lyžiny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17A47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0B781E" w14:textId="7B153D2A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9E3EFFF" w14:textId="380BCD99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CB0C1B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39CC3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12V zásuvka v batožinovom priestore 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1A92C" w14:textId="2F46E1C3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DB30FD" w14:textId="78D873B5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6A4D15B9" w14:textId="6EF31B8B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87B02D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9FAF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Predĺžená záruka vozidla minimálne 5 rokov alebo do najazdenia minimálne 100 000 km podľa toho čo nastane skôr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D4997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74A831" w14:textId="22DBE5E9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035553B6" w14:textId="39655404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A473B64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E355C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/>
                <w:bCs/>
                <w:sz w:val="20"/>
                <w:szCs w:val="20"/>
              </w:rPr>
              <w:t>Záruka na farbu (lak) vozidla minimálne 3 roky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1CF94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54ECCC" w14:textId="690FD88F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C4CB118" w14:textId="780D5C05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7912A7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D90F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/>
                <w:sz w:val="20"/>
                <w:szCs w:val="20"/>
              </w:rPr>
              <w:t>Záruka na prehrdzavenie karosérie minimálne 12 rokov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E83A1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902D38" w14:textId="1FF3D9A4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74C14882" w14:textId="3D238B7F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32DE5B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90D9F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Záruka na vysokonapäťovú batériu vozidla minimálne 8 rokov/160 000 km – podľa toho čo nastane skôr, pri poklese pod 70 % využiteľnej kapacity batérie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C47F5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AB4BEC" w14:textId="68F12D6F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C6A63" w:rsidRPr="006958E1" w14:paraId="370B24D7" w14:textId="218C6CD6" w:rsidTr="0051678A">
        <w:trPr>
          <w:trHeight w:val="300"/>
          <w:jc w:val="center"/>
        </w:trPr>
        <w:tc>
          <w:tcPr>
            <w:tcW w:w="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607A082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569AD" w14:textId="77777777" w:rsidR="006C6A63" w:rsidRPr="006958E1" w:rsidRDefault="006C6A63" w:rsidP="006C6A63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3F282" w14:textId="77777777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6958E1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3807E3" w14:textId="611BE080" w:rsidR="006C6A63" w:rsidRPr="006958E1" w:rsidRDefault="006C6A63" w:rsidP="006C6A63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</w:tbl>
    <w:p w14:paraId="256A21B2" w14:textId="6080C944" w:rsidR="00A42739" w:rsidRPr="00A42739" w:rsidRDefault="00A42739" w:rsidP="00A42739">
      <w:pPr>
        <w:jc w:val="both"/>
        <w:rPr>
          <w:rFonts w:ascii="Cambria" w:hAnsi="Cambria"/>
        </w:rPr>
      </w:pPr>
      <w:r w:rsidRPr="00A42739">
        <w:rPr>
          <w:rFonts w:ascii="Cambria" w:hAnsi="Cambria"/>
          <w:sz w:val="20"/>
          <w:szCs w:val="20"/>
        </w:rPr>
        <w:t>Uchádzač vypln</w:t>
      </w:r>
      <w:r w:rsidRPr="00A42739">
        <w:rPr>
          <w:rFonts w:ascii="Cambria" w:hAnsi="Cambria"/>
          <w:sz w:val="20"/>
        </w:rPr>
        <w:t>í</w:t>
      </w:r>
      <w:r w:rsidRPr="00A42739">
        <w:rPr>
          <w:rFonts w:ascii="Cambria" w:hAnsi="Cambria"/>
          <w:sz w:val="20"/>
          <w:szCs w:val="20"/>
        </w:rPr>
        <w:t xml:space="preserve"> stĺp</w:t>
      </w:r>
      <w:r w:rsidRPr="00A42739">
        <w:rPr>
          <w:rFonts w:ascii="Cambria" w:hAnsi="Cambria"/>
          <w:sz w:val="20"/>
        </w:rPr>
        <w:t>e</w:t>
      </w:r>
      <w:r w:rsidRPr="00A42739">
        <w:rPr>
          <w:rFonts w:ascii="Cambria" w:hAnsi="Cambria"/>
          <w:sz w:val="20"/>
          <w:szCs w:val="20"/>
        </w:rPr>
        <w:t xml:space="preserve">c </w:t>
      </w:r>
      <w:r w:rsidRPr="00A42739">
        <w:rPr>
          <w:rFonts w:ascii="Cambria" w:hAnsi="Cambria"/>
          <w:i/>
          <w:iCs/>
          <w:sz w:val="20"/>
          <w:szCs w:val="20"/>
        </w:rPr>
        <w:t xml:space="preserve">“Hodnota technického parametra a výbavy ponúkaná </w:t>
      </w:r>
      <w:r w:rsidRPr="00A42739">
        <w:rPr>
          <w:rFonts w:ascii="Cambria" w:hAnsi="Cambria"/>
          <w:i/>
          <w:iCs/>
          <w:sz w:val="20"/>
        </w:rPr>
        <w:t>uchádzačom</w:t>
      </w:r>
      <w:r w:rsidRPr="00A42739">
        <w:rPr>
          <w:rFonts w:ascii="Cambria" w:hAnsi="Cambria"/>
          <w:i/>
          <w:iCs/>
          <w:sz w:val="20"/>
          <w:szCs w:val="20"/>
        </w:rPr>
        <w:t>“</w:t>
      </w:r>
      <w:r w:rsidRPr="00A42739">
        <w:rPr>
          <w:rFonts w:ascii="Cambria" w:hAnsi="Cambria"/>
          <w:sz w:val="20"/>
          <w:szCs w:val="20"/>
        </w:rPr>
        <w:t xml:space="preserve">. Pri každom parametri a výbave elektrického vozidla slovne s objektívnym vyjadrením danej hodnoty </w:t>
      </w:r>
      <w:r w:rsidRPr="00A42739">
        <w:rPr>
          <w:rFonts w:ascii="Cambria" w:hAnsi="Cambria"/>
          <w:sz w:val="20"/>
        </w:rPr>
        <w:t xml:space="preserve">alebo výbavy </w:t>
      </w:r>
      <w:r w:rsidRPr="00A42739">
        <w:rPr>
          <w:rFonts w:ascii="Cambria" w:hAnsi="Cambria"/>
          <w:sz w:val="20"/>
          <w:szCs w:val="20"/>
        </w:rPr>
        <w:t>(plnenie daného parametra uchádzačom), t. j. slovom príslušnej hodnoty</w:t>
      </w:r>
      <w:r w:rsidRPr="00A42739">
        <w:rPr>
          <w:rFonts w:ascii="Cambria" w:hAnsi="Cambria"/>
          <w:sz w:val="20"/>
        </w:rPr>
        <w:t>/výbavy</w:t>
      </w:r>
      <w:r w:rsidRPr="00A42739"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078E20EF" w14:textId="47FC5A23" w:rsidR="006958E1" w:rsidRPr="00A42739" w:rsidRDefault="006958E1"/>
    <w:p w14:paraId="371ADC8A" w14:textId="1C8B5C39" w:rsidR="00C15BBA" w:rsidRDefault="00C15BBA"/>
    <w:p w14:paraId="295DB220" w14:textId="0A87510B" w:rsidR="00C15BBA" w:rsidRDefault="00C15BBA"/>
    <w:p w14:paraId="043CB731" w14:textId="284C7C03" w:rsidR="00C15BBA" w:rsidRDefault="00C15BBA"/>
    <w:tbl>
      <w:tblPr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4149"/>
        <w:gridCol w:w="1027"/>
        <w:gridCol w:w="3119"/>
      </w:tblGrid>
      <w:tr w:rsidR="00C15BBA" w:rsidRPr="00C15BBA" w14:paraId="3ADC5B92" w14:textId="77777777" w:rsidTr="00C15BBA">
        <w:trPr>
          <w:jc w:val="center"/>
        </w:trPr>
        <w:tc>
          <w:tcPr>
            <w:tcW w:w="4148" w:type="dxa"/>
            <w:hideMark/>
          </w:tcPr>
          <w:p w14:paraId="571E12C0" w14:textId="77777777" w:rsidR="00C15BBA" w:rsidRPr="00C15BBA" w:rsidRDefault="00C15BBA">
            <w:pPr>
              <w:jc w:val="center"/>
              <w:rPr>
                <w:rFonts w:ascii="Cambria" w:hAnsi="Cambria" w:cs="Arial"/>
                <w:sz w:val="20"/>
              </w:rPr>
            </w:pPr>
            <w:bookmarkStart w:id="0" w:name="_Hlk525908756"/>
            <w:r w:rsidRPr="00C15BBA">
              <w:rPr>
                <w:rFonts w:ascii="Cambria" w:hAnsi="Cambria" w:cs="Arial"/>
                <w:sz w:val="20"/>
              </w:rPr>
              <w:t>……………………….……………….</w:t>
            </w:r>
          </w:p>
        </w:tc>
        <w:tc>
          <w:tcPr>
            <w:tcW w:w="1027" w:type="dxa"/>
          </w:tcPr>
          <w:p w14:paraId="37C2422B" w14:textId="77777777" w:rsidR="00C15BBA" w:rsidRPr="00C15BBA" w:rsidRDefault="00C15BBA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hideMark/>
          </w:tcPr>
          <w:p w14:paraId="32712D1C" w14:textId="77777777" w:rsidR="00C15BBA" w:rsidRPr="00C15BBA" w:rsidRDefault="00C15BBA">
            <w:pPr>
              <w:rPr>
                <w:rFonts w:ascii="Cambria" w:hAnsi="Cambria" w:cs="Arial"/>
                <w:sz w:val="20"/>
              </w:rPr>
            </w:pPr>
            <w:r w:rsidRPr="00C15BBA">
              <w:rPr>
                <w:rFonts w:ascii="Cambria" w:hAnsi="Cambria" w:cs="Arial"/>
                <w:sz w:val="20"/>
              </w:rPr>
              <w:t>……..……………………………</w:t>
            </w:r>
          </w:p>
        </w:tc>
      </w:tr>
      <w:tr w:rsidR="00C15BBA" w:rsidRPr="00C15BBA" w14:paraId="019CFAA8" w14:textId="77777777" w:rsidTr="00C15BBA">
        <w:trPr>
          <w:jc w:val="center"/>
        </w:trPr>
        <w:tc>
          <w:tcPr>
            <w:tcW w:w="4148" w:type="dxa"/>
            <w:hideMark/>
          </w:tcPr>
          <w:p w14:paraId="32B1C60F" w14:textId="77777777" w:rsidR="00C15BBA" w:rsidRPr="00C15BBA" w:rsidRDefault="00C15BBA">
            <w:pPr>
              <w:jc w:val="center"/>
              <w:rPr>
                <w:rFonts w:ascii="Cambria" w:hAnsi="Cambria" w:cs="Arial"/>
                <w:sz w:val="20"/>
              </w:rPr>
            </w:pPr>
            <w:r w:rsidRPr="00C15BBA">
              <w:rPr>
                <w:rFonts w:ascii="Cambria" w:hAnsi="Cambria" w:cs="Arial"/>
                <w:sz w:val="20"/>
              </w:rPr>
              <w:t>Meno oprávneného zástupcu uchádzača</w:t>
            </w:r>
          </w:p>
        </w:tc>
        <w:tc>
          <w:tcPr>
            <w:tcW w:w="1027" w:type="dxa"/>
          </w:tcPr>
          <w:p w14:paraId="6907F501" w14:textId="77777777" w:rsidR="00C15BBA" w:rsidRPr="00C15BBA" w:rsidRDefault="00C15BBA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hideMark/>
          </w:tcPr>
          <w:p w14:paraId="714F131C" w14:textId="77777777" w:rsidR="00C15BBA" w:rsidRPr="00C15BBA" w:rsidRDefault="00C15BBA">
            <w:pPr>
              <w:jc w:val="center"/>
              <w:rPr>
                <w:rFonts w:ascii="Cambria" w:hAnsi="Cambria" w:cs="Arial"/>
                <w:sz w:val="20"/>
              </w:rPr>
            </w:pPr>
            <w:r w:rsidRPr="00C15BBA">
              <w:rPr>
                <w:rFonts w:ascii="Cambria" w:hAnsi="Cambria" w:cs="Arial"/>
                <w:sz w:val="20"/>
              </w:rPr>
              <w:t>Dátum a podpis</w:t>
            </w:r>
          </w:p>
        </w:tc>
        <w:bookmarkEnd w:id="0"/>
      </w:tr>
    </w:tbl>
    <w:p w14:paraId="193E552F" w14:textId="77777777" w:rsidR="00C15BBA" w:rsidRPr="00C15BBA" w:rsidRDefault="00C15BBA">
      <w:pPr>
        <w:rPr>
          <w:rFonts w:ascii="Cambria" w:hAnsi="Cambria"/>
          <w:sz w:val="20"/>
          <w:szCs w:val="20"/>
        </w:rPr>
      </w:pPr>
    </w:p>
    <w:sectPr w:rsidR="00C15BBA" w:rsidRPr="00C1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E1"/>
    <w:rsid w:val="0051678A"/>
    <w:rsid w:val="006958E1"/>
    <w:rsid w:val="006C6A63"/>
    <w:rsid w:val="00A42739"/>
    <w:rsid w:val="00C15BBA"/>
    <w:rsid w:val="00E1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51CE"/>
  <w15:chartTrackingRefBased/>
  <w15:docId w15:val="{A17AF7D1-0B8A-40CC-B966-65F78DC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E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subtitle2"/>
    <w:basedOn w:val="Normal"/>
    <w:link w:val="BodyTextChar"/>
    <w:uiPriority w:val="99"/>
    <w:rsid w:val="00E13640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E13640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6</cp:revision>
  <dcterms:created xsi:type="dcterms:W3CDTF">2023-05-06T19:56:00Z</dcterms:created>
  <dcterms:modified xsi:type="dcterms:W3CDTF">2023-06-09T08:24:00Z</dcterms:modified>
</cp:coreProperties>
</file>