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3EB1" w14:textId="77777777" w:rsidR="0034084C" w:rsidRDefault="0034084C" w:rsidP="00837B56">
      <w:pPr>
        <w:jc w:val="center"/>
        <w:rPr>
          <w:rFonts w:cstheme="minorHAnsi"/>
          <w:b/>
        </w:rPr>
      </w:pPr>
    </w:p>
    <w:p w14:paraId="0C535D79" w14:textId="295BA70C" w:rsidR="00BC0CB7" w:rsidRDefault="00CD71FC" w:rsidP="00837B56">
      <w:pPr>
        <w:jc w:val="center"/>
        <w:rPr>
          <w:rFonts w:cstheme="minorHAnsi"/>
          <w:b/>
        </w:rPr>
      </w:pPr>
      <w:r w:rsidRPr="0034084C">
        <w:rPr>
          <w:rFonts w:cstheme="minorHAnsi"/>
          <w:b/>
        </w:rPr>
        <w:t>ČESTNÉ VYHLÁSENIE</w:t>
      </w:r>
    </w:p>
    <w:p w14:paraId="0C67C9ED" w14:textId="77777777" w:rsidR="0034084C" w:rsidRPr="0034084C" w:rsidRDefault="0034084C" w:rsidP="00837B56">
      <w:pPr>
        <w:jc w:val="center"/>
        <w:rPr>
          <w:rFonts w:cstheme="minorHAnsi"/>
          <w:b/>
        </w:rPr>
      </w:pPr>
    </w:p>
    <w:p w14:paraId="40481AEA" w14:textId="3FE0C8A2" w:rsidR="00CD71FC" w:rsidRDefault="00BC0CB7" w:rsidP="00837B56">
      <w:pPr>
        <w:jc w:val="center"/>
        <w:rPr>
          <w:rFonts w:eastAsia="Times New Roman" w:cstheme="minorHAnsi"/>
          <w:b/>
          <w:bCs/>
          <w:color w:val="000000"/>
          <w:lang w:eastAsia="sk-SK"/>
        </w:rPr>
      </w:pPr>
      <w:r w:rsidRPr="0034084C">
        <w:rPr>
          <w:rFonts w:cstheme="minorHAnsi"/>
          <w:b/>
        </w:rPr>
        <w:t>uchádzača k osob</w:t>
      </w:r>
      <w:r w:rsidR="00983EE2">
        <w:rPr>
          <w:rFonts w:cstheme="minorHAnsi"/>
          <w:b/>
        </w:rPr>
        <w:t>nému</w:t>
      </w:r>
      <w:r w:rsidRPr="0034084C">
        <w:rPr>
          <w:rFonts w:cstheme="minorHAnsi"/>
          <w:b/>
        </w:rPr>
        <w:t xml:space="preserve"> postav</w:t>
      </w:r>
      <w:r w:rsidR="00983EE2">
        <w:rPr>
          <w:rFonts w:cstheme="minorHAnsi"/>
          <w:b/>
        </w:rPr>
        <w:t>e</w:t>
      </w:r>
      <w:r w:rsidRPr="0034084C">
        <w:rPr>
          <w:rFonts w:cstheme="minorHAnsi"/>
          <w:b/>
        </w:rPr>
        <w:t>niu</w:t>
      </w:r>
      <w:r w:rsidR="006517AE" w:rsidRPr="0034084C">
        <w:rPr>
          <w:rFonts w:cstheme="minorHAnsi"/>
          <w:b/>
        </w:rPr>
        <w:t xml:space="preserve">, </w:t>
      </w:r>
      <w:r w:rsidR="006517AE" w:rsidRPr="0034084C">
        <w:rPr>
          <w:rFonts w:eastAsia="Times New Roman" w:cstheme="minorHAnsi"/>
          <w:b/>
          <w:bCs/>
          <w:color w:val="000000"/>
          <w:lang w:eastAsia="sk-SK"/>
        </w:rPr>
        <w:t>technickej spôsobilosti alebo odbornej spôsobilosti</w:t>
      </w:r>
    </w:p>
    <w:p w14:paraId="79565230" w14:textId="77777777" w:rsidR="0034084C" w:rsidRPr="0034084C" w:rsidRDefault="0034084C" w:rsidP="00837B56">
      <w:pPr>
        <w:jc w:val="center"/>
        <w:rPr>
          <w:rFonts w:cstheme="minorHAnsi"/>
          <w:b/>
        </w:rPr>
      </w:pPr>
    </w:p>
    <w:p w14:paraId="2F48833A" w14:textId="34F2D513" w:rsidR="00CD71FC" w:rsidRPr="0034084C" w:rsidRDefault="006102F8">
      <w:pPr>
        <w:rPr>
          <w:rFonts w:cstheme="minorHAnsi"/>
        </w:rPr>
      </w:pPr>
      <w:r w:rsidRPr="0034084C">
        <w:rPr>
          <w:rFonts w:cstheme="minorHAnsi"/>
        </w:rPr>
        <w:t>Obchodné meno</w:t>
      </w:r>
      <w:r w:rsidR="00CD71FC" w:rsidRPr="0034084C">
        <w:rPr>
          <w:rFonts w:cstheme="minorHAnsi"/>
        </w:rPr>
        <w:t>:</w:t>
      </w:r>
      <w:r w:rsidR="002818CD" w:rsidRPr="0034084C">
        <w:rPr>
          <w:rFonts w:cstheme="minorHAnsi"/>
        </w:rPr>
        <w:t xml:space="preserve"> </w:t>
      </w:r>
    </w:p>
    <w:p w14:paraId="0BDF01EB" w14:textId="77777777" w:rsidR="00CD71FC" w:rsidRPr="0034084C" w:rsidRDefault="00CD71FC">
      <w:pPr>
        <w:rPr>
          <w:rFonts w:cstheme="minorHAnsi"/>
        </w:rPr>
      </w:pPr>
      <w:r w:rsidRPr="0034084C">
        <w:rPr>
          <w:rFonts w:cstheme="minorHAnsi"/>
        </w:rPr>
        <w:t>Sídlo:</w:t>
      </w:r>
    </w:p>
    <w:p w14:paraId="0559508B" w14:textId="77777777" w:rsidR="00CD71FC" w:rsidRPr="0034084C" w:rsidRDefault="00CD71FC">
      <w:pPr>
        <w:rPr>
          <w:rFonts w:cstheme="minorHAnsi"/>
        </w:rPr>
      </w:pPr>
      <w:r w:rsidRPr="0034084C">
        <w:rPr>
          <w:rFonts w:cstheme="minorHAnsi"/>
        </w:rPr>
        <w:t>IČO:</w:t>
      </w:r>
    </w:p>
    <w:p w14:paraId="4E739280" w14:textId="77777777" w:rsidR="007620DB" w:rsidRPr="0034084C" w:rsidRDefault="007620DB">
      <w:pPr>
        <w:rPr>
          <w:rFonts w:cstheme="minorHAnsi"/>
        </w:rPr>
      </w:pPr>
      <w:r w:rsidRPr="0034084C">
        <w:rPr>
          <w:rFonts w:cstheme="minorHAnsi"/>
        </w:rPr>
        <w:t>(ďalej len „Spoločnosť“)</w:t>
      </w:r>
    </w:p>
    <w:p w14:paraId="42C82692" w14:textId="4410D4B2" w:rsidR="00CD71FC" w:rsidRPr="0034084C" w:rsidRDefault="007620DB">
      <w:pPr>
        <w:rPr>
          <w:rFonts w:cstheme="minorHAnsi"/>
        </w:rPr>
      </w:pPr>
      <w:r w:rsidRPr="0034084C">
        <w:rPr>
          <w:rFonts w:cstheme="minorHAnsi"/>
        </w:rPr>
        <w:t>Zastúpen</w:t>
      </w:r>
      <w:r w:rsidR="00306138" w:rsidRPr="0034084C">
        <w:rPr>
          <w:rFonts w:cstheme="minorHAnsi"/>
        </w:rPr>
        <w:t>ý:</w:t>
      </w:r>
    </w:p>
    <w:p w14:paraId="2B07D327" w14:textId="77777777" w:rsidR="002818CD" w:rsidRPr="0034084C" w:rsidRDefault="002818CD" w:rsidP="00837B56">
      <w:pPr>
        <w:jc w:val="both"/>
        <w:rPr>
          <w:rFonts w:cstheme="minorHAnsi"/>
        </w:rPr>
      </w:pPr>
    </w:p>
    <w:p w14:paraId="2AA1DCAA" w14:textId="72FE7C9B" w:rsidR="00CD71FC" w:rsidRDefault="007620DB" w:rsidP="000447FB">
      <w:pPr>
        <w:jc w:val="both"/>
        <w:rPr>
          <w:rFonts w:cstheme="minorHAnsi"/>
        </w:rPr>
      </w:pPr>
      <w:r w:rsidRPr="0034084C">
        <w:rPr>
          <w:rFonts w:cstheme="minorHAnsi"/>
        </w:rPr>
        <w:t>Spoločnosť a</w:t>
      </w:r>
      <w:r w:rsidR="00CD71FC" w:rsidRPr="0034084C">
        <w:rPr>
          <w:rFonts w:cstheme="minorHAnsi"/>
        </w:rPr>
        <w:t xml:space="preserve">ko uchádzač </w:t>
      </w:r>
      <w:r w:rsidR="00325ABB" w:rsidRPr="0034084C">
        <w:rPr>
          <w:rFonts w:cstheme="minorHAnsi"/>
        </w:rPr>
        <w:t>k</w:t>
      </w:r>
      <w:r w:rsidR="00306138" w:rsidRPr="0034084C">
        <w:rPr>
          <w:rFonts w:cstheme="minorHAnsi"/>
        </w:rPr>
        <w:t> </w:t>
      </w:r>
      <w:r w:rsidR="00325ABB" w:rsidRPr="0034084C">
        <w:rPr>
          <w:rFonts w:cstheme="minorHAnsi"/>
        </w:rPr>
        <w:t>zákazke</w:t>
      </w:r>
      <w:r w:rsidR="00306138" w:rsidRPr="0034084C">
        <w:rPr>
          <w:rFonts w:cstheme="minorHAnsi"/>
        </w:rPr>
        <w:t xml:space="preserve"> </w:t>
      </w:r>
      <w:r w:rsidR="000447FB" w:rsidRPr="0034084C">
        <w:rPr>
          <w:rFonts w:cstheme="minorHAnsi"/>
        </w:rPr>
        <w:t xml:space="preserve">s názvom: </w:t>
      </w:r>
      <w:r w:rsidR="00325ABB" w:rsidRPr="0034084C">
        <w:rPr>
          <w:rFonts w:cstheme="minorHAnsi"/>
        </w:rPr>
        <w:t>„</w:t>
      </w:r>
      <w:r w:rsidR="006517AE" w:rsidRPr="0034084C">
        <w:rPr>
          <w:rFonts w:cstheme="minorHAnsi"/>
        </w:rPr>
        <w:t xml:space="preserve">Podpora investícií do poľnohospodárskych podnikov – SADY LIPTOV – TS </w:t>
      </w:r>
      <w:proofErr w:type="spellStart"/>
      <w:r w:rsidR="006517AE" w:rsidRPr="0034084C">
        <w:rPr>
          <w:rFonts w:cstheme="minorHAnsi"/>
        </w:rPr>
        <w:t>Jelšie</w:t>
      </w:r>
      <w:proofErr w:type="spellEnd"/>
      <w:r w:rsidR="005A0A43" w:rsidRPr="0034084C">
        <w:rPr>
          <w:rFonts w:cstheme="minorHAnsi"/>
        </w:rPr>
        <w:t>“</w:t>
      </w:r>
      <w:r w:rsidR="000447FB" w:rsidRPr="0034084C">
        <w:rPr>
          <w:rFonts w:cstheme="minorHAnsi"/>
        </w:rPr>
        <w:t xml:space="preserve">, </w:t>
      </w:r>
      <w:r w:rsidR="007E782F" w:rsidRPr="0034084C">
        <w:rPr>
          <w:rFonts w:cstheme="minorHAnsi"/>
        </w:rPr>
        <w:t xml:space="preserve"> </w:t>
      </w:r>
    </w:p>
    <w:p w14:paraId="0B6BD0ED" w14:textId="77777777" w:rsidR="0034084C" w:rsidRPr="0034084C" w:rsidRDefault="0034084C" w:rsidP="000447FB">
      <w:pPr>
        <w:jc w:val="both"/>
        <w:rPr>
          <w:rFonts w:cstheme="minorHAnsi"/>
        </w:rPr>
      </w:pPr>
    </w:p>
    <w:p w14:paraId="410F6E5B" w14:textId="663C429A" w:rsidR="00CD71FC" w:rsidRDefault="00CD71FC" w:rsidP="00837B56">
      <w:pPr>
        <w:jc w:val="center"/>
        <w:rPr>
          <w:rFonts w:cstheme="minorHAnsi"/>
          <w:b/>
        </w:rPr>
      </w:pPr>
      <w:r w:rsidRPr="0034084C">
        <w:rPr>
          <w:rFonts w:cstheme="minorHAnsi"/>
          <w:b/>
        </w:rPr>
        <w:t>čestne vyhlasuje,</w:t>
      </w:r>
    </w:p>
    <w:p w14:paraId="671AC0A3" w14:textId="77777777" w:rsidR="0034084C" w:rsidRPr="0034084C" w:rsidRDefault="0034084C" w:rsidP="00837B56">
      <w:pPr>
        <w:jc w:val="center"/>
        <w:rPr>
          <w:rFonts w:cstheme="minorHAnsi"/>
          <w:b/>
        </w:rPr>
      </w:pPr>
    </w:p>
    <w:p w14:paraId="4C402179" w14:textId="65C12A1B" w:rsidR="00526DC0" w:rsidRPr="0034084C" w:rsidRDefault="00526DC0" w:rsidP="00526DC0">
      <w:pPr>
        <w:jc w:val="both"/>
        <w:rPr>
          <w:rFonts w:cstheme="minorHAnsi"/>
          <w:b/>
          <w:bCs/>
          <w:u w:val="single"/>
        </w:rPr>
      </w:pPr>
      <w:r w:rsidRPr="0034084C">
        <w:rPr>
          <w:rFonts w:cstheme="minorHAnsi"/>
          <w:b/>
          <w:bCs/>
          <w:u w:val="single"/>
        </w:rPr>
        <w:t>že ku dňu predkladania ponuky spĺňa všetky podmienky účasti  osobného postavenia, stanovených prijímateľom/obstarávateľom v súťažných podkladoch a vo výzve na predkladanie ponúk:</w:t>
      </w:r>
    </w:p>
    <w:p w14:paraId="35E72294" w14:textId="76D18420" w:rsidR="00C167C5" w:rsidRPr="0034084C" w:rsidRDefault="00C167C5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4084C">
        <w:rPr>
          <w:rFonts w:cstheme="minorHAnsi"/>
        </w:rPr>
        <w:t xml:space="preserve">Spoločnosť </w:t>
      </w:r>
      <w:r w:rsidR="00526DC0" w:rsidRPr="0034084C">
        <w:rPr>
          <w:rFonts w:cstheme="minorHAnsi"/>
        </w:rPr>
        <w:t xml:space="preserve">je </w:t>
      </w:r>
      <w:r w:rsidR="005A0A43" w:rsidRPr="0034084C">
        <w:rPr>
          <w:rFonts w:cstheme="minorHAnsi"/>
        </w:rPr>
        <w:t>oprávnená dodávať tovar, uskutočňovať stavebné práce alebo poskytovať službu v rozsahu, ktorý zodpovedá predmetu  zákazky</w:t>
      </w:r>
    </w:p>
    <w:p w14:paraId="4486A278" w14:textId="77777777" w:rsidR="00DE25A4" w:rsidRPr="0034084C" w:rsidRDefault="00DE25A4" w:rsidP="00DE25A4">
      <w:pPr>
        <w:pStyle w:val="Odsekzoznamu"/>
        <w:spacing w:after="0" w:line="240" w:lineRule="auto"/>
        <w:jc w:val="both"/>
        <w:rPr>
          <w:rFonts w:cstheme="minorHAnsi"/>
        </w:rPr>
      </w:pPr>
    </w:p>
    <w:p w14:paraId="77ACAA7A" w14:textId="597C0BC9" w:rsidR="005A0A43" w:rsidRPr="0034084C" w:rsidRDefault="00C167C5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34084C">
        <w:rPr>
          <w:rFonts w:cstheme="minorHAnsi"/>
        </w:rPr>
        <w:t xml:space="preserve">na majetok Spoločnosti </w:t>
      </w:r>
      <w:r w:rsidR="00526DC0" w:rsidRPr="0034084C">
        <w:rPr>
          <w:rFonts w:cstheme="minorHAnsi"/>
        </w:rPr>
        <w:t xml:space="preserve">nie je </w:t>
      </w:r>
      <w:r w:rsidR="005A0A43" w:rsidRPr="0034084C">
        <w:rPr>
          <w:rFonts w:cstheme="minorHAnsi"/>
        </w:rPr>
        <w:t>vyhlásený konkurz, nie je v reštrukturalizácii, nie je v likvidácii (netýka sa  fyzických osôb uvedených  v § 2 ods. 2 písm. b) a d) zákona č. 513/1991 Zb. Obchodný zákonník), nebolo proti nemu zastavené konkurzné konanie pre nedostatok majetku alebo zrušený konkurz pre nedostatok majetku,</w:t>
      </w:r>
    </w:p>
    <w:p w14:paraId="3614FE9C" w14:textId="77777777" w:rsidR="005A0A43" w:rsidRPr="0034084C" w:rsidRDefault="005A0A43" w:rsidP="005A0A43">
      <w:pPr>
        <w:pStyle w:val="Odsekzoznamu"/>
        <w:rPr>
          <w:rFonts w:cstheme="minorHAnsi"/>
        </w:rPr>
      </w:pPr>
    </w:p>
    <w:p w14:paraId="50875942" w14:textId="77777777" w:rsidR="00837B56" w:rsidRPr="0034084C" w:rsidRDefault="00837B56" w:rsidP="00837B56">
      <w:pPr>
        <w:pStyle w:val="Odsekzoznamu"/>
        <w:jc w:val="both"/>
        <w:rPr>
          <w:rFonts w:cstheme="minorHAnsi"/>
        </w:rPr>
      </w:pPr>
    </w:p>
    <w:p w14:paraId="737818F5" w14:textId="2B874F28" w:rsidR="00837B56" w:rsidRPr="0034084C" w:rsidRDefault="00837B56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34084C">
        <w:rPr>
          <w:rFonts w:cstheme="minorHAnsi"/>
        </w:rPr>
        <w:t xml:space="preserve">Spoločnosť </w:t>
      </w:r>
      <w:r w:rsidR="00C167C5" w:rsidRPr="0034084C">
        <w:rPr>
          <w:rFonts w:cstheme="minorHAnsi"/>
          <w:iCs/>
        </w:rPr>
        <w:t xml:space="preserve">neporušila v predchádzajúcich 3 rokoch od vyhlásenia výzvy na predloženie cenovej ponuky   </w:t>
      </w:r>
      <w:r w:rsidR="00C167C5" w:rsidRPr="0034084C">
        <w:rPr>
          <w:rFonts w:cstheme="minorHAnsi"/>
        </w:rPr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Pr="0034084C" w:rsidRDefault="00837B56" w:rsidP="00837B56">
      <w:pPr>
        <w:pStyle w:val="Odsekzoznamu"/>
        <w:jc w:val="both"/>
        <w:rPr>
          <w:rFonts w:cstheme="minorHAnsi"/>
        </w:rPr>
      </w:pPr>
    </w:p>
    <w:p w14:paraId="42ED924F" w14:textId="1F2CD8D1" w:rsidR="00683506" w:rsidRPr="0034084C" w:rsidRDefault="00526DC0" w:rsidP="004C0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4084C">
        <w:rPr>
          <w:rFonts w:cstheme="minorHAnsi"/>
        </w:rPr>
        <w:t xml:space="preserve">Spoločnosť, ani </w:t>
      </w:r>
      <w:r w:rsidR="00C167C5" w:rsidRPr="0034084C">
        <w:rPr>
          <w:rFonts w:cstheme="minorHAnsi"/>
        </w:rPr>
        <w:t xml:space="preserve">jej štatutárny orgán, ani žiadny člen štatutárneho orgánu, ani žiadny člen dozornej rady, ani prokurista </w:t>
      </w:r>
      <w:r w:rsidR="007C1FB3" w:rsidRPr="0034084C">
        <w:rPr>
          <w:rFonts w:cstheme="minorHAnsi"/>
        </w:rPr>
        <w:t>nie sú</w:t>
      </w:r>
      <w:r w:rsidR="00C167C5" w:rsidRPr="0034084C">
        <w:rPr>
          <w:rFonts w:cstheme="minorHAnsi"/>
        </w:rPr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 w:rsidR="006517AE" w:rsidRPr="0034084C">
        <w:rPr>
          <w:rFonts w:cstheme="minorHAnsi"/>
        </w:rPr>
        <w:t> </w:t>
      </w:r>
      <w:r w:rsidR="00C167C5" w:rsidRPr="0034084C">
        <w:rPr>
          <w:rFonts w:cstheme="minorHAnsi"/>
        </w:rPr>
        <w:t>ľuďmi</w:t>
      </w:r>
    </w:p>
    <w:p w14:paraId="73AD668E" w14:textId="77777777" w:rsidR="006517AE" w:rsidRDefault="006517AE" w:rsidP="006517AE">
      <w:pPr>
        <w:pStyle w:val="Odsekzoznamu"/>
        <w:rPr>
          <w:rFonts w:cstheme="minorHAnsi"/>
        </w:rPr>
      </w:pPr>
    </w:p>
    <w:p w14:paraId="1FD20027" w14:textId="77777777" w:rsidR="0034084C" w:rsidRDefault="0034084C" w:rsidP="006517AE">
      <w:pPr>
        <w:pStyle w:val="Odsekzoznamu"/>
        <w:rPr>
          <w:rFonts w:cstheme="minorHAnsi"/>
        </w:rPr>
      </w:pPr>
    </w:p>
    <w:p w14:paraId="39C76F32" w14:textId="77777777" w:rsidR="0034084C" w:rsidRDefault="0034084C" w:rsidP="006517AE">
      <w:pPr>
        <w:pStyle w:val="Odsekzoznamu"/>
        <w:rPr>
          <w:rFonts w:cstheme="minorHAnsi"/>
        </w:rPr>
      </w:pPr>
    </w:p>
    <w:p w14:paraId="634648CF" w14:textId="77777777" w:rsidR="0034084C" w:rsidRPr="0034084C" w:rsidRDefault="0034084C" w:rsidP="006517AE">
      <w:pPr>
        <w:pStyle w:val="Odsekzoznamu"/>
        <w:rPr>
          <w:rFonts w:cstheme="minorHAnsi"/>
        </w:rPr>
      </w:pPr>
    </w:p>
    <w:p w14:paraId="15C09C30" w14:textId="71B10976" w:rsidR="00526DC0" w:rsidRPr="0034084C" w:rsidRDefault="00526DC0" w:rsidP="00526DC0">
      <w:pPr>
        <w:jc w:val="both"/>
        <w:rPr>
          <w:rFonts w:cstheme="minorHAnsi"/>
          <w:b/>
          <w:bCs/>
          <w:u w:val="single"/>
        </w:rPr>
      </w:pPr>
      <w:r w:rsidRPr="0034084C">
        <w:rPr>
          <w:rFonts w:cstheme="minorHAnsi"/>
          <w:b/>
          <w:bCs/>
          <w:u w:val="single"/>
        </w:rPr>
        <w:t>že ku dňu predkladania ponuky spĺňa všetky podmienky účasti  technickej alebo odbornej spôsobilosti, stanovených prijímateľom/obstarávateľom v súťažných podkladoch a vo výzve na predkladanie ponúk:</w:t>
      </w:r>
    </w:p>
    <w:p w14:paraId="3FCA3A19" w14:textId="30AFA6D0" w:rsidR="00526DC0" w:rsidRPr="0034084C" w:rsidRDefault="00526DC0" w:rsidP="00526DC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4084C">
        <w:rPr>
          <w:rFonts w:cstheme="minorHAnsi"/>
          <w:b/>
          <w:bCs/>
        </w:rPr>
        <w:t>Referencie od potenciálnych dodávateľov/uchádzačov</w:t>
      </w:r>
      <w:r w:rsidRPr="0034084C">
        <w:rPr>
          <w:rFonts w:cstheme="minorHAnsi"/>
        </w:rPr>
        <w:t xml:space="preserve"> od jedného alebo niekoľkých užívateľov stavieb, ktorým potenciálny dodávateľ/uchádzač v predchádzajúcich piatich rokoch uskutočnil stavebné práce obdobného charakteru približne v sume nie nižšej, ako je predpokladaná hodnota stavebnej investície s toleranciou - 5 % z PHZ </w:t>
      </w:r>
      <w:proofErr w:type="spellStart"/>
      <w:r w:rsidRPr="0034084C">
        <w:rPr>
          <w:rFonts w:cstheme="minorHAnsi"/>
        </w:rPr>
        <w:t>t.j</w:t>
      </w:r>
      <w:proofErr w:type="spellEnd"/>
      <w:r w:rsidRPr="0034084C">
        <w:rPr>
          <w:rFonts w:cstheme="minorHAnsi"/>
        </w:rPr>
        <w:t>. v hodnote 37 595</w:t>
      </w:r>
      <w:r w:rsidR="008619F4">
        <w:rPr>
          <w:rFonts w:cstheme="minorHAnsi"/>
        </w:rPr>
        <w:t>,</w:t>
      </w:r>
      <w:r w:rsidRPr="0034084C">
        <w:rPr>
          <w:rFonts w:cstheme="minorHAnsi"/>
        </w:rPr>
        <w:t>47 EUR bez DPH.</w:t>
      </w:r>
    </w:p>
    <w:p w14:paraId="4C23B3E9" w14:textId="3C83CDD7" w:rsidR="00526DC0" w:rsidRPr="0034084C" w:rsidRDefault="00526DC0" w:rsidP="00526DC0">
      <w:pPr>
        <w:ind w:left="708"/>
        <w:jc w:val="both"/>
        <w:rPr>
          <w:rFonts w:cstheme="minorHAnsi"/>
        </w:rPr>
      </w:pPr>
      <w:r w:rsidRPr="0034084C">
        <w:rPr>
          <w:rFonts w:cstheme="minorHAnsi"/>
        </w:rPr>
        <w:t xml:space="preserve">Za stavebné práce obdobného charakteru poskytovateľ bude   považovať </w:t>
      </w:r>
      <w:r w:rsidR="00904D0C" w:rsidRPr="00904D0C">
        <w:rPr>
          <w:rFonts w:cstheme="minorHAnsi"/>
        </w:rPr>
        <w:t>inžinierske stavby podľa stavebného zákona č.50/1976 Zb. §43a ods.3 písm. i) diaľkové a miestne rozvody elektriny, stožiare, transformačné stanice, televízne káblové rozvody</w:t>
      </w:r>
      <w:r w:rsidR="00904D0C" w:rsidRPr="00582E0F">
        <w:rPr>
          <w:rFonts w:cstheme="minorHAnsi"/>
        </w:rPr>
        <w:t>.</w:t>
      </w:r>
    </w:p>
    <w:p w14:paraId="01874975" w14:textId="702457CA" w:rsidR="006517AE" w:rsidRPr="0034084C" w:rsidRDefault="006517AE" w:rsidP="00526DC0">
      <w:pPr>
        <w:pStyle w:val="Odsekzoznamu"/>
        <w:spacing w:after="0" w:line="240" w:lineRule="auto"/>
        <w:jc w:val="both"/>
        <w:rPr>
          <w:rFonts w:cstheme="minorHAnsi"/>
        </w:rPr>
      </w:pPr>
    </w:p>
    <w:p w14:paraId="79E53BE2" w14:textId="39170F5C" w:rsidR="00295267" w:rsidRDefault="00295267" w:rsidP="00683506">
      <w:pPr>
        <w:jc w:val="both"/>
        <w:rPr>
          <w:rFonts w:cstheme="minorHAnsi"/>
        </w:rPr>
      </w:pPr>
    </w:p>
    <w:p w14:paraId="3A39DE1B" w14:textId="031BED12" w:rsidR="00522BA0" w:rsidRDefault="00522BA0" w:rsidP="00683506">
      <w:pPr>
        <w:jc w:val="both"/>
        <w:rPr>
          <w:rFonts w:cstheme="minorHAnsi"/>
        </w:rPr>
      </w:pPr>
      <w:r>
        <w:rPr>
          <w:rFonts w:cstheme="minorHAnsi"/>
        </w:rPr>
        <w:t>V .....................................   dňa ....................</w:t>
      </w:r>
    </w:p>
    <w:p w14:paraId="427E8F6B" w14:textId="77777777" w:rsidR="00522BA0" w:rsidRPr="00F1178C" w:rsidRDefault="00522BA0" w:rsidP="00522BA0">
      <w:pPr>
        <w:pStyle w:val="Zkladntext"/>
        <w:rPr>
          <w:rFonts w:ascii="Calibri" w:hAnsi="Calibri" w:cs="Arial"/>
        </w:rPr>
      </w:pPr>
    </w:p>
    <w:p w14:paraId="0C50C48E" w14:textId="77777777" w:rsidR="00522BA0" w:rsidRPr="00EA2894" w:rsidRDefault="00522BA0" w:rsidP="00522BA0">
      <w:pPr>
        <w:pStyle w:val="Zkladntext"/>
        <w:ind w:left="4248" w:firstLine="708"/>
        <w:rPr>
          <w:rFonts w:ascii="Calibri" w:hAnsi="Calibri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07055B" w:rsidRPr="00ED5D61" w14:paraId="6DFFC3CE" w14:textId="77777777" w:rsidTr="00B22ADB">
        <w:trPr>
          <w:trHeight w:val="1693"/>
        </w:trPr>
        <w:tc>
          <w:tcPr>
            <w:tcW w:w="4208" w:type="dxa"/>
            <w:hideMark/>
          </w:tcPr>
          <w:p w14:paraId="736AA219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5CD98C78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20EECD4F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044710E4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355FAF5B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32D6F633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7BAFC895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21AEF5F7" w14:textId="77777777" w:rsidR="0007055B" w:rsidRPr="00ED5D61" w:rsidRDefault="0007055B" w:rsidP="00B22ADB">
            <w:pPr>
              <w:jc w:val="center"/>
              <w:rPr>
                <w:sz w:val="20"/>
                <w:szCs w:val="20"/>
                <w:lang w:eastAsia="sk-SK"/>
              </w:rPr>
            </w:pP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501EC5B1" w14:textId="77777777" w:rsidR="0007055B" w:rsidRPr="002A14ED" w:rsidRDefault="0007055B" w:rsidP="00B22ADB">
            <w:pPr>
              <w:rPr>
                <w:rFonts w:cs="Calibri"/>
              </w:rPr>
            </w:pPr>
            <w:r w:rsidRPr="002A14ED">
              <w:rPr>
                <w:rFonts w:cs="Calibri"/>
              </w:rPr>
              <w:t xml:space="preserve">                    meno a priezvisko </w:t>
            </w:r>
          </w:p>
          <w:p w14:paraId="479303A6" w14:textId="4ED1731E" w:rsidR="0007055B" w:rsidRPr="00ED5D61" w:rsidRDefault="0007055B" w:rsidP="00B22ADB">
            <w:pPr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 xml:space="preserve">           </w:t>
            </w: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2A14ED">
              <w:rPr>
                <w:rFonts w:cs="Calibri"/>
              </w:rPr>
              <w:t>funkcia, podpis</w:t>
            </w:r>
            <w:r>
              <w:rPr>
                <w:rFonts w:cs="Calibri"/>
              </w:rPr>
              <w:t>(*)</w:t>
            </w:r>
          </w:p>
        </w:tc>
      </w:tr>
    </w:tbl>
    <w:p w14:paraId="0807A123" w14:textId="77777777" w:rsidR="0007055B" w:rsidRPr="00E0663A" w:rsidRDefault="0007055B" w:rsidP="0007055B">
      <w:pPr>
        <w:jc w:val="both"/>
        <w:rPr>
          <w:lang w:eastAsia="sk-SK"/>
        </w:rPr>
      </w:pPr>
    </w:p>
    <w:p w14:paraId="27BD7363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2A00753B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6E9E3139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45D33AE9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5387E95D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20108422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34A9BCAE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2D5A4EEC" w14:textId="543A147F" w:rsidR="0007055B" w:rsidRPr="00F1178C" w:rsidRDefault="0007055B" w:rsidP="0007055B">
      <w:pPr>
        <w:rPr>
          <w:rFonts w:ascii="Calibri" w:hAnsi="Calibri"/>
        </w:rPr>
      </w:pPr>
      <w:r>
        <w:rPr>
          <w:rFonts w:ascii="Calibri" w:hAnsi="Calibri" w:cs="Arial"/>
          <w:noProof/>
          <w:lang w:eastAsia="sk-SK"/>
        </w:rPr>
        <w:t xml:space="preserve">(*) </w:t>
      </w:r>
      <w:r w:rsidRPr="002A14ED">
        <w:rPr>
          <w:rFonts w:ascii="Calibri" w:hAnsi="Calibri" w:cs="Arial"/>
          <w:noProof/>
          <w:lang w:eastAsia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p w14:paraId="00FE9AA0" w14:textId="77777777" w:rsidR="00522BA0" w:rsidRPr="0034084C" w:rsidRDefault="00522BA0" w:rsidP="0007055B">
      <w:pPr>
        <w:pStyle w:val="Zkladntext"/>
        <w:ind w:left="4248" w:firstLine="708"/>
        <w:rPr>
          <w:rFonts w:cstheme="minorHAnsi"/>
        </w:rPr>
      </w:pPr>
    </w:p>
    <w:sectPr w:rsidR="00522BA0" w:rsidRPr="0034084C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75C6" w14:textId="77777777" w:rsidR="00772107" w:rsidRDefault="00772107" w:rsidP="00295267">
      <w:pPr>
        <w:spacing w:after="0" w:line="240" w:lineRule="auto"/>
      </w:pPr>
      <w:r>
        <w:separator/>
      </w:r>
    </w:p>
  </w:endnote>
  <w:endnote w:type="continuationSeparator" w:id="0">
    <w:p w14:paraId="72F96930" w14:textId="77777777" w:rsidR="00772107" w:rsidRDefault="0077210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6364" w14:textId="77777777" w:rsidR="00772107" w:rsidRDefault="00772107" w:rsidP="00295267">
      <w:pPr>
        <w:spacing w:after="0" w:line="240" w:lineRule="auto"/>
      </w:pPr>
      <w:r>
        <w:separator/>
      </w:r>
    </w:p>
  </w:footnote>
  <w:footnote w:type="continuationSeparator" w:id="0">
    <w:p w14:paraId="0F2D24E8" w14:textId="77777777" w:rsidR="00772107" w:rsidRDefault="0077210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2089B2B3" w:rsidR="00175021" w:rsidRPr="004408E2" w:rsidRDefault="005A0A43">
    <w:pPr>
      <w:pStyle w:val="Hlavika"/>
      <w:rPr>
        <w:rFonts w:ascii="Arial" w:eastAsiaTheme="minorEastAsia" w:hAnsi="Arial" w:cs="Arial"/>
        <w:sz w:val="16"/>
        <w:szCs w:val="16"/>
        <w:lang w:eastAsia="cs-CZ"/>
      </w:rPr>
    </w:pPr>
    <w:r>
      <w:tab/>
    </w:r>
    <w:r w:rsidRPr="004408E2">
      <w:rPr>
        <w:rFonts w:ascii="Arial" w:eastAsiaTheme="minorEastAsia" w:hAnsi="Arial" w:cs="Arial"/>
        <w:sz w:val="16"/>
        <w:szCs w:val="16"/>
        <w:lang w:eastAsia="cs-CZ"/>
      </w:rPr>
      <w:tab/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>Príloha č.</w:t>
    </w:r>
    <w:r w:rsidRPr="005A0A43">
      <w:rPr>
        <w:rFonts w:ascii="Arial" w:eastAsiaTheme="minorEastAsia" w:hAnsi="Arial" w:cs="Arial"/>
        <w:sz w:val="16"/>
        <w:szCs w:val="16"/>
        <w:lang w:eastAsia="cs-CZ"/>
      </w:rPr>
      <w:t>4</w:t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 xml:space="preserve"> </w:t>
    </w:r>
    <w:r w:rsidRPr="005A0A43">
      <w:rPr>
        <w:rFonts w:ascii="Arial" w:eastAsiaTheme="minorEastAsia" w:hAnsi="Arial" w:cs="Arial"/>
        <w:sz w:val="16"/>
        <w:szCs w:val="16"/>
        <w:lang w:eastAsia="cs-CZ"/>
      </w:rPr>
      <w:t>k </w:t>
    </w:r>
    <w:proofErr w:type="spellStart"/>
    <w:r w:rsidRPr="005A0A43">
      <w:rPr>
        <w:rFonts w:ascii="Arial" w:eastAsiaTheme="minorEastAsia" w:hAnsi="Arial" w:cs="Arial"/>
        <w:sz w:val="16"/>
        <w:szCs w:val="16"/>
        <w:lang w:eastAsia="cs-CZ"/>
      </w:rPr>
      <w:t>k</w:t>
    </w:r>
    <w:proofErr w:type="spellEnd"/>
    <w:r w:rsidRPr="005A0A43">
      <w:rPr>
        <w:rFonts w:ascii="Arial" w:eastAsiaTheme="minorEastAsia" w:hAnsi="Arial" w:cs="Arial"/>
        <w:sz w:val="16"/>
        <w:szCs w:val="16"/>
        <w:lang w:eastAsia="cs-CZ"/>
      </w:rPr>
      <w:t> Súťažným podkladom</w:t>
    </w:r>
  </w:p>
  <w:p w14:paraId="5D13E66D" w14:textId="517975E6" w:rsidR="005A0A43" w:rsidRPr="004408E2" w:rsidRDefault="004408E2" w:rsidP="005A0A43">
    <w:pPr>
      <w:pBdr>
        <w:bottom w:val="single" w:sz="4" w:space="1" w:color="auto"/>
      </w:pBdr>
      <w:tabs>
        <w:tab w:val="right" w:pos="9360"/>
      </w:tabs>
      <w:jc w:val="right"/>
      <w:rPr>
        <w:rFonts w:ascii="Arial" w:eastAsiaTheme="minorEastAsia" w:hAnsi="Arial" w:cs="Arial"/>
        <w:sz w:val="16"/>
        <w:szCs w:val="16"/>
        <w:lang w:eastAsia="cs-CZ"/>
      </w:rPr>
    </w:pPr>
    <w:r w:rsidRPr="004408E2">
      <w:rPr>
        <w:rFonts w:ascii="Arial" w:eastAsiaTheme="minorEastAsia" w:hAnsi="Arial" w:cs="Arial"/>
        <w:sz w:val="16"/>
        <w:szCs w:val="16"/>
        <w:lang w:eastAsia="cs-CZ"/>
      </w:rPr>
      <w:t xml:space="preserve">„Podpora investícií do poľnohospodárskych podnikov – SADY LIPTOV – TS </w:t>
    </w:r>
    <w:proofErr w:type="spellStart"/>
    <w:r w:rsidRPr="004408E2">
      <w:rPr>
        <w:rFonts w:ascii="Arial" w:eastAsiaTheme="minorEastAsia" w:hAnsi="Arial" w:cs="Arial"/>
        <w:sz w:val="16"/>
        <w:szCs w:val="16"/>
        <w:lang w:eastAsia="cs-CZ"/>
      </w:rPr>
      <w:t>Jelšie</w:t>
    </w:r>
    <w:proofErr w:type="spellEnd"/>
    <w:r w:rsidR="005A0A43" w:rsidRPr="004408E2">
      <w:rPr>
        <w:rFonts w:ascii="Arial" w:eastAsiaTheme="minorEastAsia" w:hAnsi="Arial" w:cs="Arial"/>
        <w:sz w:val="16"/>
        <w:szCs w:val="16"/>
        <w:lang w:eastAsia="cs-CZ"/>
      </w:rPr>
      <w:t>“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58A"/>
    <w:multiLevelType w:val="hybridMultilevel"/>
    <w:tmpl w:val="3F0AA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B7FD1"/>
    <w:multiLevelType w:val="hybridMultilevel"/>
    <w:tmpl w:val="8DCC4878"/>
    <w:lvl w:ilvl="0" w:tplc="F1EEED4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1421683273">
    <w:abstractNumId w:val="1"/>
  </w:num>
  <w:num w:numId="6" w16cid:durableId="422267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7055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175021"/>
    <w:rsid w:val="001C7237"/>
    <w:rsid w:val="0020383D"/>
    <w:rsid w:val="002119C8"/>
    <w:rsid w:val="00214864"/>
    <w:rsid w:val="00214B88"/>
    <w:rsid w:val="0022595D"/>
    <w:rsid w:val="002818CD"/>
    <w:rsid w:val="00295267"/>
    <w:rsid w:val="002B5818"/>
    <w:rsid w:val="002F112F"/>
    <w:rsid w:val="00302622"/>
    <w:rsid w:val="003047AD"/>
    <w:rsid w:val="00306138"/>
    <w:rsid w:val="00325ABB"/>
    <w:rsid w:val="0034084C"/>
    <w:rsid w:val="00352B0A"/>
    <w:rsid w:val="00356077"/>
    <w:rsid w:val="00375A3C"/>
    <w:rsid w:val="004408E2"/>
    <w:rsid w:val="004B4D34"/>
    <w:rsid w:val="004C0171"/>
    <w:rsid w:val="004F62BB"/>
    <w:rsid w:val="005147C4"/>
    <w:rsid w:val="00522BA0"/>
    <w:rsid w:val="00526DC0"/>
    <w:rsid w:val="0053743F"/>
    <w:rsid w:val="00553633"/>
    <w:rsid w:val="00554683"/>
    <w:rsid w:val="00583FDD"/>
    <w:rsid w:val="00595108"/>
    <w:rsid w:val="005A0A43"/>
    <w:rsid w:val="006102F8"/>
    <w:rsid w:val="00614D19"/>
    <w:rsid w:val="006517AE"/>
    <w:rsid w:val="0065180F"/>
    <w:rsid w:val="00683506"/>
    <w:rsid w:val="007121E0"/>
    <w:rsid w:val="00736F39"/>
    <w:rsid w:val="007409B3"/>
    <w:rsid w:val="00746196"/>
    <w:rsid w:val="00752297"/>
    <w:rsid w:val="007620DB"/>
    <w:rsid w:val="00772107"/>
    <w:rsid w:val="00775A5C"/>
    <w:rsid w:val="007879E6"/>
    <w:rsid w:val="007B19C9"/>
    <w:rsid w:val="007C1FB3"/>
    <w:rsid w:val="007E782F"/>
    <w:rsid w:val="007F77E1"/>
    <w:rsid w:val="00837B56"/>
    <w:rsid w:val="00855BFA"/>
    <w:rsid w:val="008619F4"/>
    <w:rsid w:val="008B4311"/>
    <w:rsid w:val="008D75EC"/>
    <w:rsid w:val="008E4D9B"/>
    <w:rsid w:val="00904D0C"/>
    <w:rsid w:val="00921D99"/>
    <w:rsid w:val="00983EE2"/>
    <w:rsid w:val="009D1CB1"/>
    <w:rsid w:val="009D4C83"/>
    <w:rsid w:val="009F1FEB"/>
    <w:rsid w:val="00A14970"/>
    <w:rsid w:val="00A918C5"/>
    <w:rsid w:val="00A93462"/>
    <w:rsid w:val="00B603B0"/>
    <w:rsid w:val="00B84957"/>
    <w:rsid w:val="00BC0CB7"/>
    <w:rsid w:val="00BE6198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16FA9"/>
    <w:rsid w:val="00D3311A"/>
    <w:rsid w:val="00D7025D"/>
    <w:rsid w:val="00D769F4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E6048E"/>
    <w:rsid w:val="00F378AC"/>
    <w:rsid w:val="00F646D2"/>
    <w:rsid w:val="00F72F0A"/>
    <w:rsid w:val="00F75EE5"/>
    <w:rsid w:val="00FB1723"/>
    <w:rsid w:val="00FC2CA8"/>
    <w:rsid w:val="00FC3B33"/>
    <w:rsid w:val="00FE19C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RAZKY PRVA UROVEN,Odsek zoznamu1,Bullet Number,lp1,lp11,List Paragraph1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RAZKY PRVA UROVEN Char"/>
    <w:link w:val="Odsekzoznamu"/>
    <w:uiPriority w:val="34"/>
    <w:qFormat/>
    <w:locked/>
    <w:rsid w:val="00526DC0"/>
  </w:style>
  <w:style w:type="paragraph" w:styleId="Zkladntext">
    <w:name w:val="Body Text"/>
    <w:aliases w:val="b"/>
    <w:basedOn w:val="Normlny"/>
    <w:link w:val="ZkladntextChar"/>
    <w:rsid w:val="00522BA0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522BA0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ultima-LM1</cp:lastModifiedBy>
  <cp:revision>23</cp:revision>
  <cp:lastPrinted>2019-03-27T10:47:00Z</cp:lastPrinted>
  <dcterms:created xsi:type="dcterms:W3CDTF">2022-07-21T23:52:00Z</dcterms:created>
  <dcterms:modified xsi:type="dcterms:W3CDTF">2023-05-19T12:56:00Z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