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53F456C8"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r w:rsidR="00C059FE" w:rsidRPr="005C6A50">
        <w:rPr>
          <w:rFonts w:asciiTheme="minorHAnsi" w:hAnsiTheme="minorHAnsi"/>
          <w:b w:val="0"/>
          <w:bCs w:val="0"/>
          <w:sz w:val="22"/>
          <w:szCs w:val="22"/>
        </w:rPr>
        <w:t>kupujícího: 23</w:t>
      </w:r>
      <w:r w:rsidR="006B6951">
        <w:rPr>
          <w:rFonts w:asciiTheme="minorHAnsi" w:hAnsiTheme="minorHAnsi"/>
          <w:b w:val="0"/>
          <w:bCs w:val="0"/>
          <w:sz w:val="22"/>
          <w:szCs w:val="22"/>
        </w:rPr>
        <w:t>/</w:t>
      </w:r>
      <w:proofErr w:type="spellStart"/>
      <w:r w:rsidR="006B6951">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3A1A89">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t>Hlinky 64/151, Pisárky, 603 00 Brno, Doručovací číslo: 656 46</w:t>
      </w:r>
    </w:p>
    <w:p w14:paraId="3C25E2D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Zapsána: </w:t>
      </w:r>
      <w:r w:rsidRPr="00B51A61">
        <w:rPr>
          <w:rFonts w:ascii="Calibri" w:hAnsi="Calibri"/>
          <w:sz w:val="22"/>
          <w:szCs w:val="22"/>
        </w:rPr>
        <w:tab/>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E5E26ED"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4D080E0A" w14:textId="77777777" w:rsidR="00B51A61" w:rsidRPr="005C6A50" w:rsidRDefault="00B51A61" w:rsidP="00B51A61">
      <w:pPr>
        <w:pStyle w:val="Zkladntext2"/>
        <w:tabs>
          <w:tab w:val="left" w:pos="3855"/>
          <w:tab w:val="left" w:pos="3960"/>
        </w:tabs>
        <w:spacing w:line="276" w:lineRule="auto"/>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1F08A3FB" w14:textId="77777777" w:rsidR="00B51A61" w:rsidRPr="00B51A61" w:rsidRDefault="00B51A61" w:rsidP="00B51A61">
      <w:pPr>
        <w:spacing w:line="276" w:lineRule="auto"/>
        <w:rPr>
          <w:rFonts w:ascii="Calibri" w:hAnsi="Calibri" w:cs="Arial"/>
          <w:iCs/>
          <w:sz w:val="22"/>
          <w:szCs w:val="22"/>
        </w:rPr>
      </w:pPr>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CB6B9C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3901667A" w14:textId="77777777"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w:t>
      </w:r>
      <w:proofErr w:type="gramStart"/>
      <w:r w:rsidRPr="00B51A61">
        <w:rPr>
          <w:rFonts w:asciiTheme="minorHAnsi" w:hAnsiTheme="minorHAnsi"/>
          <w:iCs/>
          <w:sz w:val="22"/>
          <w:szCs w:val="22"/>
        </w:rPr>
        <w:t xml:space="preserve"> ….</w:t>
      </w:r>
      <w:proofErr w:type="gramEnd"/>
      <w:r w:rsidRPr="00B51A61">
        <w:rPr>
          <w:rFonts w:asciiTheme="minorHAnsi" w:hAnsiTheme="minorHAnsi"/>
          <w:iCs/>
          <w:sz w:val="22"/>
          <w:szCs w:val="22"/>
        </w:rPr>
        <w:t>,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7777777" w:rsidR="00782AAA" w:rsidRPr="00983BEF" w:rsidRDefault="00782AAA" w:rsidP="00AA26B1">
      <w:pPr>
        <w:pStyle w:val="Nadpis2"/>
        <w:spacing w:line="276" w:lineRule="auto"/>
        <w:jc w:val="both"/>
        <w:rPr>
          <w:rFonts w:asciiTheme="minorHAnsi" w:hAnsiTheme="minorHAnsi"/>
          <w:sz w:val="22"/>
          <w:szCs w:val="22"/>
        </w:rPr>
      </w:pPr>
    </w:p>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13D24307"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 xml:space="preserve">Zbožím dodávaným na základě této smlouvy </w:t>
      </w:r>
      <w:r w:rsidR="00177B59" w:rsidRPr="001611D3">
        <w:rPr>
          <w:rFonts w:asciiTheme="minorHAnsi" w:hAnsiTheme="minorHAnsi"/>
          <w:sz w:val="22"/>
          <w:szCs w:val="22"/>
        </w:rPr>
        <w:t>jsou</w:t>
      </w:r>
      <w:r w:rsidR="00177B59">
        <w:rPr>
          <w:rFonts w:ascii="Calibri" w:hAnsi="Calibri"/>
          <w:bCs/>
          <w:sz w:val="22"/>
        </w:rPr>
        <w:t xml:space="preserve"> </w:t>
      </w:r>
      <w:r w:rsidR="003A1A89" w:rsidRPr="003A1A89">
        <w:rPr>
          <w:rFonts w:ascii="Calibri" w:hAnsi="Calibri"/>
          <w:b/>
          <w:sz w:val="22"/>
        </w:rPr>
        <w:t>náhradn</w:t>
      </w:r>
      <w:r w:rsidR="003A1A89">
        <w:rPr>
          <w:rFonts w:ascii="Calibri" w:hAnsi="Calibri"/>
          <w:b/>
          <w:sz w:val="22"/>
        </w:rPr>
        <w:t>í</w:t>
      </w:r>
      <w:r w:rsidR="003A1A89" w:rsidRPr="003A1A89">
        <w:rPr>
          <w:rFonts w:ascii="Calibri" w:hAnsi="Calibri"/>
          <w:b/>
          <w:sz w:val="22"/>
        </w:rPr>
        <w:t xml:space="preserve"> díl</w:t>
      </w:r>
      <w:r w:rsidR="003A1A89">
        <w:rPr>
          <w:rFonts w:ascii="Calibri" w:hAnsi="Calibri"/>
          <w:b/>
          <w:sz w:val="22"/>
        </w:rPr>
        <w:t>y</w:t>
      </w:r>
      <w:r w:rsidR="003A1A89" w:rsidRPr="003A1A89">
        <w:rPr>
          <w:rFonts w:ascii="Calibri" w:hAnsi="Calibri"/>
          <w:b/>
          <w:sz w:val="22"/>
        </w:rPr>
        <w:t xml:space="preserve"> brzdové jednotky M1</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7959592"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77777777"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Pr="00EF42D3">
        <w:rPr>
          <w:rFonts w:asciiTheme="minorHAnsi" w:hAnsiTheme="minorHAnsi"/>
          <w:sz w:val="22"/>
          <w:szCs w:val="22"/>
        </w:rPr>
        <w:t>xxxxx</w:t>
      </w:r>
      <w:proofErr w:type="spellEnd"/>
      <w:r w:rsidRPr="00EF42D3">
        <w:rPr>
          <w:rFonts w:asciiTheme="minorHAnsi" w:hAnsiTheme="minorHAnsi"/>
          <w:sz w:val="22"/>
          <w:szCs w:val="22"/>
        </w:rPr>
        <w:t xml:space="preserve">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833E15" w:rsidRPr="00EF42D3">
        <w:rPr>
          <w:rFonts w:asciiTheme="minorHAnsi" w:hAnsiTheme="minorHAnsi"/>
          <w:sz w:val="22"/>
          <w:szCs w:val="22"/>
        </w:rPr>
        <w:t xml:space="preserve"> </w:t>
      </w:r>
      <w:r w:rsidR="00B51A61" w:rsidRPr="00EF42D3">
        <w:rPr>
          <w:rFonts w:asciiTheme="minorHAnsi" w:hAnsiTheme="minorHAnsi"/>
          <w:sz w:val="22"/>
          <w:szCs w:val="22"/>
        </w:rPr>
        <w:t>………………</w:t>
      </w:r>
      <w:proofErr w:type="gramStart"/>
      <w:r w:rsidR="00B51A61" w:rsidRPr="00EF42D3">
        <w:rPr>
          <w:rFonts w:asciiTheme="minorHAnsi" w:hAnsiTheme="minorHAnsi"/>
          <w:sz w:val="22"/>
          <w:szCs w:val="22"/>
        </w:rPr>
        <w:t>…….</w:t>
      </w:r>
      <w:proofErr w:type="gramEnd"/>
      <w:r w:rsidR="00B51A61" w:rsidRPr="00EF42D3">
        <w:rPr>
          <w:rFonts w:asciiTheme="minorHAnsi" w:hAnsiTheme="minorHAnsi"/>
          <w:sz w:val="22"/>
          <w:szCs w:val="22"/>
        </w:rPr>
        <w:t>.</w:t>
      </w:r>
      <w:r w:rsidR="00A97B84" w:rsidRPr="00EF42D3">
        <w:rPr>
          <w:rFonts w:asciiTheme="minorHAnsi" w:hAnsiTheme="minorHAnsi"/>
          <w:sz w:val="22"/>
          <w:szCs w:val="22"/>
        </w:rPr>
        <w:t xml:space="preserve">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 xml:space="preserve">cova 74, </w:t>
      </w:r>
      <w:proofErr w:type="gramStart"/>
      <w:r w:rsidR="00A97B84">
        <w:rPr>
          <w:rFonts w:asciiTheme="minorHAnsi" w:hAnsiTheme="minorHAnsi"/>
          <w:sz w:val="22"/>
          <w:szCs w:val="22"/>
          <w:u w:val="single"/>
        </w:rPr>
        <w:t>Brno- Medlánky</w:t>
      </w:r>
      <w:proofErr w:type="gramEnd"/>
      <w:r w:rsidR="00A97B84">
        <w:rPr>
          <w:rFonts w:asciiTheme="minorHAnsi" w:hAnsiTheme="minorHAnsi"/>
          <w:sz w:val="22"/>
          <w:szCs w:val="22"/>
          <w:u w:val="single"/>
        </w:rPr>
        <w:t>,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7E925EEB" w14:textId="2F11B48D" w:rsidR="00C67786" w:rsidRPr="00C67786" w:rsidRDefault="00C67786" w:rsidP="00C67786">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do </w:t>
      </w:r>
      <w:r w:rsidR="003A1A89">
        <w:rPr>
          <w:rFonts w:asciiTheme="minorHAnsi" w:hAnsiTheme="minorHAnsi"/>
          <w:sz w:val="22"/>
          <w:szCs w:val="22"/>
        </w:rPr>
        <w:t>5</w:t>
      </w:r>
      <w:r w:rsidR="003E2B22">
        <w:rPr>
          <w:rFonts w:asciiTheme="minorHAnsi" w:hAnsiTheme="minorHAnsi"/>
          <w:sz w:val="22"/>
          <w:szCs w:val="22"/>
        </w:rPr>
        <w:t xml:space="preserve"> týdnů</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12A636E" w14:textId="13A95496" w:rsidR="00090A48" w:rsidRDefault="00090A48" w:rsidP="0026647A">
      <w:pPr>
        <w:spacing w:line="276" w:lineRule="auto"/>
        <w:rPr>
          <w:rFonts w:asciiTheme="minorHAnsi" w:hAnsiTheme="minorHAnsi"/>
          <w:b/>
          <w:bCs/>
          <w:sz w:val="22"/>
          <w:szCs w:val="22"/>
        </w:rPr>
      </w:pPr>
    </w:p>
    <w:p w14:paraId="621ECA05" w14:textId="5238FF40" w:rsidR="00AC311A" w:rsidRDefault="00AC311A" w:rsidP="0026647A">
      <w:pPr>
        <w:spacing w:line="276" w:lineRule="auto"/>
        <w:rPr>
          <w:rFonts w:asciiTheme="minorHAnsi" w:hAnsiTheme="minorHAnsi"/>
          <w:b/>
          <w:bCs/>
          <w:sz w:val="22"/>
          <w:szCs w:val="22"/>
        </w:rPr>
      </w:pPr>
    </w:p>
    <w:p w14:paraId="6FA5277E" w14:textId="2DE90689" w:rsidR="00AC311A" w:rsidRDefault="00AC311A" w:rsidP="0026647A">
      <w:pPr>
        <w:spacing w:line="276" w:lineRule="auto"/>
        <w:rPr>
          <w:rFonts w:asciiTheme="minorHAnsi" w:hAnsiTheme="minorHAnsi"/>
          <w:b/>
          <w:bCs/>
          <w:sz w:val="22"/>
          <w:szCs w:val="22"/>
        </w:rPr>
      </w:pPr>
    </w:p>
    <w:p w14:paraId="0A8F44F0" w14:textId="2B9BABF1" w:rsidR="00AC311A" w:rsidRDefault="00AC311A" w:rsidP="0026647A">
      <w:pPr>
        <w:spacing w:line="276" w:lineRule="auto"/>
        <w:rPr>
          <w:rFonts w:asciiTheme="minorHAnsi" w:hAnsiTheme="minorHAnsi"/>
          <w:b/>
          <w:bCs/>
          <w:sz w:val="22"/>
          <w:szCs w:val="22"/>
        </w:rPr>
      </w:pPr>
    </w:p>
    <w:p w14:paraId="0E200A7B" w14:textId="77777777" w:rsidR="003A1A89" w:rsidRDefault="003A1A89" w:rsidP="0026647A">
      <w:pPr>
        <w:spacing w:line="276" w:lineRule="auto"/>
        <w:rPr>
          <w:rFonts w:asciiTheme="minorHAnsi" w:hAnsiTheme="minorHAnsi"/>
          <w:b/>
          <w:bCs/>
          <w:sz w:val="22"/>
          <w:szCs w:val="22"/>
        </w:rPr>
      </w:pPr>
    </w:p>
    <w:p w14:paraId="03D9CDBD" w14:textId="77777777" w:rsidR="00AC311A" w:rsidRDefault="00AC311A"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09A729B2" w14:textId="77777777" w:rsidR="003A1A89" w:rsidRDefault="003A1A89" w:rsidP="003A1A89">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 účinnosti, nejpozději však do okamžiku vyčerpání limitu uvedeného v čl. III odst. 3 této smlouvy.</w:t>
      </w:r>
    </w:p>
    <w:p w14:paraId="6CF748A9" w14:textId="77777777" w:rsidR="003A1A89" w:rsidRPr="00C059FE" w:rsidRDefault="003A1A89" w:rsidP="003A1A89">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C059FE">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65AB61AB" w14:textId="77777777" w:rsidR="003A1A89" w:rsidRPr="00983BEF" w:rsidRDefault="003A1A89" w:rsidP="003A1A89">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 záruku na dodané zboží v délce 24 měsíců od okamžiku převzetí zboží kupujícím.</w:t>
      </w:r>
    </w:p>
    <w:p w14:paraId="7ACEDB13" w14:textId="77777777" w:rsidR="003A1A89" w:rsidRPr="00983BEF" w:rsidRDefault="003A1A89" w:rsidP="003A1A89">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 xml:space="preserve">Nedílnou součástí této smlouvy, jako příloha č. </w:t>
      </w:r>
      <w:r>
        <w:rPr>
          <w:rFonts w:asciiTheme="minorHAnsi" w:hAnsiTheme="minorHAnsi"/>
          <w:sz w:val="22"/>
          <w:szCs w:val="22"/>
        </w:rPr>
        <w:t>2</w:t>
      </w:r>
      <w:r w:rsidRPr="00983BEF">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6CB74EB4" w14:textId="77777777" w:rsidR="003A1A89" w:rsidRPr="00EB01DA" w:rsidRDefault="003A1A89" w:rsidP="003A1A89">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t>Prodávající je při dodávkách zboží povinen dodržovat ustanovení uvedené v příloze č. 3 - Ujištění o posouzení shody, legálním uvedení výrobků na trh.</w:t>
      </w:r>
    </w:p>
    <w:p w14:paraId="4F533152" w14:textId="77777777" w:rsidR="003A1A89" w:rsidRPr="00983BEF" w:rsidRDefault="003A1A89" w:rsidP="003A1A89">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5980037" w14:textId="77777777" w:rsidR="003A1A89" w:rsidRPr="00261720" w:rsidRDefault="003A1A89" w:rsidP="003A1A89">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34D0742" w14:textId="77777777" w:rsidR="003A1A89" w:rsidRPr="00261720" w:rsidRDefault="003A1A89" w:rsidP="003A1A89">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D1C618A" w14:textId="77777777" w:rsidR="003A1A89" w:rsidRPr="00261720" w:rsidRDefault="003A1A89" w:rsidP="003A1A89">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4D6E0FE" w14:textId="77777777" w:rsidR="003A1A89" w:rsidRPr="00261720" w:rsidRDefault="003A1A89" w:rsidP="003A1A89">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728265D5" w14:textId="77777777" w:rsidR="003A1A89" w:rsidRPr="00261720" w:rsidRDefault="003A1A89" w:rsidP="003A1A89">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0F899C6F" w14:textId="77777777" w:rsidR="003A1A89" w:rsidRPr="00261720" w:rsidRDefault="003A1A89" w:rsidP="003A1A89">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D431223" w14:textId="77777777" w:rsidR="003A1A89" w:rsidRDefault="003A1A89" w:rsidP="003A1A89">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427F82CE" w14:textId="77777777" w:rsidR="00206C90" w:rsidRPr="00206C90" w:rsidRDefault="00206C90" w:rsidP="00206C90">
      <w:pPr>
        <w:spacing w:line="276" w:lineRule="auto"/>
        <w:jc w:val="both"/>
        <w:rPr>
          <w:rFonts w:asciiTheme="minorHAnsi" w:hAnsiTheme="minorHAnsi"/>
          <w:sz w:val="22"/>
          <w:szCs w:val="22"/>
        </w:rPr>
      </w:pP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2AB824A5" w14:textId="77777777" w:rsidR="003A1A89" w:rsidRPr="003A1A89" w:rsidRDefault="003A1A89" w:rsidP="003A1A89">
      <w:pPr>
        <w:pStyle w:val="Odstavecseseznamem"/>
        <w:spacing w:line="276" w:lineRule="auto"/>
        <w:ind w:left="375"/>
        <w:jc w:val="both"/>
        <w:rPr>
          <w:rFonts w:asciiTheme="minorHAnsi" w:hAnsiTheme="minorHAnsi"/>
          <w:iCs/>
          <w:sz w:val="22"/>
          <w:szCs w:val="22"/>
        </w:rPr>
      </w:pPr>
      <w:r w:rsidRPr="003A1A89">
        <w:rPr>
          <w:rFonts w:asciiTheme="minorHAnsi" w:hAnsiTheme="minorHAnsi"/>
          <w:iCs/>
          <w:sz w:val="22"/>
          <w:szCs w:val="22"/>
        </w:rPr>
        <w:t xml:space="preserve">Příloha č. 1 – Technická specifikace a ceník </w:t>
      </w:r>
    </w:p>
    <w:p w14:paraId="75629D96" w14:textId="77777777" w:rsidR="003A1A89" w:rsidRPr="003A1A89" w:rsidRDefault="003A1A89" w:rsidP="003A1A89">
      <w:pPr>
        <w:pStyle w:val="Odstavecseseznamem"/>
        <w:spacing w:line="276" w:lineRule="auto"/>
        <w:ind w:left="375"/>
        <w:jc w:val="both"/>
        <w:rPr>
          <w:rFonts w:asciiTheme="minorHAnsi" w:hAnsiTheme="minorHAnsi"/>
          <w:iCs/>
          <w:sz w:val="22"/>
          <w:szCs w:val="22"/>
        </w:rPr>
      </w:pPr>
      <w:r w:rsidRPr="003A1A89">
        <w:rPr>
          <w:rFonts w:asciiTheme="minorHAnsi" w:hAnsiTheme="minorHAnsi"/>
          <w:iCs/>
          <w:sz w:val="22"/>
          <w:szCs w:val="22"/>
        </w:rPr>
        <w:t>Příloha č. 2 – Všeobecné obchodní podmínky</w:t>
      </w:r>
    </w:p>
    <w:p w14:paraId="634486EA" w14:textId="77777777" w:rsidR="003A1A89" w:rsidRPr="003A1A89" w:rsidRDefault="003A1A89" w:rsidP="003A1A89">
      <w:pPr>
        <w:pStyle w:val="Odstavecseseznamem"/>
        <w:spacing w:line="276" w:lineRule="auto"/>
        <w:ind w:left="375"/>
        <w:jc w:val="both"/>
        <w:rPr>
          <w:rFonts w:asciiTheme="minorHAnsi" w:hAnsiTheme="minorHAnsi"/>
          <w:iCs/>
          <w:sz w:val="22"/>
          <w:szCs w:val="22"/>
        </w:rPr>
      </w:pPr>
      <w:r w:rsidRPr="003A1A89">
        <w:rPr>
          <w:rFonts w:asciiTheme="minorHAnsi" w:hAnsiTheme="minorHAnsi"/>
          <w:iCs/>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proofErr w:type="gramStart"/>
      <w:r w:rsidRPr="00983BEF">
        <w:rPr>
          <w:rFonts w:asciiTheme="minorHAnsi" w:hAnsiTheme="minorHAnsi"/>
          <w:sz w:val="22"/>
          <w:szCs w:val="22"/>
        </w:rPr>
        <w:t>…….</w:t>
      </w:r>
      <w:proofErr w:type="gramEnd"/>
      <w:r w:rsidRPr="00983BEF">
        <w:rPr>
          <w:rFonts w:asciiTheme="minorHAnsi" w:hAnsiTheme="minorHAnsi"/>
          <w:sz w:val="22"/>
          <w:szCs w:val="22"/>
        </w:rPr>
        <w:t>.</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0A0FADFC"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0D4689B9" w14:textId="77777777" w:rsidR="00BF44AA" w:rsidRPr="00983BEF" w:rsidRDefault="00BF44AA" w:rsidP="00BF44AA">
      <w:pPr>
        <w:pStyle w:val="Zkladntext3"/>
        <w:spacing w:after="0" w:line="276" w:lineRule="auto"/>
        <w:jc w:val="both"/>
        <w:rPr>
          <w:rFonts w:asciiTheme="minorHAnsi" w:hAnsiTheme="minorHAnsi"/>
          <w:sz w:val="22"/>
          <w:szCs w:val="22"/>
        </w:rPr>
      </w:pPr>
    </w:p>
    <w:p w14:paraId="661E2445"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77E1B084" w14:textId="77777777" w:rsidR="00BF44AA" w:rsidRDefault="00BF44AA" w:rsidP="00BF44AA">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p w14:paraId="7E6C67B5" w14:textId="77777777" w:rsidR="00C47BCD" w:rsidRDefault="00C47BCD" w:rsidP="000B2BA0">
      <w:pPr>
        <w:pStyle w:val="Zkladntext3"/>
        <w:tabs>
          <w:tab w:val="center" w:pos="7230"/>
        </w:tabs>
        <w:spacing w:after="0"/>
        <w:jc w:val="both"/>
        <w:rPr>
          <w:rFonts w:asciiTheme="minorHAnsi" w:hAnsiTheme="minorHAnsi"/>
          <w:sz w:val="22"/>
          <w:szCs w:val="22"/>
        </w:rPr>
      </w:pPr>
    </w:p>
    <w:sectPr w:rsidR="00C47BCD"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D1FA" w14:textId="77777777" w:rsidR="000A37EA" w:rsidRDefault="000A37EA">
      <w:r>
        <w:separator/>
      </w:r>
    </w:p>
  </w:endnote>
  <w:endnote w:type="continuationSeparator" w:id="0">
    <w:p w14:paraId="23EF383B" w14:textId="77777777" w:rsidR="000A37EA" w:rsidRDefault="000A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61826A9C"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w:t>
    </w:r>
    <w:r w:rsidR="00700AEB">
      <w:rPr>
        <w:rFonts w:asciiTheme="minorHAnsi" w:hAnsiTheme="minorHAnsi"/>
        <w:sz w:val="20"/>
        <w:szCs w:val="20"/>
      </w:rPr>
      <w:t>3</w:t>
    </w:r>
    <w:r w:rsidR="00C51095">
      <w:rPr>
        <w:rFonts w:asciiTheme="minorHAnsi" w:hAnsiTheme="minorHAnsi"/>
        <w:sz w:val="20"/>
        <w:szCs w:val="20"/>
      </w:rPr>
      <w:t>/</w:t>
    </w:r>
    <w:proofErr w:type="spellStart"/>
    <w:r w:rsidR="006B6951">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2DBB" w14:textId="77777777" w:rsidR="000A37EA" w:rsidRDefault="000A37EA">
      <w:r>
        <w:separator/>
      </w:r>
    </w:p>
  </w:footnote>
  <w:footnote w:type="continuationSeparator" w:id="0">
    <w:p w14:paraId="12FF2350" w14:textId="77777777" w:rsidR="000A37EA" w:rsidRDefault="000A3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37EA"/>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F72"/>
    <w:rsid w:val="00174AE3"/>
    <w:rsid w:val="00175D6E"/>
    <w:rsid w:val="00177B59"/>
    <w:rsid w:val="00183FCA"/>
    <w:rsid w:val="0018438D"/>
    <w:rsid w:val="00185325"/>
    <w:rsid w:val="0018763C"/>
    <w:rsid w:val="001A2B3D"/>
    <w:rsid w:val="001A5DD8"/>
    <w:rsid w:val="001A6E14"/>
    <w:rsid w:val="001A7655"/>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06C90"/>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A1A89"/>
    <w:rsid w:val="003B24FD"/>
    <w:rsid w:val="003C31D9"/>
    <w:rsid w:val="003C4DED"/>
    <w:rsid w:val="003C6B09"/>
    <w:rsid w:val="003D389C"/>
    <w:rsid w:val="003E030E"/>
    <w:rsid w:val="003E2B22"/>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7380B"/>
    <w:rsid w:val="005766C1"/>
    <w:rsid w:val="0058143A"/>
    <w:rsid w:val="005816C1"/>
    <w:rsid w:val="005823F6"/>
    <w:rsid w:val="005825FD"/>
    <w:rsid w:val="00582CB0"/>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700AEB"/>
    <w:rsid w:val="00703106"/>
    <w:rsid w:val="0070384F"/>
    <w:rsid w:val="00710378"/>
    <w:rsid w:val="00720CA8"/>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869B4"/>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4C31"/>
    <w:rsid w:val="0092184D"/>
    <w:rsid w:val="00922459"/>
    <w:rsid w:val="009237D1"/>
    <w:rsid w:val="00924F0B"/>
    <w:rsid w:val="00930FDA"/>
    <w:rsid w:val="00934A40"/>
    <w:rsid w:val="00935332"/>
    <w:rsid w:val="00936057"/>
    <w:rsid w:val="009363E1"/>
    <w:rsid w:val="009454E5"/>
    <w:rsid w:val="00951D0A"/>
    <w:rsid w:val="00960393"/>
    <w:rsid w:val="009669FF"/>
    <w:rsid w:val="00974654"/>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84"/>
    <w:rsid w:val="00AA26B1"/>
    <w:rsid w:val="00AA3AF9"/>
    <w:rsid w:val="00AA73DD"/>
    <w:rsid w:val="00AB05B2"/>
    <w:rsid w:val="00AB0FCE"/>
    <w:rsid w:val="00AB5469"/>
    <w:rsid w:val="00AB7EC7"/>
    <w:rsid w:val="00AC08CF"/>
    <w:rsid w:val="00AC311A"/>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59FE"/>
    <w:rsid w:val="00C06154"/>
    <w:rsid w:val="00C10849"/>
    <w:rsid w:val="00C17B2B"/>
    <w:rsid w:val="00C21237"/>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1306</Words>
  <Characters>7801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6</cp:revision>
  <cp:lastPrinted>2018-08-29T12:04:00Z</cp:lastPrinted>
  <dcterms:created xsi:type="dcterms:W3CDTF">2023-01-17T07:29:00Z</dcterms:created>
  <dcterms:modified xsi:type="dcterms:W3CDTF">2023-03-06T08:15:00Z</dcterms:modified>
</cp:coreProperties>
</file>