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Príloha č. 2</w:t>
      </w:r>
      <w:r w:rsidR="0034622B">
        <w:rPr>
          <w:rFonts w:asciiTheme="minorHAnsi" w:hAnsiTheme="minorHAnsi"/>
        </w:rPr>
        <w:t xml:space="preserve"> Výzvy </w:t>
      </w:r>
      <w:r w:rsidR="0082433C">
        <w:rPr>
          <w:rFonts w:asciiTheme="minorHAnsi" w:hAnsiTheme="minorHAnsi"/>
        </w:rPr>
        <w:t xml:space="preserve">pre </w:t>
      </w:r>
      <w:r w:rsidR="00115A51">
        <w:rPr>
          <w:rFonts w:asciiTheme="minorHAnsi" w:hAnsiTheme="minorHAnsi"/>
        </w:rPr>
        <w:t>Časť č. 2 - JUH</w:t>
      </w:r>
      <w:r w:rsidR="0034622B">
        <w:rPr>
          <w:rFonts w:asciiTheme="minorHAnsi" w:hAnsiTheme="minorHAnsi"/>
        </w:rPr>
        <w:t xml:space="preserve">– </w:t>
      </w:r>
      <w:r w:rsidR="000D5112">
        <w:rPr>
          <w:rFonts w:asciiTheme="minorHAnsi" w:hAnsiTheme="minorHAnsi"/>
        </w:rPr>
        <w:t xml:space="preserve">Rámcová </w:t>
      </w:r>
      <w:r w:rsidR="00C4478C">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Default="00965E21" w:rsidP="0082433C">
      <w:pPr>
        <w:pStyle w:val="Default"/>
        <w:spacing w:line="264" w:lineRule="auto"/>
        <w:jc w:val="center"/>
        <w:rPr>
          <w:rFonts w:ascii="Calibri" w:hAnsi="Calibri" w:cs="Calibri"/>
          <w:sz w:val="28"/>
          <w:szCs w:val="28"/>
        </w:rPr>
      </w:pPr>
      <w:r w:rsidRPr="0082433C">
        <w:rPr>
          <w:rFonts w:ascii="Calibri" w:hAnsi="Calibri" w:cs="Calibri"/>
          <w:sz w:val="28"/>
          <w:szCs w:val="28"/>
          <w:highlight w:val="lightGray"/>
        </w:rPr>
        <w:t>„</w:t>
      </w:r>
      <w:r w:rsidR="00CE0C75">
        <w:rPr>
          <w:rFonts w:asciiTheme="minorHAnsi" w:hAnsiTheme="minorHAnsi" w:cstheme="minorHAnsi"/>
          <w:b/>
          <w:sz w:val="28"/>
          <w:szCs w:val="28"/>
          <w:highlight w:val="lightGray"/>
        </w:rPr>
        <w:t>Spo</w:t>
      </w:r>
      <w:r w:rsidR="001D3E4A">
        <w:rPr>
          <w:rFonts w:asciiTheme="minorHAnsi" w:hAnsiTheme="minorHAnsi" w:cstheme="minorHAnsi"/>
          <w:b/>
          <w:sz w:val="28"/>
          <w:szCs w:val="28"/>
          <w:highlight w:val="lightGray"/>
        </w:rPr>
        <w:t>jovací</w:t>
      </w:r>
      <w:r w:rsidR="00CE0C75">
        <w:rPr>
          <w:rFonts w:asciiTheme="minorHAnsi" w:hAnsiTheme="minorHAnsi" w:cstheme="minorHAnsi"/>
          <w:b/>
          <w:sz w:val="28"/>
          <w:szCs w:val="28"/>
          <w:highlight w:val="lightGray"/>
        </w:rPr>
        <w:t xml:space="preserve"> materiál</w:t>
      </w:r>
      <w:r w:rsidRPr="0082433C">
        <w:rPr>
          <w:rFonts w:ascii="Calibri" w:hAnsi="Calibri" w:cs="Calibri"/>
          <w:sz w:val="28"/>
          <w:szCs w:val="28"/>
          <w:highlight w:val="lightGray"/>
        </w:rPr>
        <w:t>“</w:t>
      </w:r>
      <w:r w:rsidRPr="0082433C">
        <w:rPr>
          <w:rStyle w:val="CharStyle20"/>
          <w:rFonts w:ascii="Calibri" w:hAnsi="Calibri" w:cs="Calibri"/>
          <w:sz w:val="28"/>
          <w:szCs w:val="28"/>
          <w:highlight w:val="lightGray"/>
        </w:rPr>
        <w:t xml:space="preserve"> </w:t>
      </w:r>
      <w:r w:rsidRPr="0082433C">
        <w:rPr>
          <w:rFonts w:ascii="Calibri" w:hAnsi="Calibri" w:cs="Calibri"/>
          <w:sz w:val="28"/>
          <w:szCs w:val="28"/>
          <w:highlight w:val="lightGray"/>
        </w:rPr>
        <w:t>( ďalej iba „tovar“ )</w:t>
      </w:r>
    </w:p>
    <w:p w:rsidR="0082433C" w:rsidRPr="0082433C" w:rsidRDefault="00115A51" w:rsidP="0082433C">
      <w:pPr>
        <w:pStyle w:val="Default"/>
        <w:spacing w:line="264" w:lineRule="auto"/>
        <w:jc w:val="center"/>
        <w:rPr>
          <w:rFonts w:ascii="Calibri" w:hAnsi="Calibri" w:cs="Calibri"/>
          <w:b/>
          <w:sz w:val="28"/>
          <w:szCs w:val="28"/>
        </w:rPr>
      </w:pPr>
      <w:r>
        <w:rPr>
          <w:rFonts w:ascii="Calibri" w:hAnsi="Calibri" w:cs="Calibri"/>
          <w:b/>
          <w:sz w:val="28"/>
          <w:szCs w:val="28"/>
        </w:rPr>
        <w:t>Časť č. 2 - JUH</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w:t>
      </w:r>
      <w:r w:rsidRPr="00430274">
        <w:rPr>
          <w:rFonts w:cs="Calibri"/>
        </w:rPr>
        <w:lastRenderedPageBreak/>
        <w:t xml:space="preserve">doplnení niektorých zákonov v znení neskorších predpisov (ďalej len „ZVO“)  na predmet zákazky </w:t>
      </w:r>
      <w:r w:rsidRPr="00430274">
        <w:rPr>
          <w:rFonts w:cs="Calibri"/>
          <w:b/>
          <w:bCs/>
        </w:rPr>
        <w:t>„</w:t>
      </w:r>
      <w:r w:rsidR="00CE0C75">
        <w:rPr>
          <w:rFonts w:cs="Calibri"/>
          <w:b/>
        </w:rPr>
        <w:t>Spo</w:t>
      </w:r>
      <w:r w:rsidR="001D3E4A">
        <w:rPr>
          <w:rFonts w:cs="Calibri"/>
          <w:b/>
        </w:rPr>
        <w:t>jovací</w:t>
      </w:r>
      <w:r w:rsidR="00CE0C75">
        <w:rPr>
          <w:rFonts w:cs="Calibri"/>
          <w:b/>
        </w:rPr>
        <w:t xml:space="preserve"> materiál</w:t>
      </w:r>
      <w:r w:rsidRPr="00430274">
        <w:rPr>
          <w:rFonts w:cs="Calibri"/>
          <w:b/>
          <w:bCs/>
        </w:rPr>
        <w:t>“</w:t>
      </w:r>
      <w:r w:rsidR="0082433C">
        <w:rPr>
          <w:rFonts w:cs="Calibri"/>
          <w:b/>
          <w:bCs/>
        </w:rPr>
        <w:t xml:space="preserve"> pre </w:t>
      </w:r>
      <w:r w:rsidR="00115A51">
        <w:rPr>
          <w:rFonts w:cs="Calibri"/>
          <w:b/>
          <w:bCs/>
        </w:rPr>
        <w:t>Časť č. 2 - JUH</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w:t>
      </w:r>
      <w:r w:rsidRPr="0082433C">
        <w:rPr>
          <w:rStyle w:val="CharStyle15"/>
          <w:rFonts w:ascii="Calibri" w:hAnsi="Calibri" w:cs="Calibri"/>
          <w:b w:val="0"/>
          <w:color w:val="000000"/>
          <w:sz w:val="22"/>
          <w:szCs w:val="22"/>
        </w:rPr>
        <w:t xml:space="preserve">tovar – </w:t>
      </w:r>
      <w:r w:rsidR="001D3E4A" w:rsidRPr="00B76732">
        <w:rPr>
          <w:rFonts w:cstheme="minorHAnsi"/>
          <w:color w:val="333333"/>
          <w:sz w:val="22"/>
          <w:szCs w:val="22"/>
        </w:rPr>
        <w:t>spojovac</w:t>
      </w:r>
      <w:r w:rsidR="001D3E4A">
        <w:rPr>
          <w:rFonts w:cstheme="minorHAnsi"/>
          <w:color w:val="333333"/>
          <w:sz w:val="22"/>
          <w:szCs w:val="22"/>
        </w:rPr>
        <w:t>í</w:t>
      </w:r>
      <w:r w:rsidR="001D3E4A" w:rsidRPr="00B76732">
        <w:rPr>
          <w:rFonts w:cstheme="minorHAnsi"/>
          <w:color w:val="333333"/>
          <w:sz w:val="22"/>
          <w:szCs w:val="22"/>
        </w:rPr>
        <w:t xml:space="preserve"> materiál – skrutky, matice a podložky, </w:t>
      </w:r>
      <w:r w:rsidR="001D3E4A">
        <w:rPr>
          <w:rFonts w:cstheme="minorHAnsi"/>
          <w:color w:val="333333"/>
          <w:sz w:val="22"/>
          <w:szCs w:val="22"/>
        </w:rPr>
        <w:t>potrebný</w:t>
      </w:r>
      <w:r w:rsidR="001D3E4A" w:rsidRPr="00B76732">
        <w:rPr>
          <w:rFonts w:cstheme="minorHAnsi"/>
          <w:color w:val="333333"/>
          <w:sz w:val="22"/>
          <w:szCs w:val="22"/>
        </w:rPr>
        <w:t xml:space="preserve"> pri opravách, vozidiel, mechanizmov, strojov a zariadení</w:t>
      </w:r>
      <w:bookmarkStart w:id="4" w:name="_GoBack"/>
      <w:bookmarkEnd w:id="4"/>
      <w:r w:rsidR="00CE0C75" w:rsidRPr="00055D95">
        <w:rPr>
          <w:rStyle w:val="CharStyle25"/>
          <w:rFonts w:ascii="Calibri" w:hAnsi="Calibri" w:cs="Calibri"/>
          <w:b w:val="0"/>
          <w:bCs/>
          <w:color w:val="000000"/>
          <w:sz w:val="22"/>
          <w:szCs w:val="22"/>
        </w:rPr>
        <w:t xml:space="preserve"> </w:t>
      </w:r>
      <w:r w:rsidR="00CE0C75">
        <w:rPr>
          <w:rStyle w:val="CharStyle25"/>
          <w:rFonts w:ascii="Calibri" w:hAnsi="Calibri" w:cs="Calibri"/>
          <w:b w:val="0"/>
          <w:bCs/>
          <w:color w:val="000000"/>
          <w:sz w:val="22"/>
          <w:szCs w:val="22"/>
        </w:rPr>
        <w:t>v rozsahu</w:t>
      </w:r>
      <w:r w:rsidR="00D90003" w:rsidRPr="0082433C">
        <w:rPr>
          <w:rStyle w:val="CharStyle25"/>
          <w:rFonts w:ascii="Calibri" w:hAnsi="Calibri" w:cs="Calibri"/>
          <w:b w:val="0"/>
          <w:bCs/>
          <w:color w:val="000000"/>
          <w:sz w:val="22"/>
          <w:szCs w:val="22"/>
        </w:rPr>
        <w:t xml:space="preserve"> </w:t>
      </w:r>
      <w:r w:rsidRPr="0082433C">
        <w:rPr>
          <w:rStyle w:val="CharStyle25"/>
          <w:rFonts w:ascii="Calibri" w:hAnsi="Calibri" w:cs="Calibri"/>
          <w:b w:val="0"/>
          <w:bCs/>
          <w:color w:val="000000"/>
          <w:sz w:val="22"/>
          <w:szCs w:val="22"/>
        </w:rPr>
        <w:t xml:space="preserve">podľa Prílohy č. 1 </w:t>
      </w:r>
      <w:r w:rsid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82433C">
        <w:rPr>
          <w:rStyle w:val="CharStyle15"/>
          <w:rFonts w:ascii="Calibri" w:hAnsi="Calibri" w:cs="Calibri"/>
          <w:b w:val="0"/>
          <w:color w:val="000000"/>
          <w:sz w:val="22"/>
          <w:szCs w:val="22"/>
        </w:rPr>
        <w:t xml:space="preserve"> </w:t>
      </w:r>
      <w:r w:rsidRPr="0082433C">
        <w:rPr>
          <w:rStyle w:val="CharStyle25"/>
          <w:rFonts w:ascii="Calibri" w:hAnsi="Calibri" w:cs="Calibri"/>
          <w:b w:val="0"/>
          <w:bCs/>
          <w:color w:val="000000"/>
          <w:sz w:val="22"/>
          <w:szCs w:val="22"/>
        </w:rPr>
        <w:t>k Zmluve</w:t>
      </w:r>
      <w:r w:rsidRPr="0082433C">
        <w:rPr>
          <w:rStyle w:val="CharStyle15"/>
          <w:rFonts w:ascii="Calibri" w:hAnsi="Calibri" w:cs="Calibri"/>
          <w:b w:val="0"/>
          <w:color w:val="000000"/>
          <w:sz w:val="22"/>
          <w:szCs w:val="22"/>
        </w:rPr>
        <w:t>, vrátane dopravy tovaru a vyk</w:t>
      </w:r>
      <w:r w:rsidR="003C0094" w:rsidRPr="0082433C">
        <w:rPr>
          <w:rStyle w:val="CharStyle15"/>
          <w:rFonts w:ascii="Calibri" w:hAnsi="Calibri" w:cs="Calibri"/>
          <w:b w:val="0"/>
          <w:color w:val="000000"/>
          <w:sz w:val="22"/>
          <w:szCs w:val="22"/>
        </w:rPr>
        <w:t>ládky tovaru v sídle kupujúceho</w:t>
      </w:r>
      <w:r w:rsidR="003C0094">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w:t>
      </w:r>
      <w:r w:rsid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82433C">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965E21" w:rsidRPr="00893265" w:rsidRDefault="00965E21" w:rsidP="00A72840">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w:t>
      </w:r>
      <w:r w:rsid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82433C">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 xml:space="preserve">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D90003"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1 </w:t>
      </w:r>
      <w:r w:rsid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82433C">
        <w:rPr>
          <w:rStyle w:val="CharStyle15"/>
          <w:rFonts w:ascii="Calibri" w:hAnsi="Calibri" w:cs="Calibri"/>
          <w:b w:val="0"/>
          <w:color w:val="000000"/>
          <w:sz w:val="22"/>
          <w:szCs w:val="22"/>
        </w:rPr>
        <w:t xml:space="preserve"> </w:t>
      </w:r>
      <w:r w:rsidR="00137700" w:rsidRPr="00893265">
        <w:rPr>
          <w:rStyle w:val="CharStyle15"/>
          <w:rFonts w:ascii="Calibri" w:hAnsi="Calibri" w:cs="Calibri"/>
          <w:b w:val="0"/>
          <w:color w:val="000000"/>
          <w:sz w:val="22"/>
          <w:szCs w:val="22"/>
        </w:rPr>
        <w:t xml:space="preserve">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893265">
        <w:rPr>
          <w:rStyle w:val="CharStyle15"/>
          <w:rFonts w:ascii="Calibri" w:hAnsi="Calibri" w:cs="Calibri"/>
          <w:b w:val="0"/>
          <w:color w:val="000000"/>
          <w:sz w:val="22"/>
          <w:szCs w:val="22"/>
          <w:lang w:val="cs-CZ" w:eastAsia="cs-CZ"/>
        </w:rPr>
        <w:t xml:space="preserve">ušlého </w:t>
      </w:r>
      <w:r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A72840">
      <w:pPr>
        <w:pStyle w:val="Style4"/>
        <w:numPr>
          <w:ilvl w:val="0"/>
          <w:numId w:val="9"/>
        </w:numPr>
        <w:shd w:val="clear" w:color="auto" w:fill="auto"/>
        <w:tabs>
          <w:tab w:val="left" w:pos="294"/>
        </w:tabs>
        <w:spacing w:after="286" w:line="274" w:lineRule="exact"/>
        <w:ind w:left="360" w:hanging="360"/>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lastRenderedPageBreak/>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bookmarkStart w:id="5"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82433C">
        <w:rPr>
          <w:rStyle w:val="CharStyle25"/>
          <w:rFonts w:ascii="Calibri" w:hAnsi="Calibri" w:cs="Calibri"/>
          <w:b w:val="0"/>
          <w:bCs/>
          <w:color w:val="000000"/>
          <w:sz w:val="22"/>
          <w:szCs w:val="22"/>
        </w:rPr>
        <w:t>24</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D90003"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 xml:space="preserve">dodať </w:t>
      </w:r>
      <w:r w:rsidRPr="0082433C">
        <w:rPr>
          <w:rStyle w:val="CharStyle25"/>
          <w:rFonts w:ascii="Calibri" w:hAnsi="Calibri" w:cs="Calibri"/>
          <w:b w:val="0"/>
          <w:bCs/>
          <w:sz w:val="22"/>
          <w:szCs w:val="22"/>
        </w:rPr>
        <w:t>tovar</w:t>
      </w:r>
      <w:r w:rsidR="0082433C" w:rsidRPr="0082433C">
        <w:rPr>
          <w:sz w:val="22"/>
          <w:szCs w:val="22"/>
        </w:rPr>
        <w:t xml:space="preserve"> v predpokladanom </w:t>
      </w:r>
      <w:r w:rsidR="0082433C">
        <w:rPr>
          <w:sz w:val="22"/>
          <w:szCs w:val="22"/>
        </w:rPr>
        <w:t>minimálnom</w:t>
      </w:r>
      <w:r w:rsidR="0082433C" w:rsidRPr="0082433C">
        <w:rPr>
          <w:sz w:val="22"/>
          <w:szCs w:val="22"/>
        </w:rPr>
        <w:t xml:space="preserve"> jednorazovo dodanom množstve </w:t>
      </w:r>
      <w:r w:rsidR="0082433C">
        <w:rPr>
          <w:sz w:val="22"/>
          <w:szCs w:val="22"/>
        </w:rPr>
        <w:t xml:space="preserve">do </w:t>
      </w:r>
      <w:r w:rsidR="0082433C">
        <w:rPr>
          <w:rStyle w:val="CharStyle15"/>
          <w:rFonts w:ascii="Calibri" w:hAnsi="Calibri" w:cs="Calibri"/>
          <w:b w:val="0"/>
          <w:sz w:val="22"/>
          <w:szCs w:val="22"/>
        </w:rPr>
        <w:t>miest</w:t>
      </w:r>
      <w:r w:rsidR="0082433C" w:rsidRPr="0082433C">
        <w:rPr>
          <w:rStyle w:val="CharStyle15"/>
          <w:rFonts w:ascii="Calibri" w:hAnsi="Calibri" w:cs="Calibri"/>
          <w:b w:val="0"/>
          <w:sz w:val="22"/>
          <w:szCs w:val="22"/>
        </w:rPr>
        <w:t xml:space="preserve"> dodania uveden</w:t>
      </w:r>
      <w:r w:rsidR="0082433C">
        <w:rPr>
          <w:rStyle w:val="CharStyle15"/>
          <w:rFonts w:ascii="Calibri" w:hAnsi="Calibri" w:cs="Calibri"/>
          <w:b w:val="0"/>
          <w:sz w:val="22"/>
          <w:szCs w:val="22"/>
        </w:rPr>
        <w:t>ých</w:t>
      </w:r>
      <w:r w:rsidR="0082433C" w:rsidRPr="0082433C">
        <w:rPr>
          <w:rStyle w:val="CharStyle15"/>
          <w:rFonts w:ascii="Calibri" w:hAnsi="Calibri" w:cs="Calibri"/>
          <w:b w:val="0"/>
          <w:sz w:val="22"/>
          <w:szCs w:val="22"/>
        </w:rPr>
        <w:t xml:space="preserve"> v Prílohe č.3 </w:t>
      </w:r>
      <w:r w:rsidR="0082433C"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82433C" w:rsidRPr="0082433C">
        <w:rPr>
          <w:rStyle w:val="CharStyle15"/>
          <w:rFonts w:ascii="Calibri" w:hAnsi="Calibri" w:cs="Calibri"/>
          <w:b w:val="0"/>
          <w:color w:val="000000"/>
          <w:sz w:val="22"/>
          <w:szCs w:val="22"/>
        </w:rPr>
        <w:t xml:space="preserve"> </w:t>
      </w:r>
      <w:r w:rsidR="00B376F5">
        <w:rPr>
          <w:rStyle w:val="CharStyle15"/>
          <w:rFonts w:ascii="Calibri" w:hAnsi="Calibri" w:cs="Calibri"/>
          <w:b w:val="0"/>
          <w:sz w:val="22"/>
          <w:szCs w:val="22"/>
        </w:rPr>
        <w:t>z</w:t>
      </w:r>
      <w:r w:rsidR="0082433C" w:rsidRPr="0082433C">
        <w:rPr>
          <w:rStyle w:val="CharStyle15"/>
          <w:rFonts w:ascii="Calibri" w:hAnsi="Calibri" w:cs="Calibri"/>
          <w:b w:val="0"/>
          <w:sz w:val="22"/>
          <w:szCs w:val="22"/>
        </w:rPr>
        <w:t>mluv</w:t>
      </w:r>
      <w:r w:rsidR="00B376F5">
        <w:rPr>
          <w:rStyle w:val="CharStyle15"/>
          <w:rFonts w:ascii="Calibri" w:hAnsi="Calibri" w:cs="Calibri"/>
          <w:b w:val="0"/>
          <w:sz w:val="22"/>
          <w:szCs w:val="22"/>
        </w:rPr>
        <w:t>y</w:t>
      </w:r>
      <w:r w:rsidR="0082433C" w:rsidRPr="0082433C">
        <w:rPr>
          <w:rStyle w:val="CharStyle15"/>
          <w:rFonts w:ascii="Calibri" w:hAnsi="Calibri" w:cs="Calibri"/>
          <w:b w:val="0"/>
          <w:sz w:val="22"/>
          <w:szCs w:val="22"/>
        </w:rPr>
        <w:t xml:space="preserve"> </w:t>
      </w:r>
      <w:r w:rsidR="0082433C" w:rsidRPr="0082433C">
        <w:rPr>
          <w:sz w:val="22"/>
          <w:szCs w:val="22"/>
        </w:rPr>
        <w:t>v rámci čiastkovej objednávky  v hodnote 50 EUR bez DPH</w:t>
      </w:r>
      <w:r w:rsidRPr="0082433C">
        <w:rPr>
          <w:rStyle w:val="CharStyle25"/>
          <w:rFonts w:ascii="Calibri" w:hAnsi="Calibri" w:cs="Calibri"/>
          <w:b w:val="0"/>
          <w:bCs/>
          <w:sz w:val="22"/>
          <w:szCs w:val="22"/>
        </w:rPr>
        <w:t xml:space="preserve"> </w:t>
      </w:r>
      <w:r w:rsidRPr="0082433C">
        <w:rPr>
          <w:rStyle w:val="CharStyle15"/>
          <w:rFonts w:ascii="Calibri" w:hAnsi="Calibri" w:cs="Calibri"/>
          <w:b w:val="0"/>
          <w:sz w:val="22"/>
          <w:szCs w:val="22"/>
        </w:rPr>
        <w:t xml:space="preserve">(ďalej aj „miesto plnenia“) </w:t>
      </w:r>
      <w:r w:rsidR="00CE2B1C" w:rsidRPr="0082433C">
        <w:rPr>
          <w:rStyle w:val="CharStyle15"/>
          <w:rFonts w:ascii="Calibri" w:hAnsi="Calibri" w:cs="Calibri"/>
          <w:b w:val="0"/>
          <w:sz w:val="22"/>
          <w:szCs w:val="22"/>
        </w:rPr>
        <w:t xml:space="preserve">v lehote </w:t>
      </w:r>
      <w:r w:rsidR="00D90003" w:rsidRPr="0082433C">
        <w:rPr>
          <w:rStyle w:val="CharStyle15"/>
          <w:rFonts w:ascii="Calibri" w:hAnsi="Calibri" w:cs="Calibri"/>
          <w:b w:val="0"/>
          <w:sz w:val="22"/>
          <w:szCs w:val="22"/>
        </w:rPr>
        <w:t xml:space="preserve">do </w:t>
      </w:r>
      <w:r w:rsidR="0082433C" w:rsidRPr="00490018">
        <w:rPr>
          <w:rStyle w:val="CharStyle15"/>
          <w:rFonts w:ascii="Calibri" w:hAnsi="Calibri" w:cs="Calibri"/>
          <w:sz w:val="22"/>
          <w:szCs w:val="22"/>
        </w:rPr>
        <w:t>24</w:t>
      </w:r>
      <w:r w:rsidR="00D90003" w:rsidRPr="0082433C">
        <w:rPr>
          <w:rStyle w:val="CharStyle15"/>
          <w:rFonts w:ascii="Calibri" w:hAnsi="Calibri" w:cs="Calibri"/>
          <w:b w:val="0"/>
          <w:sz w:val="22"/>
          <w:szCs w:val="22"/>
        </w:rPr>
        <w:t xml:space="preserve"> hodín od doručenia</w:t>
      </w:r>
      <w:r w:rsidR="00D90003">
        <w:rPr>
          <w:rStyle w:val="CharStyle15"/>
          <w:rFonts w:ascii="Calibri" w:hAnsi="Calibri" w:cs="Calibri"/>
          <w:b w:val="0"/>
          <w:sz w:val="22"/>
          <w:szCs w:val="22"/>
        </w:rPr>
        <w:t xml:space="preserve"> písomnej objednávky predávajúcemu, v pracovnom čase medzi 9.00 až 13.00 hod..</w:t>
      </w:r>
      <w:r w:rsidR="00D90003" w:rsidRPr="00D90003">
        <w:rPr>
          <w:rStyle w:val="CharStyle15"/>
          <w:rFonts w:ascii="Calibri" w:hAnsi="Calibri" w:cs="Calibri"/>
          <w:b w:val="0"/>
          <w:sz w:val="22"/>
          <w:szCs w:val="22"/>
        </w:rPr>
        <w:t xml:space="preserve"> </w:t>
      </w:r>
      <w:r w:rsidR="00D90003" w:rsidRPr="00965E21">
        <w:rPr>
          <w:rStyle w:val="CharStyle15"/>
          <w:rFonts w:ascii="Calibri" w:hAnsi="Calibri" w:cs="Calibri"/>
          <w:b w:val="0"/>
          <w:sz w:val="22"/>
          <w:szCs w:val="22"/>
        </w:rPr>
        <w:t>Do plynutia lehoty na dodanie tovaru sa nezapočítava deň odoslania objednávky kupujúcim</w:t>
      </w:r>
      <w:r w:rsidR="00D90003">
        <w:rPr>
          <w:rStyle w:val="CharStyle15"/>
          <w:rFonts w:ascii="Calibri" w:hAnsi="Calibri" w:cs="Calibri"/>
          <w:b w:val="0"/>
          <w:sz w:val="22"/>
          <w:szCs w:val="22"/>
        </w:rPr>
        <w:t>, dni pracovného voľna a pokoja a štátne sviatky.</w:t>
      </w:r>
    </w:p>
    <w:p w:rsidR="00965E21" w:rsidRPr="00965E21" w:rsidRDefault="00965E21" w:rsidP="00D90003">
      <w:pPr>
        <w:pStyle w:val="Style4"/>
        <w:numPr>
          <w:ilvl w:val="0"/>
          <w:numId w:val="10"/>
        </w:numPr>
        <w:shd w:val="clear" w:color="auto" w:fill="auto"/>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sidRPr="0082433C">
        <w:rPr>
          <w:rStyle w:val="CharStyle15"/>
          <w:rFonts w:ascii="Calibri" w:hAnsi="Calibri" w:cs="Calibri"/>
          <w:b w:val="0"/>
          <w:color w:val="000000"/>
          <w:sz w:val="22"/>
          <w:szCs w:val="22"/>
        </w:rPr>
        <w:t xml:space="preserve"> </w:t>
      </w:r>
      <w:r w:rsidRPr="003428F4">
        <w:rPr>
          <w:rFonts w:cstheme="minorHAnsi"/>
          <w:bCs/>
          <w:sz w:val="22"/>
          <w:szCs w:val="22"/>
        </w:rPr>
        <w:t>k Zmluve – nacenená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Pr>
          <w:rStyle w:val="CharStyle15"/>
          <w:rFonts w:ascii="Calibri" w:hAnsi="Calibri" w:cs="Calibri"/>
          <w:b w:val="0"/>
          <w:color w:val="000000"/>
          <w:sz w:val="22"/>
          <w:szCs w:val="22"/>
        </w:rPr>
        <w:t xml:space="preserve"> </w:t>
      </w:r>
      <w:r>
        <w:rPr>
          <w:rFonts w:cstheme="minorHAnsi"/>
          <w:bCs/>
          <w:sz w:val="22"/>
          <w:szCs w:val="22"/>
        </w:rPr>
        <w:t xml:space="preserve">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1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sidRPr="0082433C">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A298D">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965E21">
        <w:rPr>
          <w:rStyle w:val="CharStyle15"/>
          <w:rFonts w:ascii="Calibri" w:hAnsi="Calibri" w:cs="Calibri"/>
          <w:b w:val="0"/>
          <w:color w:val="000000"/>
          <w:sz w:val="22"/>
          <w:szCs w:val="22"/>
        </w:rPr>
        <w:t xml:space="preserve">. Cena je v súlade s cenovou ponukou predávajúceho, ktorá ako Príloha č. 1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sidRPr="0082433C">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Kupujúci nie je povinný uvedený finančný limit prostredníctvom zadávania objednávok vyčerpať poč</w:t>
      </w:r>
      <w:r w:rsidR="00D6054B">
        <w:rPr>
          <w:rStyle w:val="CharStyle15"/>
          <w:rFonts w:ascii="Calibri" w:hAnsi="Calibri" w:cs="Calibri"/>
          <w:b w:val="0"/>
          <w:color w:val="000000"/>
          <w:sz w:val="22"/>
          <w:szCs w:val="22"/>
        </w:rPr>
        <w:t>as platnosti a účinnosti zmluvy.</w:t>
      </w:r>
      <w:r w:rsidRPr="00965E21">
        <w:rPr>
          <w:rStyle w:val="CharStyle15"/>
          <w:rFonts w:ascii="Calibri" w:hAnsi="Calibri" w:cs="Calibri"/>
          <w:b w:val="0"/>
          <w:color w:val="000000"/>
          <w:sz w:val="22"/>
          <w:szCs w:val="22"/>
        </w:rPr>
        <w:t xml:space="preserve">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Sadzba ceny DPH, uvedená v prílohe č. 1</w:t>
      </w:r>
      <w:r w:rsid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Pr>
          <w:rStyle w:val="CharStyle15"/>
          <w:rFonts w:ascii="Calibri" w:hAnsi="Calibri" w:cs="Calibri"/>
          <w:b w:val="0"/>
          <w:color w:val="000000"/>
          <w:sz w:val="22"/>
          <w:szCs w:val="22"/>
        </w:rPr>
        <w:t xml:space="preserve"> zmluvy</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w:t>
      </w:r>
      <w:r w:rsidRPr="00965E21">
        <w:rPr>
          <w:rStyle w:val="CharStyle15"/>
          <w:rFonts w:ascii="Calibri" w:hAnsi="Calibri" w:cs="Calibri"/>
          <w:b w:val="0"/>
          <w:color w:val="000000"/>
          <w:sz w:val="22"/>
          <w:szCs w:val="22"/>
        </w:rPr>
        <w:lastRenderedPageBreak/>
        <w:t xml:space="preserve">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w:t>
      </w:r>
      <w:r w:rsidR="00D6054B">
        <w:rPr>
          <w:rStyle w:val="CharStyle15"/>
          <w:rFonts w:ascii="Calibri" w:hAnsi="Calibri" w:cs="Calibri"/>
          <w:b w:val="0"/>
          <w:color w:val="000000"/>
          <w:sz w:val="22"/>
          <w:szCs w:val="22"/>
        </w:rPr>
        <w:t>u</w:t>
      </w:r>
      <w:r w:rsidRPr="00965E21">
        <w:rPr>
          <w:rStyle w:val="CharStyle15"/>
          <w:rFonts w:ascii="Calibri" w:hAnsi="Calibri" w:cs="Calibri"/>
          <w:b w:val="0"/>
          <w:color w:val="000000"/>
          <w:sz w:val="22"/>
          <w:szCs w:val="22"/>
        </w:rPr>
        <w:t xml:space="preserve"> druhu</w:t>
      </w:r>
      <w:r w:rsidR="00D6054B">
        <w:rPr>
          <w:rStyle w:val="CharStyle15"/>
          <w:rFonts w:ascii="Calibri" w:hAnsi="Calibri" w:cs="Calibri"/>
          <w:b w:val="0"/>
          <w:color w:val="000000"/>
          <w:sz w:val="22"/>
          <w:szCs w:val="22"/>
        </w:rPr>
        <w:t xml:space="preserve"> a</w:t>
      </w:r>
      <w:r w:rsidRPr="00965E21">
        <w:rPr>
          <w:rStyle w:val="CharStyle15"/>
          <w:rFonts w:ascii="Calibri" w:hAnsi="Calibri" w:cs="Calibri"/>
          <w:b w:val="0"/>
          <w:color w:val="000000"/>
          <w:sz w:val="22"/>
          <w:szCs w:val="22"/>
        </w:rPr>
        <w:t xml:space="preserve"> množstva</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403"/>
        </w:tabs>
        <w:spacing w:after="286"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115A51">
        <w:rPr>
          <w:rStyle w:val="CharStyle15"/>
          <w:rFonts w:ascii="Calibri" w:hAnsi="Calibri" w:cs="Calibri"/>
          <w:b w:val="0"/>
          <w:color w:val="000000"/>
          <w:sz w:val="22"/>
          <w:szCs w:val="22"/>
        </w:rPr>
        <w:t>Časť č. 2 - JUH</w:t>
      </w:r>
      <w:r w:rsidR="00DA1B80">
        <w:rPr>
          <w:rStyle w:val="CharStyle15"/>
          <w:rFonts w:ascii="Calibri" w:hAnsi="Calibri" w:cs="Calibri"/>
          <w:b w:val="0"/>
          <w:color w:val="000000"/>
          <w:sz w:val="22"/>
          <w:szCs w:val="22"/>
        </w:rPr>
        <w:t xml:space="preserve"> zmluvy</w:t>
      </w:r>
      <w:r w:rsidRPr="008D7CFE">
        <w:rPr>
          <w:rFonts w:ascii="Calibri" w:hAnsi="Calibri" w:cs="Calibri"/>
          <w:sz w:val="22"/>
          <w:szCs w:val="22"/>
        </w:rPr>
        <w:t xml:space="preserve"> je úplná, maximálna a záväzná, že zahŕňa všetky náklady predávajúceho ním vynaložené až do doby dodania tovaru kupujúcemu.</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00B376F5">
        <w:rPr>
          <w:rFonts w:cs="Calibri"/>
        </w:rPr>
        <w:t xml:space="preserve"> </w:t>
      </w:r>
      <w:r w:rsidR="00B376F5" w:rsidRPr="0082433C">
        <w:rPr>
          <w:rStyle w:val="CharStyle15"/>
          <w:rFonts w:cs="Calibri"/>
          <w:b w:val="0"/>
          <w:color w:val="000000"/>
          <w:sz w:val="22"/>
          <w:szCs w:val="22"/>
        </w:rPr>
        <w:t xml:space="preserve">pre </w:t>
      </w:r>
      <w:r w:rsidR="00115A51">
        <w:rPr>
          <w:rStyle w:val="CharStyle15"/>
          <w:rFonts w:cs="Calibri"/>
          <w:b w:val="0"/>
          <w:color w:val="000000"/>
          <w:sz w:val="22"/>
          <w:szCs w:val="22"/>
        </w:rPr>
        <w:t>Časť č. 2 - JUH</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Pr="004F1E14"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DD5D93">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 ods. 4</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 z kúpnej ceny dodávanej </w:t>
      </w:r>
      <w:r w:rsidRPr="00965E21">
        <w:rPr>
          <w:rStyle w:val="CharStyle15"/>
          <w:rFonts w:ascii="Calibri" w:hAnsi="Calibri" w:cs="Calibri"/>
          <w:b w:val="0"/>
          <w:color w:val="000000"/>
          <w:sz w:val="22"/>
          <w:szCs w:val="22"/>
        </w:rPr>
        <w:lastRenderedPageBreak/>
        <w:t>časti tovaru, s ktorou je predávajúci v omeškaní a to za každý aj začatý deň omeškania.</w:t>
      </w:r>
    </w:p>
    <w:p w:rsidR="00965E21" w:rsidRPr="00965E21" w:rsidRDefault="00965E21" w:rsidP="00965E21">
      <w:pPr>
        <w:pStyle w:val="Style2"/>
        <w:shd w:val="clear" w:color="auto" w:fill="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965E21" w:rsidRDefault="00965E21" w:rsidP="00A72840">
      <w:pPr>
        <w:pStyle w:val="Style4"/>
        <w:numPr>
          <w:ilvl w:val="0"/>
          <w:numId w:val="14"/>
        </w:numPr>
        <w:shd w:val="clear" w:color="auto" w:fill="auto"/>
        <w:tabs>
          <w:tab w:val="left" w:pos="294"/>
        </w:tabs>
        <w:spacing w:after="286"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tejto zmluvy aj písomnou dohodou zmluvných strán, písomným odstúpením od zmluvy niektorou zmluvnou stranou, zánikom ktoréhokoľvek účastníka zmluvy bez právneho nástupcu alebo vyčerpaním sumy určenej na plnenie uvedenej v bode 3 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lastRenderedPageBreak/>
        <w:t>Odstúpenie musí mať písomnú formu a musí byť doručené druhej zmluvnej strane. Účinky odstúpenia nastávajú dňom doručenia odstúpenia druhej zmluvnej strane.</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49001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Pr>
          <w:rFonts w:cs="Calibri"/>
          <w:lang w:eastAsia="cs-CZ"/>
        </w:rPr>
        <w:t>7</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lastRenderedPageBreak/>
        <w:t xml:space="preserve">Akékoľvek ustanovenie tejto Zmluvy, ktoré je alebo sa stane neplatným, nezákonným, neúčinným alebo nevynútiteľným podľa platného práva, </w:t>
      </w:r>
      <w:r w:rsidRPr="009D7892">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zmluvy </w:t>
      </w:r>
      <w:r w:rsidR="00AE446C">
        <w:rPr>
          <w:rStyle w:val="CharStyle15"/>
          <w:rFonts w:ascii="Calibri" w:hAnsi="Calibri" w:cs="Calibri"/>
          <w:color w:val="000000"/>
          <w:sz w:val="22"/>
          <w:szCs w:val="22"/>
        </w:rPr>
        <w:t xml:space="preserve">pre </w:t>
      </w:r>
      <w:r w:rsidR="00115A51">
        <w:rPr>
          <w:rStyle w:val="CharStyle15"/>
          <w:rFonts w:ascii="Calibri" w:hAnsi="Calibri" w:cs="Calibri"/>
          <w:color w:val="000000"/>
          <w:sz w:val="22"/>
          <w:szCs w:val="22"/>
        </w:rPr>
        <w:t>Časť č. 2 - JUH</w:t>
      </w:r>
      <w:r w:rsidR="00AE446C">
        <w:rPr>
          <w:rStyle w:val="CharStyle15"/>
          <w:rFonts w:ascii="Calibri" w:hAnsi="Calibri" w:cs="Calibri"/>
          <w:color w:val="000000"/>
          <w:sz w:val="22"/>
          <w:szCs w:val="22"/>
        </w:rPr>
        <w:t xml:space="preserve"> </w:t>
      </w:r>
      <w:r w:rsidRPr="00965E21">
        <w:rPr>
          <w:rStyle w:val="CharStyle15"/>
          <w:rFonts w:ascii="Calibri" w:hAnsi="Calibri" w:cs="Calibri"/>
          <w:color w:val="000000"/>
          <w:sz w:val="22"/>
          <w:szCs w:val="22"/>
        </w:rPr>
        <w:t>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C61068">
        <w:rPr>
          <w:rStyle w:val="CharStyle15"/>
          <w:rFonts w:ascii="Calibri" w:hAnsi="Calibri" w:cs="Calibri"/>
          <w:b w:val="0"/>
          <w:sz w:val="22"/>
          <w:szCs w:val="22"/>
        </w:rPr>
        <w:t xml:space="preserve">Nacenená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AE446C">
        <w:rPr>
          <w:rStyle w:val="CharStyle15"/>
          <w:rFonts w:ascii="Calibri" w:hAnsi="Calibri" w:cs="Calibri"/>
          <w:b w:val="0"/>
          <w:sz w:val="22"/>
          <w:szCs w:val="22"/>
        </w:rPr>
        <w:t xml:space="preserve"> s kontaktmi</w:t>
      </w:r>
    </w:p>
    <w:p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AE446C" w:rsidRDefault="00AE446C" w:rsidP="00965E21">
      <w:pPr>
        <w:tabs>
          <w:tab w:val="left" w:pos="4500"/>
          <w:tab w:val="left" w:pos="4962"/>
        </w:tabs>
        <w:spacing w:after="120"/>
        <w:rPr>
          <w:rFonts w:cs="Calibri"/>
          <w:lang w:eastAsia="cs-CZ"/>
        </w:rPr>
      </w:pPr>
    </w:p>
    <w:p w:rsidR="00AE446C" w:rsidRPr="004F799E" w:rsidRDefault="00AE446C"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Pr="004F799E" w:rsidRDefault="00BC3D58"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Mgr. Nikoleta Oktavcová</w:t>
      </w:r>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rPr>
        <w:t>Banskobystrickej regionálnej správy ciest, a.s.</w:t>
      </w:r>
    </w:p>
    <w:sectPr w:rsidR="00965E21"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DF" w:rsidRDefault="00E851DF" w:rsidP="00C20423">
      <w:pPr>
        <w:spacing w:after="0" w:line="240" w:lineRule="auto"/>
      </w:pPr>
      <w:r>
        <w:separator/>
      </w:r>
    </w:p>
  </w:endnote>
  <w:endnote w:type="continuationSeparator" w:id="0">
    <w:p w:rsidR="00E851DF" w:rsidRDefault="00E851DF"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DF" w:rsidRDefault="00E851DF" w:rsidP="00C20423">
      <w:pPr>
        <w:spacing w:after="0" w:line="240" w:lineRule="auto"/>
      </w:pPr>
      <w:r>
        <w:separator/>
      </w:r>
    </w:p>
  </w:footnote>
  <w:footnote w:type="continuationSeparator" w:id="0">
    <w:p w:rsidR="00E851DF" w:rsidRDefault="00E851DF"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1D3E4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1D3E4A">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000000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2"/>
  </w:num>
  <w:num w:numId="5">
    <w:abstractNumId w:val="17"/>
  </w:num>
  <w:num w:numId="6">
    <w:abstractNumId w:val="10"/>
  </w:num>
  <w:num w:numId="7">
    <w:abstractNumId w:val="13"/>
  </w:num>
  <w:num w:numId="8">
    <w:abstractNumId w:va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15A51"/>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D3E4A"/>
    <w:rsid w:val="001E1985"/>
    <w:rsid w:val="001F25B2"/>
    <w:rsid w:val="001F28FD"/>
    <w:rsid w:val="001F38A9"/>
    <w:rsid w:val="001F4CF4"/>
    <w:rsid w:val="00213147"/>
    <w:rsid w:val="002142C3"/>
    <w:rsid w:val="002156B2"/>
    <w:rsid w:val="00224747"/>
    <w:rsid w:val="0023022D"/>
    <w:rsid w:val="002337FD"/>
    <w:rsid w:val="0025241A"/>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61B1"/>
    <w:rsid w:val="003D311B"/>
    <w:rsid w:val="003D5930"/>
    <w:rsid w:val="003D59AE"/>
    <w:rsid w:val="003D7290"/>
    <w:rsid w:val="003E4149"/>
    <w:rsid w:val="003F6FCB"/>
    <w:rsid w:val="0040116A"/>
    <w:rsid w:val="00407ED8"/>
    <w:rsid w:val="00412FA0"/>
    <w:rsid w:val="00414CED"/>
    <w:rsid w:val="00420BC5"/>
    <w:rsid w:val="00430CCF"/>
    <w:rsid w:val="004315E7"/>
    <w:rsid w:val="00431907"/>
    <w:rsid w:val="00431E2E"/>
    <w:rsid w:val="00434900"/>
    <w:rsid w:val="00435EA4"/>
    <w:rsid w:val="00440183"/>
    <w:rsid w:val="004649C7"/>
    <w:rsid w:val="004770D3"/>
    <w:rsid w:val="00483EB6"/>
    <w:rsid w:val="00490018"/>
    <w:rsid w:val="004A2C86"/>
    <w:rsid w:val="004B6BE6"/>
    <w:rsid w:val="004C16CB"/>
    <w:rsid w:val="004C357C"/>
    <w:rsid w:val="004C730A"/>
    <w:rsid w:val="004D1F11"/>
    <w:rsid w:val="004D3299"/>
    <w:rsid w:val="004D3B7F"/>
    <w:rsid w:val="004D4F28"/>
    <w:rsid w:val="004D63CF"/>
    <w:rsid w:val="004D672A"/>
    <w:rsid w:val="004F0B9F"/>
    <w:rsid w:val="004F5BD9"/>
    <w:rsid w:val="005148B8"/>
    <w:rsid w:val="00515825"/>
    <w:rsid w:val="00544FAD"/>
    <w:rsid w:val="00545F71"/>
    <w:rsid w:val="00551BB6"/>
    <w:rsid w:val="00566F02"/>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30C9"/>
    <w:rsid w:val="0061457B"/>
    <w:rsid w:val="00617153"/>
    <w:rsid w:val="00617BD3"/>
    <w:rsid w:val="00633F72"/>
    <w:rsid w:val="00646918"/>
    <w:rsid w:val="006728F0"/>
    <w:rsid w:val="00680447"/>
    <w:rsid w:val="006827A7"/>
    <w:rsid w:val="006B00BD"/>
    <w:rsid w:val="006C0BCB"/>
    <w:rsid w:val="006C4EF8"/>
    <w:rsid w:val="006C52A4"/>
    <w:rsid w:val="006E6D9C"/>
    <w:rsid w:val="0070688B"/>
    <w:rsid w:val="00712F9D"/>
    <w:rsid w:val="00715717"/>
    <w:rsid w:val="007254FA"/>
    <w:rsid w:val="00727C43"/>
    <w:rsid w:val="00734A79"/>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2433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D0667"/>
    <w:rsid w:val="00A017F3"/>
    <w:rsid w:val="00A02938"/>
    <w:rsid w:val="00A227E4"/>
    <w:rsid w:val="00A357A8"/>
    <w:rsid w:val="00A37918"/>
    <w:rsid w:val="00A412B3"/>
    <w:rsid w:val="00A6170A"/>
    <w:rsid w:val="00A63CB4"/>
    <w:rsid w:val="00A72840"/>
    <w:rsid w:val="00A81E8D"/>
    <w:rsid w:val="00A86A95"/>
    <w:rsid w:val="00A87D5E"/>
    <w:rsid w:val="00A91290"/>
    <w:rsid w:val="00AB46E6"/>
    <w:rsid w:val="00AC5D4C"/>
    <w:rsid w:val="00AC771E"/>
    <w:rsid w:val="00AD7FF1"/>
    <w:rsid w:val="00AE446C"/>
    <w:rsid w:val="00AE4D56"/>
    <w:rsid w:val="00B15ECB"/>
    <w:rsid w:val="00B17BDB"/>
    <w:rsid w:val="00B222A3"/>
    <w:rsid w:val="00B32671"/>
    <w:rsid w:val="00B346E3"/>
    <w:rsid w:val="00B348DF"/>
    <w:rsid w:val="00B36D9D"/>
    <w:rsid w:val="00B376F5"/>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3CF1"/>
    <w:rsid w:val="00BA4970"/>
    <w:rsid w:val="00BA49F4"/>
    <w:rsid w:val="00BA5470"/>
    <w:rsid w:val="00BA69AB"/>
    <w:rsid w:val="00BB0CF9"/>
    <w:rsid w:val="00BB1339"/>
    <w:rsid w:val="00BB26F7"/>
    <w:rsid w:val="00BB745E"/>
    <w:rsid w:val="00BC25E1"/>
    <w:rsid w:val="00BC3AA6"/>
    <w:rsid w:val="00BC3D58"/>
    <w:rsid w:val="00BE1359"/>
    <w:rsid w:val="00BE5339"/>
    <w:rsid w:val="00BF22EE"/>
    <w:rsid w:val="00C048E7"/>
    <w:rsid w:val="00C20423"/>
    <w:rsid w:val="00C21321"/>
    <w:rsid w:val="00C418FF"/>
    <w:rsid w:val="00C443D7"/>
    <w:rsid w:val="00C4478C"/>
    <w:rsid w:val="00C467BE"/>
    <w:rsid w:val="00C56876"/>
    <w:rsid w:val="00C56B5F"/>
    <w:rsid w:val="00C572C8"/>
    <w:rsid w:val="00C57A07"/>
    <w:rsid w:val="00C61068"/>
    <w:rsid w:val="00C85F27"/>
    <w:rsid w:val="00CB3541"/>
    <w:rsid w:val="00CB773D"/>
    <w:rsid w:val="00CC4582"/>
    <w:rsid w:val="00CC4D47"/>
    <w:rsid w:val="00CC6D8C"/>
    <w:rsid w:val="00CD3A3F"/>
    <w:rsid w:val="00CD51A3"/>
    <w:rsid w:val="00CD7915"/>
    <w:rsid w:val="00CE0C75"/>
    <w:rsid w:val="00CE2B1C"/>
    <w:rsid w:val="00CF665A"/>
    <w:rsid w:val="00D30FD5"/>
    <w:rsid w:val="00D33C41"/>
    <w:rsid w:val="00D5752B"/>
    <w:rsid w:val="00D6054B"/>
    <w:rsid w:val="00D64E93"/>
    <w:rsid w:val="00D6534B"/>
    <w:rsid w:val="00D7543E"/>
    <w:rsid w:val="00D87CCC"/>
    <w:rsid w:val="00D90003"/>
    <w:rsid w:val="00DA1B80"/>
    <w:rsid w:val="00DB20C2"/>
    <w:rsid w:val="00DC144C"/>
    <w:rsid w:val="00DD5D93"/>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851DF"/>
    <w:rsid w:val="00E91ADA"/>
    <w:rsid w:val="00E91E37"/>
    <w:rsid w:val="00EB4E22"/>
    <w:rsid w:val="00ED5143"/>
    <w:rsid w:val="00EE114F"/>
    <w:rsid w:val="00EE5EFC"/>
    <w:rsid w:val="00EF0116"/>
    <w:rsid w:val="00EF0ADE"/>
    <w:rsid w:val="00EF67BB"/>
    <w:rsid w:val="00F03D34"/>
    <w:rsid w:val="00F11C4D"/>
    <w:rsid w:val="00F15951"/>
    <w:rsid w:val="00F44122"/>
    <w:rsid w:val="00F47029"/>
    <w:rsid w:val="00F752AF"/>
    <w:rsid w:val="00F8648E"/>
    <w:rsid w:val="00F869F6"/>
    <w:rsid w:val="00FA298D"/>
    <w:rsid w:val="00FB5655"/>
    <w:rsid w:val="00FC1717"/>
    <w:rsid w:val="00FC411F"/>
    <w:rsid w:val="00FD0D3D"/>
    <w:rsid w:val="00FD339A"/>
    <w:rsid w:val="00FE0CE8"/>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8C1CA6-BE5F-4EF9-ADDC-D13AE9A5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4067</Words>
  <Characters>23183</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2</cp:revision>
  <cp:lastPrinted>2018-09-18T08:07:00Z</cp:lastPrinted>
  <dcterms:created xsi:type="dcterms:W3CDTF">2019-07-02T12:17:00Z</dcterms:created>
  <dcterms:modified xsi:type="dcterms:W3CDTF">2019-07-02T12:17:00Z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