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B7ADA" w:rsidRPr="005B7ADA" w:rsidRDefault="005B7ADA" w:rsidP="00354E28">
      <w:pPr>
        <w:spacing w:before="160" w:after="160" w:line="290" w:lineRule="auto"/>
        <w:jc w:val="center"/>
        <w:rPr>
          <w:rFonts w:ascii="Arial" w:eastAsia="Times New Roman" w:hAnsi="Arial" w:cs="Arial"/>
          <w:sz w:val="20"/>
          <w:szCs w:val="20"/>
          <w:lang w:eastAsia="sk-SK"/>
        </w:rPr>
      </w:pPr>
      <w:r w:rsidRPr="005B7ADA">
        <w:rPr>
          <w:rFonts w:ascii="Arial" w:eastAsia="Times New Roman" w:hAnsi="Arial" w:cs="Arial"/>
          <w:b/>
          <w:bCs/>
          <w:sz w:val="20"/>
          <w:szCs w:val="20"/>
          <w:lang w:eastAsia="sk-SK"/>
        </w:rPr>
        <w:t>Príloha č. 4</w:t>
      </w:r>
    </w:p>
    <w:p w:rsidR="00A10ADE" w:rsidRPr="00070BC6" w:rsidRDefault="00A10ADE" w:rsidP="00A10ADE">
      <w:pPr>
        <w:spacing w:before="160" w:after="160" w:line="290" w:lineRule="auto"/>
        <w:jc w:val="center"/>
        <w:rPr>
          <w:rFonts w:ascii="Arial" w:hAnsi="Arial" w:cs="Arial"/>
          <w:sz w:val="18"/>
          <w:szCs w:val="18"/>
          <w:lang w:eastAsia="sk-SK"/>
        </w:rPr>
      </w:pPr>
      <w:r w:rsidRPr="00070BC6">
        <w:rPr>
          <w:rFonts w:ascii="Arial" w:hAnsi="Arial" w:cs="Arial"/>
          <w:sz w:val="18"/>
          <w:szCs w:val="18"/>
          <w:lang w:eastAsia="sk-SK"/>
        </w:rPr>
        <w:t>k zmluve o dielo na časť technológia č.</w:t>
      </w:r>
      <w:r w:rsidRPr="00070BC6">
        <w:rPr>
          <w:rFonts w:ascii="Arial" w:hAnsi="Arial" w:cs="Arial"/>
          <w:sz w:val="18"/>
          <w:szCs w:val="18"/>
        </w:rPr>
        <w:t xml:space="preserve"> [</w:t>
      </w:r>
      <w:r w:rsidRPr="00070BC6">
        <w:rPr>
          <w:rFonts w:ascii="Arial" w:hAnsi="Arial" w:cs="Arial"/>
          <w:sz w:val="18"/>
          <w:szCs w:val="18"/>
          <w:highlight w:val="yellow"/>
        </w:rPr>
        <w:t>●</w:t>
      </w:r>
      <w:r w:rsidRPr="00070BC6">
        <w:rPr>
          <w:rFonts w:ascii="Arial" w:hAnsi="Arial" w:cs="Arial"/>
          <w:sz w:val="18"/>
          <w:szCs w:val="18"/>
        </w:rPr>
        <w:t>]</w:t>
      </w:r>
    </w:p>
    <w:p w:rsidR="00916021" w:rsidRPr="005B7ADA" w:rsidRDefault="005B7ADA" w:rsidP="00354E28">
      <w:pPr>
        <w:spacing w:before="160" w:after="160" w:line="290" w:lineRule="auto"/>
        <w:jc w:val="center"/>
        <w:rPr>
          <w:rFonts w:ascii="Arial" w:eastAsia="Times New Roman" w:hAnsi="Arial" w:cs="Arial"/>
          <w:b/>
          <w:bCs/>
          <w:sz w:val="20"/>
          <w:szCs w:val="20"/>
          <w:u w:val="single"/>
          <w:lang w:eastAsia="sk-SK"/>
        </w:rPr>
      </w:pPr>
      <w:r w:rsidRPr="0086578B">
        <w:rPr>
          <w:rFonts w:ascii="Arial" w:eastAsia="Times New Roman" w:hAnsi="Arial" w:cs="Arial"/>
          <w:b/>
          <w:bCs/>
          <w:sz w:val="20"/>
          <w:szCs w:val="20"/>
          <w:u w:val="single"/>
          <w:lang w:eastAsia="sk-SK"/>
        </w:rPr>
        <w:t>Individuálne a komplexné skúšky</w:t>
      </w:r>
    </w:p>
    <w:p w:rsidR="00E1566B" w:rsidRDefault="00E1566B" w:rsidP="00354E28">
      <w:pPr>
        <w:pStyle w:val="Odsekzoznamu"/>
        <w:numPr>
          <w:ilvl w:val="0"/>
          <w:numId w:val="1"/>
        </w:numPr>
        <w:spacing w:before="80" w:after="80" w:line="290" w:lineRule="auto"/>
        <w:ind w:left="567" w:hanging="425"/>
        <w:contextualSpacing w:val="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5B7ADA">
        <w:rPr>
          <w:rFonts w:ascii="Arial" w:eastAsia="Times New Roman" w:hAnsi="Arial" w:cs="Arial"/>
          <w:sz w:val="20"/>
          <w:szCs w:val="20"/>
          <w:lang w:eastAsia="sk-SK"/>
        </w:rPr>
        <w:t xml:space="preserve">Komplexné skúšky vykonáva </w:t>
      </w:r>
      <w:r w:rsidR="00A061E0">
        <w:rPr>
          <w:rFonts w:ascii="Arial" w:eastAsia="Times New Roman" w:hAnsi="Arial" w:cs="Arial"/>
          <w:sz w:val="20"/>
          <w:szCs w:val="20"/>
          <w:lang w:eastAsia="sk-SK"/>
        </w:rPr>
        <w:t>D</w:t>
      </w:r>
      <w:r w:rsidRPr="005B7ADA">
        <w:rPr>
          <w:rFonts w:ascii="Arial" w:eastAsia="Times New Roman" w:hAnsi="Arial" w:cs="Arial"/>
          <w:sz w:val="20"/>
          <w:szCs w:val="20"/>
          <w:lang w:eastAsia="sk-SK"/>
        </w:rPr>
        <w:t xml:space="preserve">odávateľ za účelom preukázania funkčnosti </w:t>
      </w:r>
      <w:r w:rsidR="00A061E0">
        <w:rPr>
          <w:rFonts w:ascii="Arial" w:eastAsia="Times New Roman" w:hAnsi="Arial" w:cs="Arial"/>
          <w:sz w:val="20"/>
          <w:szCs w:val="20"/>
          <w:lang w:eastAsia="sk-SK"/>
        </w:rPr>
        <w:t>D</w:t>
      </w:r>
      <w:r w:rsidRPr="005B7ADA">
        <w:rPr>
          <w:rFonts w:ascii="Arial" w:eastAsia="Times New Roman" w:hAnsi="Arial" w:cs="Arial"/>
          <w:sz w:val="20"/>
          <w:szCs w:val="20"/>
          <w:lang w:eastAsia="sk-SK"/>
        </w:rPr>
        <w:t xml:space="preserve">iela v zmysle </w:t>
      </w:r>
      <w:r w:rsidR="00A061E0">
        <w:rPr>
          <w:rFonts w:ascii="Arial" w:eastAsia="Times New Roman" w:hAnsi="Arial" w:cs="Arial"/>
          <w:sz w:val="20"/>
          <w:szCs w:val="20"/>
          <w:lang w:eastAsia="sk-SK"/>
        </w:rPr>
        <w:t>tejto Zmluvy (</w:t>
      </w:r>
      <w:r w:rsidRPr="005B7ADA">
        <w:rPr>
          <w:rFonts w:ascii="Arial" w:eastAsia="Times New Roman" w:hAnsi="Arial" w:cs="Arial"/>
          <w:sz w:val="20"/>
          <w:szCs w:val="20"/>
          <w:lang w:eastAsia="sk-SK"/>
        </w:rPr>
        <w:t>zmluvy o</w:t>
      </w:r>
      <w:r w:rsidR="00A061E0">
        <w:rPr>
          <w:rFonts w:ascii="Arial" w:eastAsia="Times New Roman" w:hAnsi="Arial" w:cs="Arial"/>
          <w:sz w:val="20"/>
          <w:szCs w:val="20"/>
          <w:lang w:eastAsia="sk-SK"/>
        </w:rPr>
        <w:t> </w:t>
      </w:r>
      <w:r w:rsidRPr="005B7ADA">
        <w:rPr>
          <w:rFonts w:ascii="Arial" w:eastAsia="Times New Roman" w:hAnsi="Arial" w:cs="Arial"/>
          <w:sz w:val="20"/>
          <w:szCs w:val="20"/>
          <w:lang w:eastAsia="sk-SK"/>
        </w:rPr>
        <w:t>dielo</w:t>
      </w:r>
      <w:r w:rsidR="00A061E0">
        <w:rPr>
          <w:rFonts w:ascii="Arial" w:eastAsia="Times New Roman" w:hAnsi="Arial" w:cs="Arial"/>
          <w:sz w:val="20"/>
          <w:szCs w:val="20"/>
          <w:lang w:eastAsia="sk-SK"/>
        </w:rPr>
        <w:t>).</w:t>
      </w:r>
    </w:p>
    <w:p w:rsidR="00E1566B" w:rsidRDefault="00E1566B" w:rsidP="00354E28">
      <w:pPr>
        <w:pStyle w:val="Odsekzoznamu"/>
        <w:numPr>
          <w:ilvl w:val="0"/>
          <w:numId w:val="1"/>
        </w:numPr>
        <w:spacing w:before="80" w:after="80" w:line="290" w:lineRule="auto"/>
        <w:ind w:left="567" w:hanging="425"/>
        <w:contextualSpacing w:val="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354E28">
        <w:rPr>
          <w:rFonts w:ascii="Arial" w:eastAsia="Times New Roman" w:hAnsi="Arial" w:cs="Arial"/>
          <w:sz w:val="20"/>
          <w:szCs w:val="20"/>
          <w:lang w:eastAsia="sk-SK"/>
        </w:rPr>
        <w:t xml:space="preserve">Komplexné skúšky sú vykonávané za prítomnosti oprávnených osôb </w:t>
      </w:r>
      <w:r w:rsidR="00A061E0">
        <w:rPr>
          <w:rFonts w:ascii="Arial" w:eastAsia="Times New Roman" w:hAnsi="Arial" w:cs="Arial"/>
          <w:sz w:val="20"/>
          <w:szCs w:val="20"/>
          <w:lang w:eastAsia="sk-SK"/>
        </w:rPr>
        <w:t>O</w:t>
      </w:r>
      <w:r w:rsidRPr="00354E28">
        <w:rPr>
          <w:rFonts w:ascii="Arial" w:eastAsia="Times New Roman" w:hAnsi="Arial" w:cs="Arial"/>
          <w:sz w:val="20"/>
          <w:szCs w:val="20"/>
          <w:lang w:eastAsia="sk-SK"/>
        </w:rPr>
        <w:t>bjednávateľa</w:t>
      </w:r>
      <w:r w:rsidR="00C82466" w:rsidRPr="00354E28">
        <w:rPr>
          <w:rFonts w:ascii="Arial" w:eastAsia="Times New Roman" w:hAnsi="Arial" w:cs="Arial"/>
          <w:sz w:val="20"/>
          <w:szCs w:val="20"/>
          <w:lang w:eastAsia="sk-SK"/>
        </w:rPr>
        <w:t>.</w:t>
      </w:r>
    </w:p>
    <w:p w:rsidR="00A061E0" w:rsidRPr="00354E28" w:rsidRDefault="00A061E0" w:rsidP="00354E28">
      <w:pPr>
        <w:pStyle w:val="Odsekzoznamu"/>
        <w:rPr>
          <w:rFonts w:ascii="Arial" w:eastAsia="Times New Roman" w:hAnsi="Arial" w:cs="Arial"/>
          <w:sz w:val="20"/>
          <w:szCs w:val="20"/>
          <w:lang w:eastAsia="sk-SK"/>
        </w:rPr>
      </w:pPr>
    </w:p>
    <w:p w:rsidR="00916021" w:rsidRDefault="00E1566B" w:rsidP="00354E28">
      <w:pPr>
        <w:pStyle w:val="Odsekzoznamu"/>
        <w:numPr>
          <w:ilvl w:val="0"/>
          <w:numId w:val="1"/>
        </w:numPr>
        <w:spacing w:before="80" w:after="80" w:line="290" w:lineRule="auto"/>
        <w:ind w:left="567" w:hanging="425"/>
        <w:contextualSpacing w:val="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354E28">
        <w:rPr>
          <w:rFonts w:ascii="Arial" w:eastAsia="Times New Roman" w:hAnsi="Arial" w:cs="Arial"/>
          <w:sz w:val="20"/>
          <w:szCs w:val="20"/>
          <w:lang w:eastAsia="sk-SK"/>
        </w:rPr>
        <w:t xml:space="preserve">Pre potreby </w:t>
      </w:r>
      <w:r w:rsidR="00A061E0">
        <w:rPr>
          <w:rFonts w:ascii="Arial" w:eastAsia="Times New Roman" w:hAnsi="Arial" w:cs="Arial"/>
          <w:sz w:val="20"/>
          <w:szCs w:val="20"/>
          <w:lang w:eastAsia="sk-SK"/>
        </w:rPr>
        <w:t>k</w:t>
      </w:r>
      <w:r w:rsidRPr="00354E28">
        <w:rPr>
          <w:rFonts w:ascii="Arial" w:eastAsia="Times New Roman" w:hAnsi="Arial" w:cs="Arial"/>
          <w:sz w:val="20"/>
          <w:szCs w:val="20"/>
          <w:lang w:eastAsia="sk-SK"/>
        </w:rPr>
        <w:t xml:space="preserve">omplexných skúšok zabezpečí </w:t>
      </w:r>
      <w:r w:rsidR="00A061E0">
        <w:rPr>
          <w:rFonts w:ascii="Arial" w:eastAsia="Times New Roman" w:hAnsi="Arial" w:cs="Arial"/>
          <w:sz w:val="20"/>
          <w:szCs w:val="20"/>
          <w:lang w:eastAsia="sk-SK"/>
        </w:rPr>
        <w:t>O</w:t>
      </w:r>
      <w:r w:rsidRPr="00354E28">
        <w:rPr>
          <w:rFonts w:ascii="Arial" w:eastAsia="Times New Roman" w:hAnsi="Arial" w:cs="Arial"/>
          <w:sz w:val="20"/>
          <w:szCs w:val="20"/>
          <w:lang w:eastAsia="sk-SK"/>
        </w:rPr>
        <w:t xml:space="preserve">bjednávateľ na základe výzvy </w:t>
      </w:r>
      <w:r w:rsidR="00A061E0">
        <w:rPr>
          <w:rFonts w:ascii="Arial" w:eastAsia="Times New Roman" w:hAnsi="Arial" w:cs="Arial"/>
          <w:sz w:val="20"/>
          <w:szCs w:val="20"/>
          <w:lang w:eastAsia="sk-SK"/>
        </w:rPr>
        <w:t>D</w:t>
      </w:r>
      <w:r w:rsidRPr="00354E28">
        <w:rPr>
          <w:rFonts w:ascii="Arial" w:eastAsia="Times New Roman" w:hAnsi="Arial" w:cs="Arial"/>
          <w:sz w:val="20"/>
          <w:szCs w:val="20"/>
          <w:lang w:eastAsia="sk-SK"/>
        </w:rPr>
        <w:t xml:space="preserve">odávateľa v zmysle </w:t>
      </w:r>
      <w:r w:rsidR="00A061E0">
        <w:rPr>
          <w:rFonts w:ascii="Arial" w:eastAsia="Times New Roman" w:hAnsi="Arial" w:cs="Arial"/>
          <w:sz w:val="20"/>
          <w:szCs w:val="20"/>
          <w:lang w:eastAsia="sk-SK"/>
        </w:rPr>
        <w:t>bodu 7.2 tejto Zmluvy (zmluvy o dielo):</w:t>
      </w:r>
    </w:p>
    <w:p w:rsidR="00C82466" w:rsidRDefault="00C82466" w:rsidP="00354E28">
      <w:pPr>
        <w:pStyle w:val="Odsekzoznamu"/>
        <w:numPr>
          <w:ilvl w:val="1"/>
          <w:numId w:val="1"/>
        </w:numPr>
        <w:spacing w:before="80" w:after="80" w:line="290" w:lineRule="auto"/>
        <w:ind w:left="1134" w:hanging="567"/>
        <w:contextualSpacing w:val="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354E28">
        <w:rPr>
          <w:rFonts w:ascii="Arial" w:eastAsia="Times New Roman" w:hAnsi="Arial" w:cs="Arial"/>
          <w:sz w:val="20"/>
          <w:szCs w:val="20"/>
          <w:lang w:eastAsia="sk-SK"/>
        </w:rPr>
        <w:t xml:space="preserve">energie potrebné na prevádzku </w:t>
      </w:r>
      <w:r w:rsidR="00A061E0">
        <w:rPr>
          <w:rFonts w:ascii="Arial" w:eastAsia="Times New Roman" w:hAnsi="Arial" w:cs="Arial"/>
          <w:sz w:val="20"/>
          <w:szCs w:val="20"/>
          <w:lang w:eastAsia="sk-SK"/>
        </w:rPr>
        <w:t>D</w:t>
      </w:r>
      <w:r w:rsidRPr="00354E28">
        <w:rPr>
          <w:rFonts w:ascii="Arial" w:eastAsia="Times New Roman" w:hAnsi="Arial" w:cs="Arial"/>
          <w:sz w:val="20"/>
          <w:szCs w:val="20"/>
          <w:lang w:eastAsia="sk-SK"/>
        </w:rPr>
        <w:t>iela</w:t>
      </w:r>
      <w:r w:rsidR="00A061E0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:rsidR="00A061E0" w:rsidRPr="00A061E0" w:rsidRDefault="00E1566B">
      <w:pPr>
        <w:pStyle w:val="Odsekzoznamu"/>
        <w:numPr>
          <w:ilvl w:val="1"/>
          <w:numId w:val="1"/>
        </w:numPr>
        <w:spacing w:before="80" w:after="80" w:line="290" w:lineRule="auto"/>
        <w:ind w:left="1134" w:hanging="567"/>
        <w:contextualSpacing w:val="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354E28">
        <w:rPr>
          <w:rFonts w:ascii="Arial" w:eastAsia="Times New Roman" w:hAnsi="Arial" w:cs="Arial"/>
          <w:sz w:val="20"/>
          <w:szCs w:val="20"/>
          <w:lang w:eastAsia="sk-SK"/>
        </w:rPr>
        <w:t xml:space="preserve">materiál (obilie) potrebné na odskúšanie </w:t>
      </w:r>
      <w:r w:rsidR="00A061E0">
        <w:rPr>
          <w:rFonts w:ascii="Arial" w:eastAsia="Times New Roman" w:hAnsi="Arial" w:cs="Arial"/>
          <w:sz w:val="20"/>
          <w:szCs w:val="20"/>
          <w:lang w:eastAsia="sk-SK"/>
        </w:rPr>
        <w:t>D</w:t>
      </w:r>
      <w:r w:rsidRPr="00354E28">
        <w:rPr>
          <w:rFonts w:ascii="Arial" w:eastAsia="Times New Roman" w:hAnsi="Arial" w:cs="Arial"/>
          <w:sz w:val="20"/>
          <w:szCs w:val="20"/>
          <w:lang w:eastAsia="sk-SK"/>
        </w:rPr>
        <w:t xml:space="preserve">iela v minimálnom množstve </w:t>
      </w:r>
      <w:r w:rsidR="00C82466" w:rsidRPr="00354E28">
        <w:rPr>
          <w:rFonts w:ascii="Arial" w:eastAsia="Times New Roman" w:hAnsi="Arial" w:cs="Arial"/>
          <w:sz w:val="20"/>
          <w:szCs w:val="20"/>
          <w:lang w:eastAsia="sk-SK"/>
        </w:rPr>
        <w:t>10</w:t>
      </w:r>
      <w:r w:rsidR="009E14E8" w:rsidRPr="00354E28">
        <w:rPr>
          <w:rFonts w:ascii="Arial" w:eastAsia="Times New Roman" w:hAnsi="Arial" w:cs="Arial"/>
          <w:sz w:val="20"/>
          <w:szCs w:val="20"/>
          <w:lang w:eastAsia="sk-SK"/>
        </w:rPr>
        <w:t>0</w:t>
      </w:r>
      <w:r w:rsidRPr="00354E28">
        <w:rPr>
          <w:rFonts w:ascii="Arial" w:eastAsia="Times New Roman" w:hAnsi="Arial" w:cs="Arial"/>
          <w:sz w:val="20"/>
          <w:szCs w:val="20"/>
          <w:lang w:eastAsia="sk-SK"/>
        </w:rPr>
        <w:t>0</w:t>
      </w:r>
      <w:r w:rsidR="00A061E0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Pr="00A061E0">
        <w:rPr>
          <w:rFonts w:ascii="Arial" w:eastAsia="Times New Roman" w:hAnsi="Arial" w:cs="Arial"/>
          <w:sz w:val="20"/>
          <w:szCs w:val="20"/>
          <w:lang w:eastAsia="sk-SK"/>
        </w:rPr>
        <w:t>t</w:t>
      </w:r>
      <w:r w:rsidR="00A061E0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:rsidR="00E1566B" w:rsidRDefault="00A061E0" w:rsidP="00354E28">
      <w:pPr>
        <w:pStyle w:val="Odsekzoznamu"/>
        <w:numPr>
          <w:ilvl w:val="1"/>
          <w:numId w:val="1"/>
        </w:numPr>
        <w:spacing w:before="80" w:after="80" w:line="290" w:lineRule="auto"/>
        <w:ind w:left="1134" w:hanging="567"/>
        <w:contextualSpacing w:val="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>v</w:t>
      </w:r>
      <w:r w:rsidR="00E1566B" w:rsidRPr="00A061E0">
        <w:rPr>
          <w:rFonts w:ascii="Arial" w:eastAsia="Times New Roman" w:hAnsi="Arial" w:cs="Arial"/>
          <w:sz w:val="20"/>
          <w:szCs w:val="20"/>
          <w:lang w:eastAsia="sk-SK"/>
        </w:rPr>
        <w:t xml:space="preserve">agóny </w:t>
      </w:r>
      <w:r>
        <w:rPr>
          <w:rFonts w:ascii="Arial" w:eastAsia="Times New Roman" w:hAnsi="Arial" w:cs="Arial"/>
          <w:sz w:val="20"/>
          <w:szCs w:val="20"/>
          <w:lang w:eastAsia="sk-SK"/>
        </w:rPr>
        <w:t>ukrajinského (východného) typu,</w:t>
      </w:r>
      <w:r w:rsidR="00E1566B" w:rsidRPr="00A061E0">
        <w:rPr>
          <w:rFonts w:ascii="Arial" w:eastAsia="Times New Roman" w:hAnsi="Arial" w:cs="Arial"/>
          <w:sz w:val="20"/>
          <w:szCs w:val="20"/>
          <w:lang w:eastAsia="sk-SK"/>
        </w:rPr>
        <w:t xml:space="preserve"> z ktorých bude obilie vyskladnené</w:t>
      </w:r>
      <w:r>
        <w:rPr>
          <w:rFonts w:ascii="Arial" w:eastAsia="Times New Roman" w:hAnsi="Arial" w:cs="Arial"/>
          <w:sz w:val="20"/>
          <w:szCs w:val="20"/>
          <w:lang w:eastAsia="sk-SK"/>
        </w:rPr>
        <w:t xml:space="preserve"> a</w:t>
      </w:r>
    </w:p>
    <w:p w:rsidR="00E1566B" w:rsidRPr="00354E28" w:rsidRDefault="00E1566B" w:rsidP="00354E28">
      <w:pPr>
        <w:pStyle w:val="Odsekzoznamu"/>
        <w:numPr>
          <w:ilvl w:val="1"/>
          <w:numId w:val="1"/>
        </w:numPr>
        <w:spacing w:before="80" w:after="80" w:line="290" w:lineRule="auto"/>
        <w:ind w:left="1134" w:hanging="567"/>
        <w:contextualSpacing w:val="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A061E0">
        <w:rPr>
          <w:rFonts w:ascii="Arial" w:eastAsia="Times New Roman" w:hAnsi="Arial" w:cs="Arial"/>
          <w:sz w:val="20"/>
          <w:szCs w:val="20"/>
          <w:lang w:eastAsia="sk-SK"/>
        </w:rPr>
        <w:t>vagóny</w:t>
      </w:r>
      <w:r w:rsidR="00A061E0">
        <w:rPr>
          <w:rFonts w:ascii="Arial" w:eastAsia="Times New Roman" w:hAnsi="Arial" w:cs="Arial"/>
          <w:sz w:val="20"/>
          <w:szCs w:val="20"/>
          <w:lang w:eastAsia="sk-SK"/>
        </w:rPr>
        <w:t xml:space="preserve"> európskeho typu,</w:t>
      </w:r>
      <w:r w:rsidRPr="00A061E0">
        <w:rPr>
          <w:rFonts w:ascii="Arial" w:eastAsia="Times New Roman" w:hAnsi="Arial" w:cs="Arial"/>
          <w:sz w:val="20"/>
          <w:szCs w:val="20"/>
          <w:lang w:eastAsia="sk-SK"/>
        </w:rPr>
        <w:t xml:space="preserve"> do ktorých bude obilie</w:t>
      </w:r>
      <w:r w:rsidR="009D6E0A" w:rsidRPr="00A061E0">
        <w:rPr>
          <w:rFonts w:ascii="Arial" w:eastAsia="Times New Roman" w:hAnsi="Arial" w:cs="Arial"/>
          <w:sz w:val="20"/>
          <w:szCs w:val="20"/>
          <w:lang w:eastAsia="sk-SK"/>
        </w:rPr>
        <w:t xml:space="preserve"> vyskladnené</w:t>
      </w:r>
      <w:r w:rsidR="00C82466" w:rsidRPr="00A061E0">
        <w:rPr>
          <w:rFonts w:ascii="Arial" w:eastAsia="Times New Roman" w:hAnsi="Arial" w:cs="Arial"/>
          <w:sz w:val="20"/>
          <w:szCs w:val="20"/>
          <w:lang w:eastAsia="sk-SK"/>
        </w:rPr>
        <w:t>, minimálne však 600</w:t>
      </w:r>
      <w:r w:rsidR="00A061E0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C82466" w:rsidRPr="00354E28">
        <w:rPr>
          <w:rFonts w:ascii="Arial" w:eastAsia="Times New Roman" w:hAnsi="Arial" w:cs="Arial"/>
          <w:sz w:val="20"/>
          <w:szCs w:val="20"/>
          <w:lang w:eastAsia="sk-SK"/>
        </w:rPr>
        <w:t>t</w:t>
      </w:r>
      <w:r w:rsidR="00A061E0">
        <w:rPr>
          <w:rFonts w:ascii="Arial" w:eastAsia="Times New Roman" w:hAnsi="Arial" w:cs="Arial"/>
          <w:sz w:val="20"/>
          <w:szCs w:val="20"/>
          <w:lang w:eastAsia="sk-SK"/>
        </w:rPr>
        <w:t>.</w:t>
      </w:r>
    </w:p>
    <w:p w:rsidR="00E1566B" w:rsidRPr="00354E28" w:rsidRDefault="00E1566B" w:rsidP="00354E28">
      <w:pPr>
        <w:spacing w:before="160" w:after="160" w:line="29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354E28">
        <w:rPr>
          <w:rFonts w:ascii="Arial" w:eastAsia="Times New Roman" w:hAnsi="Arial" w:cs="Arial"/>
          <w:b/>
          <w:sz w:val="20"/>
          <w:szCs w:val="20"/>
          <w:lang w:eastAsia="sk-SK"/>
        </w:rPr>
        <w:t>Priebeh skúšok:</w:t>
      </w:r>
    </w:p>
    <w:p w:rsidR="00916021" w:rsidRPr="005B7ADA" w:rsidRDefault="00916021" w:rsidP="00354E28">
      <w:pPr>
        <w:spacing w:before="80" w:after="80" w:line="290" w:lineRule="auto"/>
        <w:rPr>
          <w:rFonts w:ascii="Arial" w:eastAsia="Times New Roman" w:hAnsi="Arial" w:cs="Arial"/>
          <w:sz w:val="20"/>
          <w:szCs w:val="20"/>
          <w:lang w:eastAsia="sk-SK"/>
        </w:rPr>
      </w:pPr>
      <w:r w:rsidRPr="005B7ADA">
        <w:rPr>
          <w:rFonts w:ascii="Arial" w:eastAsia="Times New Roman" w:hAnsi="Arial" w:cs="Arial"/>
          <w:sz w:val="20"/>
          <w:szCs w:val="20"/>
          <w:lang w:eastAsia="sk-SK"/>
        </w:rPr>
        <w:t>Individuálne skúšky:</w:t>
      </w:r>
    </w:p>
    <w:p w:rsidR="00E1566B" w:rsidRDefault="00E1566B" w:rsidP="00A061E0">
      <w:pPr>
        <w:pStyle w:val="Odsekzoznamu"/>
        <w:numPr>
          <w:ilvl w:val="0"/>
          <w:numId w:val="4"/>
        </w:numPr>
        <w:spacing w:before="80" w:after="80" w:line="290" w:lineRule="auto"/>
        <w:ind w:left="567" w:hanging="567"/>
        <w:contextualSpacing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5B7ADA">
        <w:rPr>
          <w:rFonts w:ascii="Arial" w:eastAsia="Times New Roman" w:hAnsi="Arial" w:cs="Arial"/>
          <w:sz w:val="20"/>
          <w:szCs w:val="20"/>
          <w:lang w:eastAsia="sk-SK"/>
        </w:rPr>
        <w:t>Dodávateľ postupne zapne a odskúša jednotlivé stroje z miesta postupne proti smeru linky</w:t>
      </w:r>
      <w:r w:rsidR="00A061E0">
        <w:rPr>
          <w:rFonts w:ascii="Arial" w:eastAsia="Times New Roman" w:hAnsi="Arial" w:cs="Arial"/>
          <w:sz w:val="20"/>
          <w:szCs w:val="20"/>
          <w:lang w:eastAsia="sk-SK"/>
        </w:rPr>
        <w:t>.</w:t>
      </w:r>
    </w:p>
    <w:p w:rsidR="00E1566B" w:rsidRPr="00A061E0" w:rsidRDefault="00E1566B" w:rsidP="00A061E0">
      <w:pPr>
        <w:pStyle w:val="Odsekzoznamu"/>
        <w:numPr>
          <w:ilvl w:val="0"/>
          <w:numId w:val="4"/>
        </w:numPr>
        <w:spacing w:before="80" w:after="80" w:line="290" w:lineRule="auto"/>
        <w:ind w:left="567" w:hanging="567"/>
        <w:contextualSpacing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A061E0">
        <w:rPr>
          <w:rFonts w:ascii="Arial" w:eastAsia="Times New Roman" w:hAnsi="Arial" w:cs="Arial"/>
          <w:sz w:val="20"/>
          <w:szCs w:val="20"/>
          <w:lang w:eastAsia="sk-SK"/>
        </w:rPr>
        <w:t xml:space="preserve">Pri tomto kroku opätovne </w:t>
      </w:r>
      <w:r w:rsidR="00A061E0">
        <w:rPr>
          <w:rFonts w:ascii="Arial" w:eastAsia="Times New Roman" w:hAnsi="Arial" w:cs="Arial"/>
          <w:sz w:val="20"/>
          <w:szCs w:val="20"/>
          <w:lang w:eastAsia="sk-SK"/>
        </w:rPr>
        <w:t>D</w:t>
      </w:r>
      <w:r w:rsidRPr="00A061E0">
        <w:rPr>
          <w:rFonts w:ascii="Arial" w:eastAsia="Times New Roman" w:hAnsi="Arial" w:cs="Arial"/>
          <w:sz w:val="20"/>
          <w:szCs w:val="20"/>
          <w:lang w:eastAsia="sk-SK"/>
        </w:rPr>
        <w:t>odávateľ kontroluje správny smer otáčania strojov, odber prúdu jednotlivých strojov</w:t>
      </w:r>
      <w:r w:rsidR="00A061E0">
        <w:rPr>
          <w:rFonts w:ascii="Arial" w:eastAsia="Times New Roman" w:hAnsi="Arial" w:cs="Arial"/>
          <w:sz w:val="20"/>
          <w:szCs w:val="20"/>
          <w:lang w:eastAsia="sk-SK"/>
        </w:rPr>
        <w:t>,</w:t>
      </w:r>
      <w:r w:rsidRPr="00A061E0">
        <w:rPr>
          <w:rFonts w:ascii="Arial" w:eastAsia="Times New Roman" w:hAnsi="Arial" w:cs="Arial"/>
          <w:sz w:val="20"/>
          <w:szCs w:val="20"/>
          <w:lang w:eastAsia="sk-SK"/>
        </w:rPr>
        <w:t xml:space="preserve"> stav a funkciu koncových spínačov</w:t>
      </w:r>
      <w:r w:rsidR="00A061E0">
        <w:rPr>
          <w:rFonts w:ascii="Arial" w:eastAsia="Times New Roman" w:hAnsi="Arial" w:cs="Arial"/>
          <w:sz w:val="20"/>
          <w:szCs w:val="20"/>
          <w:lang w:eastAsia="sk-SK"/>
        </w:rPr>
        <w:t>.</w:t>
      </w:r>
    </w:p>
    <w:p w:rsidR="00916021" w:rsidRPr="005B7ADA" w:rsidRDefault="00916021" w:rsidP="00354E28">
      <w:pPr>
        <w:spacing w:before="160" w:after="80" w:line="290" w:lineRule="auto"/>
        <w:rPr>
          <w:rFonts w:ascii="Arial" w:eastAsia="Times New Roman" w:hAnsi="Arial" w:cs="Arial"/>
          <w:sz w:val="20"/>
          <w:szCs w:val="20"/>
          <w:lang w:eastAsia="sk-SK"/>
        </w:rPr>
      </w:pPr>
      <w:r w:rsidRPr="005B7ADA">
        <w:rPr>
          <w:rFonts w:ascii="Arial" w:eastAsia="Times New Roman" w:hAnsi="Arial" w:cs="Arial"/>
          <w:sz w:val="20"/>
          <w:szCs w:val="20"/>
          <w:lang w:eastAsia="sk-SK"/>
        </w:rPr>
        <w:t>Komplexné skúšky:</w:t>
      </w:r>
    </w:p>
    <w:p w:rsidR="00E1566B" w:rsidRDefault="00E1566B" w:rsidP="00354E28">
      <w:pPr>
        <w:pStyle w:val="Odsekzoznamu"/>
        <w:numPr>
          <w:ilvl w:val="0"/>
          <w:numId w:val="5"/>
        </w:numPr>
        <w:spacing w:before="80" w:after="80" w:line="290" w:lineRule="auto"/>
        <w:ind w:left="567" w:hanging="567"/>
        <w:contextualSpacing w:val="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5B7ADA">
        <w:rPr>
          <w:rFonts w:ascii="Arial" w:eastAsia="Times New Roman" w:hAnsi="Arial" w:cs="Arial"/>
          <w:sz w:val="20"/>
          <w:szCs w:val="20"/>
          <w:lang w:eastAsia="sk-SK"/>
        </w:rPr>
        <w:t>Dodávateľ spustí linku bez materiálu v celku postupne proti smeru technologického toku materiálu po 10 min. linku vypne</w:t>
      </w:r>
      <w:r w:rsidR="00BE0B16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:rsidR="00BE0B16" w:rsidRPr="00354E28" w:rsidRDefault="00E1566B" w:rsidP="00354E28">
      <w:pPr>
        <w:pStyle w:val="Odsekzoznamu"/>
        <w:numPr>
          <w:ilvl w:val="0"/>
          <w:numId w:val="5"/>
        </w:numPr>
        <w:spacing w:before="80" w:after="80" w:line="290" w:lineRule="auto"/>
        <w:ind w:left="567" w:hanging="567"/>
        <w:contextualSpacing w:val="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354E28">
        <w:rPr>
          <w:rFonts w:ascii="Arial" w:eastAsia="Times New Roman" w:hAnsi="Arial" w:cs="Arial"/>
          <w:sz w:val="20"/>
          <w:szCs w:val="20"/>
          <w:lang w:eastAsia="sk-SK"/>
        </w:rPr>
        <w:t>Dodávateľ pustí linku bez materiálu v automatickom režime na 30 min</w:t>
      </w:r>
      <w:r w:rsidR="00BE0B16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:rsidR="00E1566B" w:rsidRDefault="00BE0B16" w:rsidP="00354E28">
      <w:pPr>
        <w:pStyle w:val="Odsekzoznamu"/>
        <w:numPr>
          <w:ilvl w:val="0"/>
          <w:numId w:val="5"/>
        </w:numPr>
        <w:spacing w:before="80" w:after="80" w:line="290" w:lineRule="auto"/>
        <w:ind w:left="567" w:hanging="567"/>
        <w:contextualSpacing w:val="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>p</w:t>
      </w:r>
      <w:r w:rsidR="00E1566B" w:rsidRPr="00354E28">
        <w:rPr>
          <w:rFonts w:ascii="Arial" w:eastAsia="Times New Roman" w:hAnsi="Arial" w:cs="Arial"/>
          <w:sz w:val="20"/>
          <w:szCs w:val="20"/>
          <w:lang w:eastAsia="sk-SK"/>
        </w:rPr>
        <w:t xml:space="preserve">o vypnutí linky </w:t>
      </w:r>
      <w:r>
        <w:rPr>
          <w:rFonts w:ascii="Arial" w:eastAsia="Times New Roman" w:hAnsi="Arial" w:cs="Arial"/>
          <w:sz w:val="20"/>
          <w:szCs w:val="20"/>
          <w:lang w:eastAsia="sk-SK"/>
        </w:rPr>
        <w:t>D</w:t>
      </w:r>
      <w:r w:rsidR="00E1566B" w:rsidRPr="00354E28">
        <w:rPr>
          <w:rFonts w:ascii="Arial" w:eastAsia="Times New Roman" w:hAnsi="Arial" w:cs="Arial"/>
          <w:sz w:val="20"/>
          <w:szCs w:val="20"/>
          <w:lang w:eastAsia="sk-SK"/>
        </w:rPr>
        <w:t>odávateľ prekontroluje napnutie reťazí a gurtní v jednotlivých strojoch a podoťahuje jednotlivé spoje a uzatvorenie jednotlivých výpadov pod reťazovými dopravníkmi a</w:t>
      </w:r>
      <w:r>
        <w:rPr>
          <w:rFonts w:ascii="Arial" w:eastAsia="Times New Roman" w:hAnsi="Arial" w:cs="Arial"/>
          <w:sz w:val="20"/>
          <w:szCs w:val="20"/>
          <w:lang w:eastAsia="sk-SK"/>
        </w:rPr>
        <w:t> </w:t>
      </w:r>
      <w:r w:rsidR="00E1566B" w:rsidRPr="00354E28">
        <w:rPr>
          <w:rFonts w:ascii="Arial" w:eastAsia="Times New Roman" w:hAnsi="Arial" w:cs="Arial"/>
          <w:sz w:val="20"/>
          <w:szCs w:val="20"/>
          <w:lang w:eastAsia="sk-SK"/>
        </w:rPr>
        <w:t>silami</w:t>
      </w:r>
      <w:r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:rsidR="00BE0B16" w:rsidRPr="00354E28" w:rsidRDefault="00BE0B16" w:rsidP="00354E28">
      <w:pPr>
        <w:pStyle w:val="Odsekzoznamu"/>
        <w:numPr>
          <w:ilvl w:val="0"/>
          <w:numId w:val="5"/>
        </w:numPr>
        <w:spacing w:before="80" w:after="80" w:line="290" w:lineRule="auto"/>
        <w:ind w:left="567" w:hanging="567"/>
        <w:contextualSpacing w:val="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>p</w:t>
      </w:r>
      <w:r w:rsidR="00E1566B" w:rsidRPr="00354E28">
        <w:rPr>
          <w:rFonts w:ascii="Arial" w:eastAsia="Times New Roman" w:hAnsi="Arial" w:cs="Arial"/>
          <w:sz w:val="20"/>
          <w:szCs w:val="20"/>
          <w:lang w:eastAsia="sk-SK"/>
        </w:rPr>
        <w:t>o opätovnom zapnutí linky bez materiálu</w:t>
      </w:r>
      <w:r>
        <w:rPr>
          <w:rFonts w:ascii="Arial" w:eastAsia="Times New Roman" w:hAnsi="Arial" w:cs="Arial"/>
          <w:sz w:val="20"/>
          <w:szCs w:val="20"/>
          <w:lang w:eastAsia="sk-SK"/>
        </w:rPr>
        <w:t xml:space="preserve"> Dodávateľ</w:t>
      </w:r>
      <w:r w:rsidR="00E1566B" w:rsidRPr="00354E28">
        <w:rPr>
          <w:rFonts w:ascii="Arial" w:eastAsia="Times New Roman" w:hAnsi="Arial" w:cs="Arial"/>
          <w:sz w:val="20"/>
          <w:szCs w:val="20"/>
          <w:lang w:eastAsia="sk-SK"/>
        </w:rPr>
        <w:t xml:space="preserve"> nasimuluje poruchu a prekontroluje reakciu systému</w:t>
      </w:r>
      <w:r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:rsidR="00E1566B" w:rsidRDefault="00E1566B" w:rsidP="00354E28">
      <w:pPr>
        <w:pStyle w:val="Odsekzoznamu"/>
        <w:numPr>
          <w:ilvl w:val="0"/>
          <w:numId w:val="5"/>
        </w:numPr>
        <w:spacing w:before="80" w:after="80" w:line="290" w:lineRule="auto"/>
        <w:ind w:left="567" w:hanging="567"/>
        <w:contextualSpacing w:val="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354E28">
        <w:rPr>
          <w:rFonts w:ascii="Arial" w:eastAsia="Times New Roman" w:hAnsi="Arial" w:cs="Arial"/>
          <w:sz w:val="20"/>
          <w:szCs w:val="20"/>
          <w:lang w:eastAsia="sk-SK"/>
        </w:rPr>
        <w:t xml:space="preserve">Objednávateľ pristaví vagón </w:t>
      </w:r>
      <w:r w:rsidR="00BE0B16">
        <w:rPr>
          <w:rFonts w:ascii="Arial" w:eastAsia="Times New Roman" w:hAnsi="Arial" w:cs="Arial"/>
          <w:sz w:val="20"/>
          <w:szCs w:val="20"/>
          <w:lang w:eastAsia="sk-SK"/>
        </w:rPr>
        <w:t>ukrajinského (východného) typu</w:t>
      </w:r>
      <w:r w:rsidRPr="00354E28">
        <w:rPr>
          <w:rFonts w:ascii="Arial" w:eastAsia="Times New Roman" w:hAnsi="Arial" w:cs="Arial"/>
          <w:sz w:val="20"/>
          <w:szCs w:val="20"/>
          <w:lang w:eastAsia="sk-SK"/>
        </w:rPr>
        <w:t xml:space="preserve"> na násypný kôš</w:t>
      </w:r>
      <w:r w:rsidR="00BE0B16">
        <w:rPr>
          <w:rFonts w:ascii="Arial" w:eastAsia="Times New Roman" w:hAnsi="Arial" w:cs="Arial"/>
          <w:sz w:val="20"/>
          <w:szCs w:val="20"/>
          <w:lang w:eastAsia="sk-SK"/>
        </w:rPr>
        <w:t>,</w:t>
      </w:r>
      <w:r w:rsidRPr="00354E28">
        <w:rPr>
          <w:rFonts w:ascii="Arial" w:eastAsia="Times New Roman" w:hAnsi="Arial" w:cs="Arial"/>
          <w:sz w:val="20"/>
          <w:szCs w:val="20"/>
          <w:lang w:eastAsia="sk-SK"/>
        </w:rPr>
        <w:t xml:space="preserve"> pričom </w:t>
      </w:r>
      <w:r w:rsidR="00BE0B16">
        <w:rPr>
          <w:rFonts w:ascii="Arial" w:eastAsia="Times New Roman" w:hAnsi="Arial" w:cs="Arial"/>
          <w:sz w:val="20"/>
          <w:szCs w:val="20"/>
          <w:lang w:eastAsia="sk-SK"/>
        </w:rPr>
        <w:t>D</w:t>
      </w:r>
      <w:r w:rsidRPr="00354E28">
        <w:rPr>
          <w:rFonts w:ascii="Arial" w:eastAsia="Times New Roman" w:hAnsi="Arial" w:cs="Arial"/>
          <w:sz w:val="20"/>
          <w:szCs w:val="20"/>
          <w:lang w:eastAsia="sk-SK"/>
        </w:rPr>
        <w:t>odávateľ kontroluje funkciu centrovania vagónu nad násypným košom</w:t>
      </w:r>
      <w:r w:rsidR="00BE0B16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:rsidR="00BE0B16" w:rsidRPr="00354E28" w:rsidRDefault="00E1566B">
      <w:pPr>
        <w:pStyle w:val="Odsekzoznamu"/>
        <w:numPr>
          <w:ilvl w:val="0"/>
          <w:numId w:val="5"/>
        </w:numPr>
        <w:spacing w:before="80" w:after="80" w:line="290" w:lineRule="auto"/>
        <w:ind w:left="567" w:hanging="567"/>
        <w:contextualSpacing w:val="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354E28">
        <w:rPr>
          <w:rFonts w:ascii="Arial" w:eastAsia="Times New Roman" w:hAnsi="Arial" w:cs="Arial"/>
          <w:sz w:val="20"/>
          <w:szCs w:val="20"/>
          <w:lang w:eastAsia="sk-SK"/>
        </w:rPr>
        <w:t xml:space="preserve">Objednávateľ pristaví vagóny </w:t>
      </w:r>
      <w:r w:rsidR="00BE0B16">
        <w:rPr>
          <w:rFonts w:ascii="Arial" w:eastAsia="Times New Roman" w:hAnsi="Arial" w:cs="Arial"/>
          <w:sz w:val="20"/>
          <w:szCs w:val="20"/>
          <w:lang w:eastAsia="sk-SK"/>
        </w:rPr>
        <w:t>európskeho typu</w:t>
      </w:r>
      <w:r w:rsidRPr="00354E28">
        <w:rPr>
          <w:rFonts w:ascii="Arial" w:eastAsia="Times New Roman" w:hAnsi="Arial" w:cs="Arial"/>
          <w:sz w:val="20"/>
          <w:szCs w:val="20"/>
          <w:lang w:eastAsia="sk-SK"/>
        </w:rPr>
        <w:t xml:space="preserve"> pod expedičný reťazový dopravník, pričom </w:t>
      </w:r>
      <w:r w:rsidR="00BE0B16">
        <w:rPr>
          <w:rFonts w:ascii="Arial" w:eastAsia="Times New Roman" w:hAnsi="Arial" w:cs="Arial"/>
          <w:sz w:val="20"/>
          <w:szCs w:val="20"/>
          <w:lang w:eastAsia="sk-SK"/>
        </w:rPr>
        <w:t>D</w:t>
      </w:r>
      <w:r w:rsidRPr="00354E28">
        <w:rPr>
          <w:rFonts w:ascii="Arial" w:eastAsia="Times New Roman" w:hAnsi="Arial" w:cs="Arial"/>
          <w:sz w:val="20"/>
          <w:szCs w:val="20"/>
          <w:lang w:eastAsia="sk-SK"/>
        </w:rPr>
        <w:t>odávateľ kontroluje funkciu centrovania vagónu pod expedičný reťazový dopravník</w:t>
      </w:r>
      <w:r w:rsidR="00A24F0C" w:rsidRPr="00354E28">
        <w:rPr>
          <w:rFonts w:ascii="Arial" w:eastAsia="Times New Roman" w:hAnsi="Arial" w:cs="Arial"/>
          <w:sz w:val="20"/>
          <w:szCs w:val="20"/>
          <w:lang w:eastAsia="sk-SK"/>
        </w:rPr>
        <w:t xml:space="preserve"> (</w:t>
      </w:r>
      <w:r w:rsidR="00C82466" w:rsidRPr="00354E28">
        <w:rPr>
          <w:rFonts w:ascii="Arial" w:eastAsia="Times New Roman" w:hAnsi="Arial" w:cs="Arial"/>
          <w:sz w:val="20"/>
          <w:szCs w:val="20"/>
          <w:lang w:eastAsia="sk-SK"/>
        </w:rPr>
        <w:t>2.13</w:t>
      </w:r>
      <w:r w:rsidR="00A24F0C" w:rsidRPr="00354E28">
        <w:rPr>
          <w:rFonts w:ascii="Arial" w:eastAsia="Times New Roman" w:hAnsi="Arial" w:cs="Arial"/>
          <w:sz w:val="20"/>
          <w:szCs w:val="20"/>
          <w:lang w:eastAsia="sk-SK"/>
        </w:rPr>
        <w:t>)</w:t>
      </w:r>
      <w:r w:rsidR="00BE0B16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:rsidR="00BE0B16" w:rsidRPr="00354E28" w:rsidRDefault="008062FE">
      <w:pPr>
        <w:pStyle w:val="Odsekzoznamu"/>
        <w:numPr>
          <w:ilvl w:val="0"/>
          <w:numId w:val="5"/>
        </w:numPr>
        <w:spacing w:before="80" w:after="80" w:line="290" w:lineRule="auto"/>
        <w:ind w:left="567" w:hanging="567"/>
        <w:contextualSpacing w:val="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354E28">
        <w:rPr>
          <w:rFonts w:ascii="Arial" w:eastAsia="Times New Roman" w:hAnsi="Arial" w:cs="Arial"/>
          <w:sz w:val="20"/>
          <w:szCs w:val="20"/>
          <w:lang w:eastAsia="sk-SK"/>
        </w:rPr>
        <w:t xml:space="preserve">Objednávateľ otvorí vagón </w:t>
      </w:r>
      <w:r w:rsidR="00BE0B16">
        <w:rPr>
          <w:rFonts w:ascii="Arial" w:eastAsia="Times New Roman" w:hAnsi="Arial" w:cs="Arial"/>
          <w:sz w:val="20"/>
          <w:szCs w:val="20"/>
          <w:lang w:eastAsia="sk-SK"/>
        </w:rPr>
        <w:t>ukrajinského (východného) typu</w:t>
      </w:r>
      <w:r w:rsidRPr="00354E28">
        <w:rPr>
          <w:rFonts w:ascii="Arial" w:eastAsia="Times New Roman" w:hAnsi="Arial" w:cs="Arial"/>
          <w:sz w:val="20"/>
          <w:szCs w:val="20"/>
          <w:lang w:eastAsia="sk-SK"/>
        </w:rPr>
        <w:t xml:space="preserve"> a Dodávateľ zapne vyskladňovacie reťazové dopravníky v násypnom koši (1.1, 1.2), korečkový elevátor (1.4) a prietočnú váhu (1.5), reťazové dopravníky pod silom (1.6 a 1.8), korečkový elevátor (2.1), naskladňovacie reťazové dopravníky (1.17 a 1.18) a otvorí výpad (č.T5.1)</w:t>
      </w:r>
      <w:r w:rsidR="00BE0B16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:rsidR="007C5D38" w:rsidRDefault="00BE0B16" w:rsidP="00354E28">
      <w:pPr>
        <w:pStyle w:val="Odsekzoznamu"/>
        <w:numPr>
          <w:ilvl w:val="0"/>
          <w:numId w:val="5"/>
        </w:numPr>
        <w:spacing w:before="80" w:after="80" w:line="290" w:lineRule="auto"/>
        <w:ind w:left="567" w:hanging="567"/>
        <w:contextualSpacing w:val="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>p</w:t>
      </w:r>
      <w:r w:rsidR="008062FE" w:rsidRPr="00354E28">
        <w:rPr>
          <w:rFonts w:ascii="Arial" w:eastAsia="Times New Roman" w:hAnsi="Arial" w:cs="Arial"/>
          <w:sz w:val="20"/>
          <w:szCs w:val="20"/>
          <w:lang w:eastAsia="sk-SK"/>
        </w:rPr>
        <w:t>o vyskladnení a odvážení 200</w:t>
      </w:r>
      <w:r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8062FE" w:rsidRPr="00354E28">
        <w:rPr>
          <w:rFonts w:ascii="Arial" w:eastAsia="Times New Roman" w:hAnsi="Arial" w:cs="Arial"/>
          <w:sz w:val="20"/>
          <w:szCs w:val="20"/>
          <w:lang w:eastAsia="sk-SK"/>
        </w:rPr>
        <w:t xml:space="preserve">t z vagónov </w:t>
      </w:r>
      <w:r>
        <w:rPr>
          <w:rFonts w:ascii="Arial" w:eastAsia="Times New Roman" w:hAnsi="Arial" w:cs="Arial"/>
          <w:sz w:val="20"/>
          <w:szCs w:val="20"/>
          <w:lang w:eastAsia="sk-SK"/>
        </w:rPr>
        <w:t>ukrajinského (východného) typu</w:t>
      </w:r>
      <w:r w:rsidR="008062FE" w:rsidRPr="00354E28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7C5D38">
        <w:rPr>
          <w:rFonts w:ascii="Arial" w:eastAsia="Times New Roman" w:hAnsi="Arial" w:cs="Arial"/>
          <w:sz w:val="20"/>
          <w:szCs w:val="20"/>
          <w:lang w:eastAsia="sk-SK"/>
        </w:rPr>
        <w:t>D</w:t>
      </w:r>
      <w:r w:rsidR="008062FE" w:rsidRPr="00354E28">
        <w:rPr>
          <w:rFonts w:ascii="Arial" w:eastAsia="Times New Roman" w:hAnsi="Arial" w:cs="Arial"/>
          <w:sz w:val="20"/>
          <w:szCs w:val="20"/>
          <w:lang w:eastAsia="sk-SK"/>
        </w:rPr>
        <w:t>odávateľ zavrie výpad (T5.1) pod naskladňovacím reťazovým dopravníkom a otvorí výpad (T5.2)</w:t>
      </w:r>
      <w:r w:rsidR="007C5D38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:rsidR="007C5D38" w:rsidRDefault="007C5D38" w:rsidP="00354E28">
      <w:pPr>
        <w:pStyle w:val="Odsekzoznamu"/>
        <w:numPr>
          <w:ilvl w:val="0"/>
          <w:numId w:val="5"/>
        </w:numPr>
        <w:spacing w:before="80" w:after="80" w:line="290" w:lineRule="auto"/>
        <w:ind w:left="567" w:hanging="567"/>
        <w:contextualSpacing w:val="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>p</w:t>
      </w:r>
      <w:r w:rsidR="008062FE" w:rsidRPr="00354E28">
        <w:rPr>
          <w:rFonts w:ascii="Arial" w:eastAsia="Times New Roman" w:hAnsi="Arial" w:cs="Arial"/>
          <w:sz w:val="20"/>
          <w:szCs w:val="20"/>
          <w:lang w:eastAsia="sk-SK"/>
        </w:rPr>
        <w:t>o vyskladnení a odvážení 200</w:t>
      </w:r>
      <w:r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8062FE" w:rsidRPr="00354E28">
        <w:rPr>
          <w:rFonts w:ascii="Arial" w:eastAsia="Times New Roman" w:hAnsi="Arial" w:cs="Arial"/>
          <w:sz w:val="20"/>
          <w:szCs w:val="20"/>
          <w:lang w:eastAsia="sk-SK"/>
        </w:rPr>
        <w:t xml:space="preserve">t z vagónov </w:t>
      </w:r>
      <w:r>
        <w:rPr>
          <w:rFonts w:ascii="Arial" w:eastAsia="Times New Roman" w:hAnsi="Arial" w:cs="Arial"/>
          <w:sz w:val="20"/>
          <w:szCs w:val="20"/>
          <w:lang w:eastAsia="sk-SK"/>
        </w:rPr>
        <w:t>ukrajinského (východného) typu</w:t>
      </w:r>
      <w:r w:rsidR="008062FE" w:rsidRPr="00354E28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sk-SK"/>
        </w:rPr>
        <w:t>D</w:t>
      </w:r>
      <w:r w:rsidR="008062FE" w:rsidRPr="00354E28">
        <w:rPr>
          <w:rFonts w:ascii="Arial" w:eastAsia="Times New Roman" w:hAnsi="Arial" w:cs="Arial"/>
          <w:sz w:val="20"/>
          <w:szCs w:val="20"/>
          <w:lang w:eastAsia="sk-SK"/>
        </w:rPr>
        <w:t>odávateľ zavrie výpad (T5.2) pod naskladňovacím reťazovým dopravníkom a otvorí výpad (T5.3)</w:t>
      </w:r>
      <w:r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:rsidR="007C5D38" w:rsidRDefault="007C5D38" w:rsidP="00354E28">
      <w:pPr>
        <w:pStyle w:val="Odsekzoznamu"/>
        <w:numPr>
          <w:ilvl w:val="0"/>
          <w:numId w:val="5"/>
        </w:numPr>
        <w:spacing w:before="80" w:after="80" w:line="290" w:lineRule="auto"/>
        <w:ind w:left="567" w:hanging="567"/>
        <w:contextualSpacing w:val="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>p</w:t>
      </w:r>
      <w:r w:rsidR="008062FE" w:rsidRPr="00354E28">
        <w:rPr>
          <w:rFonts w:ascii="Arial" w:eastAsia="Times New Roman" w:hAnsi="Arial" w:cs="Arial"/>
          <w:sz w:val="20"/>
          <w:szCs w:val="20"/>
          <w:lang w:eastAsia="sk-SK"/>
        </w:rPr>
        <w:t>o vyskladnení a odvážení 200</w:t>
      </w:r>
      <w:r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8062FE" w:rsidRPr="00354E28">
        <w:rPr>
          <w:rFonts w:ascii="Arial" w:eastAsia="Times New Roman" w:hAnsi="Arial" w:cs="Arial"/>
          <w:sz w:val="20"/>
          <w:szCs w:val="20"/>
          <w:lang w:eastAsia="sk-SK"/>
        </w:rPr>
        <w:t xml:space="preserve">t z vagónov </w:t>
      </w:r>
      <w:r>
        <w:rPr>
          <w:rFonts w:ascii="Arial" w:eastAsia="Times New Roman" w:hAnsi="Arial" w:cs="Arial"/>
          <w:sz w:val="20"/>
          <w:szCs w:val="20"/>
          <w:lang w:eastAsia="sk-SK"/>
        </w:rPr>
        <w:t>ukrajinského (východného) typu</w:t>
      </w:r>
      <w:r w:rsidR="008062FE" w:rsidRPr="00354E28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sk-SK"/>
        </w:rPr>
        <w:t>D</w:t>
      </w:r>
      <w:r w:rsidR="008062FE" w:rsidRPr="00354E28">
        <w:rPr>
          <w:rFonts w:ascii="Arial" w:eastAsia="Times New Roman" w:hAnsi="Arial" w:cs="Arial"/>
          <w:sz w:val="20"/>
          <w:szCs w:val="20"/>
          <w:lang w:eastAsia="sk-SK"/>
        </w:rPr>
        <w:t>odávateľ zavrie výpad (T5.3) pod naskladňovacím reťazovým dopravníkom</w:t>
      </w:r>
      <w:r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:rsidR="00705BCA" w:rsidRDefault="007C5D38" w:rsidP="00354E28">
      <w:pPr>
        <w:pStyle w:val="Odsekzoznamu"/>
        <w:numPr>
          <w:ilvl w:val="0"/>
          <w:numId w:val="5"/>
        </w:numPr>
        <w:spacing w:before="80" w:after="80" w:line="290" w:lineRule="auto"/>
        <w:ind w:left="567" w:hanging="567"/>
        <w:contextualSpacing w:val="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lastRenderedPageBreak/>
        <w:t>p</w:t>
      </w:r>
      <w:r w:rsidR="008062FE" w:rsidRPr="00354E28">
        <w:rPr>
          <w:rFonts w:ascii="Arial" w:eastAsia="Times New Roman" w:hAnsi="Arial" w:cs="Arial"/>
          <w:sz w:val="20"/>
          <w:szCs w:val="20"/>
          <w:lang w:eastAsia="sk-SK"/>
        </w:rPr>
        <w:t>o vyskladnení a odvážení 200</w:t>
      </w:r>
      <w:r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8062FE" w:rsidRPr="00354E28">
        <w:rPr>
          <w:rFonts w:ascii="Arial" w:eastAsia="Times New Roman" w:hAnsi="Arial" w:cs="Arial"/>
          <w:sz w:val="20"/>
          <w:szCs w:val="20"/>
          <w:lang w:eastAsia="sk-SK"/>
        </w:rPr>
        <w:t xml:space="preserve">t z vagónov </w:t>
      </w:r>
      <w:r w:rsidR="00705BCA">
        <w:rPr>
          <w:rFonts w:ascii="Arial" w:eastAsia="Times New Roman" w:hAnsi="Arial" w:cs="Arial"/>
          <w:sz w:val="20"/>
          <w:szCs w:val="20"/>
          <w:lang w:eastAsia="sk-SK"/>
        </w:rPr>
        <w:t>ukrajinského (východného) typu</w:t>
      </w:r>
      <w:r w:rsidR="008062FE" w:rsidRPr="00354E28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705BCA">
        <w:rPr>
          <w:rFonts w:ascii="Arial" w:eastAsia="Times New Roman" w:hAnsi="Arial" w:cs="Arial"/>
          <w:sz w:val="20"/>
          <w:szCs w:val="20"/>
          <w:lang w:eastAsia="sk-SK"/>
        </w:rPr>
        <w:t>D</w:t>
      </w:r>
      <w:r w:rsidR="008062FE" w:rsidRPr="00354E28">
        <w:rPr>
          <w:rFonts w:ascii="Arial" w:eastAsia="Times New Roman" w:hAnsi="Arial" w:cs="Arial"/>
          <w:sz w:val="20"/>
          <w:szCs w:val="20"/>
          <w:lang w:eastAsia="sk-SK"/>
        </w:rPr>
        <w:t>odávateľ prepne klapku (2.2) do polohy vyskladňovanie,</w:t>
      </w:r>
      <w:r w:rsidR="00705BCA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8062FE" w:rsidRPr="00354E28">
        <w:rPr>
          <w:rFonts w:ascii="Arial" w:eastAsia="Times New Roman" w:hAnsi="Arial" w:cs="Arial"/>
          <w:sz w:val="20"/>
          <w:szCs w:val="20"/>
          <w:lang w:eastAsia="sk-SK"/>
        </w:rPr>
        <w:t xml:space="preserve">otvorí </w:t>
      </w:r>
      <w:proofErr w:type="spellStart"/>
      <w:r w:rsidR="008062FE" w:rsidRPr="00354E28">
        <w:rPr>
          <w:rFonts w:ascii="Arial" w:eastAsia="Times New Roman" w:hAnsi="Arial" w:cs="Arial"/>
          <w:sz w:val="20"/>
          <w:szCs w:val="20"/>
          <w:lang w:eastAsia="sk-SK"/>
        </w:rPr>
        <w:t>šúber</w:t>
      </w:r>
      <w:proofErr w:type="spellEnd"/>
      <w:r w:rsidR="008062FE" w:rsidRPr="00354E28">
        <w:rPr>
          <w:rFonts w:ascii="Arial" w:eastAsia="Times New Roman" w:hAnsi="Arial" w:cs="Arial"/>
          <w:sz w:val="20"/>
          <w:szCs w:val="20"/>
          <w:lang w:eastAsia="sk-SK"/>
        </w:rPr>
        <w:t xml:space="preserve"> (T17) pod vyrovnávacím zásobníkom, zapne reťazový dopravník (2.5), prietočnú váhu (2.6), korečkový elevátor (2.7), prepojovací reťazový dopravník (2.11) a </w:t>
      </w:r>
      <w:proofErr w:type="spellStart"/>
      <w:r w:rsidR="008062FE" w:rsidRPr="00354E28">
        <w:rPr>
          <w:rFonts w:ascii="Arial" w:eastAsia="Times New Roman" w:hAnsi="Arial" w:cs="Arial"/>
          <w:sz w:val="20"/>
          <w:szCs w:val="20"/>
          <w:lang w:eastAsia="sk-SK"/>
        </w:rPr>
        <w:t>vyskladňovací</w:t>
      </w:r>
      <w:proofErr w:type="spellEnd"/>
      <w:r w:rsidR="008062FE" w:rsidRPr="00354E28">
        <w:rPr>
          <w:rFonts w:ascii="Arial" w:eastAsia="Times New Roman" w:hAnsi="Arial" w:cs="Arial"/>
          <w:sz w:val="20"/>
          <w:szCs w:val="20"/>
          <w:lang w:eastAsia="sk-SK"/>
        </w:rPr>
        <w:t xml:space="preserve"> most (2.13)</w:t>
      </w:r>
      <w:r w:rsidR="00705BCA">
        <w:rPr>
          <w:rFonts w:ascii="Arial" w:eastAsia="Times New Roman" w:hAnsi="Arial" w:cs="Arial"/>
          <w:sz w:val="20"/>
          <w:szCs w:val="20"/>
          <w:lang w:eastAsia="sk-SK"/>
        </w:rPr>
        <w:t xml:space="preserve"> a</w:t>
      </w:r>
      <w:r w:rsidR="008062FE" w:rsidRPr="00354E28">
        <w:rPr>
          <w:rFonts w:ascii="Arial" w:eastAsia="Times New Roman" w:hAnsi="Arial" w:cs="Arial"/>
          <w:sz w:val="20"/>
          <w:szCs w:val="20"/>
          <w:lang w:eastAsia="sk-SK"/>
        </w:rPr>
        <w:t xml:space="preserve"> uvedie do pohybu naskladňovací mechanizmus mosta</w:t>
      </w:r>
      <w:r w:rsidR="00705BCA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:rsidR="008062FE" w:rsidRDefault="00705BCA" w:rsidP="00354E28">
      <w:pPr>
        <w:pStyle w:val="Odsekzoznamu"/>
        <w:numPr>
          <w:ilvl w:val="0"/>
          <w:numId w:val="5"/>
        </w:numPr>
        <w:spacing w:before="80" w:after="80" w:line="290" w:lineRule="auto"/>
        <w:ind w:left="567" w:hanging="567"/>
        <w:contextualSpacing w:val="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>p</w:t>
      </w:r>
      <w:r w:rsidR="008062FE" w:rsidRPr="00354E28">
        <w:rPr>
          <w:rFonts w:ascii="Arial" w:eastAsia="Times New Roman" w:hAnsi="Arial" w:cs="Arial"/>
          <w:sz w:val="20"/>
          <w:szCs w:val="20"/>
          <w:lang w:eastAsia="sk-SK"/>
        </w:rPr>
        <w:t>o vyskladnení 1000</w:t>
      </w:r>
      <w:r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8062FE" w:rsidRPr="00354E28">
        <w:rPr>
          <w:rFonts w:ascii="Arial" w:eastAsia="Times New Roman" w:hAnsi="Arial" w:cs="Arial"/>
          <w:sz w:val="20"/>
          <w:szCs w:val="20"/>
          <w:lang w:eastAsia="sk-SK"/>
        </w:rPr>
        <w:t xml:space="preserve">t z vagónov </w:t>
      </w:r>
      <w:r>
        <w:rPr>
          <w:rFonts w:ascii="Arial" w:eastAsia="Times New Roman" w:hAnsi="Arial" w:cs="Arial"/>
          <w:sz w:val="20"/>
          <w:szCs w:val="20"/>
          <w:lang w:eastAsia="sk-SK"/>
        </w:rPr>
        <w:t>ukrajinského (východného) typu</w:t>
      </w:r>
      <w:r w:rsidR="008062FE" w:rsidRPr="00354E28">
        <w:rPr>
          <w:rFonts w:ascii="Arial" w:eastAsia="Times New Roman" w:hAnsi="Arial" w:cs="Arial"/>
          <w:sz w:val="20"/>
          <w:szCs w:val="20"/>
          <w:lang w:eastAsia="sk-SK"/>
        </w:rPr>
        <w:t xml:space="preserve"> zapne </w:t>
      </w:r>
      <w:r>
        <w:rPr>
          <w:rFonts w:ascii="Arial" w:eastAsia="Times New Roman" w:hAnsi="Arial" w:cs="Arial"/>
          <w:sz w:val="20"/>
          <w:szCs w:val="20"/>
          <w:lang w:eastAsia="sk-SK"/>
        </w:rPr>
        <w:t>D</w:t>
      </w:r>
      <w:r w:rsidR="008062FE" w:rsidRPr="00354E28">
        <w:rPr>
          <w:rFonts w:ascii="Arial" w:eastAsia="Times New Roman" w:hAnsi="Arial" w:cs="Arial"/>
          <w:sz w:val="20"/>
          <w:szCs w:val="20"/>
          <w:lang w:eastAsia="sk-SK"/>
        </w:rPr>
        <w:t>odávateľ reťazový dopravník (T8) pod silami a otvorí výpad pod silom (č. 1 T9.1)</w:t>
      </w:r>
      <w:r>
        <w:rPr>
          <w:rFonts w:ascii="Arial" w:eastAsia="Times New Roman" w:hAnsi="Arial" w:cs="Arial"/>
          <w:sz w:val="20"/>
          <w:szCs w:val="20"/>
          <w:lang w:eastAsia="sk-SK"/>
        </w:rPr>
        <w:t>.</w:t>
      </w:r>
      <w:r w:rsidR="008062FE" w:rsidRPr="00354E28">
        <w:rPr>
          <w:rFonts w:ascii="Arial" w:eastAsia="Times New Roman" w:hAnsi="Arial" w:cs="Arial"/>
          <w:sz w:val="20"/>
          <w:szCs w:val="20"/>
          <w:lang w:eastAsia="sk-SK"/>
        </w:rPr>
        <w:t xml:space="preserve"> Po skončení vyskladňovania samospádom, zapne vyskladňovací obehový závitovkový dopravník (1.16) a vyprázdni silo č.1.</w:t>
      </w:r>
      <w:r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:rsidR="008062FE" w:rsidRDefault="00705BCA" w:rsidP="00354E28">
      <w:pPr>
        <w:pStyle w:val="Odsekzoznamu"/>
        <w:numPr>
          <w:ilvl w:val="0"/>
          <w:numId w:val="5"/>
        </w:numPr>
        <w:spacing w:before="80" w:after="80" w:line="290" w:lineRule="auto"/>
        <w:ind w:left="567" w:hanging="567"/>
        <w:contextualSpacing w:val="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>t</w:t>
      </w:r>
      <w:r w:rsidR="008062FE" w:rsidRPr="00354E28">
        <w:rPr>
          <w:rFonts w:ascii="Arial" w:eastAsia="Times New Roman" w:hAnsi="Arial" w:cs="Arial"/>
          <w:sz w:val="20"/>
          <w:szCs w:val="20"/>
          <w:lang w:eastAsia="sk-SK"/>
        </w:rPr>
        <w:t>úto činnosť postupne zopakuje na silách 2, 3 a</w:t>
      </w:r>
      <w:r>
        <w:rPr>
          <w:rFonts w:ascii="Arial" w:eastAsia="Times New Roman" w:hAnsi="Arial" w:cs="Arial"/>
          <w:sz w:val="20"/>
          <w:szCs w:val="20"/>
          <w:lang w:eastAsia="sk-SK"/>
        </w:rPr>
        <w:t> </w:t>
      </w:r>
      <w:r w:rsidR="008062FE" w:rsidRPr="00354E28">
        <w:rPr>
          <w:rFonts w:ascii="Arial" w:eastAsia="Times New Roman" w:hAnsi="Arial" w:cs="Arial"/>
          <w:sz w:val="20"/>
          <w:szCs w:val="20"/>
          <w:lang w:eastAsia="sk-SK"/>
        </w:rPr>
        <w:t>4</w:t>
      </w:r>
      <w:r>
        <w:rPr>
          <w:rFonts w:ascii="Arial" w:eastAsia="Times New Roman" w:hAnsi="Arial" w:cs="Arial"/>
          <w:sz w:val="20"/>
          <w:szCs w:val="20"/>
          <w:lang w:eastAsia="sk-SK"/>
        </w:rPr>
        <w:t>,</w:t>
      </w:r>
      <w:r w:rsidR="008062FE" w:rsidRPr="00354E28">
        <w:rPr>
          <w:rFonts w:ascii="Arial" w:eastAsia="Times New Roman" w:hAnsi="Arial" w:cs="Arial"/>
          <w:sz w:val="20"/>
          <w:szCs w:val="20"/>
          <w:lang w:eastAsia="sk-SK"/>
        </w:rPr>
        <w:t xml:space="preserve"> a tým ukončí komplexné skúšky.</w:t>
      </w:r>
    </w:p>
    <w:p w:rsidR="00705BCA" w:rsidRDefault="00705BCA" w:rsidP="00354E28">
      <w:pPr>
        <w:spacing w:before="80" w:after="80" w:line="290" w:lineRule="auto"/>
        <w:ind w:left="567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E11D14" w:rsidRPr="005B7ADA" w:rsidRDefault="00E1566B" w:rsidP="00354E28">
      <w:pPr>
        <w:spacing w:before="80" w:after="80" w:line="290" w:lineRule="auto"/>
        <w:jc w:val="both"/>
        <w:rPr>
          <w:rFonts w:ascii="Arial" w:hAnsi="Arial" w:cs="Arial"/>
          <w:sz w:val="20"/>
          <w:szCs w:val="20"/>
        </w:rPr>
      </w:pPr>
      <w:r w:rsidRPr="005B7ADA">
        <w:rPr>
          <w:rFonts w:ascii="Arial" w:eastAsia="Times New Roman" w:hAnsi="Arial" w:cs="Arial"/>
          <w:sz w:val="20"/>
          <w:szCs w:val="20"/>
          <w:lang w:eastAsia="sk-SK"/>
        </w:rPr>
        <w:t>O</w:t>
      </w:r>
      <w:r w:rsidR="00705BCA">
        <w:rPr>
          <w:rFonts w:ascii="Arial" w:eastAsia="Times New Roman" w:hAnsi="Arial" w:cs="Arial"/>
          <w:sz w:val="20"/>
          <w:szCs w:val="20"/>
          <w:lang w:eastAsia="sk-SK"/>
        </w:rPr>
        <w:t> </w:t>
      </w:r>
      <w:r w:rsidRPr="005B7ADA">
        <w:rPr>
          <w:rFonts w:ascii="Arial" w:eastAsia="Times New Roman" w:hAnsi="Arial" w:cs="Arial"/>
          <w:sz w:val="20"/>
          <w:szCs w:val="20"/>
          <w:lang w:eastAsia="sk-SK"/>
        </w:rPr>
        <w:t>vykonaní</w:t>
      </w:r>
      <w:r w:rsidR="00705BCA">
        <w:rPr>
          <w:rFonts w:ascii="Arial" w:eastAsia="Times New Roman" w:hAnsi="Arial" w:cs="Arial"/>
          <w:sz w:val="20"/>
          <w:szCs w:val="20"/>
          <w:lang w:eastAsia="sk-SK"/>
        </w:rPr>
        <w:t xml:space="preserve"> individuálnych a</w:t>
      </w:r>
      <w:r w:rsidRPr="005B7ADA">
        <w:rPr>
          <w:rFonts w:ascii="Arial" w:eastAsia="Times New Roman" w:hAnsi="Arial" w:cs="Arial"/>
          <w:sz w:val="20"/>
          <w:szCs w:val="20"/>
          <w:lang w:eastAsia="sk-SK"/>
        </w:rPr>
        <w:t xml:space="preserve"> komplexných skúšok </w:t>
      </w:r>
      <w:r w:rsidR="00705BCA">
        <w:rPr>
          <w:rFonts w:ascii="Arial" w:eastAsia="Times New Roman" w:hAnsi="Arial" w:cs="Arial"/>
          <w:sz w:val="20"/>
          <w:szCs w:val="20"/>
          <w:lang w:eastAsia="sk-SK"/>
        </w:rPr>
        <w:t xml:space="preserve">budú vyhotovené protokoly. </w:t>
      </w:r>
      <w:r w:rsidRPr="005B7ADA">
        <w:rPr>
          <w:rFonts w:ascii="Arial" w:eastAsia="Times New Roman" w:hAnsi="Arial" w:cs="Arial"/>
          <w:sz w:val="20"/>
          <w:szCs w:val="20"/>
          <w:lang w:eastAsia="sk-SK"/>
        </w:rPr>
        <w:t>Komplexné skúšky neslúžia na dokladanie výkonu linky, len na jej funkčnosť.</w:t>
      </w:r>
      <w:r w:rsidR="00705BCA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Pr="005B7ADA">
        <w:rPr>
          <w:rFonts w:ascii="Arial" w:eastAsia="Times New Roman" w:hAnsi="Arial" w:cs="Arial"/>
          <w:sz w:val="20"/>
          <w:szCs w:val="20"/>
          <w:lang w:eastAsia="sk-SK"/>
        </w:rPr>
        <w:t>Po ukončení komplexných skúšok (</w:t>
      </w:r>
      <w:r w:rsidR="00705BCA">
        <w:rPr>
          <w:rFonts w:ascii="Arial" w:eastAsia="Times New Roman" w:hAnsi="Arial" w:cs="Arial"/>
          <w:sz w:val="20"/>
          <w:szCs w:val="20"/>
          <w:lang w:eastAsia="sk-SK"/>
        </w:rPr>
        <w:t>p</w:t>
      </w:r>
      <w:r w:rsidRPr="005B7ADA">
        <w:rPr>
          <w:rFonts w:ascii="Arial" w:eastAsia="Times New Roman" w:hAnsi="Arial" w:cs="Arial"/>
          <w:sz w:val="20"/>
          <w:szCs w:val="20"/>
          <w:lang w:eastAsia="sk-SK"/>
        </w:rPr>
        <w:t xml:space="preserve">o zaťažení) vykoná </w:t>
      </w:r>
      <w:r w:rsidR="00705BCA">
        <w:rPr>
          <w:rFonts w:ascii="Arial" w:eastAsia="Times New Roman" w:hAnsi="Arial" w:cs="Arial"/>
          <w:sz w:val="20"/>
          <w:szCs w:val="20"/>
          <w:lang w:eastAsia="sk-SK"/>
        </w:rPr>
        <w:t>D</w:t>
      </w:r>
      <w:r w:rsidRPr="005B7ADA">
        <w:rPr>
          <w:rFonts w:ascii="Arial" w:eastAsia="Times New Roman" w:hAnsi="Arial" w:cs="Arial"/>
          <w:sz w:val="20"/>
          <w:szCs w:val="20"/>
          <w:lang w:eastAsia="sk-SK"/>
        </w:rPr>
        <w:t>odávateľ opätovnú kontrolu a dotiahnutie spojov, napnutie reťazí a gurtní elevátorov.</w:t>
      </w:r>
    </w:p>
    <w:sectPr w:rsidR="00E11D14" w:rsidRPr="005B7ADA" w:rsidSect="00354E28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21D41" w:rsidRDefault="00621D41" w:rsidP="00705BCA">
      <w:pPr>
        <w:spacing w:after="0" w:line="240" w:lineRule="auto"/>
      </w:pPr>
      <w:r>
        <w:separator/>
      </w:r>
    </w:p>
  </w:endnote>
  <w:endnote w:type="continuationSeparator" w:id="0">
    <w:p w:rsidR="00621D41" w:rsidRDefault="00621D41" w:rsidP="00705B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  <w:szCs w:val="20"/>
      </w:rPr>
      <w:id w:val="497540063"/>
      <w:docPartObj>
        <w:docPartGallery w:val="Page Numbers (Bottom of Page)"/>
        <w:docPartUnique/>
      </w:docPartObj>
    </w:sdtPr>
    <w:sdtEndPr/>
    <w:sdtContent>
      <w:p w:rsidR="00705BCA" w:rsidRPr="00354E28" w:rsidRDefault="00705BCA" w:rsidP="00354E28">
        <w:pPr>
          <w:pStyle w:val="Pta"/>
          <w:jc w:val="center"/>
          <w:rPr>
            <w:rFonts w:ascii="Arial" w:hAnsi="Arial" w:cs="Arial"/>
            <w:sz w:val="20"/>
            <w:szCs w:val="20"/>
          </w:rPr>
        </w:pPr>
        <w:r w:rsidRPr="00354E28">
          <w:rPr>
            <w:rFonts w:ascii="Arial" w:hAnsi="Arial" w:cs="Arial"/>
            <w:sz w:val="20"/>
            <w:szCs w:val="20"/>
          </w:rPr>
          <w:fldChar w:fldCharType="begin"/>
        </w:r>
        <w:r w:rsidRPr="00354E28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354E28">
          <w:rPr>
            <w:rFonts w:ascii="Arial" w:hAnsi="Arial" w:cs="Arial"/>
            <w:sz w:val="20"/>
            <w:szCs w:val="20"/>
          </w:rPr>
          <w:fldChar w:fldCharType="separate"/>
        </w:r>
        <w:r w:rsidR="00D06D11">
          <w:rPr>
            <w:rFonts w:ascii="Arial" w:hAnsi="Arial" w:cs="Arial"/>
            <w:noProof/>
            <w:sz w:val="20"/>
            <w:szCs w:val="20"/>
          </w:rPr>
          <w:t>2</w:t>
        </w:r>
        <w:r w:rsidRPr="00354E28">
          <w:rPr>
            <w:rFonts w:ascii="Arial" w:hAnsi="Arial" w:cs="Arial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21D41" w:rsidRDefault="00621D41" w:rsidP="00705BCA">
      <w:pPr>
        <w:spacing w:after="0" w:line="240" w:lineRule="auto"/>
      </w:pPr>
      <w:r>
        <w:separator/>
      </w:r>
    </w:p>
  </w:footnote>
  <w:footnote w:type="continuationSeparator" w:id="0">
    <w:p w:rsidR="00621D41" w:rsidRDefault="00621D41" w:rsidP="00705B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A53F8F"/>
    <w:multiLevelType w:val="hybridMultilevel"/>
    <w:tmpl w:val="6F6AB7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FE5A42"/>
    <w:multiLevelType w:val="hybridMultilevel"/>
    <w:tmpl w:val="6F6AB7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EF4FAD"/>
    <w:multiLevelType w:val="hybridMultilevel"/>
    <w:tmpl w:val="FB84C01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9F047A"/>
    <w:multiLevelType w:val="hybridMultilevel"/>
    <w:tmpl w:val="531A5DD8"/>
    <w:lvl w:ilvl="0" w:tplc="B59A8A34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AE0615D"/>
    <w:multiLevelType w:val="hybridMultilevel"/>
    <w:tmpl w:val="35323C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8800054">
    <w:abstractNumId w:val="4"/>
  </w:num>
  <w:num w:numId="2" w16cid:durableId="450246916">
    <w:abstractNumId w:val="3"/>
  </w:num>
  <w:num w:numId="3" w16cid:durableId="1729450507">
    <w:abstractNumId w:val="2"/>
  </w:num>
  <w:num w:numId="4" w16cid:durableId="11953102">
    <w:abstractNumId w:val="1"/>
  </w:num>
  <w:num w:numId="5" w16cid:durableId="12001633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4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566B"/>
    <w:rsid w:val="0028356F"/>
    <w:rsid w:val="002A55FD"/>
    <w:rsid w:val="002B0BAA"/>
    <w:rsid w:val="002B3104"/>
    <w:rsid w:val="00354E28"/>
    <w:rsid w:val="00373009"/>
    <w:rsid w:val="003D1CF5"/>
    <w:rsid w:val="004B59B3"/>
    <w:rsid w:val="0052108D"/>
    <w:rsid w:val="00583C0F"/>
    <w:rsid w:val="00595F77"/>
    <w:rsid w:val="005B7ADA"/>
    <w:rsid w:val="00621D41"/>
    <w:rsid w:val="00705BCA"/>
    <w:rsid w:val="007C5D38"/>
    <w:rsid w:val="008062FE"/>
    <w:rsid w:val="0086578B"/>
    <w:rsid w:val="00916021"/>
    <w:rsid w:val="00997B1A"/>
    <w:rsid w:val="009D6E0A"/>
    <w:rsid w:val="009E14E8"/>
    <w:rsid w:val="00A061E0"/>
    <w:rsid w:val="00A10ADE"/>
    <w:rsid w:val="00A24F0C"/>
    <w:rsid w:val="00A4312E"/>
    <w:rsid w:val="00B0669B"/>
    <w:rsid w:val="00BE0B16"/>
    <w:rsid w:val="00C82466"/>
    <w:rsid w:val="00D06D11"/>
    <w:rsid w:val="00E11D14"/>
    <w:rsid w:val="00E15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687028-1B0F-0B4A-8ED2-FA3F5F7A3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8356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B7ADA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8657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6578B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semiHidden/>
    <w:unhideWhenUsed/>
    <w:rsid w:val="00705B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705BCA"/>
  </w:style>
  <w:style w:type="paragraph" w:styleId="Pta">
    <w:name w:val="footer"/>
    <w:basedOn w:val="Normlny"/>
    <w:link w:val="PtaChar"/>
    <w:uiPriority w:val="99"/>
    <w:unhideWhenUsed/>
    <w:rsid w:val="00705B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05BCA"/>
  </w:style>
  <w:style w:type="paragraph" w:styleId="Revzia">
    <w:name w:val="Revision"/>
    <w:hidden/>
    <w:uiPriority w:val="99"/>
    <w:semiHidden/>
    <w:rsid w:val="00354E2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8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2</Pages>
  <Words>539</Words>
  <Characters>3074</Characters>
  <Application>Microsoft Office Word</Application>
  <DocSecurity>0</DocSecurity>
  <Lines>25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Nadlice</dc:creator>
  <cp:lastModifiedBy>P. Toporcer Zavacká</cp:lastModifiedBy>
  <cp:revision>15</cp:revision>
  <dcterms:created xsi:type="dcterms:W3CDTF">2023-01-27T12:01:00Z</dcterms:created>
  <dcterms:modified xsi:type="dcterms:W3CDTF">2023-04-28T11:30:00Z</dcterms:modified>
</cp:coreProperties>
</file>