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79" w:rsidRDefault="003C1279"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4</w:t>
      </w:r>
    </w:p>
    <w:p w:rsidR="003C1279" w:rsidRDefault="003C1279" w:rsidP="000E6226">
      <w:pPr>
        <w:autoSpaceDE w:val="0"/>
        <w:autoSpaceDN w:val="0"/>
        <w:adjustRightInd w:val="0"/>
        <w:jc w:val="center"/>
        <w:rPr>
          <w:rFonts w:eastAsiaTheme="minorHAnsi"/>
          <w:b/>
          <w:bCs/>
          <w:color w:val="000000"/>
          <w:lang w:eastAsia="en-US"/>
        </w:rPr>
      </w:pPr>
    </w:p>
    <w:p w:rsidR="003C1279" w:rsidRPr="003C1279" w:rsidRDefault="003C1279" w:rsidP="000E6226">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rsidR="000E6226" w:rsidRPr="001C3E8F" w:rsidRDefault="000E6226" w:rsidP="000E6226">
      <w:pPr>
        <w:autoSpaceDE w:val="0"/>
        <w:autoSpaceDN w:val="0"/>
        <w:adjustRightInd w:val="0"/>
        <w:jc w:val="center"/>
        <w:rPr>
          <w:rFonts w:eastAsiaTheme="minorHAnsi"/>
          <w:color w:val="000000"/>
          <w:lang w:eastAsia="en-US"/>
        </w:rPr>
      </w:pPr>
      <w:r w:rsidRPr="001C3E8F">
        <w:rPr>
          <w:rFonts w:eastAsiaTheme="minorHAnsi"/>
          <w:b/>
          <w:bCs/>
          <w:color w:val="000000"/>
          <w:lang w:eastAsia="en-US"/>
        </w:rPr>
        <w:t>KÚPNA ZMLUVA č. ...... / 202</w:t>
      </w:r>
      <w:r w:rsidR="000A73FE">
        <w:rPr>
          <w:rFonts w:eastAsiaTheme="minorHAnsi"/>
          <w:b/>
          <w:bCs/>
          <w:color w:val="000000"/>
          <w:lang w:eastAsia="en-US"/>
        </w:rPr>
        <w:t>3</w:t>
      </w:r>
    </w:p>
    <w:p w:rsidR="000E6226" w:rsidRPr="001C3E8F" w:rsidRDefault="000E6226" w:rsidP="000E6226">
      <w:pPr>
        <w:pBdr>
          <w:bottom w:val="single" w:sz="6" w:space="1" w:color="auto"/>
        </w:pBdr>
        <w:jc w:val="center"/>
        <w:rPr>
          <w:bCs/>
        </w:rPr>
      </w:pPr>
      <w:r w:rsidRPr="001C3E8F">
        <w:rPr>
          <w:i/>
        </w:rPr>
        <w:t>uzavretá v súlade s </w:t>
      </w:r>
      <w:proofErr w:type="spellStart"/>
      <w:r w:rsidRPr="001C3E8F">
        <w:rPr>
          <w:i/>
        </w:rPr>
        <w:t>ust</w:t>
      </w:r>
      <w:proofErr w:type="spellEnd"/>
      <w:r w:rsidRPr="001C3E8F">
        <w:rPr>
          <w:i/>
        </w:rPr>
        <w:t>.</w:t>
      </w:r>
      <w:r w:rsidRPr="001C3E8F">
        <w:rPr>
          <w:bCs/>
          <w:i/>
        </w:rPr>
        <w:t xml:space="preserve"> § 409 a </w:t>
      </w:r>
      <w:proofErr w:type="spellStart"/>
      <w:r w:rsidRPr="001C3E8F">
        <w:rPr>
          <w:bCs/>
          <w:i/>
        </w:rPr>
        <w:t>nasl</w:t>
      </w:r>
      <w:proofErr w:type="spellEnd"/>
      <w:r w:rsidRPr="001C3E8F">
        <w:rPr>
          <w:bCs/>
          <w:i/>
        </w:rPr>
        <w:t xml:space="preserve">.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rsidR="000E6226" w:rsidRPr="001C3E8F" w:rsidRDefault="000E6226" w:rsidP="000E6226">
      <w:pPr>
        <w:autoSpaceDE w:val="0"/>
        <w:autoSpaceDN w:val="0"/>
        <w:adjustRightInd w:val="0"/>
        <w:rPr>
          <w:rFonts w:eastAsiaTheme="minorHAnsi"/>
          <w:color w:val="000000"/>
          <w:lang w:eastAsia="en-US"/>
        </w:rPr>
      </w:pPr>
    </w:p>
    <w:p w:rsidR="000E6226" w:rsidRPr="001C3E8F" w:rsidRDefault="000E6226" w:rsidP="000E6226">
      <w:pPr>
        <w:jc w:val="center"/>
        <w:rPr>
          <w:b/>
        </w:rPr>
      </w:pPr>
      <w:r w:rsidRPr="001C3E8F">
        <w:rPr>
          <w:b/>
        </w:rPr>
        <w:t>Čl. 1</w:t>
      </w:r>
    </w:p>
    <w:p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r w:rsidR="000A73FE">
        <w:t xml:space="preserve"> so sídlom v Bojniciach</w:t>
      </w:r>
    </w:p>
    <w:p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 xml:space="preserve">Mgr. Peter </w:t>
      </w:r>
      <w:proofErr w:type="spellStart"/>
      <w:r w:rsidRPr="001C3E8F">
        <w:t>Glatz</w:t>
      </w:r>
      <w:proofErr w:type="spellEnd"/>
      <w:r w:rsidRPr="001C3E8F">
        <w:t>, riaditeľ</w:t>
      </w:r>
    </w:p>
    <w:p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rsidR="000E6226"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rsidR="004646C1" w:rsidRPr="001C3E8F" w:rsidRDefault="004646C1" w:rsidP="004646C1">
      <w:pPr>
        <w:pStyle w:val="Zkladntext"/>
        <w:tabs>
          <w:tab w:val="left" w:pos="426"/>
          <w:tab w:val="left" w:pos="2552"/>
        </w:tabs>
      </w:pPr>
      <w:r>
        <w:tab/>
      </w:r>
      <w:r w:rsidRPr="00A21708">
        <w:t>BIC/SWIFT:</w:t>
      </w:r>
      <w:r w:rsidRPr="00A21708">
        <w:tab/>
      </w:r>
      <w:r>
        <w:tab/>
      </w:r>
      <w:r w:rsidRPr="00A21708">
        <w:t>SPSRSKBAXXX</w:t>
      </w:r>
    </w:p>
    <w:p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AF4ED3">
        <w:rPr>
          <w:rFonts w:ascii="Times New Roman" w:hAnsi="Times New Roman" w:cs="Times New Roman"/>
          <w:sz w:val="24"/>
          <w:szCs w:val="24"/>
        </w:rPr>
        <w:t xml:space="preserve"> </w:t>
      </w:r>
      <w:r w:rsidR="00AF4ED3">
        <w:rPr>
          <w:rFonts w:ascii="Times New Roman" w:hAnsi="Times New Roman" w:cs="Times New Roman"/>
          <w:sz w:val="24"/>
          <w:szCs w:val="24"/>
        </w:rPr>
        <w:tab/>
      </w:r>
      <w:r w:rsidR="00AF4ED3">
        <w:rPr>
          <w:rFonts w:ascii="Times New Roman" w:hAnsi="Times New Roman" w:cs="Times New Roman"/>
          <w:sz w:val="24"/>
          <w:szCs w:val="24"/>
        </w:rPr>
        <w:tab/>
      </w:r>
      <w:r w:rsidR="00AF4ED3">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rsidR="000E6226" w:rsidRPr="001C3E8F" w:rsidRDefault="000E6226" w:rsidP="000E6226">
      <w:pPr>
        <w:pStyle w:val="Odsekzoznamu"/>
        <w:tabs>
          <w:tab w:val="left" w:pos="426"/>
          <w:tab w:val="left" w:pos="2552"/>
        </w:tabs>
        <w:autoSpaceDE w:val="0"/>
        <w:autoSpaceDN w:val="0"/>
        <w:adjustRightInd w:val="0"/>
        <w:ind w:left="420"/>
      </w:pPr>
    </w:p>
    <w:p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rsidR="000E6226" w:rsidRPr="001C3E8F" w:rsidRDefault="000E6226" w:rsidP="000E6226">
      <w:pPr>
        <w:jc w:val="both"/>
        <w:rPr>
          <w:highlight w:val="yellow"/>
        </w:rPr>
      </w:pPr>
    </w:p>
    <w:p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rsidR="000E6226" w:rsidRPr="001C3E8F" w:rsidRDefault="000E6226" w:rsidP="000E6226">
      <w:pPr>
        <w:pStyle w:val="Zkladntext"/>
        <w:tabs>
          <w:tab w:val="left" w:pos="426"/>
          <w:tab w:val="left" w:pos="2552"/>
        </w:tabs>
        <w:rPr>
          <w:i/>
          <w:color w:val="000000"/>
        </w:rPr>
      </w:pPr>
    </w:p>
    <w:p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rsidR="000E6226" w:rsidRPr="001C3E8F" w:rsidRDefault="000E6226" w:rsidP="000E6226">
      <w:pPr>
        <w:jc w:val="both"/>
      </w:pPr>
      <w:r w:rsidRPr="001C3E8F">
        <w:tab/>
      </w:r>
      <w:r w:rsidRPr="001C3E8F">
        <w:tab/>
      </w:r>
    </w:p>
    <w:p w:rsidR="000E6226" w:rsidRDefault="000E6226" w:rsidP="000E6226">
      <w:pPr>
        <w:ind w:left="5664" w:firstLine="708"/>
        <w:jc w:val="both"/>
      </w:pPr>
      <w:r w:rsidRPr="001C3E8F">
        <w:t xml:space="preserve">(ďalej len </w:t>
      </w:r>
      <w:r w:rsidRPr="001C3E8F">
        <w:rPr>
          <w:b/>
        </w:rPr>
        <w:t>„predávajúci“</w:t>
      </w:r>
      <w:r w:rsidRPr="001C3E8F">
        <w:t>)</w:t>
      </w:r>
    </w:p>
    <w:p w:rsidR="000E6226" w:rsidRPr="001C3E8F" w:rsidRDefault="000E6226" w:rsidP="000E6226">
      <w:pPr>
        <w:ind w:left="5664" w:firstLine="708"/>
        <w:jc w:val="both"/>
      </w:pPr>
    </w:p>
    <w:p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rsidR="000E6226" w:rsidRDefault="000E6226" w:rsidP="000E6226">
      <w:pPr>
        <w:jc w:val="center"/>
        <w:rPr>
          <w:i/>
        </w:rPr>
      </w:pPr>
      <w:r w:rsidRPr="001C3E8F">
        <w:rPr>
          <w:i/>
        </w:rPr>
        <w:t>„zmluvná strana“</w:t>
      </w:r>
    </w:p>
    <w:p w:rsidR="000E6226" w:rsidRDefault="000E6226" w:rsidP="000E6226">
      <w:pPr>
        <w:jc w:val="center"/>
      </w:pPr>
    </w:p>
    <w:p w:rsidR="000E6226" w:rsidRPr="00B343DA" w:rsidRDefault="000E6226" w:rsidP="000E6226">
      <w:pPr>
        <w:jc w:val="center"/>
      </w:pPr>
    </w:p>
    <w:p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Pr="001C3E8F">
        <w:rPr>
          <w:rFonts w:eastAsiaTheme="minorHAnsi"/>
          <w:b/>
          <w:color w:val="000000"/>
          <w:lang w:eastAsia="en-US"/>
        </w:rPr>
        <w:t>„</w:t>
      </w:r>
      <w:r w:rsidR="000A73FE" w:rsidRPr="000A73FE">
        <w:rPr>
          <w:b/>
          <w:bCs/>
        </w:rPr>
        <w:t xml:space="preserve">Multifunkčný diagnostický prístroj pre </w:t>
      </w:r>
      <w:proofErr w:type="spellStart"/>
      <w:r w:rsidR="000A73FE" w:rsidRPr="000A73FE">
        <w:rPr>
          <w:b/>
          <w:bCs/>
        </w:rPr>
        <w:t>skiaskopicko</w:t>
      </w:r>
      <w:proofErr w:type="spellEnd"/>
      <w:r w:rsidR="000A73FE" w:rsidRPr="000A73FE">
        <w:rPr>
          <w:b/>
          <w:bCs/>
        </w:rPr>
        <w:t xml:space="preserve"> – </w:t>
      </w:r>
      <w:proofErr w:type="spellStart"/>
      <w:r w:rsidR="000A73FE" w:rsidRPr="000A73FE">
        <w:rPr>
          <w:b/>
          <w:bCs/>
        </w:rPr>
        <w:t>skiagrafické</w:t>
      </w:r>
      <w:proofErr w:type="spellEnd"/>
      <w:r w:rsidR="000A73FE" w:rsidRPr="000A73FE">
        <w:rPr>
          <w:b/>
          <w:bCs/>
        </w:rPr>
        <w:t xml:space="preserve"> a intervenčné zákroky s plochým detektorom</w:t>
      </w: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zákona o verejnom obstarávaní.</w:t>
      </w:r>
    </w:p>
    <w:p w:rsidR="000E6226" w:rsidRPr="001C3E8F" w:rsidRDefault="000E6226" w:rsidP="000E6226">
      <w:pPr>
        <w:autoSpaceDE w:val="0"/>
        <w:autoSpaceDN w:val="0"/>
        <w:adjustRightInd w:val="0"/>
        <w:jc w:val="both"/>
      </w:pPr>
    </w:p>
    <w:p w:rsidR="000E6226" w:rsidRPr="001C3E8F" w:rsidRDefault="000E6226" w:rsidP="000E6226">
      <w:pPr>
        <w:autoSpaceDE w:val="0"/>
        <w:autoSpaceDN w:val="0"/>
        <w:adjustRightInd w:val="0"/>
        <w:jc w:val="both"/>
      </w:pPr>
      <w:r w:rsidRPr="001C3E8F">
        <w:t>1.4 Predmet zmluvy je súčasťou hlavnej aktivity projektu v rámci výzvy IROP-PO2-SC214-2020-61 zameranej na „Zníženie dopadov pandémie COVID-19 a podporu času na skrátenie reakcie pri enormnom náraste ochorenia v zariadeniach ústavnej zdravotnej starostlivosti v postavení subjektov hospodárskej mobilizácie“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II</w:t>
      </w:r>
    </w:p>
    <w:p w:rsidR="000E6226" w:rsidRPr="001C3E8F" w:rsidRDefault="000E6226" w:rsidP="000E6226">
      <w:pPr>
        <w:keepNext/>
        <w:jc w:val="center"/>
        <w:rPr>
          <w:b/>
        </w:rPr>
      </w:pPr>
      <w:r w:rsidRPr="001C3E8F">
        <w:rPr>
          <w:b/>
        </w:rPr>
        <w:t>Predmet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2.1 Predávajúci sa zaväzuje, že za podmienok dohodnutých v tejto zmluve, vo vlastnom mene a na vlastnú zodpovednosť dodá kupujúcemu nasledovný tovar </w:t>
      </w:r>
      <w:r w:rsidR="000A73FE">
        <w:rPr>
          <w:rFonts w:eastAsiaTheme="minorHAnsi"/>
          <w:color w:val="000000"/>
          <w:lang w:eastAsia="en-US"/>
        </w:rPr>
        <w:t>„</w:t>
      </w:r>
      <w:r w:rsidR="000A73FE" w:rsidRPr="000A73FE">
        <w:rPr>
          <w:rFonts w:eastAsiaTheme="minorHAnsi"/>
          <w:color w:val="000000"/>
          <w:lang w:eastAsia="en-US"/>
        </w:rPr>
        <w:t xml:space="preserve">Multifunkčný diagnostický prístroj pre </w:t>
      </w:r>
      <w:proofErr w:type="spellStart"/>
      <w:r w:rsidR="000A73FE" w:rsidRPr="000A73FE">
        <w:rPr>
          <w:rFonts w:eastAsiaTheme="minorHAnsi"/>
          <w:color w:val="000000"/>
          <w:lang w:eastAsia="en-US"/>
        </w:rPr>
        <w:t>skiaskopicko</w:t>
      </w:r>
      <w:proofErr w:type="spellEnd"/>
      <w:r w:rsidR="000A73FE" w:rsidRPr="000A73FE">
        <w:rPr>
          <w:rFonts w:eastAsiaTheme="minorHAnsi"/>
          <w:color w:val="000000"/>
          <w:lang w:eastAsia="en-US"/>
        </w:rPr>
        <w:t xml:space="preserve"> – </w:t>
      </w:r>
      <w:proofErr w:type="spellStart"/>
      <w:r w:rsidR="000A73FE" w:rsidRPr="000A73FE">
        <w:rPr>
          <w:rFonts w:eastAsiaTheme="minorHAnsi"/>
          <w:color w:val="000000"/>
          <w:lang w:eastAsia="en-US"/>
        </w:rPr>
        <w:t>skiagrafické</w:t>
      </w:r>
      <w:proofErr w:type="spellEnd"/>
      <w:r w:rsidR="000A73FE" w:rsidRPr="000A73FE">
        <w:rPr>
          <w:rFonts w:eastAsiaTheme="minorHAnsi"/>
          <w:color w:val="000000"/>
          <w:lang w:eastAsia="en-US"/>
        </w:rPr>
        <w:t xml:space="preserve"> a intervenčné zákroky s plochým detektorom</w:t>
      </w:r>
      <w:r w:rsidR="000A73FE">
        <w:rPr>
          <w:rFonts w:eastAsiaTheme="minorHAnsi"/>
          <w:color w:val="000000"/>
          <w:lang w:eastAsia="en-US"/>
        </w:rPr>
        <w:t>“</w:t>
      </w:r>
      <w:r w:rsidRPr="001C3E8F">
        <w:t xml:space="preserve"> v špecifikácii podľa </w:t>
      </w:r>
      <w:r w:rsidRPr="001C3E8F">
        <w:rPr>
          <w:b/>
        </w:rPr>
        <w:t>Prílohy č.1</w:t>
      </w:r>
      <w:r w:rsidR="007E6211">
        <w:rPr>
          <w:b/>
        </w:rPr>
        <w:t xml:space="preserve"> – Technická špecifikácia ponúkaného tovaru</w:t>
      </w:r>
      <w:r w:rsidRPr="001C3E8F">
        <w:t>,</w:t>
      </w:r>
      <w:r w:rsidR="007E6211">
        <w:t xml:space="preserve"> </w:t>
      </w:r>
      <w:r w:rsidRPr="001C3E8F">
        <w:t xml:space="preserve"> </w:t>
      </w:r>
      <w:r w:rsidRPr="001C3E8F">
        <w:rPr>
          <w:rFonts w:eastAsiaTheme="minorHAnsi"/>
          <w:color w:val="000000"/>
          <w:lang w:eastAsia="en-US"/>
        </w:rPr>
        <w:t>ktorá tvorí neoddeliteľnú súčasť tejto zmluvy (ďalej aj „</w:t>
      </w:r>
      <w:r w:rsidR="00AF4ED3">
        <w:rPr>
          <w:rFonts w:eastAsiaTheme="minorHAnsi"/>
          <w:color w:val="000000"/>
          <w:lang w:eastAsia="en-US"/>
        </w:rPr>
        <w:t>predmet zmluvy“ alebo „prístroj</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rsidR="000E6226" w:rsidRPr="001C3E8F" w:rsidRDefault="000E6226" w:rsidP="000E6226">
      <w:pPr>
        <w:jc w:val="both"/>
      </w:pPr>
    </w:p>
    <w:p w:rsidR="00A62B11" w:rsidRPr="00A62B11" w:rsidRDefault="000E6226" w:rsidP="00A62B11">
      <w:pPr>
        <w:jc w:val="both"/>
        <w:rPr>
          <w:rFonts w:eastAsiaTheme="minorHAnsi"/>
          <w:color w:val="000000"/>
          <w:lang w:eastAsia="en-US"/>
        </w:rPr>
      </w:pPr>
      <w:r w:rsidRPr="001C3E8F">
        <w:t xml:space="preserve">2.2 </w:t>
      </w:r>
      <w:r w:rsidRPr="00AF4ED3">
        <w:rPr>
          <w:rFonts w:eastAsiaTheme="minorHAnsi"/>
          <w:color w:val="000000"/>
          <w:lang w:eastAsia="en-US"/>
        </w:rPr>
        <w:t xml:space="preserve">Súčasťou záväzku predávajúceho dodať predmet zmluvy je zároveň </w:t>
      </w:r>
      <w:r w:rsidR="00AB33F5">
        <w:rPr>
          <w:color w:val="000000"/>
          <w:lang w:eastAsia="sk-SK"/>
        </w:rPr>
        <w:t>d</w:t>
      </w:r>
      <w:r w:rsidR="00AF4ED3" w:rsidRPr="00AF4ED3">
        <w:rPr>
          <w:color w:val="000000"/>
          <w:lang w:eastAsia="sk-SK"/>
        </w:rPr>
        <w:t>oprava na miesto dodania, montáž a inštalácia na mieste dodania, vyhotovenie projektu zdravotníckej techniky, vykonanie skúšok skúšobnej prevádzky a uvedenie do prevádzky, preberací protokol o vykonaní merania radiačnej záťaže, prvé zaškolenie obsluhy, poskytovanie záručného servisu.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bCs/>
        </w:rPr>
      </w:pPr>
      <w:r w:rsidRPr="001C3E8F">
        <w:rPr>
          <w:bCs/>
        </w:rPr>
        <w:t>2.4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zmluvy nahradzujúcim prístrojom</w:t>
      </w:r>
    </w:p>
    <w:p w:rsidR="000A73FE" w:rsidRPr="004548CB" w:rsidRDefault="000A73FE" w:rsidP="000E6226">
      <w:pPr>
        <w:autoSpaceDE w:val="0"/>
        <w:autoSpaceDN w:val="0"/>
        <w:adjustRightInd w:val="0"/>
        <w:jc w:val="both"/>
        <w:rPr>
          <w:bCs/>
        </w:rPr>
      </w:pPr>
    </w:p>
    <w:p w:rsidR="000E6226" w:rsidRPr="001C3E8F" w:rsidRDefault="000E6226" w:rsidP="000E6226">
      <w:pPr>
        <w:keepNext/>
        <w:jc w:val="center"/>
        <w:rPr>
          <w:b/>
        </w:rPr>
      </w:pPr>
      <w:r w:rsidRPr="001C3E8F">
        <w:rPr>
          <w:b/>
        </w:rPr>
        <w:t>Čl. III</w:t>
      </w:r>
    </w:p>
    <w:p w:rsidR="000E6226" w:rsidRPr="001C3E8F" w:rsidRDefault="000E6226" w:rsidP="000E6226">
      <w:pPr>
        <w:keepNext/>
        <w:jc w:val="center"/>
        <w:rPr>
          <w:b/>
        </w:rPr>
      </w:pPr>
      <w:r>
        <w:rPr>
          <w:b/>
        </w:rPr>
        <w:t xml:space="preserve">Miesto a termín </w:t>
      </w:r>
      <w:r w:rsidRPr="001C3E8F">
        <w:rPr>
          <w:b/>
        </w:rPr>
        <w:t>dodania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 Nemocničná 2, 972 01 Bojnice.</w:t>
      </w:r>
    </w:p>
    <w:p w:rsidR="000E6226" w:rsidRPr="001C3E8F" w:rsidRDefault="000E6226" w:rsidP="000E6226">
      <w:pPr>
        <w:autoSpaceDE w:val="0"/>
        <w:autoSpaceDN w:val="0"/>
        <w:adjustRightInd w:val="0"/>
        <w:jc w:val="both"/>
        <w:rPr>
          <w:rFonts w:eastAsiaTheme="minorHAnsi"/>
          <w:color w:val="000000"/>
          <w:lang w:eastAsia="en-US"/>
        </w:rPr>
      </w:pPr>
    </w:p>
    <w:p w:rsidR="00AB33F5" w:rsidRDefault="000E6226" w:rsidP="000E6226">
      <w:pPr>
        <w:autoSpaceDE w:val="0"/>
        <w:autoSpaceDN w:val="0"/>
        <w:adjustRightInd w:val="0"/>
        <w:jc w:val="both"/>
        <w:rPr>
          <w:rFonts w:eastAsiaTheme="minorHAnsi"/>
          <w:b/>
          <w:color w:val="000000"/>
          <w:lang w:eastAsia="en-US"/>
        </w:rPr>
      </w:pPr>
      <w:r w:rsidRPr="001C3E8F">
        <w:t xml:space="preserve">3.2 Predávajúci sa zaväzuje dodať kupujúcemu predmet zmluvy </w:t>
      </w:r>
      <w:r w:rsidRPr="001C3E8F">
        <w:rPr>
          <w:rFonts w:eastAsiaTheme="minorHAnsi"/>
          <w:color w:val="000000"/>
          <w:lang w:eastAsia="en-US"/>
        </w:rPr>
        <w:t xml:space="preserve">v termíne </w:t>
      </w:r>
      <w:r w:rsidR="00646905">
        <w:rPr>
          <w:rFonts w:eastAsiaTheme="minorHAnsi"/>
          <w:b/>
          <w:color w:val="000000"/>
          <w:lang w:eastAsia="en-US"/>
        </w:rPr>
        <w:t>do 30.11.2023</w:t>
      </w:r>
      <w:r w:rsidR="00AB33F5" w:rsidRPr="00646905">
        <w:rPr>
          <w:rFonts w:eastAsiaTheme="minorHAnsi"/>
          <w:b/>
          <w:color w:val="000000"/>
          <w:lang w:eastAsia="en-US"/>
        </w:rPr>
        <w:t>.</w:t>
      </w:r>
    </w:p>
    <w:p w:rsidR="000E6226" w:rsidRPr="001C3E8F" w:rsidRDefault="00AB33F5" w:rsidP="000E6226">
      <w:pPr>
        <w:autoSpaceDE w:val="0"/>
        <w:autoSpaceDN w:val="0"/>
        <w:adjustRightInd w:val="0"/>
        <w:jc w:val="both"/>
      </w:pPr>
      <w:r w:rsidRPr="00AB33F5">
        <w:rPr>
          <w:rFonts w:eastAsiaTheme="minorHAnsi"/>
          <w:color w:val="000000"/>
          <w:lang w:eastAsia="en-US"/>
        </w:rPr>
        <w:lastRenderedPageBreak/>
        <w:t>Predávajúci dodá predmet kúpy</w:t>
      </w:r>
      <w:r>
        <w:rPr>
          <w:rFonts w:eastAsiaTheme="minorHAnsi"/>
          <w:b/>
          <w:color w:val="000000"/>
          <w:lang w:eastAsia="en-US"/>
        </w:rPr>
        <w:t xml:space="preserve"> </w:t>
      </w:r>
      <w:r w:rsidR="00AF4ED3" w:rsidRPr="00AF4ED3">
        <w:t xml:space="preserve">na základe </w:t>
      </w:r>
      <w:r w:rsidR="000E6226" w:rsidRPr="00AF4ED3">
        <w:t>doručenia písomnej výzvy kupujúcim predávajúcemu e-mailom na e-mailovú adresu</w:t>
      </w:r>
      <w:r w:rsidR="000E6226" w:rsidRPr="001C3E8F">
        <w:t xml:space="preserve"> ....................................................... alebo poštovou zásielkou na adresu predávajúceho uvedenú v záhlaví tejto zmluvy.</w:t>
      </w:r>
      <w:r w:rsidR="000E6226" w:rsidRPr="001C3E8F">
        <w:rPr>
          <w:color w:val="000000"/>
        </w:rPr>
        <w:t xml:space="preserve"> Do momentu doručenia</w:t>
      </w:r>
      <w:r w:rsidR="000E6226" w:rsidRPr="001C3E8F">
        <w:t xml:space="preserve"> výzvy kupujúcim, podľa predchádzajúcej vety, predávajúcemu nevzniká právo ani povinnosť predmet kúpy kupujúcemu dodať</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1C3E8F">
        <w:t xml:space="preserve">3.3 predávajúci je povinný vopred dohodnúť s kupujúcim preukázateľným spôsobom dátum a čas dodania predmetu zmluvy aspoň 5 pracovných dní vopred tak, aby kupujúci mohol poskytnúť potrebnú súčinnosť. Dodanie </w:t>
      </w:r>
      <w:r w:rsidRPr="001C3E8F">
        <w:rPr>
          <w:bCs/>
        </w:rPr>
        <w:t>predmetu kúpy</w:t>
      </w:r>
      <w:r w:rsidRPr="001C3E8F">
        <w:t xml:space="preserve"> je možné dohodnúť </w:t>
      </w:r>
      <w:r w:rsidRPr="001C3E8F">
        <w:rPr>
          <w:lang w:eastAsia="sk-SK"/>
        </w:rPr>
        <w:t xml:space="preserve">e-mailom na </w:t>
      </w:r>
      <w:hyperlink r:id="rId8" w:history="1">
        <w:r w:rsidR="000A73FE" w:rsidRPr="00D719CE">
          <w:rPr>
            <w:rStyle w:val="Hypertextovprepojenie"/>
            <w:lang w:eastAsia="sk-SK"/>
          </w:rPr>
          <w:t>dana.nechalova@hospitalbojnice.sk</w:t>
        </w:r>
      </w:hyperlink>
      <w:r w:rsidR="000A73FE">
        <w:rPr>
          <w:lang w:eastAsia="sk-SK"/>
        </w:rPr>
        <w:t xml:space="preserve">, </w:t>
      </w:r>
      <w:r w:rsidRPr="001C3E8F">
        <w:rPr>
          <w:lang w:eastAsia="sk-SK"/>
        </w:rPr>
        <w:t>eventuálne na telefónnom čísle: +421 46 5112 242.</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predmetu kúpy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kúpy</w:t>
      </w:r>
      <w:r w:rsidRPr="001C3E8F">
        <w:rPr>
          <w:rFonts w:ascii="Times New Roman" w:hAnsi="Times New Roman" w:cs="Times New Roman"/>
          <w:lang w:val="sk-SK"/>
        </w:rPr>
        <w:t xml:space="preserve"> pred jeho poškodením alebo znehodnotením.</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zmluvy kupujúcim, v ktorom neboli uplatnené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predmetu zmluvy, v zmysle čl. IX tejto zmluvy, v mieste dodania.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0A73FE" w:rsidRPr="001C3E8F" w:rsidRDefault="000A73FE"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IV</w:t>
      </w:r>
    </w:p>
    <w:p w:rsidR="000E6226" w:rsidRPr="001C3E8F" w:rsidRDefault="000E6226" w:rsidP="000E6226">
      <w:pPr>
        <w:jc w:val="center"/>
        <w:rPr>
          <w:b/>
        </w:rPr>
      </w:pPr>
      <w:r w:rsidRPr="001C3E8F">
        <w:rPr>
          <w:b/>
        </w:rPr>
        <w:t>Cena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 xml:space="preserve">a vyhlášky MF SR č. 87/1996 </w:t>
      </w:r>
      <w:proofErr w:type="spellStart"/>
      <w:r w:rsidRPr="001C3E8F">
        <w:t>Z.z</w:t>
      </w:r>
      <w:proofErr w:type="spellEnd"/>
      <w:r w:rsidRPr="001C3E8F">
        <w:t>. v znení neskorších predpisov, ktorou sa vykonáva zákon o cenách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4.2 Cena predávajúceho za celý predmet zmluvy je stanovená ako výsledok verejnej súťaže s názvom „</w:t>
      </w:r>
      <w:r w:rsidR="000A73FE" w:rsidRPr="000A73FE">
        <w:rPr>
          <w:rFonts w:eastAsiaTheme="minorHAnsi"/>
          <w:color w:val="000000"/>
          <w:lang w:eastAsia="en-US"/>
        </w:rPr>
        <w:t xml:space="preserve">Multifunkčný diagnostický prístroj pre </w:t>
      </w:r>
      <w:proofErr w:type="spellStart"/>
      <w:r w:rsidR="000A73FE" w:rsidRPr="000A73FE">
        <w:rPr>
          <w:rFonts w:eastAsiaTheme="minorHAnsi"/>
          <w:color w:val="000000"/>
          <w:lang w:eastAsia="en-US"/>
        </w:rPr>
        <w:t>skiaskopicko</w:t>
      </w:r>
      <w:proofErr w:type="spellEnd"/>
      <w:r w:rsidR="000A73FE" w:rsidRPr="000A73FE">
        <w:rPr>
          <w:rFonts w:eastAsiaTheme="minorHAnsi"/>
          <w:color w:val="000000"/>
          <w:lang w:eastAsia="en-US"/>
        </w:rPr>
        <w:t xml:space="preserve"> – </w:t>
      </w:r>
      <w:proofErr w:type="spellStart"/>
      <w:r w:rsidR="000A73FE" w:rsidRPr="000A73FE">
        <w:rPr>
          <w:rFonts w:eastAsiaTheme="minorHAnsi"/>
          <w:color w:val="000000"/>
          <w:lang w:eastAsia="en-US"/>
        </w:rPr>
        <w:t>skiagrafické</w:t>
      </w:r>
      <w:proofErr w:type="spellEnd"/>
      <w:r w:rsidR="000A73FE" w:rsidRPr="000A73FE">
        <w:rPr>
          <w:rFonts w:eastAsiaTheme="minorHAnsi"/>
          <w:color w:val="000000"/>
          <w:lang w:eastAsia="en-US"/>
        </w:rPr>
        <w:t xml:space="preserve"> a intervenčné zákroky s plochým detektorom</w:t>
      </w:r>
      <w:r w:rsidRPr="001C3E8F">
        <w:rPr>
          <w:rFonts w:eastAsiaTheme="minorHAnsi"/>
          <w:color w:val="000000"/>
          <w:lang w:eastAsia="en-US"/>
        </w:rPr>
        <w:t>“</w:t>
      </w:r>
      <w:r w:rsidR="000A73FE">
        <w:rPr>
          <w:rFonts w:eastAsiaTheme="minorHAnsi"/>
          <w:b/>
          <w:color w:val="000000"/>
          <w:lang w:eastAsia="en-US"/>
        </w:rPr>
        <w:t>.</w:t>
      </w: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(rozpočet) predávajúceho uvedená v Prílohe č.1, ktorá tvorí  neoddeliteľnú prílohu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rsidR="000E6226" w:rsidRPr="001C3E8F" w:rsidRDefault="000E6226" w:rsidP="000E6226">
      <w:pPr>
        <w:jc w:val="both"/>
        <w:rPr>
          <w:highlight w:val="yellow"/>
        </w:rPr>
      </w:pPr>
      <w:r w:rsidRPr="001C3E8F">
        <w:t>(slovom....................................................................................................................... €)</w:t>
      </w:r>
    </w:p>
    <w:p w:rsidR="000E6226" w:rsidRPr="001C3E8F" w:rsidRDefault="000E6226" w:rsidP="000E6226">
      <w:pPr>
        <w:jc w:val="both"/>
      </w:pPr>
      <w:r w:rsidRPr="001C3E8F">
        <w:t>Uvedená cena je konečná.</w:t>
      </w:r>
    </w:p>
    <w:p w:rsidR="000E6226" w:rsidRDefault="000E6226" w:rsidP="000E6226">
      <w:pPr>
        <w:autoSpaceDE w:val="0"/>
        <w:autoSpaceDN w:val="0"/>
        <w:adjustRightInd w:val="0"/>
        <w:jc w:val="both"/>
      </w:pPr>
      <w:r w:rsidRPr="001C3E8F">
        <w:lastRenderedPageBreak/>
        <w:t>4.5 V cene podľa bodu 4.4 tejto zmluvy je zahrnutá cena za celý predmet zmluvy špecifikovaný v čl. II tejto zmluvy vrátane DPH v súlade s platnými predpismi, vrátane dopravy na miesto dodania, vyloženia v mieste dodania</w:t>
      </w:r>
      <w:r w:rsidRPr="00BF2961">
        <w:t>,</w:t>
      </w:r>
      <w:r w:rsidR="00BF2961" w:rsidRPr="00BF2961">
        <w:rPr>
          <w:color w:val="000000"/>
          <w:lang w:eastAsia="sk-SK"/>
        </w:rPr>
        <w:t xml:space="preserve"> vyhotovenie projektu zdravotníckej techniky,</w:t>
      </w:r>
      <w:r w:rsidRPr="00BF2961">
        <w:t xml:space="preserve">  </w:t>
      </w:r>
      <w:r w:rsidRPr="001C3E8F">
        <w:t>inštalácie, uvedenia do prevádzky</w:t>
      </w:r>
      <w:r w:rsidR="00CB6D6F">
        <w:t xml:space="preserve"> </w:t>
      </w:r>
      <w:r w:rsidR="00CB6D6F" w:rsidRPr="00A21708">
        <w:t>(vrátane zabezpečenia preberacej skúšky podľa platnej legislatívy pre prácu so zdrojmi ionizujúceho žiarenia)</w:t>
      </w:r>
      <w:r w:rsidRPr="001C3E8F">
        <w:t>, odskúšania funkčnosti a prevádzkyschopnosti dodaného zariadenia</w:t>
      </w:r>
      <w:r w:rsidRPr="00BF2961">
        <w:t>,</w:t>
      </w:r>
      <w:r w:rsidR="00BF2961" w:rsidRPr="00BF2961">
        <w:rPr>
          <w:color w:val="000000"/>
          <w:lang w:eastAsia="sk-SK"/>
        </w:rPr>
        <w:t xml:space="preserve"> preberací protokol o vykonaní merania radiačnej záťaže, </w:t>
      </w:r>
      <w:r w:rsidRPr="001C3E8F">
        <w:t xml:space="preserve"> návodov na obsluhu v slovenskom/českom jazyku, kompletnej užívateľskej dokumentácie v slovenskom/českom jazyku, potrebnej servisnej technickej dokumentácie, protokolárneho odovzdania predmetu zmluvy zaškolenia zamestnancov kupujúceho v potrebnom rozsahu a zabezpečenia záručného servisu</w:t>
      </w:r>
      <w:bookmarkStart w:id="0" w:name="_GoBack"/>
      <w:bookmarkEnd w:id="0"/>
      <w:r w:rsidRPr="001C3E8F">
        <w:t>, vrátane povinných preventívnych prehliadok a kontrol, ktoré sú stanovené právnymi predpismi a výrobcom pre ponúkan</w:t>
      </w:r>
      <w:r w:rsidR="00AF4ED3">
        <w:t>ý prístroj</w:t>
      </w:r>
      <w:r w:rsidRPr="001C3E8F">
        <w:t>.</w:t>
      </w:r>
    </w:p>
    <w:p w:rsidR="00B469BA" w:rsidRPr="001C3E8F" w:rsidRDefault="00B469BA" w:rsidP="000E6226">
      <w:pPr>
        <w:autoSpaceDE w:val="0"/>
        <w:autoSpaceDN w:val="0"/>
        <w:adjustRightInd w:val="0"/>
        <w:jc w:val="both"/>
      </w:pPr>
      <w:r w:rsidRPr="00A21708">
        <w:rPr>
          <w:i/>
        </w:rPr>
        <w:t>Cena uvedená v návrhu zmluvy musí obsahovať cenu za celý predmet zákazky.</w:t>
      </w:r>
    </w:p>
    <w:p w:rsidR="000E6226" w:rsidRPr="001C3E8F" w:rsidRDefault="000E6226" w:rsidP="000E6226">
      <w:pPr>
        <w:jc w:val="both"/>
      </w:pPr>
    </w:p>
    <w:p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0E6226" w:rsidRPr="001C3E8F" w:rsidRDefault="000E6226" w:rsidP="000E6226">
      <w:pPr>
        <w:jc w:val="both"/>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rsidR="000A73FE" w:rsidRPr="001C3E8F" w:rsidRDefault="000A73FE" w:rsidP="000E6226">
      <w:pPr>
        <w:autoSpaceDE w:val="0"/>
        <w:autoSpaceDN w:val="0"/>
        <w:adjustRightInd w:val="0"/>
        <w:jc w:val="both"/>
        <w:rPr>
          <w:rFonts w:eastAsiaTheme="minorHAnsi"/>
          <w:color w:val="000000"/>
          <w:lang w:eastAsia="en-US"/>
        </w:rPr>
      </w:pP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w:t>
      </w:r>
    </w:p>
    <w:p w:rsidR="000E6226" w:rsidRPr="001C3E8F" w:rsidRDefault="000E6226" w:rsidP="000E6226">
      <w:pPr>
        <w:keepNext/>
        <w:jc w:val="center"/>
        <w:rPr>
          <w:b/>
        </w:rPr>
      </w:pPr>
      <w:r w:rsidRPr="001C3E8F">
        <w:rPr>
          <w:b/>
        </w:rPr>
        <w:t>Platobné podmienky, fakturácia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predmetu zmluvy v súlade s čl. II.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rsidR="000E6226" w:rsidRDefault="000E6226" w:rsidP="000E6226">
      <w:pPr>
        <w:autoSpaceDE w:val="0"/>
        <w:autoSpaceDN w:val="0"/>
        <w:adjustRightInd w:val="0"/>
        <w:jc w:val="both"/>
        <w:rPr>
          <w:rFonts w:eastAsiaTheme="minorHAnsi"/>
          <w:color w:val="000000"/>
          <w:lang w:eastAsia="en-US"/>
        </w:rPr>
      </w:pPr>
      <w:r>
        <w:rPr>
          <w:rFonts w:eastAsiaTheme="minorHAnsi"/>
          <w:color w:val="000000"/>
          <w:lang w:eastAsia="en-US"/>
        </w:rPr>
        <w:t>j) názov a ITMS2014+ kód projektu</w:t>
      </w:r>
    </w:p>
    <w:p w:rsidR="000E6226"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t>5.3 Dodávateľ je povinný uvádzať na faktúre a dodacom liste/preberacom protokole názov a ITMS2014+ kód projektu, aby boli jednoznačne priradené výdavky k projektu a zamedzilo sa dvojitému financovaniu. Názov a ITMS2014+ kód projektu Objednávateľ oznámi Dodávateľovi po nadobudnutí účinnosti tejto Zmluvy. Uvedené doklady Objednávateľ požaduje dodať v troch originálnych vyhotoveniach.</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Pr>
          <w:rFonts w:eastAsiaTheme="minorHAnsi"/>
          <w:color w:val="000000"/>
          <w:lang w:eastAsia="en-US"/>
        </w:rPr>
        <w:t>4</w:t>
      </w:r>
      <w:r w:rsidRPr="001C3E8F">
        <w:rPr>
          <w:rFonts w:eastAsiaTheme="minorHAnsi"/>
          <w:color w:val="000000"/>
          <w:lang w:eastAsia="en-US"/>
        </w:rPr>
        <w:t xml:space="preserve"> Zmluvné strany sa dohodli, že predávajúci je oprávnený vystaviť faktúru v sume podľa čl. IV ods. 4.4 tejto zmluvy po dopravení predmetu zmluvy do miesta dodania v súlade s čl. III </w:t>
      </w:r>
      <w:r w:rsidRPr="001C3E8F">
        <w:rPr>
          <w:rFonts w:eastAsiaTheme="minorHAnsi"/>
          <w:color w:val="000000"/>
          <w:lang w:eastAsia="en-US"/>
        </w:rPr>
        <w:lastRenderedPageBreak/>
        <w:t xml:space="preserve">ods. 3.1 tejto zmluvy, inštalácii a uskutočnení ďalších činností súvisiacich s predmetom zmluvy v súlade s čl. II tejto zmluvy. Úhrada sa uskutoční bezhotovostným prevodom na účet predávajúceho. </w:t>
      </w:r>
    </w:p>
    <w:p w:rsidR="000E6226" w:rsidRPr="001C3E8F" w:rsidRDefault="000E6226" w:rsidP="000E6226">
      <w:pPr>
        <w:jc w:val="both"/>
      </w:pPr>
    </w:p>
    <w:p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objednávateľovi.</w:t>
      </w:r>
    </w:p>
    <w:p w:rsidR="000E6226" w:rsidRPr="001C3E8F" w:rsidRDefault="000E6226" w:rsidP="000E6226">
      <w:pPr>
        <w:jc w:val="both"/>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rsidR="000E6226"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objednávateľ akceptuje predloženie elektronickej fakturácie.</w:t>
      </w:r>
    </w:p>
    <w:p w:rsidR="000A73FE" w:rsidRPr="001C3E8F" w:rsidRDefault="000A73FE"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VI</w:t>
      </w:r>
    </w:p>
    <w:p w:rsidR="000E6226" w:rsidRPr="001C3E8F" w:rsidRDefault="000E6226" w:rsidP="000E6226">
      <w:pPr>
        <w:keepNext/>
        <w:jc w:val="center"/>
        <w:rPr>
          <w:b/>
        </w:rPr>
      </w:pPr>
      <w:r w:rsidRPr="001C3E8F">
        <w:rPr>
          <w:b/>
        </w:rPr>
        <w:t>Záručná doba a zodpovednosť za vady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6.1 </w:t>
      </w:r>
      <w:r w:rsidRPr="001C3E8F">
        <w:t>Predávajúci zodpovedá za to, že predmet zmluvy je dodaný v súlade s touto zmluvou a počas záručnej doby bude mať vlastnosti dohodnuté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6.2 Záruka začína plynúť dňom odovzdania predmetu zmluvy v súlade s čl. IX tejto zml</w:t>
      </w:r>
      <w:r w:rsidR="00B469BA">
        <w:rPr>
          <w:rFonts w:eastAsiaTheme="minorHAnsi"/>
          <w:color w:val="000000"/>
          <w:lang w:eastAsia="en-US"/>
        </w:rPr>
        <w:t>uvy. Záručná doba je v trvaní ............</w:t>
      </w:r>
      <w:r w:rsidRPr="001C3E8F">
        <w:rPr>
          <w:rFonts w:eastAsiaTheme="minorHAnsi"/>
          <w:color w:val="000000"/>
          <w:lang w:eastAsia="en-US"/>
        </w:rPr>
        <w:t xml:space="preserve"> mesiacov.</w:t>
      </w:r>
      <w:r w:rsidR="00B469BA" w:rsidRPr="00B469BA">
        <w:rPr>
          <w:rFonts w:eastAsiaTheme="minorHAnsi"/>
          <w:i/>
          <w:color w:val="000000"/>
          <w:lang w:eastAsia="en-US"/>
        </w:rPr>
        <w:t xml:space="preserve"> </w:t>
      </w:r>
      <w:r w:rsidR="00B469BA" w:rsidRPr="00A21708">
        <w:rPr>
          <w:rFonts w:eastAsiaTheme="minorHAnsi"/>
          <w:i/>
          <w:color w:val="000000"/>
          <w:lang w:eastAsia="en-US"/>
        </w:rPr>
        <w:t xml:space="preserve">(doplní uchádzač minimálne </w:t>
      </w:r>
      <w:r w:rsidR="00B469BA">
        <w:rPr>
          <w:rFonts w:eastAsiaTheme="minorHAnsi"/>
          <w:i/>
          <w:color w:val="000000"/>
          <w:lang w:eastAsia="en-US"/>
        </w:rPr>
        <w:t>24</w:t>
      </w:r>
      <w:r w:rsidR="00B469BA" w:rsidRPr="00A21708">
        <w:rPr>
          <w:rFonts w:eastAsiaTheme="minorHAnsi"/>
          <w:i/>
          <w:color w:val="000000"/>
          <w:lang w:eastAsia="en-US"/>
        </w:rPr>
        <w:t xml:space="preserve"> mesiacov)</w:t>
      </w:r>
      <w:r w:rsidR="00B469BA" w:rsidRPr="00A21708">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w:t>
      </w:r>
      <w:r w:rsidR="00CC237B">
        <w:t>výrobcom pre ponúkané zariadenie</w:t>
      </w:r>
      <w:r w:rsidRPr="001C3E8F">
        <w:rPr>
          <w:rFonts w:eastAsiaTheme="minorHAnsi"/>
          <w:color w:val="000000"/>
          <w:lang w:eastAsia="en-US"/>
        </w:rPr>
        <w:t>. Poslednú vykoná dva týždne pred uplynutím záručnej doby a odstráni všetky zistené vady a nedostatky.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 xml:space="preserve">.3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na predmete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vád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6.4 Kupujúci sa zaväzuje, že reklamácie a vady (poruchy) predmetu zmluvy uplatní bezodkladne po ich zistení. Ohlásenie vady za kupujúceho oznámi predávajúcemu zodpovedná osoba na tel. číslo: .............................. alebo na e-mail: ................................. . Zodpovedný pracovník predávajúceho je ..............................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6.5 V rámci záruky na predmet zmluvy sa servisný technik dostaví na opravu predmetu zmluvy do</w:t>
      </w:r>
      <w:r w:rsidRPr="001C3E8F">
        <w:rPr>
          <w:rFonts w:eastAsiaTheme="minorHAnsi"/>
          <w:i/>
          <w:color w:val="000000"/>
          <w:lang w:eastAsia="en-US"/>
        </w:rPr>
        <w:t xml:space="preserve"> </w:t>
      </w:r>
      <w:r w:rsidR="001B0B26">
        <w:rPr>
          <w:rFonts w:eastAsiaTheme="minorHAnsi"/>
          <w:color w:val="000000"/>
          <w:lang w:eastAsia="en-US"/>
        </w:rPr>
        <w:t>24</w:t>
      </w:r>
      <w:r>
        <w:rPr>
          <w:rFonts w:eastAsiaTheme="minorHAnsi"/>
          <w:color w:val="000000"/>
          <w:lang w:eastAsia="en-US"/>
        </w:rPr>
        <w:t xml:space="preserve"> </w:t>
      </w:r>
      <w:r w:rsidRPr="001C3E8F">
        <w:rPr>
          <w:rFonts w:eastAsiaTheme="minorHAnsi"/>
          <w:color w:val="000000"/>
          <w:lang w:eastAsia="en-US"/>
        </w:rPr>
        <w:t xml:space="preserve">hodín od nahlásenia poruchy a predloženia záväznej objednávky. Pod nástupom </w:t>
      </w:r>
      <w:r w:rsidRPr="001C3E8F">
        <w:rPr>
          <w:rFonts w:eastAsiaTheme="minorHAnsi"/>
          <w:color w:val="000000"/>
          <w:lang w:eastAsia="en-US"/>
        </w:rPr>
        <w:lastRenderedPageBreak/>
        <w:t>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7 dní od nahlásenia poruchy</w:t>
      </w:r>
      <w:r w:rsidRPr="001C3E8F">
        <w:t xml:space="preserve"> resp. v závažných prípadoch v termíne po dohode s kupujúcim.</w:t>
      </w:r>
    </w:p>
    <w:p w:rsidR="000E6226" w:rsidRPr="005E01FB" w:rsidRDefault="000E6226" w:rsidP="000E6226">
      <w:pPr>
        <w:autoSpaceDE w:val="0"/>
        <w:autoSpaceDN w:val="0"/>
        <w:adjustRightInd w:val="0"/>
        <w:jc w:val="both"/>
      </w:pPr>
      <w:r w:rsidRPr="005E01FB">
        <w:rPr>
          <w:rFonts w:eastAsiaTheme="minorHAnsi"/>
          <w:color w:val="000000"/>
          <w:lang w:eastAsia="en-US"/>
        </w:rPr>
        <w:t xml:space="preserve">6.6 </w:t>
      </w:r>
      <w:r w:rsidRPr="005E01FB">
        <w:t>Dodávateľ je povinný nastúpiť na odstránenie vady a túto vadu odstrániť a uviesť zariadenie do bežnej prevádzky v lehotách uvedených v bode 6.5 tohto článku. V prípade nedodržania niektorej z uvedených lehôt, má objednávateľ právo požadovať od dodávateľa za každé jedno porušenie zmluvnú pokutu za nedodržanie lehôt spojených so zárukou v nasledujúcej výške:</w:t>
      </w:r>
    </w:p>
    <w:p w:rsidR="000E6226" w:rsidRPr="005E01FB" w:rsidRDefault="000E6226" w:rsidP="000E6226">
      <w:pPr>
        <w:autoSpaceDE w:val="0"/>
        <w:autoSpaceDN w:val="0"/>
        <w:adjustRightInd w:val="0"/>
        <w:jc w:val="both"/>
      </w:pPr>
      <w:r w:rsidRPr="005E01FB">
        <w:t>6.6.1</w:t>
      </w:r>
      <w:r w:rsidR="000A73FE">
        <w:t xml:space="preserve"> </w:t>
      </w:r>
      <w:r w:rsidRPr="005E01FB">
        <w:t xml:space="preserve">nedodržanie lehoty príchodu servisného technika: </w:t>
      </w:r>
      <w:r w:rsidR="001B0B26">
        <w:t>2</w:t>
      </w:r>
      <w:r w:rsidR="007F1759">
        <w:t> 500,-</w:t>
      </w:r>
      <w:r w:rsidRPr="005E01FB">
        <w:t xml:space="preserve">eur </w:t>
      </w:r>
      <w:r w:rsidR="007F1759">
        <w:t xml:space="preserve">za každých začatých 24 </w:t>
      </w:r>
      <w:r w:rsidR="007F1759" w:rsidRPr="005E01FB">
        <w:t>hod</w:t>
      </w:r>
      <w:r w:rsidR="007F1759">
        <w:t>ín</w:t>
      </w:r>
      <w:r w:rsidR="007F1759" w:rsidRPr="005E01FB">
        <w:t xml:space="preserve"> omeškania</w:t>
      </w:r>
      <w:r w:rsidRPr="005E01FB">
        <w:t>, najviac však do výšky 10 % kúpnej ceny prístroja a to pre každý jednotlivý prípad omeškania dodávateľa,</w:t>
      </w:r>
    </w:p>
    <w:p w:rsidR="000E6226" w:rsidRDefault="000E6226" w:rsidP="000E6226">
      <w:pPr>
        <w:autoSpaceDE w:val="0"/>
        <w:autoSpaceDN w:val="0"/>
        <w:adjustRightInd w:val="0"/>
        <w:jc w:val="both"/>
      </w:pPr>
      <w:r w:rsidRPr="005E01FB">
        <w:t xml:space="preserve">6.6.2 nedodržanie lehoty na odstránenie vady: </w:t>
      </w:r>
      <w:r w:rsidR="001B0B26">
        <w:t>2</w:t>
      </w:r>
      <w:r w:rsidR="007F1759">
        <w:t> 500,-</w:t>
      </w:r>
      <w:r w:rsidR="001B0B26">
        <w:t xml:space="preserve"> eur za každých začatých 24 </w:t>
      </w:r>
      <w:r w:rsidRPr="005E01FB">
        <w:t>hod</w:t>
      </w:r>
      <w:r w:rsidR="001B0B26">
        <w:t>ín</w:t>
      </w:r>
      <w:r w:rsidRPr="005E01FB">
        <w:t xml:space="preserve"> omeškania, najviac však do výšky 10 % kúpnej ceny prístroja a to pre každý jednotlivý prípad omeškania dodávateľa</w:t>
      </w:r>
      <w:r>
        <w:t>.</w:t>
      </w:r>
    </w:p>
    <w:p w:rsidR="000E6226" w:rsidRDefault="000E6226" w:rsidP="000E6226">
      <w:pPr>
        <w:autoSpaceDE w:val="0"/>
        <w:autoSpaceDN w:val="0"/>
        <w:adjustRightInd w:val="0"/>
        <w:jc w:val="both"/>
      </w:pPr>
    </w:p>
    <w:p w:rsidR="000E6226" w:rsidRDefault="000E6226" w:rsidP="000E6226">
      <w:pPr>
        <w:autoSpaceDE w:val="0"/>
        <w:autoSpaceDN w:val="0"/>
        <w:adjustRightInd w:val="0"/>
        <w:jc w:val="both"/>
      </w:pPr>
      <w:r>
        <w:t>6.7. Dodávateľ nesie zodpovednosť za to, že služby servisu a údržby zariadenia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w:t>
      </w:r>
    </w:p>
    <w:p w:rsidR="000E6226" w:rsidRDefault="000E6226" w:rsidP="000E6226">
      <w:pPr>
        <w:autoSpaceDE w:val="0"/>
        <w:autoSpaceDN w:val="0"/>
        <w:adjustRightInd w:val="0"/>
        <w:jc w:val="both"/>
      </w:pPr>
    </w:p>
    <w:p w:rsidR="000E6226" w:rsidRDefault="000E6226" w:rsidP="000E6226">
      <w:pPr>
        <w:autoSpaceDE w:val="0"/>
        <w:autoSpaceDN w:val="0"/>
        <w:adjustRightInd w:val="0"/>
        <w:jc w:val="both"/>
      </w:pPr>
      <w:r>
        <w:t>6.8 Záruka sa nevzťahuje na vady, ktoré spôsobí objednávateľ neodbornou manipuláciou resp. používaním v rozpore s návodom na obsluhu. Záruka sa tiež nevzťahuje na vady, ktoré vzniknú v dôsledku živelnej pohromy, vyššej moci alebo vandalizm</w:t>
      </w:r>
      <w:r w:rsidR="000A73FE">
        <w:t>u.</w:t>
      </w:r>
    </w:p>
    <w:p w:rsidR="000A73FE" w:rsidRPr="005E01FB" w:rsidRDefault="000A73FE" w:rsidP="000E6226">
      <w:pPr>
        <w:autoSpaceDE w:val="0"/>
        <w:autoSpaceDN w:val="0"/>
        <w:adjustRightInd w:val="0"/>
        <w:jc w:val="both"/>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w:t>
      </w:r>
    </w:p>
    <w:p w:rsidR="000E6226" w:rsidRPr="001C3E8F" w:rsidRDefault="000E6226" w:rsidP="000E6226">
      <w:pPr>
        <w:keepNext/>
        <w:jc w:val="center"/>
        <w:rPr>
          <w:b/>
        </w:rPr>
      </w:pPr>
      <w:r w:rsidRPr="001C3E8F">
        <w:rPr>
          <w:b/>
        </w:rPr>
        <w:t>Spolupôsobenie kupujúceho a predávajúceho</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rsidR="000E6226" w:rsidRDefault="000E6226" w:rsidP="000E6226">
      <w:pPr>
        <w:autoSpaceDE w:val="0"/>
        <w:autoSpaceDN w:val="0"/>
        <w:adjustRightInd w:val="0"/>
        <w:jc w:val="both"/>
        <w:rPr>
          <w:rFonts w:eastAsiaTheme="minorHAnsi"/>
          <w:color w:val="000000"/>
          <w:lang w:eastAsia="en-US"/>
        </w:rPr>
      </w:pPr>
    </w:p>
    <w:p w:rsidR="000A73FE" w:rsidRPr="001C3E8F" w:rsidRDefault="000A73FE"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VIII</w:t>
      </w:r>
    </w:p>
    <w:p w:rsidR="000E6226" w:rsidRPr="001C3E8F" w:rsidRDefault="000E6226" w:rsidP="000E6226">
      <w:pPr>
        <w:keepNext/>
        <w:jc w:val="center"/>
        <w:rPr>
          <w:b/>
        </w:rPr>
      </w:pPr>
      <w:r w:rsidRPr="001C3E8F">
        <w:rPr>
          <w:b/>
        </w:rPr>
        <w:t>Zmluvné pokuty a odstúpenie od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 vo výške 0,</w:t>
      </w:r>
      <w:r>
        <w:rPr>
          <w:rFonts w:eastAsiaTheme="minorHAnsi"/>
          <w:color w:val="000000"/>
          <w:lang w:eastAsia="en-US"/>
        </w:rPr>
        <w:t xml:space="preserve">1 </w:t>
      </w:r>
      <w:r w:rsidRPr="001C3E8F">
        <w:rPr>
          <w:rFonts w:eastAsiaTheme="minorHAnsi"/>
          <w:color w:val="000000"/>
          <w:lang w:eastAsia="en-US"/>
        </w:rPr>
        <w:t xml:space="preserve">% z celkovej zmluvnej ceny bez DPH uvedenej v čl. IV ods. 4.4 tejto zmluvy za každý deň omeškania a to od prvého dňa omeškania s odovzdaním predmetu zmluvy podľa čl. III ods. </w:t>
      </w:r>
      <w:r w:rsidRPr="001C3E8F">
        <w:rPr>
          <w:rFonts w:eastAsiaTheme="minorHAnsi"/>
          <w:color w:val="000000"/>
          <w:lang w:eastAsia="en-US"/>
        </w:rPr>
        <w:lastRenderedPageBreak/>
        <w:t xml:space="preserve">3.1 tejto zmluvy až do jeho prevzatia kupujúcim. </w:t>
      </w:r>
      <w:r w:rsidRPr="001C3E8F">
        <w:rPr>
          <w:rFonts w:eastAsiaTheme="minorHAnsi"/>
          <w:lang w:eastAsia="en-US"/>
        </w:rPr>
        <w:t>Za prvý deň sa považuje, deň nasledujúci po dni, kedy mal byť predmet zmluvy dodaný.</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w:t>
      </w:r>
      <w:proofErr w:type="spellStart"/>
      <w:r w:rsidRPr="001C3E8F">
        <w:t>ust</w:t>
      </w:r>
      <w:proofErr w:type="spellEnd"/>
      <w:r w:rsidRPr="001C3E8F">
        <w:t>. nariadenia vlády č. 21/2013 Z. z.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rsidR="000E6226" w:rsidRPr="001C3E8F" w:rsidRDefault="000E6226" w:rsidP="000E6226">
      <w:pPr>
        <w:pStyle w:val="Zkladntext2"/>
        <w:spacing w:after="0" w:line="240" w:lineRule="auto"/>
        <w:jc w:val="both"/>
      </w:pPr>
    </w:p>
    <w:p w:rsidR="000E6226" w:rsidRPr="001C3E8F" w:rsidRDefault="000E6226" w:rsidP="000E6226">
      <w:pPr>
        <w:pStyle w:val="Zoznam2"/>
        <w:ind w:left="0" w:firstLine="0"/>
        <w:jc w:val="both"/>
      </w:pPr>
      <w:r w:rsidRPr="001C3E8F">
        <w:t>8.6 Kupujúci je tiež oprávnený odstúpiť od zmluvy:</w:t>
      </w:r>
    </w:p>
    <w:p w:rsidR="000E6226" w:rsidRPr="001C3E8F" w:rsidRDefault="000E6226" w:rsidP="000E6226">
      <w:pPr>
        <w:pStyle w:val="Zkladntext2"/>
        <w:spacing w:after="0" w:line="240" w:lineRule="auto"/>
        <w:jc w:val="both"/>
      </w:pPr>
      <w:r w:rsidRPr="001C3E8F">
        <w:t>8.6.1 v prípade, kedy ešte nedošlo k plneniu zo zmluvy medzi kupujúcim a predávajúcim a výsledky administratívnej finančnej kontroly poskytovateľa neumožňujú financovanie výdavkov vzniknutých z obstarávania tovarov.</w:t>
      </w:r>
    </w:p>
    <w:p w:rsidR="000E6226" w:rsidRPr="001C3E8F" w:rsidRDefault="000E6226" w:rsidP="000E6226">
      <w:pPr>
        <w:pStyle w:val="Zkladntext2"/>
        <w:spacing w:after="0" w:line="240" w:lineRule="auto"/>
        <w:jc w:val="both"/>
      </w:pPr>
    </w:p>
    <w:p w:rsidR="000E6226" w:rsidRPr="001C3E8F" w:rsidRDefault="000E6226" w:rsidP="000E6226">
      <w:pPr>
        <w:pStyle w:val="Zoznam2"/>
        <w:ind w:left="0" w:firstLine="0"/>
        <w:jc w:val="both"/>
      </w:pPr>
      <w:r w:rsidRPr="001C3E8F">
        <w:t xml:space="preserve">8.6.2 ak predávajúci, resp. subdodávatelia predávajúceho neboli v čase uzavretia zmluvy zapísaní v registri partnerov verejného sektora podľa zák. č. 315/2016 </w:t>
      </w:r>
      <w:proofErr w:type="spellStart"/>
      <w:r w:rsidRPr="001C3E8F">
        <w:t>Z.z</w:t>
      </w:r>
      <w:proofErr w:type="spellEnd"/>
      <w:r w:rsidRPr="001C3E8F">
        <w:t>. v platnom znení (ďalej len „register“) alebo ak boli počas trvania zmluvy vymazaní z registra partnerov verejného sektora,</w:t>
      </w:r>
    </w:p>
    <w:p w:rsidR="000E6226" w:rsidRPr="001C3E8F" w:rsidRDefault="000E6226" w:rsidP="000E6226">
      <w:pPr>
        <w:pStyle w:val="Zoznam2"/>
        <w:ind w:left="0" w:firstLine="0"/>
        <w:jc w:val="both"/>
      </w:pPr>
      <w:r w:rsidRPr="001C3E8F">
        <w:t>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0E6226" w:rsidRPr="001C3E8F" w:rsidRDefault="000E6226" w:rsidP="000E6226">
      <w:pPr>
        <w:pStyle w:val="Zoznam2"/>
        <w:ind w:left="0" w:firstLine="0"/>
        <w:jc w:val="both"/>
      </w:pPr>
      <w:r w:rsidRPr="001C3E8F">
        <w:t xml:space="preserve">8.6.4 ak v súlade so zákonom č. 315/2016 </w:t>
      </w:r>
      <w:proofErr w:type="spellStart"/>
      <w:r w:rsidRPr="001C3E8F">
        <w:t>Z.z</w:t>
      </w:r>
      <w:proofErr w:type="spellEnd"/>
      <w:r w:rsidRPr="001C3E8F">
        <w:t xml:space="preserve">. v platnom znení registrujúci orgán rozhodne o výmaze predávajúceho z registra podľa </w:t>
      </w:r>
      <w:proofErr w:type="spellStart"/>
      <w:r w:rsidRPr="001C3E8F">
        <w:t>ust</w:t>
      </w:r>
      <w:proofErr w:type="spellEnd"/>
      <w:r w:rsidRPr="001C3E8F">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0E6226" w:rsidRPr="001C3E8F" w:rsidRDefault="000E6226" w:rsidP="000E6226">
      <w:pPr>
        <w:pStyle w:val="Zkladntext2"/>
        <w:spacing w:after="0" w:line="240" w:lineRule="auto"/>
        <w:jc w:val="both"/>
      </w:pPr>
      <w:r w:rsidRPr="001C3E8F">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lastRenderedPageBreak/>
        <w:t xml:space="preserve">8.7 Odstúpenie od zmluvy musí byť oznámené písomne, pričom musí byť uvedený dôvod, pre ktorý zmluvná strana od zmluvy odstupuje. </w:t>
      </w:r>
      <w:r w:rsidRPr="001C3E8F">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pStyle w:val="Zoznam2"/>
        <w:ind w:left="0" w:firstLine="0"/>
        <w:jc w:val="both"/>
      </w:pPr>
      <w:r w:rsidRPr="001C3E8F">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overflowPunct w:val="0"/>
        <w:autoSpaceDE w:val="0"/>
        <w:autoSpaceDN w:val="0"/>
        <w:ind w:right="20"/>
        <w:jc w:val="both"/>
      </w:pPr>
      <w:r w:rsidRPr="001C3E8F">
        <w:t>8.</w:t>
      </w:r>
      <w:r w:rsidR="000A73FE">
        <w:t>9</w:t>
      </w:r>
      <w:r w:rsidRPr="001C3E8F">
        <w:t xml:space="preserve"> Ak zo strany predávajúceho, resp. subdodávateľa nie je splnená povinnosť podľa § 11 ods. 2 zák. č. 315/2016 </w:t>
      </w:r>
      <w:proofErr w:type="spellStart"/>
      <w:r w:rsidRPr="001C3E8F">
        <w:t>Z.z</w:t>
      </w:r>
      <w:proofErr w:type="spellEnd"/>
      <w:r w:rsidRPr="001C3E8F">
        <w:t>. v platnom znení alebo ak v registri nemá zapísanú oprávnenú osobu dlhšie ako 30 kalendárnych dní, nie je kupujúci ako účastník zmluvy v omeškaní, ak z tohto dôvodu nebude plniť, čo mu ukladá zmluva.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w:t>
      </w:r>
      <w:r w:rsidR="000A73FE">
        <w:rPr>
          <w:rFonts w:eastAsiaTheme="minorHAnsi"/>
          <w:color w:val="000000"/>
          <w:lang w:eastAsia="en-US"/>
        </w:rPr>
        <w:t>10</w:t>
      </w:r>
      <w:r w:rsidRPr="001C3E8F">
        <w:rPr>
          <w:rFonts w:eastAsiaTheme="minorHAnsi"/>
          <w:color w:val="000000"/>
          <w:lang w:eastAsia="en-US"/>
        </w:rPr>
        <w:t xml:space="preserve"> Ustanovenia 8.8, 8.9 sa vzťahujú len na predávajúceho, resp. subdodávateľa, ktorí majú povinnosť byť zapísaní v registri partnerov verejného sektora v súlade so zákonom č. 315/2016 </w:t>
      </w:r>
      <w:proofErr w:type="spellStart"/>
      <w:r w:rsidRPr="001C3E8F">
        <w:rPr>
          <w:rFonts w:eastAsiaTheme="minorHAnsi"/>
          <w:color w:val="000000"/>
          <w:lang w:eastAsia="en-US"/>
        </w:rPr>
        <w:t>Z.z</w:t>
      </w:r>
      <w:proofErr w:type="spellEnd"/>
      <w:r w:rsidRPr="001C3E8F">
        <w:rPr>
          <w:rFonts w:eastAsiaTheme="minorHAnsi"/>
          <w:color w:val="000000"/>
          <w:lang w:eastAsia="en-US"/>
        </w:rPr>
        <w:t>. v platnom znení.</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0A73FE">
        <w:rPr>
          <w:rFonts w:eastAsiaTheme="minorHAnsi"/>
          <w:color w:val="000000"/>
          <w:lang w:eastAsia="en-US"/>
        </w:rPr>
        <w:t>1</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IX</w:t>
      </w:r>
    </w:p>
    <w:p w:rsidR="000E6226" w:rsidRPr="001C3E8F" w:rsidRDefault="000E6226" w:rsidP="000E6226">
      <w:pPr>
        <w:keepNext/>
        <w:jc w:val="center"/>
        <w:rPr>
          <w:b/>
        </w:rPr>
      </w:pPr>
      <w:r w:rsidRPr="001C3E8F">
        <w:rPr>
          <w:b/>
        </w:rPr>
        <w:t>Odovzdanie a prevzatie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0E6226" w:rsidRDefault="000E6226" w:rsidP="000E6226">
      <w:pPr>
        <w:autoSpaceDE w:val="0"/>
        <w:autoSpaceDN w:val="0"/>
        <w:adjustRightInd w:val="0"/>
        <w:jc w:val="both"/>
        <w:rPr>
          <w:rFonts w:eastAsiaTheme="minorHAnsi"/>
          <w:color w:val="000000"/>
          <w:lang w:eastAsia="en-US"/>
        </w:rPr>
      </w:pPr>
      <w:r w:rsidRPr="005E6B15">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záručný list k predmetu zmluvy a certifikát, resp. vyhlásenie o zhode.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zariadení, záručné listy, ako aj ďalšia dodávateľská dokumentácia.</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9.4 Odmietnutie dodávky kupujúcim je možné vtedy, ak technické parametre dodaného predmetu zmluvy nezodpovedajú technickým parametrom uvedeným v ponuke.</w:t>
      </w:r>
    </w:p>
    <w:p w:rsidR="007F1759" w:rsidRDefault="007F1759" w:rsidP="000E6226">
      <w:pPr>
        <w:autoSpaceDE w:val="0"/>
        <w:autoSpaceDN w:val="0"/>
        <w:adjustRightInd w:val="0"/>
        <w:jc w:val="both"/>
        <w:rPr>
          <w:rFonts w:eastAsiaTheme="minorHAnsi"/>
          <w:color w:val="000000"/>
          <w:lang w:eastAsia="en-US"/>
        </w:rPr>
      </w:pPr>
    </w:p>
    <w:p w:rsidR="007F1759" w:rsidRPr="007F1759" w:rsidRDefault="007F1759" w:rsidP="009D139A">
      <w:pPr>
        <w:autoSpaceDE w:val="0"/>
        <w:autoSpaceDN w:val="0"/>
        <w:adjustRightInd w:val="0"/>
        <w:jc w:val="both"/>
        <w:rPr>
          <w:rFonts w:eastAsiaTheme="minorHAnsi"/>
          <w:color w:val="000000"/>
          <w:lang w:eastAsia="en-US"/>
        </w:rPr>
      </w:pPr>
      <w:r w:rsidRPr="007F1759">
        <w:rPr>
          <w:rFonts w:eastAsiaTheme="minorHAnsi"/>
          <w:color w:val="000000"/>
          <w:lang w:eastAsia="en-US"/>
        </w:rPr>
        <w:t>9.5</w:t>
      </w:r>
      <w:r w:rsidRPr="007F1759">
        <w:t xml:space="preserve"> Predávajúci sa zaväzuje k </w:t>
      </w:r>
      <w:r w:rsidRPr="007F1759">
        <w:rPr>
          <w:color w:val="000000" w:themeColor="text1"/>
        </w:rPr>
        <w:t xml:space="preserve"> dodaniu softvéru k Prístroju nevyhnutného pre jeho funkčnosť  podľa tejto Zmluvy. Predávajúci</w:t>
      </w:r>
      <w:r w:rsidRPr="007F1759">
        <w:t xml:space="preserve"> vyhlasuje, že ak plnením podľa tejto Zmluvy bude vytvorené/dodané autorské dielo - </w:t>
      </w:r>
      <w:r w:rsidRPr="007F1759">
        <w:rPr>
          <w:color w:val="000000" w:themeColor="text1"/>
        </w:rPr>
        <w:t xml:space="preserve">softvér k Prístroju nevyhnutný pre jeho funkčnosť  </w:t>
      </w:r>
      <w:r w:rsidRPr="007F1759">
        <w:t>podľa zákona č. 185/2015 Z. z. Autorský zákon v znení neskorších predpisov (ďalej len „Autorský zákon“) (ďalej len „autorské dielo“) je Predávajúci nositeľom autorských práv k autorskému dielu alebo jeho časti  a je oprávnený dodať Kupujúcemu  autorské dielo alebo jeho časť v súlade s podmienkami  tejto Zmluvy. Predávajúci zodpovedá voči tretím osobám za prípadné porušenie autorského práva alebo iného práva duševného vlastníctva v súvislosti s vytvoreným autorským dielom a plnením podľa tejto Zmluvy.</w:t>
      </w:r>
    </w:p>
    <w:p w:rsidR="000A73FE" w:rsidRDefault="000A73FE" w:rsidP="009D139A">
      <w:pPr>
        <w:autoSpaceDE w:val="0"/>
        <w:autoSpaceDN w:val="0"/>
        <w:adjustRightInd w:val="0"/>
        <w:jc w:val="both"/>
        <w:rPr>
          <w:rFonts w:eastAsiaTheme="minorHAnsi"/>
          <w:color w:val="000000"/>
          <w:lang w:eastAsia="en-US"/>
        </w:rPr>
      </w:pPr>
    </w:p>
    <w:p w:rsidR="00CC237B" w:rsidRDefault="00CC237B" w:rsidP="009D139A">
      <w:pPr>
        <w:autoSpaceDE w:val="0"/>
        <w:autoSpaceDN w:val="0"/>
        <w:adjustRightInd w:val="0"/>
        <w:jc w:val="both"/>
      </w:pPr>
      <w:r w:rsidRPr="00CC237B">
        <w:t xml:space="preserve">9.6 Predávajúci poskytuje pre použitie autorského diela Kupujúcemu výhradnú licenciu, časovo, vecne a územne neobmedzenú v rozsahu majetkových práv autora. Predávajúci zároveň súhlasí s tým, aby Kupujúci udelil sublicencie na použitie autorského diela vo vyššie uvedenom rozsahu aj ďalším osobám, pričom udelenie sublicencie nemusí byť písomné. Cena za licenciu na používanie autorského diela podľa tejto Zmluvy je zahrnutá v kúpnej cene podľa </w:t>
      </w:r>
      <w:r>
        <w:t>bodu 4.4</w:t>
      </w:r>
      <w:r w:rsidRPr="00CC237B">
        <w:t xml:space="preserve"> tejto Zmluvy.</w:t>
      </w:r>
    </w:p>
    <w:p w:rsidR="009D139A" w:rsidRDefault="009D139A" w:rsidP="009D139A">
      <w:pPr>
        <w:autoSpaceDE w:val="0"/>
        <w:autoSpaceDN w:val="0"/>
        <w:adjustRightInd w:val="0"/>
        <w:jc w:val="both"/>
      </w:pPr>
    </w:p>
    <w:p w:rsidR="009D139A" w:rsidRPr="009D139A" w:rsidRDefault="009D139A" w:rsidP="009D139A">
      <w:pPr>
        <w:jc w:val="both"/>
        <w:rPr>
          <w:noProof/>
          <w:lang w:eastAsia="sk-SK"/>
        </w:rPr>
      </w:pPr>
      <w:r w:rsidRPr="009D139A">
        <w:t>9.7</w:t>
      </w:r>
      <w:r w:rsidRPr="009D139A">
        <w:rPr>
          <w:noProof/>
          <w:lang w:eastAsia="sk-SK"/>
        </w:rPr>
        <w:t xml:space="preserve"> Súčasťou záväzku predávajúceho je súčasne aj integrácia prístroja do systému PACS a vykonanie skúšky prístroja - elektrická revízia, odbornej skúšky prístroja v súlade s platnou legislatívou (preberacia skúška) a skúšky dlhodobej stability podľa zákona č. 87/2018 Z. z. o radiačnej ochrane a o zmene a doplnení niektorých zákonov.</w:t>
      </w:r>
    </w:p>
    <w:p w:rsidR="009D139A" w:rsidRPr="00CC237B" w:rsidRDefault="009D139A"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outlineLvl w:val="0"/>
        <w:rPr>
          <w:b/>
          <w:bCs/>
        </w:rPr>
      </w:pPr>
      <w:r w:rsidRPr="001C3E8F">
        <w:rPr>
          <w:b/>
          <w:bCs/>
        </w:rPr>
        <w:t>Čl. X</w:t>
      </w:r>
    </w:p>
    <w:p w:rsidR="000E6226" w:rsidRPr="001C3E8F" w:rsidRDefault="000E6226" w:rsidP="000E6226">
      <w:pPr>
        <w:keepNext/>
        <w:jc w:val="center"/>
        <w:rPr>
          <w:b/>
          <w:bCs/>
        </w:rPr>
      </w:pPr>
      <w:r w:rsidRPr="001C3E8F">
        <w:rPr>
          <w:b/>
          <w:bCs/>
        </w:rPr>
        <w:t>Subdodávatelia a osobitné povinnosti predávajúceho</w:t>
      </w:r>
    </w:p>
    <w:p w:rsidR="000E6226" w:rsidRPr="001C3E8F" w:rsidRDefault="000E6226" w:rsidP="000E6226">
      <w:pPr>
        <w:pStyle w:val="Zoznam2"/>
        <w:ind w:left="0" w:firstLine="0"/>
        <w:jc w:val="both"/>
      </w:pPr>
      <w:r w:rsidRPr="001C3E8F">
        <w:t>10.1 Predávajúci pri plnení predmetu zmluvy špecifikovaného v čl. II tejto zmluvy využije subdodávateľov uvedených v prílohe č. 2 tejto zmluvy – Identifikácia subdodávateľov.</w:t>
      </w:r>
    </w:p>
    <w:p w:rsidR="000E6226" w:rsidRPr="001C3E8F" w:rsidRDefault="000E6226" w:rsidP="000E6226">
      <w:pPr>
        <w:pStyle w:val="Zoznam2"/>
        <w:ind w:left="0" w:firstLine="0"/>
        <w:jc w:val="both"/>
      </w:pPr>
    </w:p>
    <w:p w:rsidR="000E6226" w:rsidRPr="001C3E8F" w:rsidRDefault="000E6226" w:rsidP="000E6226">
      <w:pPr>
        <w:widowControl w:val="0"/>
        <w:overflowPunct w:val="0"/>
        <w:autoSpaceDE w:val="0"/>
        <w:autoSpaceDN w:val="0"/>
        <w:adjustRightInd w:val="0"/>
        <w:ind w:left="4" w:right="20"/>
        <w:jc w:val="both"/>
      </w:pPr>
      <w:r w:rsidRPr="001C3E8F">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lastRenderedPageBreak/>
        <w:t xml:space="preserve">10.5 Predávajúci a subdodávatelia sú povinní byť počas trvania tejto zmluvy zapísaní v registri partnerov verejného sektora (ďalej len „register“), ak im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0E6226" w:rsidRDefault="000E6226" w:rsidP="000E6226">
      <w:pPr>
        <w:pStyle w:val="Zoznam2"/>
        <w:ind w:left="0" w:firstLine="0"/>
        <w:jc w:val="both"/>
      </w:pPr>
    </w:p>
    <w:p w:rsidR="000A73FE" w:rsidRPr="001C3E8F" w:rsidRDefault="000A73FE" w:rsidP="000E6226">
      <w:pPr>
        <w:pStyle w:val="Zoznam2"/>
        <w:ind w:left="0" w:firstLine="0"/>
        <w:jc w:val="both"/>
      </w:pP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p>
    <w:p w:rsidR="000E6226" w:rsidRPr="001C3E8F" w:rsidRDefault="000E6226" w:rsidP="000E6226">
      <w:pPr>
        <w:pStyle w:val="Zkladntext"/>
        <w:suppressAutoHyphens/>
      </w:pPr>
      <w:r w:rsidRPr="001C3E8F">
        <w:t xml:space="preserve">11.1 </w:t>
      </w:r>
      <w:r w:rsidRPr="001C3E8F">
        <w:rPr>
          <w:lang w:eastAsia="cs-CZ"/>
        </w:rPr>
        <w:t xml:space="preserve">Predávajúci sa zaväzuje </w:t>
      </w:r>
      <w:r w:rsidRPr="00345A98">
        <w:rPr>
          <w:lang w:eastAsia="cs-CZ"/>
        </w:rPr>
        <w:t>že strpí výkon kontroly/auditu 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Zákon o príspevku z EŠIF – zákon č. 292/2014 o príspevku poskytovanom z európskych štrukturálnych a investičných fondov a o zmene a doplnení niektorých zákonov. Zákon o finančnej kontrole a audite –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w:t>
      </w:r>
      <w:r w:rsidRPr="00C9634E">
        <w:rPr>
          <w:rFonts w:asciiTheme="minorHAnsi" w:hAnsiTheme="minorHAnsi" w:cstheme="minorHAnsi"/>
          <w:color w:val="FF0000"/>
          <w:sz w:val="20"/>
          <w:szCs w:val="20"/>
        </w:rPr>
        <w:t xml:space="preserve"> </w:t>
      </w:r>
      <w:r w:rsidRPr="001C3E8F">
        <w:t>Oprávnené osoby na výkon kontroly/auditu/overovania na mieste sú najmä:</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Poskytovateľ a ním poverené osoby,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Útvar vnútorného auditu Riadiaceho orgánu alebo Sprostredkovateľského orgánu a nimi poverené osoby,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Najvyšší kontrolný úrad SR, Úrad vládneho auditu, Certifikačný orgán a nimi poverené osoby,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Orgán auditu, jeho spolupracujúce orgány a osoby poverené na výkon kontroly/auditu,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Splnomocnení zástupcovia Európskej Komisie a Európskeho dvora audítorov,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 xml:space="preserve">Orgán zabezpečujúci ochranu finančných záujmov EÚ, </w:t>
      </w:r>
    </w:p>
    <w:p w:rsidR="000E6226" w:rsidRPr="001C3E8F" w:rsidRDefault="000E6226" w:rsidP="000E6226">
      <w:pPr>
        <w:pStyle w:val="text-odsek-odr-1"/>
        <w:numPr>
          <w:ilvl w:val="0"/>
          <w:numId w:val="3"/>
        </w:numPr>
        <w:ind w:left="1418" w:hanging="567"/>
        <w:rPr>
          <w:color w:val="000000"/>
          <w:sz w:val="24"/>
          <w:szCs w:val="24"/>
        </w:rPr>
      </w:pPr>
      <w:r w:rsidRPr="001C3E8F">
        <w:rPr>
          <w:color w:val="000000"/>
          <w:sz w:val="24"/>
          <w:szCs w:val="24"/>
        </w:rPr>
        <w:t>Osoby prizvané orgánmi uvedenými v písm. a) až f) v súlade s príslušnými právnymi predpismi SR a právnymi aktmi EÚ.</w:t>
      </w:r>
    </w:p>
    <w:p w:rsidR="000E6226" w:rsidRPr="001C3E8F" w:rsidRDefault="000E6226" w:rsidP="000E6226">
      <w:pPr>
        <w:pStyle w:val="text-odsek-1"/>
        <w:tabs>
          <w:tab w:val="clear" w:pos="720"/>
        </w:tabs>
        <w:ind w:left="0" w:firstLine="0"/>
        <w:rPr>
          <w:color w:val="000000"/>
          <w:sz w:val="24"/>
          <w:szCs w:val="24"/>
        </w:rPr>
      </w:pPr>
      <w:r w:rsidRPr="001C3E8F">
        <w:rPr>
          <w:color w:val="000000"/>
          <w:sz w:val="24"/>
          <w:szCs w:val="24"/>
        </w:rPr>
        <w:t>V tejto súvislosti sa výkon kontroly/auditu/overovania súvisiaceho s predmetom kúpy môže vzťahovať na predávajúceho a</w:t>
      </w:r>
      <w:r>
        <w:rPr>
          <w:color w:val="000000"/>
          <w:sz w:val="24"/>
          <w:szCs w:val="24"/>
        </w:rPr>
        <w:t> </w:t>
      </w:r>
      <w:r w:rsidRPr="00345A98">
        <w:rPr>
          <w:sz w:val="24"/>
          <w:szCs w:val="24"/>
        </w:rPr>
        <w:t xml:space="preserve">aj </w:t>
      </w:r>
      <w:r w:rsidRPr="001C3E8F">
        <w:rPr>
          <w:color w:val="000000"/>
          <w:sz w:val="24"/>
          <w:szCs w:val="24"/>
        </w:rPr>
        <w:t>na jeho subdodávateľov.</w:t>
      </w:r>
    </w:p>
    <w:p w:rsidR="000E6226" w:rsidRPr="001C3E8F" w:rsidRDefault="000E6226" w:rsidP="000E6226">
      <w:pPr>
        <w:pStyle w:val="text-odsek-1"/>
        <w:tabs>
          <w:tab w:val="clear" w:pos="720"/>
        </w:tabs>
        <w:ind w:left="0" w:firstLine="0"/>
        <w:rPr>
          <w:color w:val="000000"/>
          <w:sz w:val="24"/>
          <w:szCs w:val="24"/>
        </w:rPr>
      </w:pPr>
      <w:r w:rsidRPr="001C3E8F">
        <w:rPr>
          <w:color w:val="000000"/>
          <w:sz w:val="24"/>
          <w:szCs w:val="24"/>
        </w:rPr>
        <w:t>Predávajúci berie na vedomie, že za strpenie výkonu kontroly/auditu/overovania súvisiaceho s predmetom kúpy, poskytnutie súčinnosti pri výkone kontroly/auditu/overovania súvisiaceho s predmetom zmluvy a za prípadné poskytnutie podkladov pre výkon kontroly/auditu/overovania súvisiaceho s predmetom kúpy, prípadne prípravu pre výkon kontroly/auditu/overovania súvisiaceho s predmetom kúpy mu neprináleží žiadna odmena, náhrada ani iné plnenie.</w:t>
      </w:r>
    </w:p>
    <w:p w:rsidR="000E6226" w:rsidRPr="001C3E8F" w:rsidRDefault="000E6226" w:rsidP="000E6226">
      <w:pPr>
        <w:pStyle w:val="text-odsek-1"/>
        <w:tabs>
          <w:tab w:val="clear" w:pos="720"/>
        </w:tabs>
        <w:ind w:left="0" w:firstLine="0"/>
        <w:rPr>
          <w:color w:val="000000"/>
          <w:sz w:val="24"/>
          <w:szCs w:val="24"/>
        </w:rPr>
      </w:pPr>
      <w:r w:rsidRPr="001C3E8F">
        <w:rPr>
          <w:color w:val="000000"/>
          <w:sz w:val="24"/>
          <w:szCs w:val="24"/>
        </w:rPr>
        <w:t xml:space="preserve">V prípade prerušenia plnenia predmetu kúpy z dôvodu vykonávania kontroly/auditu/overovania súvisiaceho s predmetom kúpy, bude lehota na zrealizovanie </w:t>
      </w:r>
      <w:r w:rsidRPr="001C3E8F">
        <w:rPr>
          <w:color w:val="000000"/>
          <w:sz w:val="24"/>
          <w:szCs w:val="24"/>
        </w:rPr>
        <w:lastRenderedPageBreak/>
        <w:t>dodávky adekvátne predĺžená o lehotu, počas ktorej bolo prerušené plnenie predmetu kúpy z dôvodu výkonu kontroly/auditu/overovania súvisiaceho s predmetom kúpy.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lang w:eastAsia="sk-SK"/>
        </w:rPr>
      </w:pPr>
      <w:r w:rsidRPr="001C3E8F">
        <w:rPr>
          <w:rFonts w:eastAsiaTheme="minorHAnsi"/>
          <w:color w:val="000000"/>
          <w:lang w:eastAsia="en-US"/>
        </w:rPr>
        <w:t xml:space="preserve">11.2 </w:t>
      </w:r>
      <w:r w:rsidRPr="001C3E8F">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zriaďovateľa TSK.</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XII</w:t>
      </w:r>
    </w:p>
    <w:p w:rsidR="000E6226" w:rsidRPr="001C3E8F" w:rsidRDefault="000E6226" w:rsidP="000E6226">
      <w:pPr>
        <w:keepNext/>
        <w:jc w:val="center"/>
        <w:rPr>
          <w:b/>
        </w:rPr>
      </w:pPr>
      <w:r w:rsidRPr="001C3E8F">
        <w:rPr>
          <w:b/>
        </w:rPr>
        <w:t>Záverečné ustanovenia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0A73FE">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0A73FE">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0A73FE">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t>1</w:t>
      </w:r>
      <w:r w:rsidR="000A73FE">
        <w:rPr>
          <w:rFonts w:eastAsiaTheme="minorHAnsi"/>
          <w:color w:val="000000"/>
        </w:rPr>
        <w:t>2</w:t>
      </w:r>
      <w:r w:rsidRPr="001C3E8F">
        <w:rPr>
          <w:rFonts w:eastAsiaTheme="minorHAnsi"/>
          <w:color w:val="000000"/>
        </w:rPr>
        <w:t xml:space="preserve">.4 </w:t>
      </w:r>
      <w:r w:rsidRPr="001C3E8F">
        <w:t>Zmluva nadobúda platnosť dňom jej podpisu obidvoma zmluvnými stranami a účinnosť dňom nasledujúcim po dni, kedy došlo k splneniu poslednej z nasledujúcich podmienok, ktoré musia byť splnené kumulatívne, a to:</w:t>
      </w:r>
    </w:p>
    <w:p w:rsidR="000E6226" w:rsidRPr="005E6B15" w:rsidRDefault="000E6226" w:rsidP="000E6226">
      <w:pPr>
        <w:pStyle w:val="Zkladntext"/>
        <w:numPr>
          <w:ilvl w:val="0"/>
          <w:numId w:val="4"/>
        </w:numPr>
        <w:ind w:left="851"/>
      </w:pPr>
      <w:r w:rsidRPr="005E6B15">
        <w:t xml:space="preserve">k zverejneniu v zmysle ustanovenia § 47a ods. 1 zákona č. 40/1964 Zb. Občiansky zákonník v znení neskorších predpisov a </w:t>
      </w:r>
    </w:p>
    <w:p w:rsidR="000E6226" w:rsidRPr="001C3E8F" w:rsidRDefault="000E6226" w:rsidP="000E6226">
      <w:pPr>
        <w:pStyle w:val="Zkladntext"/>
        <w:numPr>
          <w:ilvl w:val="0"/>
          <w:numId w:val="4"/>
        </w:numPr>
        <w:ind w:left="851"/>
      </w:pPr>
      <w:r w:rsidRPr="005E6B15">
        <w:t>k doručeniu správy (oznámenia) o úspešnosti administratívnej</w:t>
      </w:r>
      <w:r w:rsidRPr="001C3E8F">
        <w:t xml:space="preserve"> kontroly procesu verejného obstarávania kupujúcemu - kladného výsledku overenia procesu verejného obstarávania poskytovateľom NFP alebo ak v rámci kontroly kupujúci súhlasil s výškou ex </w:t>
      </w:r>
      <w:proofErr w:type="spellStart"/>
      <w:r w:rsidRPr="001C3E8F">
        <w:t>ante</w:t>
      </w:r>
      <w:proofErr w:type="spellEnd"/>
      <w:r w:rsidRPr="001C3E8F">
        <w:t xml:space="preserve"> finančnej opravy uvedenej v návrhu správy z kontroly a splnil podmienky na uplatnenie ex </w:t>
      </w:r>
      <w:proofErr w:type="spellStart"/>
      <w:r w:rsidRPr="001C3E8F">
        <w:t>ante</w:t>
      </w:r>
      <w:proofErr w:type="spellEnd"/>
      <w:r w:rsidRPr="001C3E8F">
        <w:t xml:space="preserve"> finančnej opravy podľa metodického pokynu, ktorý upravuje postup pri určení finančných opráv za verejné obstarávanie.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t>1</w:t>
      </w:r>
      <w:r w:rsidR="000A73FE">
        <w:rPr>
          <w:rFonts w:eastAsiaTheme="minorHAnsi"/>
          <w:color w:val="000000"/>
        </w:rPr>
        <w:t>2</w:t>
      </w:r>
      <w:r w:rsidRPr="001C3E8F">
        <w:rPr>
          <w:rFonts w:eastAsiaTheme="minorHAnsi"/>
          <w:color w:val="000000"/>
        </w:rPr>
        <w:t xml:space="preserve">.5 </w:t>
      </w:r>
      <w:r w:rsidRPr="001C3E8F">
        <w:t xml:space="preserve">Zmluvné strany berú na vedomie, že zmluva je v zmysle ustanovenia § 5a zákona č. 211/2000 Z. z. o slobodnom prístupe k informáciám v znení neskorších predpisov, povinne zverejňovanou zmluvou. </w:t>
      </w:r>
    </w:p>
    <w:p w:rsidR="000E6226" w:rsidRPr="001C3E8F" w:rsidRDefault="000E6226" w:rsidP="000E6226">
      <w:pPr>
        <w:autoSpaceDE w:val="0"/>
        <w:autoSpaceDN w:val="0"/>
        <w:adjustRightInd w:val="0"/>
        <w:jc w:val="both"/>
        <w:rPr>
          <w:rFonts w:eastAsiaTheme="minorHAnsi"/>
          <w:color w:val="000000"/>
          <w:lang w:eastAsia="en-US"/>
        </w:rPr>
      </w:pPr>
    </w:p>
    <w:p w:rsidR="007F3420" w:rsidRPr="00E440B2"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0A73FE">
        <w:rPr>
          <w:rFonts w:eastAsiaTheme="minorHAnsi"/>
          <w:color w:val="000000"/>
          <w:lang w:eastAsia="en-US"/>
        </w:rPr>
        <w:t>2</w:t>
      </w:r>
      <w:r w:rsidRPr="001C3E8F">
        <w:rPr>
          <w:rFonts w:eastAsiaTheme="minorHAnsi"/>
          <w:color w:val="000000"/>
          <w:lang w:eastAsia="en-US"/>
        </w:rPr>
        <w:t>.6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rsidR="000E6226" w:rsidRPr="005E6B15" w:rsidRDefault="000E6226" w:rsidP="000E6226">
      <w:pPr>
        <w:pStyle w:val="Zkladntext"/>
        <w:spacing w:line="276" w:lineRule="auto"/>
        <w:rPr>
          <w:b/>
          <w:sz w:val="22"/>
          <w:szCs w:val="22"/>
        </w:rPr>
      </w:pPr>
      <w:r w:rsidRPr="005E6B15">
        <w:rPr>
          <w:b/>
          <w:sz w:val="22"/>
          <w:szCs w:val="22"/>
        </w:rPr>
        <w:t xml:space="preserve">Príloha č.1 kúpnej zmluvy – </w:t>
      </w:r>
      <w:r w:rsidR="00345A98" w:rsidRPr="005E6B15">
        <w:rPr>
          <w:b/>
          <w:sz w:val="22"/>
          <w:szCs w:val="22"/>
        </w:rPr>
        <w:t>Technická špecifikácia ponúkaného tovaru</w:t>
      </w:r>
    </w:p>
    <w:p w:rsidR="000E6226" w:rsidRPr="007F3420" w:rsidRDefault="000E6226" w:rsidP="007F3420">
      <w:pPr>
        <w:pStyle w:val="Zkladntext"/>
        <w:spacing w:line="276" w:lineRule="auto"/>
        <w:rPr>
          <w:b/>
          <w:strike/>
          <w:sz w:val="22"/>
          <w:szCs w:val="22"/>
        </w:rPr>
      </w:pPr>
      <w:r w:rsidRPr="005E6B15">
        <w:rPr>
          <w:b/>
          <w:sz w:val="22"/>
          <w:szCs w:val="22"/>
        </w:rPr>
        <w:t xml:space="preserve">Príloha č.2 kúpnej zmluvy – </w:t>
      </w:r>
      <w:r w:rsidR="00345A98" w:rsidRPr="005E6B15">
        <w:rPr>
          <w:b/>
          <w:sz w:val="22"/>
          <w:szCs w:val="22"/>
        </w:rPr>
        <w:t>Zoznam</w:t>
      </w:r>
      <w:r w:rsidRPr="005E6B15">
        <w:rPr>
          <w:b/>
          <w:sz w:val="22"/>
          <w:szCs w:val="22"/>
        </w:rPr>
        <w:t xml:space="preserve"> subdodávateľov</w:t>
      </w:r>
    </w:p>
    <w:p w:rsidR="000E6226" w:rsidRPr="009F639E" w:rsidRDefault="000E6226" w:rsidP="000E6226">
      <w:pPr>
        <w:pStyle w:val="Zkladntext"/>
        <w:rPr>
          <w:b/>
          <w:sz w:val="22"/>
          <w:szCs w:val="22"/>
        </w:rPr>
      </w:pPr>
    </w:p>
    <w:p w:rsidR="000E6226" w:rsidRPr="00E440B2" w:rsidRDefault="000E6226" w:rsidP="000E6226">
      <w:pPr>
        <w:tabs>
          <w:tab w:val="left" w:pos="4536"/>
        </w:tabs>
      </w:pPr>
      <w:r w:rsidRPr="00E440B2">
        <w:t xml:space="preserve">V </w:t>
      </w:r>
      <w:r>
        <w:t>Bojniciach</w:t>
      </w:r>
      <w:r w:rsidRPr="00E440B2">
        <w:t>, dňa: ....................................</w:t>
      </w:r>
      <w:r w:rsidRPr="00E440B2">
        <w:tab/>
        <w:t>V .........................</w:t>
      </w:r>
      <w:r>
        <w:t>. , dňa: ......................</w:t>
      </w:r>
    </w:p>
    <w:p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rsidR="000E6226" w:rsidRDefault="000E6226" w:rsidP="000E6226">
      <w:pPr>
        <w:tabs>
          <w:tab w:val="left" w:pos="4536"/>
        </w:tabs>
        <w:jc w:val="both"/>
      </w:pPr>
    </w:p>
    <w:p w:rsidR="000E6226" w:rsidRDefault="000E6226" w:rsidP="000E6226">
      <w:pPr>
        <w:tabs>
          <w:tab w:val="left" w:pos="4536"/>
        </w:tabs>
        <w:jc w:val="both"/>
      </w:pPr>
    </w:p>
    <w:p w:rsidR="000E6226" w:rsidRPr="00E440B2" w:rsidRDefault="000E6226" w:rsidP="000E6226">
      <w:pPr>
        <w:tabs>
          <w:tab w:val="left" w:pos="4536"/>
        </w:tabs>
        <w:jc w:val="both"/>
      </w:pPr>
      <w:r>
        <w:tab/>
      </w:r>
    </w:p>
    <w:p w:rsidR="007E7D3A" w:rsidRPr="007F3420" w:rsidRDefault="000E6226" w:rsidP="007E7D3A">
      <w:pPr>
        <w:tabs>
          <w:tab w:val="left" w:pos="4536"/>
        </w:tabs>
        <w:jc w:val="both"/>
      </w:pPr>
      <w:r w:rsidRPr="00E440B2">
        <w:t>Podpis: ......................................</w:t>
      </w:r>
      <w:r w:rsidRPr="00E440B2">
        <w:tab/>
        <w:t>Podpis: ................</w:t>
      </w:r>
      <w:r w:rsidR="007F3420">
        <w:t>..............................</w:t>
      </w:r>
    </w:p>
    <w:p w:rsidR="007E7D3A" w:rsidRPr="007F3420" w:rsidRDefault="007E7D3A" w:rsidP="007E7D3A">
      <w:pPr>
        <w:tabs>
          <w:tab w:val="num" w:pos="1066"/>
          <w:tab w:val="left" w:pos="1423"/>
          <w:tab w:val="left" w:pos="1780"/>
          <w:tab w:val="left" w:pos="2138"/>
          <w:tab w:val="left" w:pos="2495"/>
          <w:tab w:val="left" w:pos="2852"/>
        </w:tabs>
        <w:spacing w:before="60"/>
        <w:ind w:left="1066" w:hanging="1066"/>
        <w:contextualSpacing/>
        <w:rPr>
          <w:i/>
          <w:lang w:eastAsia="en-US"/>
        </w:rPr>
      </w:pPr>
      <w:r w:rsidRPr="007F3420">
        <w:rPr>
          <w:i/>
        </w:rPr>
        <w:t>Príloha č. 2 Kúpnej zmluvy</w:t>
      </w:r>
    </w:p>
    <w:p w:rsidR="007E7D3A" w:rsidRPr="007F3420" w:rsidRDefault="007E7D3A" w:rsidP="007E7D3A">
      <w:pPr>
        <w:jc w:val="center"/>
        <w:rPr>
          <w:b/>
          <w:bCs/>
          <w:noProof/>
          <w:sz w:val="28"/>
          <w:szCs w:val="28"/>
          <w:lang w:eastAsia="sk-SK"/>
        </w:rPr>
      </w:pPr>
    </w:p>
    <w:p w:rsidR="007E7D3A" w:rsidRPr="007F3420" w:rsidRDefault="007E7D3A" w:rsidP="007E7D3A">
      <w:pPr>
        <w:jc w:val="center"/>
        <w:rPr>
          <w:b/>
          <w:bCs/>
          <w:noProof/>
          <w:sz w:val="28"/>
          <w:szCs w:val="28"/>
          <w:lang w:eastAsia="sk-SK"/>
        </w:rPr>
      </w:pPr>
    </w:p>
    <w:p w:rsidR="007E7D3A" w:rsidRPr="007F3420" w:rsidRDefault="007E7D3A" w:rsidP="007E7D3A">
      <w:pPr>
        <w:jc w:val="center"/>
        <w:rPr>
          <w:b/>
          <w:bCs/>
          <w:noProof/>
          <w:sz w:val="28"/>
          <w:szCs w:val="28"/>
          <w:lang w:eastAsia="sk-SK"/>
        </w:rPr>
      </w:pPr>
      <w:r w:rsidRPr="007F3420">
        <w:rPr>
          <w:b/>
          <w:bCs/>
          <w:noProof/>
          <w:sz w:val="28"/>
          <w:szCs w:val="28"/>
          <w:lang w:eastAsia="sk-SK"/>
        </w:rPr>
        <w:t xml:space="preserve">ZOZNAM SUBDODÁVATEĽOV </w:t>
      </w:r>
    </w:p>
    <w:p w:rsidR="007E7D3A" w:rsidRPr="007F3420" w:rsidRDefault="007E7D3A" w:rsidP="007E7D3A">
      <w:pPr>
        <w:tabs>
          <w:tab w:val="left" w:pos="3690"/>
        </w:tabs>
        <w:autoSpaceDE w:val="0"/>
        <w:ind w:right="255"/>
        <w:jc w:val="both"/>
        <w:rPr>
          <w:i/>
          <w:iCs/>
          <w:sz w:val="20"/>
          <w:szCs w:val="20"/>
          <w:lang w:eastAsia="en-US"/>
        </w:rPr>
      </w:pPr>
    </w:p>
    <w:p w:rsidR="007E7D3A" w:rsidRPr="007F3420" w:rsidRDefault="007E7D3A" w:rsidP="007E7D3A">
      <w:pPr>
        <w:ind w:left="720" w:hanging="720"/>
        <w:jc w:val="both"/>
        <w:rPr>
          <w:noProof/>
          <w:sz w:val="22"/>
          <w:szCs w:val="22"/>
          <w:lang w:eastAsia="sk-SK"/>
        </w:rPr>
      </w:pPr>
      <w:r w:rsidRPr="007F3420">
        <w:rPr>
          <w:noProof/>
          <w:lang w:eastAsia="sk-SK"/>
        </w:rPr>
        <w:t>týmto vyhlasujem, že v rámci dodávky  podľa Kúpnej zmluvy</w:t>
      </w:r>
    </w:p>
    <w:p w:rsidR="007E7D3A" w:rsidRPr="007F3420" w:rsidRDefault="007E7D3A" w:rsidP="007E7D3A">
      <w:pPr>
        <w:ind w:left="720" w:hanging="720"/>
        <w:jc w:val="both"/>
        <w:rPr>
          <w:noProof/>
          <w:lang w:eastAsia="sk-SK"/>
        </w:rPr>
      </w:pPr>
    </w:p>
    <w:p w:rsidR="007E7D3A" w:rsidRPr="007F3420" w:rsidRDefault="007E7D3A" w:rsidP="007E7D3A">
      <w:pPr>
        <w:numPr>
          <w:ilvl w:val="0"/>
          <w:numId w:val="6"/>
        </w:numPr>
        <w:ind w:left="426" w:hanging="426"/>
        <w:jc w:val="both"/>
        <w:rPr>
          <w:b/>
          <w:bCs/>
          <w:noProof/>
          <w:lang w:eastAsia="sk-SK"/>
        </w:rPr>
      </w:pPr>
      <w:r w:rsidRPr="007F3420">
        <w:rPr>
          <w:b/>
          <w:bCs/>
          <w:noProof/>
          <w:lang w:eastAsia="sk-SK"/>
        </w:rPr>
        <w:t>nebudem využívať subdodávky a celé plnenie zabezpečím sám (tým nie je vylúčená neskoršia možnosť zmeny, avšak za splnenia pravidiel zmenu subdodávateľov počas plnenia zmluvy)</w:t>
      </w:r>
    </w:p>
    <w:p w:rsidR="007E7D3A" w:rsidRPr="007F3420" w:rsidRDefault="007E7D3A" w:rsidP="007E7D3A">
      <w:pPr>
        <w:ind w:firstLine="360"/>
        <w:rPr>
          <w:b/>
          <w:bCs/>
          <w:noProof/>
          <w:lang w:eastAsia="sk-SK"/>
        </w:rPr>
      </w:pPr>
    </w:p>
    <w:p w:rsidR="007E7D3A" w:rsidRPr="007F3420" w:rsidRDefault="007E7D3A" w:rsidP="007E7D3A">
      <w:pPr>
        <w:ind w:firstLine="360"/>
        <w:rPr>
          <w:bCs/>
          <w:noProof/>
          <w:lang w:eastAsia="sk-SK"/>
        </w:rPr>
      </w:pPr>
      <w:r w:rsidRPr="007F3420">
        <w:rPr>
          <w:bCs/>
          <w:noProof/>
          <w:lang w:eastAsia="sk-SK"/>
        </w:rPr>
        <w:t>alebo</w:t>
      </w:r>
    </w:p>
    <w:p w:rsidR="007E7D3A" w:rsidRPr="007F3420" w:rsidRDefault="007E7D3A" w:rsidP="00EB7CBE">
      <w:pPr>
        <w:numPr>
          <w:ilvl w:val="0"/>
          <w:numId w:val="6"/>
        </w:numPr>
        <w:spacing w:after="200" w:line="276" w:lineRule="auto"/>
        <w:ind w:hanging="720"/>
        <w:contextualSpacing/>
        <w:rPr>
          <w:noProof/>
          <w:lang w:eastAsia="sk-SK"/>
        </w:rPr>
      </w:pPr>
      <w:r w:rsidRPr="007F3420">
        <w:rPr>
          <w:b/>
          <w:bCs/>
          <w:noProof/>
          <w:lang w:eastAsia="sk-SK"/>
        </w:rPr>
        <w:t>budem využívať subdodávky a na tento účel uvádzam:</w:t>
      </w:r>
    </w:p>
    <w:p w:rsidR="007E7D3A" w:rsidRPr="007F3420" w:rsidRDefault="007E7D3A" w:rsidP="007E7D3A">
      <w:pPr>
        <w:rPr>
          <w:noProof/>
          <w:lang w:eastAsia="sk-SK"/>
        </w:rPr>
      </w:pPr>
    </w:p>
    <w:p w:rsidR="007E7D3A" w:rsidRPr="007F3420" w:rsidRDefault="007E7D3A" w:rsidP="007E7D3A">
      <w:pPr>
        <w:rPr>
          <w:noProof/>
          <w:lang w:eastAsia="sk-SK"/>
        </w:rPr>
      </w:pPr>
    </w:p>
    <w:p w:rsidR="007E7D3A" w:rsidRPr="007F3420" w:rsidRDefault="007E7D3A" w:rsidP="007E7D3A">
      <w:pPr>
        <w:rPr>
          <w:noProof/>
          <w:vertAlign w:val="superscript"/>
          <w:lang w:eastAsia="sk-SK"/>
        </w:rPr>
      </w:pPr>
      <w:r w:rsidRPr="007F3420">
        <w:rPr>
          <w:noProof/>
          <w:lang w:eastAsia="sk-SK"/>
        </w:rPr>
        <w:t>Navrhovaní subdodávatelia,  predmet a podiel  subdodávok</w:t>
      </w:r>
    </w:p>
    <w:p w:rsidR="007E7D3A" w:rsidRPr="007F3420" w:rsidRDefault="007E7D3A" w:rsidP="007E7D3A">
      <w:pPr>
        <w:rPr>
          <w:noProof/>
          <w:vertAlign w:val="superscript"/>
          <w:lang w:eastAsia="sk-SK"/>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1844"/>
        <w:gridCol w:w="1484"/>
        <w:gridCol w:w="1776"/>
        <w:gridCol w:w="1485"/>
        <w:gridCol w:w="1417"/>
      </w:tblGrid>
      <w:tr w:rsidR="007F3420" w:rsidRPr="007F3420" w:rsidTr="007E7D3A">
        <w:trPr>
          <w:trHeight w:val="1813"/>
        </w:trPr>
        <w:tc>
          <w:tcPr>
            <w:tcW w:w="17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D3A" w:rsidRPr="007F3420" w:rsidRDefault="007E7D3A">
            <w:pPr>
              <w:ind w:left="196"/>
              <w:jc w:val="center"/>
              <w:rPr>
                <w:b/>
                <w:noProof/>
                <w:lang w:eastAsia="sk-SK"/>
              </w:rPr>
            </w:pPr>
            <w:r w:rsidRPr="007F3420">
              <w:rPr>
                <w:b/>
                <w:noProof/>
                <w:lang w:eastAsia="sk-SK"/>
              </w:rPr>
              <w:t>Názov subdodávateľa</w:t>
            </w: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D3A" w:rsidRPr="007F3420" w:rsidRDefault="007E7D3A">
            <w:pPr>
              <w:ind w:left="196"/>
              <w:jc w:val="center"/>
              <w:rPr>
                <w:b/>
                <w:bCs/>
                <w:noProof/>
                <w:lang w:eastAsia="sk-SK"/>
              </w:rPr>
            </w:pPr>
            <w:r w:rsidRPr="007F3420">
              <w:rPr>
                <w:b/>
                <w:bCs/>
                <w:noProof/>
                <w:lang w:eastAsia="sk-SK"/>
              </w:rPr>
              <w:t>Sídlo</w:t>
            </w:r>
          </w:p>
          <w:p w:rsidR="007E7D3A" w:rsidRPr="007F3420" w:rsidRDefault="007E7D3A">
            <w:pPr>
              <w:ind w:left="196"/>
              <w:jc w:val="center"/>
              <w:rPr>
                <w:b/>
                <w:noProof/>
                <w:lang w:eastAsia="sk-SK"/>
              </w:rPr>
            </w:pPr>
            <w:r w:rsidRPr="007F3420">
              <w:rPr>
                <w:b/>
                <w:noProof/>
                <w:lang w:eastAsia="sk-SK"/>
              </w:rPr>
              <w:t>subdodávateľa</w:t>
            </w:r>
          </w:p>
        </w:tc>
        <w:tc>
          <w:tcPr>
            <w:tcW w:w="1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D3A" w:rsidRPr="007F3420" w:rsidRDefault="007E7D3A">
            <w:pPr>
              <w:ind w:left="196"/>
              <w:jc w:val="center"/>
              <w:rPr>
                <w:b/>
                <w:noProof/>
                <w:lang w:eastAsia="sk-SK"/>
              </w:rPr>
            </w:pPr>
            <w:r w:rsidRPr="007F3420">
              <w:rPr>
                <w:b/>
                <w:noProof/>
                <w:lang w:eastAsia="sk-SK"/>
              </w:rPr>
              <w:t>IČO</w:t>
            </w:r>
          </w:p>
          <w:p w:rsidR="007E7D3A" w:rsidRPr="007F3420" w:rsidRDefault="007E7D3A">
            <w:pPr>
              <w:ind w:firstLine="72"/>
              <w:jc w:val="center"/>
              <w:rPr>
                <w:b/>
                <w:noProof/>
                <w:lang w:eastAsia="sk-SK"/>
              </w:rPr>
            </w:pPr>
            <w:r w:rsidRPr="007F3420">
              <w:rPr>
                <w:b/>
                <w:noProof/>
                <w:lang w:eastAsia="sk-SK"/>
              </w:rPr>
              <w:t>subdodávateľa</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D3A" w:rsidRPr="007F3420" w:rsidRDefault="007E7D3A">
            <w:pPr>
              <w:jc w:val="center"/>
              <w:rPr>
                <w:b/>
                <w:noProof/>
                <w:lang w:eastAsia="sk-SK"/>
              </w:rPr>
            </w:pPr>
            <w:r w:rsidRPr="007F3420">
              <w:rPr>
                <w:b/>
                <w:noProof/>
                <w:lang w:eastAsia="sk-SK"/>
              </w:rPr>
              <w:t>Kontaktná osoba</w:t>
            </w:r>
          </w:p>
          <w:p w:rsidR="007E7D3A" w:rsidRPr="007F3420" w:rsidRDefault="007E7D3A">
            <w:pPr>
              <w:jc w:val="center"/>
              <w:rPr>
                <w:b/>
                <w:noProof/>
                <w:lang w:eastAsia="sk-SK"/>
              </w:rPr>
            </w:pPr>
            <w:r w:rsidRPr="007F3420">
              <w:rPr>
                <w:b/>
                <w:noProof/>
                <w:lang w:eastAsia="sk-SK"/>
              </w:rPr>
              <w:t>Subdodávateľa</w:t>
            </w:r>
          </w:p>
          <w:p w:rsidR="007E7D3A" w:rsidRPr="007F3420" w:rsidRDefault="007E7D3A">
            <w:pPr>
              <w:jc w:val="center"/>
              <w:rPr>
                <w:b/>
                <w:i/>
                <w:noProof/>
                <w:sz w:val="18"/>
                <w:szCs w:val="18"/>
                <w:lang w:eastAsia="sk-SK"/>
              </w:rPr>
            </w:pPr>
            <w:r w:rsidRPr="007F3420">
              <w:rPr>
                <w:b/>
                <w:i/>
                <w:noProof/>
                <w:sz w:val="18"/>
                <w:szCs w:val="18"/>
                <w:lang w:eastAsia="sk-SK"/>
              </w:rPr>
              <w:t>(meno a priezvisko, adresa pobytu, dátum narodenia)</w:t>
            </w: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D3A" w:rsidRPr="007F3420" w:rsidRDefault="007E7D3A" w:rsidP="007E7D3A">
            <w:pPr>
              <w:jc w:val="center"/>
              <w:rPr>
                <w:b/>
                <w:noProof/>
                <w:sz w:val="22"/>
                <w:szCs w:val="22"/>
                <w:lang w:eastAsia="sk-SK"/>
              </w:rPr>
            </w:pPr>
            <w:r w:rsidRPr="007F3420">
              <w:rPr>
                <w:b/>
                <w:bCs/>
                <w:noProof/>
                <w:lang w:eastAsia="sk-SK"/>
              </w:rPr>
              <w:t>Predmet subdodávky</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E7D3A" w:rsidRPr="007F3420" w:rsidRDefault="007E7D3A">
            <w:pPr>
              <w:jc w:val="both"/>
              <w:rPr>
                <w:b/>
                <w:bCs/>
                <w:noProof/>
                <w:lang w:eastAsia="sk-SK"/>
              </w:rPr>
            </w:pPr>
            <w:r w:rsidRPr="007F3420">
              <w:rPr>
                <w:b/>
                <w:bCs/>
                <w:noProof/>
                <w:lang w:eastAsia="sk-SK"/>
              </w:rPr>
              <w:t>% podiel zo zákazky v EUR bez DPH</w:t>
            </w:r>
          </w:p>
        </w:tc>
      </w:tr>
      <w:tr w:rsidR="007F3420" w:rsidRPr="007F3420" w:rsidTr="007E7D3A">
        <w:trPr>
          <w:trHeight w:val="360"/>
        </w:trPr>
        <w:tc>
          <w:tcPr>
            <w:tcW w:w="1702"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noProof/>
                <w:lang w:eastAsia="sk-SK"/>
              </w:rPr>
            </w:pPr>
          </w:p>
        </w:tc>
        <w:tc>
          <w:tcPr>
            <w:tcW w:w="1844"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bCs/>
                <w:noProof/>
                <w:lang w:eastAsia="sk-SK"/>
              </w:rPr>
            </w:pPr>
          </w:p>
        </w:tc>
      </w:tr>
      <w:tr w:rsidR="007B34AC" w:rsidRPr="007F3420" w:rsidTr="007E7D3A">
        <w:trPr>
          <w:trHeight w:val="360"/>
        </w:trPr>
        <w:tc>
          <w:tcPr>
            <w:tcW w:w="1702"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noProof/>
                <w:lang w:eastAsia="sk-SK"/>
              </w:rPr>
            </w:pPr>
          </w:p>
        </w:tc>
        <w:tc>
          <w:tcPr>
            <w:tcW w:w="1844"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rsidR="007E7D3A" w:rsidRPr="007F3420" w:rsidRDefault="007E7D3A">
            <w:pPr>
              <w:ind w:left="196"/>
              <w:rPr>
                <w:b/>
                <w:bCs/>
                <w:noProof/>
                <w:lang w:eastAsia="sk-SK"/>
              </w:rPr>
            </w:pPr>
          </w:p>
        </w:tc>
      </w:tr>
    </w:tbl>
    <w:p w:rsidR="007E7D3A" w:rsidRPr="007F3420" w:rsidRDefault="007E7D3A" w:rsidP="007E7D3A">
      <w:pPr>
        <w:ind w:left="116"/>
        <w:rPr>
          <w:rFonts w:eastAsia="Calibri"/>
          <w:b/>
          <w:bCs/>
          <w:i/>
          <w:noProof/>
          <w:spacing w:val="-1"/>
          <w:sz w:val="22"/>
          <w:szCs w:val="22"/>
          <w:lang w:eastAsia="sk-SK"/>
        </w:rPr>
      </w:pPr>
    </w:p>
    <w:p w:rsidR="007E7D3A" w:rsidRPr="007F3420" w:rsidRDefault="007E7D3A" w:rsidP="007E7D3A">
      <w:pPr>
        <w:jc w:val="both"/>
        <w:rPr>
          <w:rFonts w:eastAsiaTheme="minorHAnsi"/>
          <w:lang w:eastAsia="en-US"/>
        </w:rPr>
      </w:pPr>
      <w:r w:rsidRPr="007F3420">
        <w:rPr>
          <w:lang w:val="en-GB"/>
        </w:rPr>
        <w:t xml:space="preserve">V …………….. ,  </w:t>
      </w:r>
      <w:r w:rsidRPr="007F3420">
        <w:t>dňa .............................</w:t>
      </w:r>
    </w:p>
    <w:p w:rsidR="007E7D3A" w:rsidRPr="007F3420" w:rsidRDefault="007E7D3A" w:rsidP="007E7D3A">
      <w:pPr>
        <w:rPr>
          <w:lang w:val="en-GB"/>
        </w:rPr>
      </w:pPr>
      <w:r w:rsidRPr="007F3420">
        <w:rPr>
          <w:lang w:val="en-GB"/>
        </w:rPr>
        <w:t xml:space="preserve"> </w:t>
      </w:r>
      <w:r w:rsidRPr="007F3420">
        <w:rPr>
          <w:lang w:val="en-GB"/>
        </w:rPr>
        <w:tab/>
      </w:r>
      <w:r w:rsidRPr="007F3420">
        <w:rPr>
          <w:lang w:val="en-GB"/>
        </w:rPr>
        <w:tab/>
      </w:r>
      <w:r w:rsidRPr="007F3420">
        <w:rPr>
          <w:lang w:val="en-GB"/>
        </w:rPr>
        <w:tab/>
      </w:r>
      <w:r w:rsidRPr="007F3420">
        <w:rPr>
          <w:lang w:val="en-GB"/>
        </w:rPr>
        <w:tab/>
      </w:r>
      <w:r w:rsidRPr="007F3420">
        <w:rPr>
          <w:lang w:val="en-GB"/>
        </w:rPr>
        <w:tab/>
        <w:t xml:space="preserve">                </w:t>
      </w:r>
    </w:p>
    <w:p w:rsidR="007E7D3A" w:rsidRPr="007F3420" w:rsidRDefault="007E7D3A" w:rsidP="007E7D3A">
      <w:pPr>
        <w:rPr>
          <w:lang w:val="en-GB"/>
        </w:rPr>
      </w:pPr>
    </w:p>
    <w:p w:rsidR="007E7D3A" w:rsidRPr="007F3420" w:rsidRDefault="007E7D3A" w:rsidP="007E7D3A">
      <w:pPr>
        <w:rPr>
          <w:lang w:val="en-GB"/>
        </w:rPr>
      </w:pPr>
      <w:r w:rsidRPr="007F3420">
        <w:rPr>
          <w:lang w:val="en-GB"/>
        </w:rPr>
        <w:t xml:space="preserve">  </w:t>
      </w:r>
    </w:p>
    <w:p w:rsidR="007E7D3A" w:rsidRPr="007F3420" w:rsidRDefault="007E7D3A" w:rsidP="007E7D3A">
      <w:pPr>
        <w:rPr>
          <w:lang w:val="en-GB"/>
        </w:rPr>
      </w:pPr>
      <w:r w:rsidRPr="007F3420">
        <w:rPr>
          <w:lang w:val="en-GB"/>
        </w:rPr>
        <w:t xml:space="preserve">                                                                                                     </w:t>
      </w:r>
    </w:p>
    <w:p w:rsidR="007E7D3A" w:rsidRPr="007F3420" w:rsidRDefault="007E7D3A" w:rsidP="007E7D3A">
      <w:pPr>
        <w:ind w:left="4248"/>
        <w:rPr>
          <w:rFonts w:eastAsia="Calibri"/>
          <w:bCs/>
        </w:rPr>
      </w:pPr>
      <w:r w:rsidRPr="007F3420">
        <w:rPr>
          <w:lang w:val="en-GB"/>
        </w:rPr>
        <w:t xml:space="preserve">                                                                             …………………………………………………                                                                  </w:t>
      </w:r>
      <w:r w:rsidRPr="007F3420">
        <w:rPr>
          <w:lang w:val="en-GB"/>
        </w:rPr>
        <w:tab/>
        <w:t xml:space="preserve">                                  </w:t>
      </w:r>
    </w:p>
    <w:p w:rsidR="007E7D3A" w:rsidRPr="007F3420" w:rsidRDefault="007E7D3A" w:rsidP="007E7D3A">
      <w:pPr>
        <w:ind w:left="4254"/>
        <w:rPr>
          <w:rFonts w:eastAsiaTheme="minorHAnsi"/>
          <w:b/>
          <w:sz w:val="18"/>
          <w:szCs w:val="18"/>
        </w:rPr>
      </w:pPr>
      <w:r w:rsidRPr="007F3420">
        <w:rPr>
          <w:rFonts w:eastAsia="Calibri"/>
          <w:b/>
          <w:bCs/>
        </w:rPr>
        <w:t xml:space="preserve"> </w:t>
      </w:r>
      <w:r w:rsidRPr="007F3420">
        <w:rPr>
          <w:b/>
          <w:sz w:val="18"/>
          <w:szCs w:val="18"/>
        </w:rPr>
        <w:t xml:space="preserve">Meno, priezvisko a podpis štatutárneho zástupcu/ </w:t>
      </w:r>
    </w:p>
    <w:p w:rsidR="007E7D3A" w:rsidRPr="007F3420" w:rsidRDefault="007E7D3A" w:rsidP="007E7D3A">
      <w:pPr>
        <w:ind w:left="4254"/>
        <w:rPr>
          <w:sz w:val="18"/>
          <w:szCs w:val="18"/>
        </w:rPr>
      </w:pPr>
      <w:r w:rsidRPr="007F3420">
        <w:rPr>
          <w:b/>
          <w:sz w:val="18"/>
          <w:szCs w:val="18"/>
        </w:rPr>
        <w:t xml:space="preserve">  oprávnenej osoby za uchádzača , otlačok pečiatky</w:t>
      </w:r>
      <w:r w:rsidRPr="007F3420">
        <w:rPr>
          <w:sz w:val="18"/>
          <w:szCs w:val="18"/>
        </w:rPr>
        <w:t xml:space="preserve">         </w:t>
      </w:r>
    </w:p>
    <w:p w:rsidR="007E7D3A" w:rsidRPr="007F3420" w:rsidRDefault="007E7D3A" w:rsidP="007E7D3A">
      <w:pPr>
        <w:rPr>
          <w:sz w:val="22"/>
          <w:szCs w:val="22"/>
        </w:rPr>
      </w:pPr>
    </w:p>
    <w:p w:rsidR="007E7D3A" w:rsidRPr="007B34AC" w:rsidRDefault="007E7D3A" w:rsidP="007E7D3A">
      <w:pPr>
        <w:tabs>
          <w:tab w:val="left" w:pos="4536"/>
        </w:tabs>
        <w:jc w:val="both"/>
        <w:rPr>
          <w:color w:val="FF0000"/>
        </w:rPr>
      </w:pPr>
    </w:p>
    <w:sectPr w:rsidR="007E7D3A" w:rsidRPr="007B34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ABA" w:rsidRDefault="00617ABA" w:rsidP="007F3420">
      <w:r>
        <w:separator/>
      </w:r>
    </w:p>
  </w:endnote>
  <w:endnote w:type="continuationSeparator" w:id="0">
    <w:p w:rsidR="00617ABA" w:rsidRDefault="00617ABA" w:rsidP="007F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ABA" w:rsidRDefault="00617ABA" w:rsidP="007F3420">
      <w:r>
        <w:separator/>
      </w:r>
    </w:p>
  </w:footnote>
  <w:footnote w:type="continuationSeparator" w:id="0">
    <w:p w:rsidR="00617ABA" w:rsidRDefault="00617ABA" w:rsidP="007F3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nsid w:val="3C4D0338"/>
    <w:multiLevelType w:val="hybridMultilevel"/>
    <w:tmpl w:val="29CA9E6A"/>
    <w:lvl w:ilvl="0" w:tplc="041B0017">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6A2F47F6"/>
    <w:multiLevelType w:val="multilevel"/>
    <w:tmpl w:val="B8D66CA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1"/>
  </w:num>
  <w:num w:numId="3">
    <w:abstractNumId w:val="4"/>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26"/>
    <w:rsid w:val="000A73FE"/>
    <w:rsid w:val="000E6226"/>
    <w:rsid w:val="001B0B26"/>
    <w:rsid w:val="001B7A18"/>
    <w:rsid w:val="001D7A50"/>
    <w:rsid w:val="001E4879"/>
    <w:rsid w:val="00216129"/>
    <w:rsid w:val="00345A98"/>
    <w:rsid w:val="003C1279"/>
    <w:rsid w:val="003D3706"/>
    <w:rsid w:val="003E6C94"/>
    <w:rsid w:val="004646C1"/>
    <w:rsid w:val="004A5D43"/>
    <w:rsid w:val="00506C74"/>
    <w:rsid w:val="005E6B15"/>
    <w:rsid w:val="00617ABA"/>
    <w:rsid w:val="006230D0"/>
    <w:rsid w:val="00646905"/>
    <w:rsid w:val="007B34AC"/>
    <w:rsid w:val="007E46E2"/>
    <w:rsid w:val="007E6211"/>
    <w:rsid w:val="007E7D3A"/>
    <w:rsid w:val="007F1759"/>
    <w:rsid w:val="007F3420"/>
    <w:rsid w:val="008603E7"/>
    <w:rsid w:val="009D139A"/>
    <w:rsid w:val="00A62B11"/>
    <w:rsid w:val="00AB33F5"/>
    <w:rsid w:val="00AF4ED3"/>
    <w:rsid w:val="00B469BA"/>
    <w:rsid w:val="00B67581"/>
    <w:rsid w:val="00BF2961"/>
    <w:rsid w:val="00BF6F24"/>
    <w:rsid w:val="00CB6D6F"/>
    <w:rsid w:val="00CC237B"/>
    <w:rsid w:val="00EB4E10"/>
    <w:rsid w:val="00F907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character" w:styleId="PouitHypertextovPrepojenie">
    <w:name w:val="FollowedHyperlink"/>
    <w:basedOn w:val="Predvolenpsmoodseku"/>
    <w:uiPriority w:val="99"/>
    <w:semiHidden/>
    <w:unhideWhenUsed/>
    <w:rsid w:val="000A73FE"/>
    <w:rPr>
      <w:color w:val="954F72" w:themeColor="followedHyperlink"/>
      <w:u w:val="single"/>
    </w:rPr>
  </w:style>
  <w:style w:type="character" w:customStyle="1" w:styleId="UnresolvedMention">
    <w:name w:val="Unresolved Mention"/>
    <w:basedOn w:val="Predvolenpsmoodseku"/>
    <w:uiPriority w:val="99"/>
    <w:semiHidden/>
    <w:unhideWhenUsed/>
    <w:rsid w:val="000A73FE"/>
    <w:rPr>
      <w:color w:val="605E5C"/>
      <w:shd w:val="clear" w:color="auto" w:fill="E1DFDD"/>
    </w:rPr>
  </w:style>
  <w:style w:type="paragraph" w:styleId="Hlavika">
    <w:name w:val="header"/>
    <w:basedOn w:val="Normlny"/>
    <w:link w:val="HlavikaChar"/>
    <w:uiPriority w:val="99"/>
    <w:unhideWhenUsed/>
    <w:rsid w:val="007F3420"/>
    <w:pPr>
      <w:tabs>
        <w:tab w:val="center" w:pos="4536"/>
        <w:tab w:val="right" w:pos="9072"/>
      </w:tabs>
    </w:pPr>
  </w:style>
  <w:style w:type="character" w:customStyle="1" w:styleId="HlavikaChar">
    <w:name w:val="Hlavička Char"/>
    <w:basedOn w:val="Predvolenpsmoodseku"/>
    <w:link w:val="Hlavika"/>
    <w:uiPriority w:val="99"/>
    <w:rsid w:val="007F3420"/>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F3420"/>
    <w:pPr>
      <w:tabs>
        <w:tab w:val="center" w:pos="4536"/>
        <w:tab w:val="right" w:pos="9072"/>
      </w:tabs>
    </w:pPr>
  </w:style>
  <w:style w:type="character" w:customStyle="1" w:styleId="PtaChar">
    <w:name w:val="Päta Char"/>
    <w:basedOn w:val="Predvolenpsmoodseku"/>
    <w:link w:val="Pta"/>
    <w:uiPriority w:val="99"/>
    <w:rsid w:val="007F3420"/>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character" w:styleId="PouitHypertextovPrepojenie">
    <w:name w:val="FollowedHyperlink"/>
    <w:basedOn w:val="Predvolenpsmoodseku"/>
    <w:uiPriority w:val="99"/>
    <w:semiHidden/>
    <w:unhideWhenUsed/>
    <w:rsid w:val="000A73FE"/>
    <w:rPr>
      <w:color w:val="954F72" w:themeColor="followedHyperlink"/>
      <w:u w:val="single"/>
    </w:rPr>
  </w:style>
  <w:style w:type="character" w:customStyle="1" w:styleId="UnresolvedMention">
    <w:name w:val="Unresolved Mention"/>
    <w:basedOn w:val="Predvolenpsmoodseku"/>
    <w:uiPriority w:val="99"/>
    <w:semiHidden/>
    <w:unhideWhenUsed/>
    <w:rsid w:val="000A73FE"/>
    <w:rPr>
      <w:color w:val="605E5C"/>
      <w:shd w:val="clear" w:color="auto" w:fill="E1DFDD"/>
    </w:rPr>
  </w:style>
  <w:style w:type="paragraph" w:styleId="Hlavika">
    <w:name w:val="header"/>
    <w:basedOn w:val="Normlny"/>
    <w:link w:val="HlavikaChar"/>
    <w:uiPriority w:val="99"/>
    <w:unhideWhenUsed/>
    <w:rsid w:val="007F3420"/>
    <w:pPr>
      <w:tabs>
        <w:tab w:val="center" w:pos="4536"/>
        <w:tab w:val="right" w:pos="9072"/>
      </w:tabs>
    </w:pPr>
  </w:style>
  <w:style w:type="character" w:customStyle="1" w:styleId="HlavikaChar">
    <w:name w:val="Hlavička Char"/>
    <w:basedOn w:val="Predvolenpsmoodseku"/>
    <w:link w:val="Hlavika"/>
    <w:uiPriority w:val="99"/>
    <w:rsid w:val="007F3420"/>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F3420"/>
    <w:pPr>
      <w:tabs>
        <w:tab w:val="center" w:pos="4536"/>
        <w:tab w:val="right" w:pos="9072"/>
      </w:tabs>
    </w:pPr>
  </w:style>
  <w:style w:type="character" w:customStyle="1" w:styleId="PtaChar">
    <w:name w:val="Päta Char"/>
    <w:basedOn w:val="Predvolenpsmoodseku"/>
    <w:link w:val="Pta"/>
    <w:uiPriority w:val="99"/>
    <w:rsid w:val="007F342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nechalova@hospitalbojnice.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4897</Words>
  <Characters>27913</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user</cp:lastModifiedBy>
  <cp:revision>6</cp:revision>
  <dcterms:created xsi:type="dcterms:W3CDTF">2023-06-02T21:10:00Z</dcterms:created>
  <dcterms:modified xsi:type="dcterms:W3CDTF">2023-06-05T10:30:00Z</dcterms:modified>
</cp:coreProperties>
</file>