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5D804F68"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B44FC0">
        <w:rPr>
          <w:rFonts w:ascii="Times New Roman" w:hAnsi="Times New Roman"/>
          <w:b/>
          <w:sz w:val="28"/>
          <w:szCs w:val="28"/>
          <w:lang w:val="sk-SK"/>
        </w:rPr>
        <w:t>3</w:t>
      </w:r>
      <w:r w:rsidR="0071560F" w:rsidRPr="002C3DEC">
        <w:rPr>
          <w:rFonts w:ascii="Times New Roman" w:hAnsi="Times New Roman"/>
          <w:b/>
          <w:sz w:val="28"/>
          <w:szCs w:val="28"/>
          <w:lang w:val="sk-SK"/>
        </w:rPr>
        <w:t>/</w:t>
      </w:r>
      <w:r w:rsidR="00F26104">
        <w:rPr>
          <w:rFonts w:ascii="Times New Roman" w:hAnsi="Times New Roman"/>
          <w:b/>
          <w:sz w:val="28"/>
          <w:szCs w:val="28"/>
          <w:lang w:val="sk-SK"/>
        </w:rPr>
        <w:t>11</w:t>
      </w:r>
      <w:r w:rsidR="00FB481A">
        <w:rPr>
          <w:rFonts w:ascii="Times New Roman" w:hAnsi="Times New Roman"/>
          <w:b/>
          <w:sz w:val="28"/>
          <w:szCs w:val="28"/>
          <w:lang w:val="sk-SK"/>
        </w:rPr>
        <w:t>3</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uzatvorená v zmysle ustanovenia § 409 a </w:t>
      </w:r>
      <w:proofErr w:type="spellStart"/>
      <w:r w:rsidRPr="00495416">
        <w:rPr>
          <w:rFonts w:ascii="Times New Roman" w:hAnsi="Times New Roman"/>
          <w:sz w:val="22"/>
          <w:szCs w:val="22"/>
          <w:lang w:val="sk-SK"/>
        </w:rPr>
        <w:t>nasl</w:t>
      </w:r>
      <w:proofErr w:type="spellEnd"/>
      <w:r w:rsidRPr="00495416">
        <w:rPr>
          <w:rFonts w:ascii="Times New Roman" w:hAnsi="Times New Roman"/>
          <w:sz w:val="22"/>
          <w:szCs w:val="22"/>
          <w:lang w:val="sk-SK"/>
        </w:rPr>
        <w:t xml:space="preserve">.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42519BF1"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F26104" w:rsidRPr="002C3DEC">
        <w:rPr>
          <w:rFonts w:ascii="Times New Roman" w:hAnsi="Times New Roman"/>
          <w:b/>
          <w:sz w:val="22"/>
          <w:szCs w:val="22"/>
          <w:lang w:val="sk-SK"/>
        </w:rPr>
        <w:t>„</w:t>
      </w:r>
      <w:r w:rsidR="00F26104">
        <w:rPr>
          <w:rFonts w:ascii="Times New Roman" w:hAnsi="Times New Roman"/>
          <w:b/>
          <w:sz w:val="22"/>
          <w:szCs w:val="22"/>
          <w:lang w:val="sk-SK"/>
        </w:rPr>
        <w:t xml:space="preserve">Liečivá pre nervový systém“ – časť č. </w:t>
      </w:r>
      <w:r w:rsidR="00FB481A">
        <w:rPr>
          <w:rFonts w:ascii="Times New Roman" w:hAnsi="Times New Roman"/>
          <w:b/>
          <w:sz w:val="22"/>
          <w:szCs w:val="22"/>
          <w:lang w:val="sk-SK"/>
        </w:rPr>
        <w:t>2</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w:t>
      </w:r>
      <w:r w:rsidR="00504F17" w:rsidRPr="002C3DEC">
        <w:rPr>
          <w:rFonts w:ascii="Times New Roman" w:hAnsi="Times New Roman"/>
          <w:sz w:val="22"/>
          <w:szCs w:val="22"/>
          <w:lang w:val="sk-SK"/>
        </w:rPr>
        <w:lastRenderedPageBreak/>
        <w:t>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A64984">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 xml:space="preserve">Platba sa bude realizovať </w:t>
      </w:r>
      <w:r w:rsidRPr="00365307">
        <w:rPr>
          <w:rFonts w:ascii="Times New Roman" w:hAnsi="Times New Roman"/>
          <w:sz w:val="22"/>
          <w:szCs w:val="22"/>
          <w:lang w:val="sk-SK" w:eastAsia="sk-SK"/>
        </w:rPr>
        <w:t>bezhotovostným platobným stykom v eurách, bankovým prevodom na účet predávajúceho, na základe predávajúcim predložených faktúr,</w:t>
      </w:r>
      <w:r w:rsidR="0002728F" w:rsidRPr="00365307">
        <w:rPr>
          <w:rFonts w:ascii="Times New Roman" w:hAnsi="Times New Roman"/>
          <w:sz w:val="22"/>
          <w:szCs w:val="22"/>
          <w:lang w:val="sk-SK" w:eastAsia="sk-SK"/>
        </w:rPr>
        <w:t xml:space="preserve"> ktoré je predávajúci povinný vystaviť do  piateho pracovného dňa v mesiaci, </w:t>
      </w:r>
      <w:r w:rsidR="00AA6B52" w:rsidRPr="00365307">
        <w:rPr>
          <w:rFonts w:ascii="Times New Roman" w:hAnsi="Times New Roman"/>
          <w:sz w:val="22"/>
          <w:szCs w:val="22"/>
          <w:lang w:val="sk-SK"/>
        </w:rPr>
        <w:t>nasledujúceho po mesiaci, v ktorom bol dodaný tovar</w:t>
      </w:r>
      <w:r w:rsidR="0002728F" w:rsidRPr="00365307">
        <w:rPr>
          <w:rFonts w:ascii="Times New Roman" w:hAnsi="Times New Roman"/>
          <w:sz w:val="22"/>
          <w:szCs w:val="22"/>
          <w:lang w:val="sk-SK" w:eastAsia="sk-SK"/>
        </w:rPr>
        <w:t>. Faktúry</w:t>
      </w:r>
      <w:r w:rsidRPr="00365307">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365307">
        <w:rPr>
          <w:rFonts w:ascii="Times New Roman" w:hAnsi="Times New Roman"/>
          <w:sz w:val="22"/>
          <w:szCs w:val="22"/>
          <w:lang w:val="sk-SK"/>
        </w:rPr>
        <w:t>V prípade, že faktúra nebude obsahovať požadované náležitosti, kupujúci je oprávnený vrátiť ju predávajúcemu na doplnenie. V takom</w:t>
      </w:r>
      <w:r w:rsidRPr="002C3DEC">
        <w:rPr>
          <w:rFonts w:ascii="Times New Roman" w:hAnsi="Times New Roman"/>
          <w:sz w:val="22"/>
          <w:szCs w:val="22"/>
          <w:lang w:val="sk-SK"/>
        </w:rPr>
        <w:t xml:space="preserve">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365307"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65307">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sidRPr="00365307">
        <w:rPr>
          <w:rFonts w:ascii="Times New Roman" w:hAnsi="Times New Roman"/>
          <w:sz w:val="22"/>
          <w:szCs w:val="22"/>
          <w:lang w:val="sk-SK"/>
        </w:rPr>
        <w:t>nasledujúceho po mesiaci, v ktorom bol dodaný tovar</w:t>
      </w:r>
      <w:r w:rsidRPr="00365307">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 xml:space="preserve">Kúpna cena podľa bodu 4.2 tohto článku tejto </w:t>
      </w:r>
      <w:r w:rsidR="004E084A" w:rsidRPr="00365307">
        <w:rPr>
          <w:rFonts w:ascii="Times New Roman" w:hAnsi="Times New Roman"/>
          <w:sz w:val="22"/>
          <w:szCs w:val="22"/>
          <w:lang w:val="sk-SK"/>
        </w:rPr>
        <w:t xml:space="preserve">zmluvy </w:t>
      </w:r>
      <w:r w:rsidRPr="00365307">
        <w:rPr>
          <w:rFonts w:ascii="Times New Roman" w:hAnsi="Times New Roman"/>
          <w:sz w:val="22"/>
          <w:szCs w:val="22"/>
          <w:lang w:val="sk-SK"/>
        </w:rPr>
        <w:t>je stanovená ako cena pevná a úplná a zahŕňa kúpnu cenu tovaru a dodanie tovaru do miesta dodania, vrátane</w:t>
      </w:r>
      <w:r w:rsidRPr="002C3DEC">
        <w:rPr>
          <w:rFonts w:ascii="Times New Roman" w:hAnsi="Times New Roman"/>
          <w:sz w:val="22"/>
          <w:szCs w:val="22"/>
          <w:lang w:val="sk-SK"/>
        </w:rPr>
        <w:t xml:space="preserv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37170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sa </w:t>
      </w:r>
      <w:r w:rsidRPr="0037170C">
        <w:rPr>
          <w:color w:val="000000"/>
          <w:sz w:val="22"/>
          <w:szCs w:val="22"/>
        </w:rPr>
        <w:t>zaväzuje dodať tovar v mieste dodania, ktorým je sídlo kupujúceho.</w:t>
      </w:r>
    </w:p>
    <w:p w14:paraId="5117CFB1" w14:textId="1C9231BB" w:rsidR="004D5275" w:rsidRPr="0037170C" w:rsidRDefault="004D5275" w:rsidP="00EA4EB9">
      <w:pPr>
        <w:pStyle w:val="Odsekzoznamu"/>
        <w:widowControl w:val="0"/>
        <w:numPr>
          <w:ilvl w:val="0"/>
          <w:numId w:val="2"/>
        </w:numPr>
        <w:suppressAutoHyphens/>
        <w:spacing w:after="120" w:line="276" w:lineRule="auto"/>
        <w:ind w:hanging="720"/>
        <w:jc w:val="both"/>
        <w:rPr>
          <w:b/>
          <w:bCs/>
          <w:color w:val="000000"/>
          <w:sz w:val="22"/>
          <w:szCs w:val="22"/>
        </w:rPr>
      </w:pPr>
      <w:bookmarkStart w:id="0" w:name="_Hlk138052194"/>
      <w:r w:rsidRPr="0037170C">
        <w:rPr>
          <w:color w:val="000000"/>
          <w:sz w:val="22"/>
          <w:szCs w:val="22"/>
        </w:rPr>
        <w:t>Termín dodania tovaru kupujúcemu je do 24 hodín od</w:t>
      </w:r>
      <w:r w:rsidR="00821989" w:rsidRPr="0037170C">
        <w:rPr>
          <w:color w:val="000000"/>
          <w:sz w:val="22"/>
          <w:szCs w:val="22"/>
        </w:rPr>
        <w:t>o dňa</w:t>
      </w:r>
      <w:r w:rsidRPr="0037170C">
        <w:rPr>
          <w:color w:val="000000"/>
          <w:sz w:val="22"/>
          <w:szCs w:val="22"/>
        </w:rPr>
        <w:t xml:space="preserve"> doručenia čiastkovej objednávky kupujúceho predávajúcemu</w:t>
      </w:r>
      <w:r w:rsidR="009D5DB8" w:rsidRPr="0037170C">
        <w:rPr>
          <w:color w:val="000000"/>
          <w:sz w:val="22"/>
          <w:szCs w:val="22"/>
        </w:rPr>
        <w:t>,</w:t>
      </w:r>
      <w:r w:rsidRPr="0037170C">
        <w:rPr>
          <w:color w:val="000000"/>
          <w:sz w:val="22"/>
          <w:szCs w:val="22"/>
        </w:rPr>
        <w:t xml:space="preserve"> v pracovných dňoch v čase od 7,00 hod do 15,00 hod. </w:t>
      </w:r>
    </w:p>
    <w:bookmarkEnd w:id="0"/>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37170C">
        <w:rPr>
          <w:color w:val="000000"/>
          <w:sz w:val="22"/>
          <w:szCs w:val="22"/>
        </w:rPr>
        <w:t>Predávajúci splní svoju povinnosť dodať tovar kupujúcemu tým, že umožní kupujúcemu nakladať s tovarom v mieste dodania</w:t>
      </w:r>
      <w:r w:rsidRPr="002C3DEC">
        <w:rPr>
          <w:color w:val="000000"/>
          <w:sz w:val="22"/>
          <w:szCs w:val="22"/>
        </w:rPr>
        <w:t xml:space="preserve">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667800C6"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1" w:name="_Hlk138052327"/>
      <w:r w:rsidRPr="002C3DEC">
        <w:rPr>
          <w:color w:val="000000"/>
          <w:sz w:val="22"/>
          <w:szCs w:val="22"/>
        </w:rPr>
        <w:t>Nedodržanie dodacej lehoty predávajúcim</w:t>
      </w:r>
      <w:r w:rsidR="00E910CA">
        <w:rPr>
          <w:color w:val="000000"/>
          <w:sz w:val="22"/>
          <w:szCs w:val="22"/>
        </w:rPr>
        <w:t xml:space="preserve"> dvakrát po sebe</w:t>
      </w:r>
      <w:r w:rsidRPr="002C3DEC">
        <w:rPr>
          <w:color w:val="000000"/>
          <w:sz w:val="22"/>
          <w:szCs w:val="22"/>
        </w:rPr>
        <w:t xml:space="preserve"> sa bude považovať za podstatné porušenie tejto </w:t>
      </w:r>
      <w:r w:rsidR="004E084A">
        <w:rPr>
          <w:sz w:val="22"/>
          <w:szCs w:val="22"/>
        </w:rPr>
        <w:t>zmluvy</w:t>
      </w:r>
      <w:r w:rsidRPr="002C3DEC">
        <w:rPr>
          <w:color w:val="000000"/>
          <w:sz w:val="22"/>
          <w:szCs w:val="22"/>
        </w:rPr>
        <w:t>.</w:t>
      </w:r>
    </w:p>
    <w:bookmarkEnd w:id="1"/>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1367CF0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2" w:name="_Hlk138060074"/>
      <w:bookmarkStart w:id="3" w:name="_Hlk138053034"/>
      <w:r w:rsidRPr="002C3DEC">
        <w:rPr>
          <w:sz w:val="22"/>
          <w:szCs w:val="22"/>
          <w:lang w:eastAsia="sk-SK"/>
        </w:rPr>
        <w:lastRenderedPageBreak/>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r w:rsidR="009D5DB8" w:rsidRPr="009D5DB8">
        <w:rPr>
          <w:color w:val="000000"/>
          <w:sz w:val="22"/>
          <w:szCs w:val="22"/>
        </w:rPr>
        <w:t xml:space="preserve"> </w:t>
      </w:r>
      <w:r w:rsidR="009D5DB8">
        <w:rPr>
          <w:color w:val="000000"/>
          <w:sz w:val="22"/>
          <w:szCs w:val="22"/>
        </w:rPr>
        <w:t xml:space="preserve">V prípade, že predávajúci nedodrží termín dodania tovaru požadovaného čiastkovou objednávkou podľa bodu 5.1 tohto článku zmluvy, je povinný bezodkladne informovať kupujúceho mailom na adrese: </w:t>
      </w:r>
      <w:hyperlink r:id="rId8" w:history="1">
        <w:r w:rsidR="00AB7442" w:rsidRPr="00AB7442">
          <w:rPr>
            <w:rStyle w:val="Hypertextovprepojenie"/>
            <w:sz w:val="22"/>
            <w:szCs w:val="22"/>
          </w:rPr>
          <w:t>lekaren@fnspza.sk</w:t>
        </w:r>
      </w:hyperlink>
      <w:r w:rsidR="009D5DB8">
        <w:rPr>
          <w:color w:val="000000"/>
          <w:sz w:val="22"/>
          <w:szCs w:val="22"/>
        </w:rPr>
        <w:t>.</w:t>
      </w:r>
      <w:bookmarkEnd w:id="2"/>
    </w:p>
    <w:bookmarkEnd w:id="3"/>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w:t>
      </w:r>
      <w:proofErr w:type="spellStart"/>
      <w:r w:rsidRPr="002C3DEC">
        <w:rPr>
          <w:sz w:val="22"/>
          <w:szCs w:val="22"/>
        </w:rPr>
        <w:t>vadný</w:t>
      </w:r>
      <w:proofErr w:type="spellEnd"/>
      <w:r w:rsidRPr="002C3DEC">
        <w:rPr>
          <w:sz w:val="22"/>
          <w:szCs w:val="22"/>
        </w:rPr>
        <w:t xml:space="preserve"> tovar predávajúcemu na základe rozhodnutia ŠÚKL o </w:t>
      </w:r>
      <w:proofErr w:type="spellStart"/>
      <w:r w:rsidRPr="002C3DEC">
        <w:rPr>
          <w:sz w:val="22"/>
          <w:szCs w:val="22"/>
        </w:rPr>
        <w:t>vadnom</w:t>
      </w:r>
      <w:proofErr w:type="spellEnd"/>
      <w:r w:rsidRPr="002C3DEC">
        <w:rPr>
          <w:sz w:val="22"/>
          <w:szCs w:val="22"/>
        </w:rPr>
        <w:t xml:space="preserve">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bookmarkStart w:id="4" w:name="_Hlk138054144"/>
      <w:r w:rsidRPr="002C3DEC">
        <w:rPr>
          <w:rFonts w:ascii="Times New Roman" w:hAnsi="Times New Roman"/>
          <w:b/>
          <w:bCs/>
          <w:sz w:val="22"/>
          <w:szCs w:val="22"/>
          <w:lang w:val="sk-SK"/>
        </w:rPr>
        <w:t>Článok VII</w:t>
      </w:r>
    </w:p>
    <w:p w14:paraId="4866B774" w14:textId="77777777" w:rsidR="00AE4A5D" w:rsidRPr="00B44FC0" w:rsidRDefault="00AE4A5D" w:rsidP="0002728F">
      <w:pPr>
        <w:pStyle w:val="Normlny1"/>
        <w:spacing w:after="120" w:line="276" w:lineRule="auto"/>
        <w:jc w:val="center"/>
        <w:rPr>
          <w:rFonts w:ascii="Times New Roman" w:hAnsi="Times New Roman"/>
          <w:b/>
          <w:bCs/>
          <w:sz w:val="22"/>
          <w:szCs w:val="22"/>
          <w:lang w:val="sk-SK"/>
        </w:rPr>
      </w:pPr>
      <w:r w:rsidRPr="00B44FC0">
        <w:rPr>
          <w:rFonts w:ascii="Times New Roman" w:hAnsi="Times New Roman"/>
          <w:b/>
          <w:bCs/>
          <w:sz w:val="22"/>
          <w:szCs w:val="22"/>
          <w:lang w:val="sk-SK"/>
        </w:rPr>
        <w:t>Sadzba úrokov z omeškania</w:t>
      </w:r>
    </w:p>
    <w:p w14:paraId="2798B482" w14:textId="7C5A8B61" w:rsidR="00AE4A5D" w:rsidRPr="00365307" w:rsidRDefault="00B44FC0" w:rsidP="0002728F">
      <w:pPr>
        <w:pStyle w:val="Normlny1"/>
        <w:numPr>
          <w:ilvl w:val="0"/>
          <w:numId w:val="5"/>
        </w:numPr>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B44FC0">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B44FC0">
        <w:rPr>
          <w:rFonts w:ascii="Times New Roman" w:hAnsi="Times New Roman"/>
          <w:sz w:val="22"/>
          <w:szCs w:val="22"/>
          <w:lang w:val="sk-SK" w:eastAsia="sk-SK"/>
        </w:rPr>
        <w:t xml:space="preserve"> nie je </w:t>
      </w:r>
      <w:r w:rsidRPr="00B44FC0">
        <w:rPr>
          <w:rFonts w:ascii="Times New Roman" w:hAnsi="Times New Roman"/>
          <w:sz w:val="22"/>
          <w:szCs w:val="22"/>
          <w:lang w:val="sk-SK" w:eastAsia="sk-SK"/>
        </w:rPr>
        <w:t>dotknutý</w:t>
      </w:r>
      <w:r w:rsidRPr="002C3DEC">
        <w:rPr>
          <w:rFonts w:ascii="Times New Roman" w:hAnsi="Times New Roman"/>
          <w:sz w:val="22"/>
          <w:szCs w:val="22"/>
          <w:lang w:val="sk-SK" w:eastAsia="sk-SK"/>
        </w:rPr>
        <w:t>.</w:t>
      </w:r>
    </w:p>
    <w:bookmarkEnd w:id="4"/>
    <w:p w14:paraId="469D525B" w14:textId="2A2C419C" w:rsidR="00D82C4F" w:rsidRDefault="00D82C4F" w:rsidP="009B24FC">
      <w:pPr>
        <w:pStyle w:val="Default"/>
        <w:widowControl w:val="0"/>
        <w:numPr>
          <w:ilvl w:val="0"/>
          <w:numId w:val="5"/>
        </w:numPr>
        <w:suppressAutoHyphens/>
        <w:autoSpaceDE/>
        <w:autoSpaceDN/>
        <w:adjustRightInd/>
        <w:spacing w:after="120" w:line="276" w:lineRule="auto"/>
        <w:ind w:hanging="720"/>
        <w:jc w:val="both"/>
        <w:rPr>
          <w:sz w:val="22"/>
          <w:szCs w:val="22"/>
        </w:rPr>
      </w:pPr>
      <w:r w:rsidRPr="002C3DEC">
        <w:rPr>
          <w:sz w:val="22"/>
          <w:szCs w:val="22"/>
        </w:rPr>
        <w:t xml:space="preserve">Zaplatenie zmluvnej pokuty nezbavuje predávajúceho povinnosti dodať príslušné omeškané plnenie v zmysle tejto </w:t>
      </w:r>
      <w:r>
        <w:rPr>
          <w:sz w:val="22"/>
          <w:szCs w:val="22"/>
        </w:rPr>
        <w:t>zmluvy</w:t>
      </w:r>
      <w:r w:rsidRPr="002C3DEC">
        <w:rPr>
          <w:sz w:val="22"/>
          <w:szCs w:val="22"/>
        </w:rPr>
        <w:t>.</w:t>
      </w:r>
    </w:p>
    <w:p w14:paraId="5DB8F013" w14:textId="77777777" w:rsid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 xml:space="preserve">Rozhodnutie požadovať zaplatenie zmluvnej pokuty alebo úroku z omeškania oznámi oprávnená </w:t>
      </w:r>
      <w:r w:rsidRPr="00D82C4F">
        <w:rPr>
          <w:sz w:val="22"/>
          <w:szCs w:val="22"/>
        </w:rPr>
        <w:lastRenderedPageBreak/>
        <w:t>zmluvná strana doručením penalizačnej faktúry druhej zmluvnej strane. Splatnosť penalizačnej faktúry je 30 dní odo dňa jej doručenia druhej zmluvnej strane.</w:t>
      </w:r>
    </w:p>
    <w:p w14:paraId="2A2BE56A" w14:textId="363300F8" w:rsidR="00D82C4F" w:rsidRP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Uplatnením majetkových sankcií nie je dotknuté právo zmluvnej strany na náhradu škody, a to vo výške presahujúcej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Predávajúci vyhlasuje, že je partnerom verejného sektora v zmysle ustanovenia § 2 zákona č. 315/2016 Z. z. o registri partnerov verejného sektora a o zmene a doplnení niektorých zákonov (ďalej len „</w:t>
      </w:r>
      <w:proofErr w:type="spellStart"/>
      <w:r w:rsidRPr="002C3DEC">
        <w:rPr>
          <w:sz w:val="22"/>
          <w:szCs w:val="22"/>
        </w:rPr>
        <w:t>ZoRPVS</w:t>
      </w:r>
      <w:proofErr w:type="spellEnd"/>
      <w:r w:rsidRPr="002C3DEC">
        <w:rPr>
          <w:sz w:val="22"/>
          <w:szCs w:val="22"/>
        </w:rPr>
        <w:t xml:space="preserve">“),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w:t>
      </w:r>
      <w:proofErr w:type="spellStart"/>
      <w:r w:rsidRPr="002C3DEC">
        <w:rPr>
          <w:sz w:val="22"/>
          <w:szCs w:val="22"/>
        </w:rPr>
        <w:t>ZoRPVS</w:t>
      </w:r>
      <w:proofErr w:type="spellEnd"/>
      <w:r w:rsidRPr="002C3DEC">
        <w:rPr>
          <w:sz w:val="22"/>
          <w:szCs w:val="22"/>
        </w:rPr>
        <w:t xml:space="preserve">,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lastRenderedPageBreak/>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w:t>
      </w:r>
      <w:proofErr w:type="spellStart"/>
      <w:r w:rsidRPr="002C3DEC">
        <w:rPr>
          <w:color w:val="000000"/>
          <w:sz w:val="22"/>
          <w:szCs w:val="22"/>
        </w:rPr>
        <w:t>nasl</w:t>
      </w:r>
      <w:proofErr w:type="spellEnd"/>
      <w:r w:rsidRPr="002C3DEC">
        <w:rPr>
          <w:color w:val="000000"/>
          <w:sz w:val="22"/>
          <w:szCs w:val="22"/>
        </w:rPr>
        <w:t>.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w:t>
      </w:r>
      <w:proofErr w:type="spellStart"/>
      <w:r w:rsidRPr="002C3DEC">
        <w:rPr>
          <w:sz w:val="22"/>
          <w:szCs w:val="22"/>
        </w:rPr>
        <w:t>vadného</w:t>
      </w:r>
      <w:proofErr w:type="spellEnd"/>
      <w:r w:rsidRPr="002C3DEC">
        <w:rPr>
          <w:sz w:val="22"/>
          <w:szCs w:val="22"/>
        </w:rPr>
        <w:t xml:space="preserve">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3B8D0244" w14:textId="77777777" w:rsidR="00970579" w:rsidRDefault="00970579" w:rsidP="0002728F">
      <w:pPr>
        <w:spacing w:line="276" w:lineRule="auto"/>
        <w:jc w:val="center"/>
        <w:rPr>
          <w:rFonts w:ascii="Times New Roman" w:hAnsi="Times New Roman"/>
          <w:b/>
          <w:bCs/>
          <w:sz w:val="22"/>
          <w:szCs w:val="22"/>
        </w:rPr>
      </w:pPr>
      <w:bookmarkStart w:id="5" w:name="_Hlk138054517"/>
    </w:p>
    <w:p w14:paraId="5AD71465" w14:textId="16EDCAE2"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EDDC094" w:rsidR="00CB67DE" w:rsidRPr="002C3DEC" w:rsidRDefault="00D82C4F" w:rsidP="0002728F">
      <w:pPr>
        <w:spacing w:after="120" w:line="276" w:lineRule="auto"/>
        <w:jc w:val="center"/>
        <w:rPr>
          <w:rFonts w:ascii="Times New Roman" w:hAnsi="Times New Roman"/>
          <w:b/>
          <w:bCs/>
          <w:sz w:val="22"/>
          <w:szCs w:val="22"/>
        </w:rPr>
      </w:pPr>
      <w:r>
        <w:rPr>
          <w:rFonts w:ascii="Times New Roman" w:hAnsi="Times New Roman"/>
          <w:b/>
          <w:bCs/>
          <w:sz w:val="22"/>
          <w:szCs w:val="22"/>
        </w:rPr>
        <w:t>Z</w:t>
      </w:r>
      <w:r w:rsidR="00CB67DE" w:rsidRPr="002C3DEC">
        <w:rPr>
          <w:rFonts w:ascii="Times New Roman" w:hAnsi="Times New Roman"/>
          <w:b/>
          <w:bCs/>
          <w:sz w:val="22"/>
          <w:szCs w:val="22"/>
        </w:rPr>
        <w:t>odpovednosť za škodu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387996C" w14:textId="6BE4E6B0"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w:t>
      </w:r>
      <w:r w:rsidR="00AB7442">
        <w:rPr>
          <w:sz w:val="22"/>
          <w:szCs w:val="22"/>
        </w:rPr>
        <w:t>sankcie</w:t>
      </w:r>
      <w:r w:rsidRPr="002C3DEC">
        <w:rPr>
          <w:sz w:val="22"/>
          <w:szCs w:val="22"/>
        </w:rPr>
        <w:t xml:space="preserve">, ktoré v prípade okolností vylučujúcich zodpovednosť nebudú žiadnou zo zmluvných strán uplatňované. Pre účely tejto </w:t>
      </w:r>
      <w:r>
        <w:rPr>
          <w:sz w:val="22"/>
          <w:szCs w:val="22"/>
        </w:rPr>
        <w:t>zmluvy</w:t>
      </w:r>
      <w:r w:rsidRPr="002C3DEC">
        <w:rPr>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24157F81" w14:textId="4772DA5C"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Účinky vylučujúce zodpovednosť sú obmedzené na dobu, pokiaľ trvá prekážka, s ktorou sú účinky spojené. Ustanovenie prvej vety</w:t>
      </w:r>
      <w:r w:rsidR="00D82C4F">
        <w:rPr>
          <w:sz w:val="22"/>
          <w:szCs w:val="22"/>
        </w:rPr>
        <w:t xml:space="preserve"> tohto</w:t>
      </w:r>
      <w:r w:rsidRPr="002C3DEC">
        <w:rPr>
          <w:sz w:val="22"/>
          <w:szCs w:val="22"/>
        </w:rPr>
        <w:t xml:space="preserve"> bodu  tejto </w:t>
      </w:r>
      <w:r>
        <w:rPr>
          <w:sz w:val="22"/>
          <w:szCs w:val="22"/>
        </w:rPr>
        <w:t>zmluvy</w:t>
      </w:r>
      <w:r w:rsidRPr="002C3DEC">
        <w:rPr>
          <w:sz w:val="22"/>
          <w:szCs w:val="22"/>
        </w:rPr>
        <w:t xml:space="preserve"> sa uplatní za predpokladu, že druhá zmluvná strana bola písomne oboznámená o týchto okolnostiach a o predpokladanej dobe ich trvania postihnutou stranou, bezodkladne ako sa o nich dozvedela. </w:t>
      </w:r>
    </w:p>
    <w:p w14:paraId="67C94556"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Pr>
          <w:sz w:val="22"/>
          <w:szCs w:val="22"/>
        </w:rPr>
        <w:t>zmluvy</w:t>
      </w:r>
      <w:r w:rsidRPr="002C3DEC">
        <w:rPr>
          <w:sz w:val="22"/>
          <w:szCs w:val="22"/>
        </w:rPr>
        <w:t xml:space="preserve">. </w:t>
      </w:r>
    </w:p>
    <w:p w14:paraId="20BBA773" w14:textId="2F75ED67" w:rsidR="00CB67DE"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Pr>
          <w:sz w:val="22"/>
          <w:szCs w:val="22"/>
        </w:rPr>
        <w:t>zmluvy</w:t>
      </w:r>
      <w:r w:rsidRPr="002C3DEC">
        <w:rPr>
          <w:sz w:val="22"/>
          <w:szCs w:val="22"/>
        </w:rPr>
        <w:t xml:space="preserve"> stane nemožným z dôvodu vyššej moci na dobu dlhšiu ako 45 dní, zmluvná strana, ktorá sa bude chcieť odvolať na vyššiu moc, písomne požiada druhú zmluvnú stranu o úpravu </w:t>
      </w:r>
      <w:r>
        <w:rPr>
          <w:sz w:val="22"/>
          <w:szCs w:val="22"/>
        </w:rPr>
        <w:t>zmluvy</w:t>
      </w:r>
      <w:r w:rsidRPr="002C3DEC">
        <w:rPr>
          <w:sz w:val="22"/>
          <w:szCs w:val="22"/>
        </w:rPr>
        <w:t xml:space="preserve"> vo vzťahu k predmetu, cene a času plnenia; ak nedôjde k dohode, má ktorákoľvek strana právo od tejto </w:t>
      </w:r>
      <w:r>
        <w:rPr>
          <w:sz w:val="22"/>
          <w:szCs w:val="22"/>
        </w:rPr>
        <w:t>zmluvy</w:t>
      </w:r>
      <w:r w:rsidRPr="002C3DEC">
        <w:rPr>
          <w:sz w:val="22"/>
          <w:szCs w:val="22"/>
        </w:rPr>
        <w:t xml:space="preserve"> 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bookmarkEnd w:id="5"/>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474B9446" w:rsidR="00CB67DE" w:rsidRPr="00837178" w:rsidRDefault="00CE16FE" w:rsidP="00CE16FE">
      <w:pPr>
        <w:numPr>
          <w:ilvl w:val="0"/>
          <w:numId w:val="26"/>
        </w:numPr>
        <w:spacing w:after="120" w:line="276" w:lineRule="auto"/>
        <w:rPr>
          <w:rFonts w:ascii="Times New Roman" w:hAnsi="Times New Roman"/>
          <w:sz w:val="22"/>
          <w:szCs w:val="22"/>
        </w:rPr>
      </w:pPr>
      <w:bookmarkStart w:id="6" w:name="_Hlk138055236"/>
      <w:r>
        <w:rPr>
          <w:rFonts w:ascii="Times New Roman" w:hAnsi="Times New Roman"/>
          <w:sz w:val="22"/>
          <w:szCs w:val="22"/>
        </w:rPr>
        <w:lastRenderedPageBreak/>
        <w:t xml:space="preserve">výpoveďou bez udania dôvodu </w:t>
      </w:r>
      <w:r w:rsidR="00460673">
        <w:rPr>
          <w:rFonts w:ascii="Times New Roman" w:hAnsi="Times New Roman"/>
          <w:sz w:val="22"/>
          <w:szCs w:val="22"/>
        </w:rPr>
        <w:t>ktoroukoľvek zmluvnou stranou</w:t>
      </w:r>
      <w:r>
        <w:rPr>
          <w:rFonts w:ascii="Times New Roman" w:hAnsi="Times New Roman"/>
          <w:sz w:val="22"/>
          <w:szCs w:val="22"/>
        </w:rPr>
        <w:t xml:space="preserve">. Výpovedná lehota je jeden mesiac a začína plynúť prvým dňom mesiaca nasledujúceho po doručení písomnej výpovede </w:t>
      </w:r>
      <w:r w:rsidR="00460673">
        <w:rPr>
          <w:rFonts w:ascii="Times New Roman" w:hAnsi="Times New Roman"/>
          <w:sz w:val="22"/>
          <w:szCs w:val="22"/>
        </w:rPr>
        <w:t>druhej zmluvnej strane</w:t>
      </w:r>
      <w:r>
        <w:rPr>
          <w:rFonts w:ascii="Times New Roman" w:hAnsi="Times New Roman"/>
          <w:sz w:val="22"/>
          <w:szCs w:val="22"/>
        </w:rPr>
        <w:t>.</w:t>
      </w:r>
      <w:r w:rsidR="00CB67DE" w:rsidRPr="00837178">
        <w:rPr>
          <w:rFonts w:ascii="Times New Roman" w:hAnsi="Times New Roman"/>
          <w:sz w:val="22"/>
          <w:szCs w:val="22"/>
        </w:rPr>
        <w:t xml:space="preserve"> </w:t>
      </w:r>
    </w:p>
    <w:bookmarkEnd w:id="6"/>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w:t>
      </w:r>
      <w:proofErr w:type="spellStart"/>
      <w:r w:rsidRPr="002C3DEC">
        <w:rPr>
          <w:sz w:val="22"/>
          <w:szCs w:val="22"/>
        </w:rPr>
        <w:t>black</w:t>
      </w:r>
      <w:proofErr w:type="spellEnd"/>
      <w:r w:rsidRPr="002C3DEC">
        <w:rPr>
          <w:sz w:val="22"/>
          <w:szCs w:val="22"/>
        </w:rPr>
        <w:t>-list)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je predávajúci ako partner verejného sektora viac ako 30 dní v omeškaní so splnením povinnosti podľa § 10 ods. 2 tretej vety </w:t>
      </w:r>
      <w:proofErr w:type="spellStart"/>
      <w:r w:rsidRPr="002C3DEC">
        <w:rPr>
          <w:sz w:val="22"/>
          <w:szCs w:val="22"/>
        </w:rPr>
        <w:t>ZoRPVS</w:t>
      </w:r>
      <w:proofErr w:type="spellEnd"/>
      <w:r w:rsidRPr="002C3DEC">
        <w:rPr>
          <w:sz w:val="22"/>
          <w:szCs w:val="22"/>
        </w:rPr>
        <w:t>;</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C768E46" w14:textId="77777777" w:rsidR="00460673" w:rsidRPr="00460673" w:rsidRDefault="00CB67DE" w:rsidP="002F46AE">
      <w:pPr>
        <w:pStyle w:val="Odsekzoznamu"/>
        <w:numPr>
          <w:ilvl w:val="1"/>
          <w:numId w:val="32"/>
        </w:numPr>
        <w:spacing w:after="120" w:line="276" w:lineRule="auto"/>
        <w:ind w:left="709" w:hanging="709"/>
        <w:jc w:val="both"/>
        <w:rPr>
          <w:rFonts w:eastAsia="Calibri"/>
          <w:sz w:val="22"/>
          <w:szCs w:val="22"/>
          <w:lang w:eastAsia="sk-SK"/>
        </w:rPr>
      </w:pPr>
      <w:bookmarkStart w:id="7" w:name="_Hlk138055460"/>
      <w:r w:rsidRPr="00460673">
        <w:rPr>
          <w:sz w:val="22"/>
          <w:szCs w:val="22"/>
        </w:rPr>
        <w:t xml:space="preserve">Predávajúci je oprávnený odstúpiť od </w:t>
      </w:r>
      <w:r w:rsidR="002756D1" w:rsidRPr="00460673">
        <w:rPr>
          <w:sz w:val="22"/>
          <w:szCs w:val="22"/>
        </w:rPr>
        <w:t xml:space="preserve">tejto </w:t>
      </w:r>
      <w:r w:rsidR="00837178" w:rsidRPr="00460673">
        <w:rPr>
          <w:sz w:val="22"/>
          <w:szCs w:val="22"/>
        </w:rPr>
        <w:t xml:space="preserve">zmluvy </w:t>
      </w:r>
      <w:r w:rsidRPr="00460673">
        <w:rPr>
          <w:sz w:val="22"/>
          <w:szCs w:val="22"/>
        </w:rPr>
        <w:t xml:space="preserve">pri podstatnom porušení </w:t>
      </w:r>
      <w:r w:rsidR="00837178" w:rsidRPr="00460673">
        <w:rPr>
          <w:sz w:val="22"/>
          <w:szCs w:val="22"/>
        </w:rPr>
        <w:t xml:space="preserve">zmluvy </w:t>
      </w:r>
      <w:r w:rsidRPr="00460673">
        <w:rPr>
          <w:sz w:val="22"/>
          <w:szCs w:val="22"/>
        </w:rPr>
        <w:t xml:space="preserve">v prípadoch ustanovených Obchodným zákonníkom. </w:t>
      </w:r>
      <w:bookmarkStart w:id="8" w:name="_Hlk15635704"/>
      <w:r w:rsidR="00460673" w:rsidRPr="00460673">
        <w:rPr>
          <w:rFonts w:eastAsia="Calibri"/>
          <w:sz w:val="22"/>
          <w:szCs w:val="22"/>
          <w:lang w:eastAsia="sk-SK"/>
        </w:rPr>
        <w:t>Predávajúci je taktiež oprávnený odstúpiť od tejto zmluvy v prípade neuhradenia faktúry o viac ako 90 dní po dátume splatnosti zo strany kupujúceho a zároveň po zaslaní písomnej výzvy kupujúcemu na úhradu faktúry zo strany predávajúceho, ako aj za bezdôvodné odmietnutie prevzatia objednaného tovaru zo strany kupujúceho.</w:t>
      </w:r>
    </w:p>
    <w:bookmarkEnd w:id="7"/>
    <w:bookmarkEnd w:id="8"/>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w:t>
      </w:r>
      <w:proofErr w:type="spellStart"/>
      <w:r w:rsidRPr="002C3DEC">
        <w:rPr>
          <w:rFonts w:ascii="Times New Roman" w:hAnsi="Times New Roman"/>
          <w:sz w:val="22"/>
          <w:szCs w:val="22"/>
        </w:rPr>
        <w:t>nasl</w:t>
      </w:r>
      <w:proofErr w:type="spellEnd"/>
      <w:r w:rsidRPr="002C3DEC">
        <w:rPr>
          <w:rFonts w:ascii="Times New Roman" w:hAnsi="Times New Roman"/>
          <w:sz w:val="22"/>
          <w:szCs w:val="22"/>
        </w:rPr>
        <w:t xml:space="preserve">.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753D0B56" w14:textId="77777777" w:rsidR="00455671" w:rsidRPr="00DE040C" w:rsidRDefault="00455671"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w:t>
      </w:r>
      <w:proofErr w:type="spellStart"/>
      <w:r w:rsidR="002D1FE2" w:rsidRPr="002C3DEC">
        <w:rPr>
          <w:rFonts w:ascii="Times New Roman" w:hAnsi="Times New Roman" w:cs="Times New Roman"/>
          <w:szCs w:val="22"/>
        </w:rPr>
        <w:t>facilitation</w:t>
      </w:r>
      <w:proofErr w:type="spellEnd"/>
      <w:r w:rsidR="002D1FE2" w:rsidRPr="002C3DEC">
        <w:rPr>
          <w:rFonts w:ascii="Times New Roman" w:hAnsi="Times New Roman" w:cs="Times New Roman"/>
          <w:szCs w:val="22"/>
        </w:rPr>
        <w:t xml:space="preserve"> </w:t>
      </w:r>
      <w:proofErr w:type="spellStart"/>
      <w:r w:rsidR="002D1FE2" w:rsidRPr="002C3DEC">
        <w:rPr>
          <w:rFonts w:ascii="Times New Roman" w:hAnsi="Times New Roman" w:cs="Times New Roman"/>
          <w:szCs w:val="22"/>
        </w:rPr>
        <w:t>payments</w:t>
      </w:r>
      <w:proofErr w:type="spellEnd"/>
      <w:r w:rsidR="002D1FE2" w:rsidRPr="002C3DEC">
        <w:rPr>
          <w:rFonts w:ascii="Times New Roman" w:hAnsi="Times New Roman" w:cs="Times New Roman"/>
          <w:szCs w:val="22"/>
        </w:rPr>
        <w:t>)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w:t>
      </w:r>
      <w:proofErr w:type="spellStart"/>
      <w:r w:rsidRPr="002C3DEC">
        <w:rPr>
          <w:sz w:val="22"/>
          <w:szCs w:val="22"/>
        </w:rPr>
        <w:t>nasl</w:t>
      </w:r>
      <w:proofErr w:type="spellEnd"/>
      <w:r w:rsidRPr="002C3DEC">
        <w:rPr>
          <w:sz w:val="22"/>
          <w:szCs w:val="22"/>
        </w:rPr>
        <w:t>.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w:t>
      </w:r>
      <w:proofErr w:type="spellStart"/>
      <w:r w:rsidRPr="002C3DEC">
        <w:rPr>
          <w:color w:val="000000"/>
          <w:sz w:val="22"/>
          <w:szCs w:val="22"/>
        </w:rPr>
        <w:t>nasl</w:t>
      </w:r>
      <w:proofErr w:type="spellEnd"/>
      <w:r w:rsidRPr="002C3DEC">
        <w:rPr>
          <w:color w:val="000000"/>
          <w:sz w:val="22"/>
          <w:szCs w:val="22"/>
        </w:rPr>
        <w:t xml:space="preserve">.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A17F416"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9" w:name="_Hlk506804090"/>
      <w:r w:rsidRPr="002C3DEC">
        <w:rPr>
          <w:sz w:val="22"/>
          <w:szCs w:val="22"/>
        </w:rPr>
        <w:t xml:space="preserve">vyčerpania finančného objemu predpokladanej hodnoty zákazky, </w:t>
      </w:r>
      <w:bookmarkEnd w:id="9"/>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A64984">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6D52" w14:textId="77777777" w:rsidR="00801C2F" w:rsidRDefault="00801C2F" w:rsidP="001D4C2A">
      <w:r>
        <w:separator/>
      </w:r>
    </w:p>
  </w:endnote>
  <w:endnote w:type="continuationSeparator" w:id="0">
    <w:p w14:paraId="2AF8CB18" w14:textId="77777777" w:rsidR="00801C2F" w:rsidRDefault="00801C2F"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AAF3" w14:textId="77777777" w:rsidR="00801C2F" w:rsidRDefault="00801C2F" w:rsidP="001D4C2A">
      <w:r>
        <w:separator/>
      </w:r>
    </w:p>
  </w:footnote>
  <w:footnote w:type="continuationSeparator" w:id="0">
    <w:p w14:paraId="5A9E9248" w14:textId="77777777" w:rsidR="00801C2F" w:rsidRDefault="00801C2F"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4C581FE6"/>
    <w:lvl w:ilvl="0" w:tplc="6E68ED58">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E97840"/>
    <w:multiLevelType w:val="multilevel"/>
    <w:tmpl w:val="291A339E"/>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3"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40"/>
  </w:num>
  <w:num w:numId="4" w16cid:durableId="529924529">
    <w:abstractNumId w:val="25"/>
  </w:num>
  <w:num w:numId="5" w16cid:durableId="180437698">
    <w:abstractNumId w:val="8"/>
  </w:num>
  <w:num w:numId="6" w16cid:durableId="533035794">
    <w:abstractNumId w:val="3"/>
  </w:num>
  <w:num w:numId="7" w16cid:durableId="1515340659">
    <w:abstractNumId w:val="30"/>
  </w:num>
  <w:num w:numId="8" w16cid:durableId="212620023">
    <w:abstractNumId w:val="15"/>
  </w:num>
  <w:num w:numId="9" w16cid:durableId="1629316031">
    <w:abstractNumId w:val="35"/>
  </w:num>
  <w:num w:numId="10" w16cid:durableId="189299871">
    <w:abstractNumId w:val="2"/>
  </w:num>
  <w:num w:numId="11" w16cid:durableId="461460376">
    <w:abstractNumId w:val="21"/>
  </w:num>
  <w:num w:numId="12" w16cid:durableId="614287169">
    <w:abstractNumId w:val="18"/>
  </w:num>
  <w:num w:numId="13" w16cid:durableId="304821923">
    <w:abstractNumId w:val="39"/>
  </w:num>
  <w:num w:numId="14" w16cid:durableId="1220095474">
    <w:abstractNumId w:val="33"/>
  </w:num>
  <w:num w:numId="15" w16cid:durableId="1708680069">
    <w:abstractNumId w:val="17"/>
  </w:num>
  <w:num w:numId="16" w16cid:durableId="1360164426">
    <w:abstractNumId w:val="27"/>
  </w:num>
  <w:num w:numId="17" w16cid:durableId="2096896416">
    <w:abstractNumId w:val="32"/>
  </w:num>
  <w:num w:numId="18" w16cid:durableId="423766001">
    <w:abstractNumId w:val="28"/>
  </w:num>
  <w:num w:numId="19" w16cid:durableId="1886091707">
    <w:abstractNumId w:val="1"/>
  </w:num>
  <w:num w:numId="20" w16cid:durableId="1816292630">
    <w:abstractNumId w:val="0"/>
  </w:num>
  <w:num w:numId="21" w16cid:durableId="1672296855">
    <w:abstractNumId w:val="20"/>
  </w:num>
  <w:num w:numId="22" w16cid:durableId="1481189550">
    <w:abstractNumId w:val="39"/>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8"/>
  </w:num>
  <w:num w:numId="28" w16cid:durableId="1745569757">
    <w:abstractNumId w:val="31"/>
  </w:num>
  <w:num w:numId="29" w16cid:durableId="1908225056">
    <w:abstractNumId w:val="36"/>
  </w:num>
  <w:num w:numId="30" w16cid:durableId="1656295513">
    <w:abstractNumId w:val="41"/>
  </w:num>
  <w:num w:numId="31" w16cid:durableId="1164318448">
    <w:abstractNumId w:val="22"/>
  </w:num>
  <w:num w:numId="32" w16cid:durableId="517621049">
    <w:abstractNumId w:val="29"/>
  </w:num>
  <w:num w:numId="33" w16cid:durableId="1223977645">
    <w:abstractNumId w:val="5"/>
  </w:num>
  <w:num w:numId="34" w16cid:durableId="1876431725">
    <w:abstractNumId w:val="11"/>
  </w:num>
  <w:num w:numId="35" w16cid:durableId="2101442825">
    <w:abstractNumId w:val="4"/>
  </w:num>
  <w:num w:numId="36" w16cid:durableId="1326854609">
    <w:abstractNumId w:val="37"/>
  </w:num>
  <w:num w:numId="37" w16cid:durableId="1678924306">
    <w:abstractNumId w:val="9"/>
  </w:num>
  <w:num w:numId="38" w16cid:durableId="1150974225">
    <w:abstractNumId w:val="7"/>
  </w:num>
  <w:num w:numId="39" w16cid:durableId="801070223">
    <w:abstractNumId w:val="24"/>
  </w:num>
  <w:num w:numId="40" w16cid:durableId="1582180684">
    <w:abstractNumId w:val="34"/>
  </w:num>
  <w:num w:numId="41" w16cid:durableId="333188158">
    <w:abstractNumId w:val="26"/>
  </w:num>
  <w:num w:numId="42" w16cid:durableId="1478037598">
    <w:abstractNumId w:val="23"/>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18968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64524"/>
    <w:rsid w:val="000824B3"/>
    <w:rsid w:val="000A22AD"/>
    <w:rsid w:val="000A41C3"/>
    <w:rsid w:val="000A4691"/>
    <w:rsid w:val="000A6A0E"/>
    <w:rsid w:val="000C6C92"/>
    <w:rsid w:val="0010661F"/>
    <w:rsid w:val="00122F33"/>
    <w:rsid w:val="00137338"/>
    <w:rsid w:val="0014172C"/>
    <w:rsid w:val="001435DA"/>
    <w:rsid w:val="0014785E"/>
    <w:rsid w:val="00162675"/>
    <w:rsid w:val="001721BB"/>
    <w:rsid w:val="00175AB4"/>
    <w:rsid w:val="00197FAD"/>
    <w:rsid w:val="001A0372"/>
    <w:rsid w:val="001D4C2A"/>
    <w:rsid w:val="001F0A84"/>
    <w:rsid w:val="00232A11"/>
    <w:rsid w:val="00234721"/>
    <w:rsid w:val="00263F76"/>
    <w:rsid w:val="002656FC"/>
    <w:rsid w:val="002756D1"/>
    <w:rsid w:val="00282EC0"/>
    <w:rsid w:val="00292831"/>
    <w:rsid w:val="00297DE1"/>
    <w:rsid w:val="002C3DEC"/>
    <w:rsid w:val="002C4D8C"/>
    <w:rsid w:val="002C62C4"/>
    <w:rsid w:val="002D1FE2"/>
    <w:rsid w:val="002D6ED9"/>
    <w:rsid w:val="002D7F85"/>
    <w:rsid w:val="002F46AE"/>
    <w:rsid w:val="003041A3"/>
    <w:rsid w:val="0031191C"/>
    <w:rsid w:val="00311CCF"/>
    <w:rsid w:val="003129EA"/>
    <w:rsid w:val="0035660E"/>
    <w:rsid w:val="00365307"/>
    <w:rsid w:val="0037170C"/>
    <w:rsid w:val="00376276"/>
    <w:rsid w:val="0038747A"/>
    <w:rsid w:val="003A333C"/>
    <w:rsid w:val="003C41BF"/>
    <w:rsid w:val="003C709B"/>
    <w:rsid w:val="003D0E65"/>
    <w:rsid w:val="003E1EF7"/>
    <w:rsid w:val="003F03EB"/>
    <w:rsid w:val="00404E22"/>
    <w:rsid w:val="004238F0"/>
    <w:rsid w:val="00424D17"/>
    <w:rsid w:val="0044292B"/>
    <w:rsid w:val="00445175"/>
    <w:rsid w:val="00455671"/>
    <w:rsid w:val="00457624"/>
    <w:rsid w:val="00460673"/>
    <w:rsid w:val="00466CDC"/>
    <w:rsid w:val="004751EF"/>
    <w:rsid w:val="00475DF3"/>
    <w:rsid w:val="00486272"/>
    <w:rsid w:val="00491FE1"/>
    <w:rsid w:val="00493841"/>
    <w:rsid w:val="00495D0C"/>
    <w:rsid w:val="004A2064"/>
    <w:rsid w:val="004A4E70"/>
    <w:rsid w:val="004D28FD"/>
    <w:rsid w:val="004D5275"/>
    <w:rsid w:val="004E084A"/>
    <w:rsid w:val="00500952"/>
    <w:rsid w:val="00504F17"/>
    <w:rsid w:val="00524EEB"/>
    <w:rsid w:val="00526A82"/>
    <w:rsid w:val="00553BFD"/>
    <w:rsid w:val="00564641"/>
    <w:rsid w:val="0058054E"/>
    <w:rsid w:val="005831D3"/>
    <w:rsid w:val="00583FAA"/>
    <w:rsid w:val="005A53E9"/>
    <w:rsid w:val="005D464D"/>
    <w:rsid w:val="005E291F"/>
    <w:rsid w:val="00612CD2"/>
    <w:rsid w:val="006306C2"/>
    <w:rsid w:val="00661E2F"/>
    <w:rsid w:val="00672795"/>
    <w:rsid w:val="006731BB"/>
    <w:rsid w:val="0068007B"/>
    <w:rsid w:val="00685D0A"/>
    <w:rsid w:val="006B330F"/>
    <w:rsid w:val="006C4563"/>
    <w:rsid w:val="006C4D4F"/>
    <w:rsid w:val="00701160"/>
    <w:rsid w:val="00711766"/>
    <w:rsid w:val="0071560F"/>
    <w:rsid w:val="00716C3E"/>
    <w:rsid w:val="00731573"/>
    <w:rsid w:val="00731837"/>
    <w:rsid w:val="0073618A"/>
    <w:rsid w:val="00744F62"/>
    <w:rsid w:val="00752BE2"/>
    <w:rsid w:val="007B0E33"/>
    <w:rsid w:val="007C1221"/>
    <w:rsid w:val="007C2BC8"/>
    <w:rsid w:val="007D672A"/>
    <w:rsid w:val="007E060A"/>
    <w:rsid w:val="00801C2F"/>
    <w:rsid w:val="008142C3"/>
    <w:rsid w:val="008165F8"/>
    <w:rsid w:val="00821989"/>
    <w:rsid w:val="00821A6F"/>
    <w:rsid w:val="00822E01"/>
    <w:rsid w:val="00825066"/>
    <w:rsid w:val="008322EB"/>
    <w:rsid w:val="00837178"/>
    <w:rsid w:val="008B3A43"/>
    <w:rsid w:val="008D34A5"/>
    <w:rsid w:val="008D622B"/>
    <w:rsid w:val="008E6DF3"/>
    <w:rsid w:val="00900A51"/>
    <w:rsid w:val="00907855"/>
    <w:rsid w:val="00916DAF"/>
    <w:rsid w:val="00964922"/>
    <w:rsid w:val="00970579"/>
    <w:rsid w:val="00983570"/>
    <w:rsid w:val="00996636"/>
    <w:rsid w:val="009B24FC"/>
    <w:rsid w:val="009B5BD5"/>
    <w:rsid w:val="009D5DB8"/>
    <w:rsid w:val="009D7D44"/>
    <w:rsid w:val="009E0504"/>
    <w:rsid w:val="00A14DEE"/>
    <w:rsid w:val="00A1536A"/>
    <w:rsid w:val="00A412BC"/>
    <w:rsid w:val="00A64984"/>
    <w:rsid w:val="00A733A9"/>
    <w:rsid w:val="00A81827"/>
    <w:rsid w:val="00A83EC7"/>
    <w:rsid w:val="00A85BA1"/>
    <w:rsid w:val="00AA6B52"/>
    <w:rsid w:val="00AB7442"/>
    <w:rsid w:val="00AC6ECA"/>
    <w:rsid w:val="00AD0DAC"/>
    <w:rsid w:val="00AE1D59"/>
    <w:rsid w:val="00AE4A5D"/>
    <w:rsid w:val="00AF2A4A"/>
    <w:rsid w:val="00B0260C"/>
    <w:rsid w:val="00B0674D"/>
    <w:rsid w:val="00B377CF"/>
    <w:rsid w:val="00B43ADE"/>
    <w:rsid w:val="00B44FC0"/>
    <w:rsid w:val="00B61F1D"/>
    <w:rsid w:val="00B62400"/>
    <w:rsid w:val="00B62958"/>
    <w:rsid w:val="00B7730A"/>
    <w:rsid w:val="00BA0D40"/>
    <w:rsid w:val="00BA482F"/>
    <w:rsid w:val="00BB315F"/>
    <w:rsid w:val="00BC4770"/>
    <w:rsid w:val="00BE1130"/>
    <w:rsid w:val="00C31F07"/>
    <w:rsid w:val="00C55CBE"/>
    <w:rsid w:val="00C61C89"/>
    <w:rsid w:val="00C75082"/>
    <w:rsid w:val="00CA71E6"/>
    <w:rsid w:val="00CB67DE"/>
    <w:rsid w:val="00CC78AC"/>
    <w:rsid w:val="00CD4B81"/>
    <w:rsid w:val="00CE16FE"/>
    <w:rsid w:val="00D0364B"/>
    <w:rsid w:val="00D329E2"/>
    <w:rsid w:val="00D55963"/>
    <w:rsid w:val="00D622D2"/>
    <w:rsid w:val="00D77222"/>
    <w:rsid w:val="00D8298D"/>
    <w:rsid w:val="00D82C4F"/>
    <w:rsid w:val="00DC0D4A"/>
    <w:rsid w:val="00DC4EAB"/>
    <w:rsid w:val="00DD2625"/>
    <w:rsid w:val="00DD3C58"/>
    <w:rsid w:val="00DE040C"/>
    <w:rsid w:val="00E43901"/>
    <w:rsid w:val="00E522F0"/>
    <w:rsid w:val="00E564F8"/>
    <w:rsid w:val="00E75C70"/>
    <w:rsid w:val="00E77B75"/>
    <w:rsid w:val="00E8016A"/>
    <w:rsid w:val="00E80AA8"/>
    <w:rsid w:val="00E82561"/>
    <w:rsid w:val="00E90F32"/>
    <w:rsid w:val="00E910CA"/>
    <w:rsid w:val="00E96D94"/>
    <w:rsid w:val="00EA4EB9"/>
    <w:rsid w:val="00EC3427"/>
    <w:rsid w:val="00EE27A5"/>
    <w:rsid w:val="00EE7910"/>
    <w:rsid w:val="00EF1FDB"/>
    <w:rsid w:val="00EF276A"/>
    <w:rsid w:val="00F10AAD"/>
    <w:rsid w:val="00F1435B"/>
    <w:rsid w:val="00F20C90"/>
    <w:rsid w:val="00F26104"/>
    <w:rsid w:val="00F51B09"/>
    <w:rsid w:val="00F862B8"/>
    <w:rsid w:val="00FA27BE"/>
    <w:rsid w:val="00FA48AB"/>
    <w:rsid w:val="00FB481A"/>
    <w:rsid w:val="00FC7A2B"/>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 w:type="paragraph" w:styleId="Revzia">
    <w:name w:val="Revision"/>
    <w:hidden/>
    <w:uiPriority w:val="99"/>
    <w:semiHidden/>
    <w:rsid w:val="00EA4EB9"/>
    <w:pPr>
      <w:spacing w:after="0" w:line="240" w:lineRule="auto"/>
    </w:pPr>
    <w:rPr>
      <w:rFonts w:ascii="Arial" w:eastAsia="Times New Roman" w:hAnsi="Arial" w:cs="Times New Roman"/>
      <w:sz w:val="20"/>
      <w:szCs w:val="24"/>
      <w:lang w:val="sk-SK" w:eastAsia="sk-SK"/>
    </w:rPr>
  </w:style>
  <w:style w:type="character" w:styleId="Hypertextovprepojenie">
    <w:name w:val="Hyperlink"/>
    <w:basedOn w:val="Predvolenpsmoodseku"/>
    <w:uiPriority w:val="99"/>
    <w:unhideWhenUsed/>
    <w:rsid w:val="004751EF"/>
    <w:rPr>
      <w:color w:val="0563C1" w:themeColor="hyperlink"/>
      <w:u w:val="single"/>
    </w:rPr>
  </w:style>
  <w:style w:type="character" w:styleId="Nevyrieenzmienka">
    <w:name w:val="Unresolved Mention"/>
    <w:basedOn w:val="Predvolenpsmoodseku"/>
    <w:uiPriority w:val="99"/>
    <w:semiHidden/>
    <w:unhideWhenUsed/>
    <w:rsid w:val="00475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en@fnspz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4843</Words>
  <Characters>27611</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2</cp:revision>
  <cp:lastPrinted>2020-11-25T12:54:00Z</cp:lastPrinted>
  <dcterms:created xsi:type="dcterms:W3CDTF">2023-06-19T09:37:00Z</dcterms:created>
  <dcterms:modified xsi:type="dcterms:W3CDTF">2023-06-19T09:37:00Z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