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053CA4"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prístroja PHARO 300 a opravy čítačiek čiarového kódu a kyvetovej šachty</w:t>
      </w:r>
      <w:r w:rsidR="00427064">
        <w:rPr>
          <w:rFonts w:ascii="Arial Narrow" w:hAnsi="Arial Narrow"/>
          <w:i/>
          <w:sz w:val="22"/>
          <w:szCs w:val="22"/>
          <w:lang w:val="sk-SK"/>
        </w:rPr>
        <w:t xml:space="preserve"> pre Kontrolne chemické laboratórium civilnej ochrany  v Jasove, sekcie krízového riadenia M</w:t>
      </w:r>
      <w:bookmarkStart w:id="0" w:name="_GoBack"/>
      <w:bookmarkEnd w:id="0"/>
      <w:r w:rsidR="00427064">
        <w:rPr>
          <w:rFonts w:ascii="Arial Narrow" w:hAnsi="Arial Narrow"/>
          <w:i/>
          <w:sz w:val="22"/>
          <w:szCs w:val="22"/>
          <w:lang w:val="sk-SK"/>
        </w:rPr>
        <w:t>inisterstva vnútra Slovenskej republiky“.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053CA4" w:rsidRPr="00053CA4">
        <w:rPr>
          <w:rFonts w:ascii="Arial Narrow" w:hAnsi="Arial Narrow"/>
          <w:sz w:val="22"/>
          <w:szCs w:val="22"/>
          <w:lang w:val="sk-SK"/>
        </w:rPr>
        <w:t>12.06.2023.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53CA4" w:rsidRDefault="00053CA4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Michala Lacková, radca oddelenia materiálno-technického zabezpečenia </w:t>
      </w:r>
    </w:p>
    <w:p w:rsidR="00462B35" w:rsidRPr="005B3ED5" w:rsidRDefault="00053C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="00427064" w:rsidRPr="00F339B6">
          <w:rPr>
            <w:rStyle w:val="Hypertextovprepojenie"/>
            <w:rFonts w:ascii="Arial Narrow" w:hAnsi="Arial Narrow"/>
          </w:rPr>
          <w:t>michlala.lackova@minv.sk</w:t>
        </w:r>
      </w:hyperlink>
      <w:r w:rsidR="00427064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6</cp:revision>
  <cp:lastPrinted>2023-06-06T12:13:00Z</cp:lastPrinted>
  <dcterms:created xsi:type="dcterms:W3CDTF">2023-01-27T10:30:00Z</dcterms:created>
  <dcterms:modified xsi:type="dcterms:W3CDTF">2023-06-06T12:13:00Z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