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27C8112E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</w:t>
      </w:r>
      <w:r w:rsidR="00F152CD">
        <w:rPr>
          <w:b/>
          <w:iCs/>
          <w:sz w:val="28"/>
          <w:szCs w:val="28"/>
        </w:rPr>
        <w:t>A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5882712A" w14:textId="77777777" w:rsidR="00A834D3" w:rsidRDefault="00A834D3" w:rsidP="00A834D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  <w:t xml:space="preserve">              </w:t>
      </w:r>
      <w:proofErr w:type="spellStart"/>
      <w:r>
        <w:rPr>
          <w:rFonts w:ascii="Calibri" w:hAnsi="Calibri" w:cs="Calibri"/>
        </w:rPr>
        <w:t>Gastro</w:t>
      </w:r>
      <w:proofErr w:type="spellEnd"/>
      <w:r>
        <w:rPr>
          <w:rFonts w:ascii="Calibri" w:hAnsi="Calibri" w:cs="Calibri"/>
        </w:rPr>
        <w:t xml:space="preserve"> Marček s.r.o.</w:t>
      </w:r>
    </w:p>
    <w:p w14:paraId="1F3C4308" w14:textId="77777777" w:rsidR="00A834D3" w:rsidRDefault="00A834D3" w:rsidP="00A834D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  <w:i/>
        </w:rPr>
        <w:t>Kuzmanyho</w:t>
      </w:r>
      <w:proofErr w:type="spellEnd"/>
      <w:r>
        <w:rPr>
          <w:rFonts w:ascii="Calibri" w:hAnsi="Calibri" w:cs="Calibri"/>
          <w:i/>
        </w:rPr>
        <w:t xml:space="preserve"> 3 , 98401 Lučenec</w:t>
      </w:r>
    </w:p>
    <w:p w14:paraId="65E45D86" w14:textId="77777777" w:rsidR="00A834D3" w:rsidRDefault="00A834D3" w:rsidP="00A834D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47834358</w:t>
      </w:r>
    </w:p>
    <w:p w14:paraId="04E4D2CC" w14:textId="77777777" w:rsidR="00A834D3" w:rsidRDefault="00A834D3" w:rsidP="00A834D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Jaroslav Marček</w:t>
      </w:r>
    </w:p>
    <w:p w14:paraId="59778BEA" w14:textId="70AAF43B" w:rsidR="00A834D3" w:rsidRDefault="00A834D3" w:rsidP="00A834D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4C6A20B8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</w:t>
      </w:r>
      <w:r w:rsidR="00F152CD">
        <w:rPr>
          <w:rFonts w:ascii="Calibri" w:hAnsi="Calibri" w:cs="Calibri"/>
          <w:b/>
          <w:u w:val="single"/>
        </w:rPr>
        <w:t>A</w:t>
      </w:r>
      <w:r w:rsidR="00941742">
        <w:rPr>
          <w:rFonts w:ascii="Calibri" w:hAnsi="Calibri" w:cs="Calibri"/>
          <w:b/>
          <w:u w:val="single"/>
        </w:rPr>
        <w:t>/CENOVÁ PONUKA</w:t>
      </w:r>
      <w:r w:rsidR="002E7758">
        <w:rPr>
          <w:rFonts w:ascii="Calibri" w:hAnsi="Calibri" w:cs="Calibri"/>
          <w:b/>
          <w:u w:val="single"/>
        </w:rPr>
        <w:t xml:space="preserve"> 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6F4B5281" w14:textId="77777777" w:rsidR="0087379A" w:rsidRPr="0087379A" w:rsidRDefault="0087379A" w:rsidP="00442C9E">
      <w:pPr>
        <w:tabs>
          <w:tab w:val="left" w:pos="4962"/>
        </w:tabs>
        <w:rPr>
          <w:rFonts w:cstheme="minorHAnsi"/>
          <w:b/>
          <w:i/>
          <w:iCs/>
          <w:noProof/>
          <w:u w:val="single"/>
        </w:rPr>
      </w:pPr>
      <w:r w:rsidRPr="0087379A">
        <w:rPr>
          <w:rFonts w:cstheme="minorHAnsi"/>
          <w:b/>
          <w:i/>
          <w:iCs/>
          <w:noProof/>
          <w:u w:val="single"/>
        </w:rPr>
        <w:t>Časť predmetu zákazky č. 1 - Kuchynské zariadenia – Modernizácia odborných učební Zvolenská cesta</w:t>
      </w:r>
    </w:p>
    <w:p w14:paraId="6C64B494" w14:textId="77777777" w:rsidR="0087379A" w:rsidRDefault="0087379A" w:rsidP="00442C9E">
      <w:pPr>
        <w:tabs>
          <w:tab w:val="left" w:pos="4962"/>
        </w:tabs>
        <w:rPr>
          <w:rFonts w:cstheme="minorHAnsi"/>
          <w:b/>
          <w:i/>
          <w:iCs/>
          <w:noProof/>
        </w:rPr>
      </w:pPr>
    </w:p>
    <w:p w14:paraId="63A48A81" w14:textId="5A2293B6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celková cena za predmet zákazky v EUR bez</w:t>
      </w:r>
      <w:r>
        <w:rPr>
          <w:rFonts w:cs="Arial"/>
        </w:rPr>
        <w:t xml:space="preserve"> DPH: </w:t>
      </w:r>
      <w:r>
        <w:rPr>
          <w:rFonts w:cs="Arial"/>
        </w:rPr>
        <w:tab/>
      </w:r>
      <w:r w:rsidR="00A834D3">
        <w:rPr>
          <w:rFonts w:cs="Arial"/>
        </w:rPr>
        <w:t>209 281,-</w:t>
      </w:r>
    </w:p>
    <w:p w14:paraId="3A625785" w14:textId="77777777" w:rsidR="00442C9E" w:rsidRPr="00B12879" w:rsidRDefault="00442C9E" w:rsidP="00442C9E">
      <w:pPr>
        <w:rPr>
          <w:rFonts w:cs="Arial"/>
        </w:rPr>
      </w:pPr>
    </w:p>
    <w:p w14:paraId="69C46F4B" w14:textId="11118DCA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DPH</w:t>
      </w:r>
      <w:r w:rsidR="00A834D3">
        <w:rPr>
          <w:rFonts w:cs="Arial"/>
        </w:rPr>
        <w:t xml:space="preserve"> 20%</w:t>
      </w:r>
      <w:r>
        <w:rPr>
          <w:rFonts w:cs="Arial"/>
        </w:rPr>
        <w:t xml:space="preserve"> v EUR:</w:t>
      </w:r>
      <w:r>
        <w:rPr>
          <w:rFonts w:cs="Arial"/>
        </w:rPr>
        <w:tab/>
      </w:r>
      <w:r w:rsidR="00A834D3">
        <w:rPr>
          <w:rFonts w:cs="Arial"/>
        </w:rPr>
        <w:t>41 856,20</w:t>
      </w:r>
    </w:p>
    <w:p w14:paraId="2FEE7241" w14:textId="77777777" w:rsidR="00442C9E" w:rsidRPr="00B12879" w:rsidRDefault="00442C9E" w:rsidP="00442C9E">
      <w:pPr>
        <w:rPr>
          <w:rFonts w:cs="Arial"/>
        </w:rPr>
      </w:pPr>
    </w:p>
    <w:p w14:paraId="69A1F191" w14:textId="3CCA61FF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 xml:space="preserve">celková cena za predmet zákazky v EUR s DPH </w:t>
      </w:r>
      <w:r w:rsidR="00A834D3">
        <w:rPr>
          <w:rFonts w:cs="Arial"/>
        </w:rPr>
        <w:t xml:space="preserve">               </w:t>
      </w:r>
    </w:p>
    <w:p w14:paraId="04BD2C3C" w14:textId="2C6D97A4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>(návrh na plnenie kritéria):</w:t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="00A834D3">
        <w:rPr>
          <w:rFonts w:cs="Arial"/>
        </w:rPr>
        <w:t xml:space="preserve">                           251 137,20</w:t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</w:p>
    <w:p w14:paraId="48DD0F66" w14:textId="77777777" w:rsidR="00442C9E" w:rsidRDefault="00442C9E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7AF94BC7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1BF129A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JE platiteľom DPH (uchádzač zakrúžkuje relevantný údaj).</w:t>
      </w:r>
    </w:p>
    <w:p w14:paraId="3DD833E3" w14:textId="696868E7" w:rsidR="007D44CA" w:rsidRDefault="00A834D3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</w:t>
      </w:r>
    </w:p>
    <w:p w14:paraId="284AAD05" w14:textId="6358104D" w:rsidR="00A834D3" w:rsidRDefault="00A834D3" w:rsidP="00A834D3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</w:t>
      </w:r>
      <w:r>
        <w:rPr>
          <w:rFonts w:ascii="Calibri" w:hAnsi="Calibri" w:cs="Calibri"/>
          <w:bCs/>
          <w:i/>
          <w:highlight w:val="yellow"/>
        </w:rPr>
        <w:t> Lučenci....</w:t>
      </w:r>
      <w:r w:rsidRPr="00B14B44">
        <w:rPr>
          <w:rFonts w:ascii="Calibri" w:hAnsi="Calibri" w:cs="Calibri"/>
          <w:bCs/>
          <w:i/>
          <w:highlight w:val="yellow"/>
        </w:rPr>
        <w:t xml:space="preserve">., dňa </w:t>
      </w:r>
      <w:r w:rsidR="00CE1247" w:rsidRPr="00CE1247">
        <w:rPr>
          <w:rFonts w:ascii="Calibri" w:hAnsi="Calibri" w:cs="Calibri"/>
          <w:b/>
          <w:i/>
        </w:rPr>
        <w:t>03.07</w:t>
      </w:r>
      <w:r w:rsidRPr="00CE1247">
        <w:rPr>
          <w:rFonts w:ascii="Calibri" w:hAnsi="Calibri" w:cs="Calibri"/>
          <w:b/>
          <w:i/>
        </w:rPr>
        <w:t>.</w:t>
      </w:r>
      <w:r w:rsidRPr="00CE1247">
        <w:rPr>
          <w:rFonts w:ascii="Calibri" w:hAnsi="Calibri" w:cs="Calibri"/>
          <w:b/>
        </w:rPr>
        <w:t>2023</w:t>
      </w:r>
      <w:r>
        <w:rPr>
          <w:rFonts w:ascii="Calibri" w:hAnsi="Calibri" w:cs="Calibri"/>
          <w:b/>
          <w:bCs/>
        </w:rPr>
        <w:t xml:space="preserve">                              Jaroslav Marček , konateľ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BF313F">
      <w:headerReference w:type="default" r:id="rId7"/>
      <w:footerReference w:type="default" r:id="rId8"/>
      <w:pgSz w:w="11906" w:h="16838"/>
      <w:pgMar w:top="1134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7809A" w14:textId="77777777" w:rsidR="00B64822" w:rsidRDefault="00B64822" w:rsidP="00C86440">
      <w:pPr>
        <w:spacing w:after="0" w:line="240" w:lineRule="auto"/>
      </w:pPr>
      <w:r>
        <w:separator/>
      </w:r>
    </w:p>
  </w:endnote>
  <w:endnote w:type="continuationSeparator" w:id="0">
    <w:p w14:paraId="3F24F89F" w14:textId="77777777" w:rsidR="00B64822" w:rsidRDefault="00B64822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C31FD" w14:textId="77777777" w:rsidR="00B64822" w:rsidRDefault="00B64822" w:rsidP="00C86440">
      <w:pPr>
        <w:spacing w:after="0" w:line="240" w:lineRule="auto"/>
      </w:pPr>
      <w:r>
        <w:separator/>
      </w:r>
    </w:p>
  </w:footnote>
  <w:footnote w:type="continuationSeparator" w:id="0">
    <w:p w14:paraId="35244278" w14:textId="77777777" w:rsidR="00B64822" w:rsidRDefault="00B64822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22B417FA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</w:t>
    </w:r>
    <w:r w:rsidR="00F152CD">
      <w:rPr>
        <w:sz w:val="18"/>
        <w:szCs w:val="18"/>
      </w:rPr>
      <w:t>a</w:t>
    </w:r>
    <w:r w:rsidR="00941742">
      <w:rPr>
        <w:sz w:val="18"/>
        <w:szCs w:val="18"/>
      </w:rPr>
      <w:t>/Cenová ponuka</w:t>
    </w:r>
  </w:p>
  <w:p w14:paraId="0B7C9991" w14:textId="6DE35BDE" w:rsidR="00000000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87379A">
      <w:rPr>
        <w:sz w:val="18"/>
        <w:szCs w:val="18"/>
      </w:rPr>
      <w:t>1</w:t>
    </w:r>
  </w:p>
  <w:p w14:paraId="3C94D6A0" w14:textId="77777777" w:rsidR="00000000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07081"/>
    <w:rsid w:val="00220510"/>
    <w:rsid w:val="002B15EC"/>
    <w:rsid w:val="002E7758"/>
    <w:rsid w:val="003326AA"/>
    <w:rsid w:val="003A0A67"/>
    <w:rsid w:val="003B5B7D"/>
    <w:rsid w:val="003E20A6"/>
    <w:rsid w:val="00442C9E"/>
    <w:rsid w:val="00443C65"/>
    <w:rsid w:val="00477694"/>
    <w:rsid w:val="0048623F"/>
    <w:rsid w:val="004A3E96"/>
    <w:rsid w:val="005704B1"/>
    <w:rsid w:val="00581DD1"/>
    <w:rsid w:val="00596ADB"/>
    <w:rsid w:val="006154BE"/>
    <w:rsid w:val="00616E54"/>
    <w:rsid w:val="00635991"/>
    <w:rsid w:val="00691A99"/>
    <w:rsid w:val="006B6349"/>
    <w:rsid w:val="007D44CA"/>
    <w:rsid w:val="007F6555"/>
    <w:rsid w:val="0087379A"/>
    <w:rsid w:val="008A0EC8"/>
    <w:rsid w:val="00941742"/>
    <w:rsid w:val="00942CB1"/>
    <w:rsid w:val="009A4BE1"/>
    <w:rsid w:val="009C43EF"/>
    <w:rsid w:val="00A434DE"/>
    <w:rsid w:val="00A8316A"/>
    <w:rsid w:val="00A834D3"/>
    <w:rsid w:val="00A94DC9"/>
    <w:rsid w:val="00B0469C"/>
    <w:rsid w:val="00B14B44"/>
    <w:rsid w:val="00B37789"/>
    <w:rsid w:val="00B64822"/>
    <w:rsid w:val="00BC090D"/>
    <w:rsid w:val="00BF313F"/>
    <w:rsid w:val="00C113F5"/>
    <w:rsid w:val="00C1562C"/>
    <w:rsid w:val="00C3149B"/>
    <w:rsid w:val="00C40D58"/>
    <w:rsid w:val="00C86440"/>
    <w:rsid w:val="00CE1247"/>
    <w:rsid w:val="00D34E65"/>
    <w:rsid w:val="00D651A3"/>
    <w:rsid w:val="00DD27B9"/>
    <w:rsid w:val="00DE3788"/>
    <w:rsid w:val="00DF6296"/>
    <w:rsid w:val="00E1606A"/>
    <w:rsid w:val="00E16BE1"/>
    <w:rsid w:val="00F152CD"/>
    <w:rsid w:val="00F328E5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Vašičková Jana</cp:lastModifiedBy>
  <cp:revision>3</cp:revision>
  <dcterms:created xsi:type="dcterms:W3CDTF">2023-07-03T10:13:00Z</dcterms:created>
  <dcterms:modified xsi:type="dcterms:W3CDTF">2023-09-27T21:36:00Z</dcterms:modified>
  <cp:contentStatus/>
</cp:coreProperties>
</file>