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574C" w14:textId="58845F92" w:rsidR="00EE0A0F" w:rsidRDefault="00C101AB">
      <w:r w:rsidRPr="00C101AB">
        <w:t>https://www.crz.gov.sk/zmluva/8466148/</w:t>
      </w:r>
    </w:p>
    <w:sectPr w:rsidR="00EE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AB"/>
    <w:rsid w:val="00C101AB"/>
    <w:rsid w:val="00E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9600"/>
  <w15:chartTrackingRefBased/>
  <w15:docId w15:val="{AE2FEAF7-95E8-42B1-BF5E-1EE77F45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PPA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Merva Langšádlová Anna</dc:creator>
  <cp:keywords/>
  <dc:description/>
  <cp:lastModifiedBy>Merva Langšádlová Anna</cp:lastModifiedBy>
  <cp:revision>1</cp:revision>
  <dcterms:created xsi:type="dcterms:W3CDTF">2023-11-06T08:07:00Z</dcterms:created>
  <dcterms:modified xsi:type="dcterms:W3CDTF">2023-11-06T08:08:00Z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2023-11-06T08:08:29Z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e411b33a-8880-4644-9fa1-e1feed9f07bb</vt:lpwstr>
  </property>
  <property fmtid="{D5CDD505-2E9C-101B-9397-08002B2CF9AE}" pid="8" name="MSIP_Label_71f49583-305d-4d31-a578-23419888fadf_ContentBits">
    <vt:lpwstr>0</vt:lpwstr>
  </property>
</Properties>
</file>