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33B7B" w14:textId="77777777" w:rsidR="001D7898" w:rsidRPr="00137396" w:rsidRDefault="001D7898" w:rsidP="00B2094F">
      <w:pPr>
        <w:jc w:val="center"/>
        <w:rPr>
          <w:b/>
          <w:sz w:val="24"/>
          <w:szCs w:val="24"/>
          <w:u w:val="single"/>
        </w:rPr>
      </w:pPr>
      <w:r w:rsidRPr="00137396">
        <w:rPr>
          <w:b/>
          <w:sz w:val="24"/>
          <w:szCs w:val="24"/>
          <w:u w:val="single"/>
        </w:rPr>
        <w:t>Opis predmetu zákazky</w:t>
      </w:r>
    </w:p>
    <w:p w14:paraId="4D3DCADB" w14:textId="77777777" w:rsidR="001D7898" w:rsidRPr="00A925D6" w:rsidRDefault="001D7898" w:rsidP="001D7898">
      <w:pPr>
        <w:jc w:val="both"/>
        <w:rPr>
          <w:color w:val="222222"/>
        </w:rPr>
      </w:pPr>
      <w:r w:rsidRPr="00A925D6">
        <w:rPr>
          <w:b/>
          <w:bCs/>
          <w:color w:val="222222"/>
        </w:rPr>
        <w:t>Predmet zákazky:</w:t>
      </w:r>
      <w:r w:rsidRPr="00A925D6">
        <w:rPr>
          <w:b/>
          <w:bCs/>
        </w:rPr>
        <w:t xml:space="preserve"> </w:t>
      </w:r>
      <w:r w:rsidRPr="00A925D6">
        <w:rPr>
          <w:color w:val="222222"/>
        </w:rPr>
        <w:t>Poskytnutie služby</w:t>
      </w:r>
    </w:p>
    <w:p w14:paraId="569BFFFC" w14:textId="77777777" w:rsidR="001D7898" w:rsidRPr="00A925D6" w:rsidRDefault="001D7898" w:rsidP="001D7898">
      <w:pPr>
        <w:jc w:val="both"/>
        <w:rPr>
          <w:b/>
          <w:bCs/>
          <w:color w:val="222222"/>
        </w:rPr>
      </w:pPr>
      <w:r w:rsidRPr="00A925D6">
        <w:rPr>
          <w:b/>
          <w:bCs/>
          <w:color w:val="222222"/>
        </w:rPr>
        <w:t xml:space="preserve">Kategória služby, číslo: </w:t>
      </w:r>
      <w:r w:rsidRPr="00A925D6">
        <w:rPr>
          <w:color w:val="222222"/>
        </w:rPr>
        <w:t>12 - Architektonické služby; inžinierske služby a komplexné inžinierske služby; mestské plánovanie a krajinná architektúra; súvisiace odborné a technické poradenské služby, technické testovanie a analýzy </w:t>
      </w:r>
    </w:p>
    <w:p w14:paraId="39B84AE0" w14:textId="77777777" w:rsidR="001D7898" w:rsidRPr="00325C07" w:rsidRDefault="00717F56" w:rsidP="00325C07">
      <w:pPr>
        <w:jc w:val="both"/>
        <w:rPr>
          <w:b/>
          <w:bCs/>
          <w:color w:val="222222"/>
        </w:rPr>
      </w:pPr>
      <w:r>
        <w:rPr>
          <w:b/>
          <w:bCs/>
          <w:color w:val="222222"/>
        </w:rPr>
        <w:t>Názov zákazky: </w:t>
      </w:r>
      <w:r w:rsidR="00325C07" w:rsidRPr="00325C07">
        <w:rPr>
          <w:bCs/>
          <w:color w:val="222222"/>
        </w:rPr>
        <w:t>Projektová dokumentácia: Doplnková infraštruktúra pre cyklistov v meste Košice</w:t>
      </w:r>
      <w:r w:rsidR="00166252">
        <w:rPr>
          <w:bCs/>
          <w:color w:val="222222"/>
        </w:rPr>
        <w:t>.</w:t>
      </w:r>
    </w:p>
    <w:p w14:paraId="76671A4B" w14:textId="668B323D" w:rsidR="0054505E" w:rsidRPr="0053730C" w:rsidRDefault="001D7898" w:rsidP="0053730C">
      <w:pPr>
        <w:shd w:val="clear" w:color="auto" w:fill="FFFFFF"/>
        <w:jc w:val="both"/>
        <w:rPr>
          <w:b/>
          <w:bCs/>
        </w:rPr>
      </w:pPr>
      <w:r w:rsidRPr="00A925D6">
        <w:rPr>
          <w:b/>
          <w:bCs/>
        </w:rPr>
        <w:t>Názov služby: </w:t>
      </w:r>
      <w:r w:rsidRPr="00A925D6">
        <w:t xml:space="preserve">Zhotovenie  </w:t>
      </w:r>
      <w:r w:rsidRPr="00A925D6">
        <w:rPr>
          <w:bCs/>
          <w:color w:val="222222"/>
        </w:rPr>
        <w:t>projektovej dokumentácie</w:t>
      </w:r>
      <w:r w:rsidR="00067891">
        <w:rPr>
          <w:rFonts w:eastAsia="Calibri"/>
        </w:rPr>
        <w:t>:</w:t>
      </w:r>
      <w:r w:rsidR="00694917" w:rsidRPr="002D1A07">
        <w:rPr>
          <w:rFonts w:eastAsia="Calibri"/>
          <w:b/>
        </w:rPr>
        <w:t xml:space="preserve"> </w:t>
      </w:r>
      <w:r w:rsidR="00325C07" w:rsidRPr="00325C07">
        <w:rPr>
          <w:bCs/>
          <w:color w:val="222222"/>
        </w:rPr>
        <w:t>Doplnková infraštruktúra pre cyklistov v meste Košice</w:t>
      </w:r>
      <w:r w:rsidR="0054505E" w:rsidRPr="00505D95">
        <w:rPr>
          <w:bCs/>
        </w:rPr>
        <w:t>.</w:t>
      </w:r>
    </w:p>
    <w:p w14:paraId="6C68B1FE" w14:textId="77777777" w:rsidR="008075AB" w:rsidRPr="00A925D6" w:rsidRDefault="00137396" w:rsidP="008075AB">
      <w:pPr>
        <w:spacing w:after="120"/>
        <w:jc w:val="both"/>
        <w:rPr>
          <w:b/>
        </w:rPr>
      </w:pPr>
      <w:r>
        <w:rPr>
          <w:b/>
          <w:bCs/>
        </w:rPr>
        <w:t xml:space="preserve">1. </w:t>
      </w:r>
      <w:r w:rsidR="001D7898" w:rsidRPr="00A925D6">
        <w:rPr>
          <w:b/>
          <w:bCs/>
        </w:rPr>
        <w:t>Úvod</w:t>
      </w:r>
      <w:r w:rsidR="008075AB" w:rsidRPr="00A925D6">
        <w:rPr>
          <w:b/>
        </w:rPr>
        <w:t xml:space="preserve"> </w:t>
      </w:r>
    </w:p>
    <w:p w14:paraId="07815C21" w14:textId="77777777" w:rsidR="00325C07" w:rsidRPr="008A07C8" w:rsidRDefault="00325C07" w:rsidP="00F5300D">
      <w:pPr>
        <w:pStyle w:val="Normlnywebov"/>
        <w:spacing w:before="120" w:beforeAutospacing="0" w:after="120" w:afterAutospacing="0"/>
        <w:ind w:firstLine="709"/>
        <w:jc w:val="both"/>
        <w:rPr>
          <w:rFonts w:asciiTheme="minorHAnsi" w:eastAsia="Times-Roman" w:hAnsiTheme="minorHAnsi" w:cs="Arial"/>
          <w:color w:val="000000"/>
          <w:sz w:val="22"/>
          <w:szCs w:val="22"/>
        </w:rPr>
      </w:pPr>
      <w:r w:rsidRPr="00D0627B">
        <w:rPr>
          <w:rFonts w:asciiTheme="minorHAnsi" w:hAnsiTheme="minorHAnsi" w:cs="Arial"/>
          <w:sz w:val="22"/>
          <w:szCs w:val="22"/>
          <w:lang w:eastAsia="ar-SA"/>
        </w:rPr>
        <w:t>Mesto Košice sa plánuje zapojiť do výzvy na predkladanie žiadosti o NFP z Integrovaného regionálneho operačného programu (ďalej len IROP)</w:t>
      </w:r>
      <w:r w:rsidR="008A07C8">
        <w:rPr>
          <w:rFonts w:asciiTheme="minorHAnsi" w:hAnsiTheme="minorHAnsi" w:cs="Arial"/>
          <w:sz w:val="22"/>
          <w:szCs w:val="22"/>
          <w:lang w:eastAsia="ar-SA"/>
        </w:rPr>
        <w:t>.</w:t>
      </w:r>
      <w:r w:rsidR="008A07C8">
        <w:rPr>
          <w:rFonts w:asciiTheme="minorHAnsi" w:hAnsiTheme="minorHAnsi" w:cs="Arial"/>
          <w:sz w:val="22"/>
          <w:szCs w:val="22"/>
        </w:rPr>
        <w:t xml:space="preserve"> </w:t>
      </w:r>
      <w:r w:rsidRPr="00D0627B">
        <w:rPr>
          <w:rFonts w:asciiTheme="minorHAnsi" w:eastAsia="Times-Roman" w:hAnsiTheme="minorHAnsi" w:cs="Arial"/>
          <w:b/>
          <w:color w:val="000000"/>
          <w:sz w:val="22"/>
          <w:szCs w:val="22"/>
        </w:rPr>
        <w:t>Prioritná os 1:</w:t>
      </w:r>
      <w:r w:rsidRPr="00D0627B">
        <w:rPr>
          <w:rFonts w:asciiTheme="minorHAnsi" w:eastAsia="Times-Roman" w:hAnsiTheme="minorHAnsi" w:cs="Arial"/>
          <w:color w:val="000000"/>
          <w:sz w:val="22"/>
          <w:szCs w:val="22"/>
        </w:rPr>
        <w:t xml:space="preserve"> </w:t>
      </w:r>
      <w:r w:rsidRPr="00D0627B">
        <w:rPr>
          <w:rFonts w:asciiTheme="minorHAnsi" w:hAnsiTheme="minorHAnsi" w:cs="Arial"/>
          <w:sz w:val="22"/>
          <w:szCs w:val="22"/>
        </w:rPr>
        <w:t>Bezpečná a ekologická doprava v regiónoch</w:t>
      </w:r>
      <w:r w:rsidRPr="00D0627B">
        <w:rPr>
          <w:rFonts w:asciiTheme="minorHAnsi" w:eastAsia="Times-Roman" w:hAnsiTheme="minorHAnsi" w:cs="Arial"/>
          <w:color w:val="000000"/>
          <w:sz w:val="22"/>
          <w:szCs w:val="22"/>
        </w:rPr>
        <w:t xml:space="preserve">, </w:t>
      </w:r>
      <w:r w:rsidRPr="00D0627B">
        <w:rPr>
          <w:rFonts w:asciiTheme="minorHAnsi" w:eastAsia="Times-Roman" w:hAnsiTheme="minorHAnsi" w:cs="Arial"/>
          <w:b/>
          <w:color w:val="000000"/>
          <w:sz w:val="22"/>
          <w:szCs w:val="22"/>
        </w:rPr>
        <w:t>Špecifický cieľ 1.2.2:</w:t>
      </w:r>
      <w:r w:rsidRPr="00D0627B">
        <w:rPr>
          <w:rFonts w:asciiTheme="minorHAnsi" w:eastAsia="Times-Roman" w:hAnsiTheme="minorHAnsi" w:cs="Arial"/>
          <w:color w:val="000000"/>
          <w:sz w:val="22"/>
          <w:szCs w:val="22"/>
        </w:rPr>
        <w:t xml:space="preserve"> Zvýšenie atraktivity a prepravnej kapacity nemotorovej dopravy (predovšetkým cyklistickej dopravy) na celkovom počte prepravených osôb, typ aktivity A.) rekonštrukcia, modernizácia a výstavba infraštruktúry pre nemotorovú dopravu</w:t>
      </w:r>
      <w:r w:rsidR="008A07C8">
        <w:rPr>
          <w:rFonts w:asciiTheme="minorHAnsi" w:eastAsia="Times-Roman" w:hAnsiTheme="minorHAnsi" w:cs="Arial"/>
          <w:color w:val="000000"/>
          <w:sz w:val="22"/>
          <w:szCs w:val="22"/>
        </w:rPr>
        <w:t xml:space="preserve">. </w:t>
      </w:r>
      <w:r w:rsidR="008A07C8" w:rsidRPr="008A07C8">
        <w:rPr>
          <w:rFonts w:asciiTheme="minorHAnsi" w:eastAsia="Times-Roman" w:hAnsiTheme="minorHAnsi" w:cs="Arial"/>
          <w:color w:val="000000"/>
          <w:sz w:val="22"/>
          <w:szCs w:val="22"/>
        </w:rPr>
        <w:t>V</w:t>
      </w:r>
      <w:r w:rsidRPr="008A07C8">
        <w:rPr>
          <w:rFonts w:asciiTheme="minorHAnsi" w:eastAsia="Times-Roman" w:hAnsiTheme="minorHAnsi" w:cs="Arial"/>
          <w:color w:val="000000"/>
          <w:sz w:val="22"/>
          <w:szCs w:val="22"/>
        </w:rPr>
        <w:t xml:space="preserve"> rámci </w:t>
      </w:r>
      <w:r w:rsidR="008A07C8" w:rsidRPr="008A07C8">
        <w:rPr>
          <w:rFonts w:asciiTheme="minorHAnsi" w:eastAsia="Times-Roman" w:hAnsiTheme="minorHAnsi" w:cs="Arial"/>
          <w:color w:val="000000"/>
          <w:sz w:val="22"/>
          <w:szCs w:val="22"/>
        </w:rPr>
        <w:t xml:space="preserve">výzvy </w:t>
      </w:r>
      <w:r w:rsidRPr="008A07C8">
        <w:rPr>
          <w:rFonts w:asciiTheme="minorHAnsi" w:eastAsia="Times-Roman" w:hAnsiTheme="minorHAnsi" w:cs="Arial"/>
          <w:color w:val="000000"/>
          <w:sz w:val="22"/>
          <w:szCs w:val="22"/>
        </w:rPr>
        <w:t xml:space="preserve">má </w:t>
      </w:r>
      <w:r w:rsidR="008A07C8" w:rsidRPr="008A07C8">
        <w:rPr>
          <w:rFonts w:asciiTheme="minorHAnsi" w:eastAsia="Times-Roman" w:hAnsiTheme="minorHAnsi" w:cs="Arial"/>
          <w:color w:val="000000"/>
          <w:sz w:val="22"/>
          <w:szCs w:val="22"/>
        </w:rPr>
        <w:t xml:space="preserve">mesto </w:t>
      </w:r>
      <w:r w:rsidRPr="008A07C8">
        <w:rPr>
          <w:rFonts w:asciiTheme="minorHAnsi" w:eastAsia="Times-Roman" w:hAnsiTheme="minorHAnsi" w:cs="Arial"/>
          <w:color w:val="000000"/>
          <w:sz w:val="22"/>
          <w:szCs w:val="22"/>
        </w:rPr>
        <w:t xml:space="preserve">záujem </w:t>
      </w:r>
      <w:r w:rsidR="00024C1A" w:rsidRPr="0053730C">
        <w:rPr>
          <w:rFonts w:asciiTheme="minorHAnsi" w:eastAsia="Times-Roman" w:hAnsiTheme="minorHAnsi" w:cs="Arial"/>
          <w:b/>
          <w:color w:val="000000"/>
          <w:sz w:val="22"/>
          <w:szCs w:val="22"/>
        </w:rPr>
        <w:t>zaobstarať a</w:t>
      </w:r>
      <w:r w:rsidR="00024C1A">
        <w:rPr>
          <w:rFonts w:asciiTheme="minorHAnsi" w:eastAsia="Times-Roman" w:hAnsiTheme="minorHAnsi" w:cs="Arial"/>
          <w:color w:val="000000"/>
          <w:sz w:val="22"/>
          <w:szCs w:val="22"/>
        </w:rPr>
        <w:t xml:space="preserve"> </w:t>
      </w:r>
      <w:r w:rsidRPr="008A07C8">
        <w:rPr>
          <w:rFonts w:asciiTheme="minorHAnsi" w:eastAsia="Times-Roman" w:hAnsiTheme="minorHAnsi" w:cs="Arial"/>
          <w:b/>
          <w:color w:val="000000"/>
          <w:sz w:val="22"/>
          <w:szCs w:val="22"/>
        </w:rPr>
        <w:t>osadiť cyklistické prístrešky so stojanmi určenými na parkovanie bicyklov</w:t>
      </w:r>
      <w:r w:rsidRPr="008A07C8">
        <w:rPr>
          <w:rFonts w:asciiTheme="minorHAnsi" w:eastAsia="Times-Roman" w:hAnsiTheme="minorHAnsi" w:cs="Arial"/>
          <w:color w:val="000000"/>
          <w:sz w:val="22"/>
          <w:szCs w:val="22"/>
        </w:rPr>
        <w:t xml:space="preserve"> a zároveň aj vykonať stavebné úpravy plôch v miestach prístreškov (základová doska, bezbariérový prístup, v prípade  sieťové</w:t>
      </w:r>
      <w:r w:rsidR="00A33166" w:rsidRPr="008A07C8">
        <w:rPr>
          <w:rFonts w:asciiTheme="minorHAnsi" w:eastAsia="Times-Roman" w:hAnsiTheme="minorHAnsi" w:cs="Arial"/>
          <w:color w:val="000000"/>
          <w:sz w:val="22"/>
          <w:szCs w:val="22"/>
        </w:rPr>
        <w:t>ho</w:t>
      </w:r>
      <w:r w:rsidRPr="008A07C8">
        <w:rPr>
          <w:rFonts w:asciiTheme="minorHAnsi" w:eastAsia="Times-Roman" w:hAnsiTheme="minorHAnsi" w:cs="Arial"/>
          <w:color w:val="000000"/>
          <w:sz w:val="22"/>
          <w:szCs w:val="22"/>
        </w:rPr>
        <w:t xml:space="preserve"> rozpadu povrchu </w:t>
      </w:r>
      <w:r w:rsidR="00163B54" w:rsidRPr="008A07C8">
        <w:rPr>
          <w:rFonts w:asciiTheme="minorHAnsi" w:eastAsia="Times-Roman" w:hAnsiTheme="minorHAnsi" w:cs="Arial"/>
          <w:color w:val="000000"/>
          <w:sz w:val="22"/>
          <w:szCs w:val="22"/>
        </w:rPr>
        <w:t xml:space="preserve">pešej </w:t>
      </w:r>
      <w:r w:rsidRPr="008A07C8">
        <w:rPr>
          <w:rFonts w:asciiTheme="minorHAnsi" w:eastAsia="Times-Roman" w:hAnsiTheme="minorHAnsi" w:cs="Arial"/>
          <w:color w:val="000000"/>
          <w:sz w:val="22"/>
          <w:szCs w:val="22"/>
        </w:rPr>
        <w:t xml:space="preserve">komunikácie v miestach prístupov k prístrešku </w:t>
      </w:r>
      <w:r w:rsidR="008A07C8">
        <w:rPr>
          <w:rFonts w:asciiTheme="minorHAnsi" w:eastAsia="Times-Roman" w:hAnsiTheme="minorHAnsi" w:cs="Arial"/>
          <w:color w:val="000000"/>
          <w:sz w:val="22"/>
          <w:szCs w:val="22"/>
        </w:rPr>
        <w:t>realizova</w:t>
      </w:r>
      <w:r w:rsidRPr="008A07C8">
        <w:rPr>
          <w:rFonts w:asciiTheme="minorHAnsi" w:eastAsia="Times-Roman" w:hAnsiTheme="minorHAnsi" w:cs="Arial"/>
          <w:color w:val="000000"/>
          <w:sz w:val="22"/>
          <w:szCs w:val="22"/>
        </w:rPr>
        <w:t xml:space="preserve">ť stavebnú úpravu </w:t>
      </w:r>
      <w:r w:rsidR="008A07C8">
        <w:rPr>
          <w:rFonts w:asciiTheme="minorHAnsi" w:eastAsia="Times-Roman" w:hAnsiTheme="minorHAnsi" w:cs="Arial"/>
          <w:color w:val="000000"/>
          <w:sz w:val="22"/>
          <w:szCs w:val="22"/>
        </w:rPr>
        <w:t xml:space="preserve">(udržiavacie práce) </w:t>
      </w:r>
      <w:r w:rsidRPr="008A07C8">
        <w:rPr>
          <w:rFonts w:asciiTheme="minorHAnsi" w:eastAsia="Times-Roman" w:hAnsiTheme="minorHAnsi" w:cs="Arial"/>
          <w:color w:val="000000"/>
          <w:sz w:val="22"/>
          <w:szCs w:val="22"/>
        </w:rPr>
        <w:t xml:space="preserve">komunikácie po celej dĺžke prístrešku smerom k obrubníku). </w:t>
      </w:r>
    </w:p>
    <w:p w14:paraId="08B82566" w14:textId="77777777" w:rsidR="00325C07" w:rsidRPr="00D0627B" w:rsidRDefault="00325C07" w:rsidP="00325C07">
      <w:pPr>
        <w:pStyle w:val="Odsekzoznamu"/>
        <w:spacing w:after="0" w:line="240" w:lineRule="auto"/>
        <w:ind w:left="0"/>
        <w:jc w:val="both"/>
        <w:rPr>
          <w:rFonts w:asciiTheme="minorHAnsi" w:hAnsiTheme="minorHAnsi" w:cs="Arial"/>
          <w:bCs/>
          <w:color w:val="000000"/>
        </w:rPr>
      </w:pPr>
      <w:r w:rsidRPr="00D0627B">
        <w:rPr>
          <w:rFonts w:asciiTheme="minorHAnsi" w:hAnsiTheme="minorHAnsi" w:cs="Arial"/>
        </w:rPr>
        <w:t xml:space="preserve">             Očakávaným prínosom celého projektu je </w:t>
      </w:r>
      <w:r w:rsidRPr="00D0627B">
        <w:rPr>
          <w:rFonts w:asciiTheme="minorHAnsi" w:hAnsiTheme="minorHAnsi" w:cs="Arial"/>
          <w:bCs/>
          <w:color w:val="000000"/>
        </w:rPr>
        <w:t xml:space="preserve">zlepšenie infraštruktúry pre cyklistov a </w:t>
      </w:r>
      <w:r w:rsidRPr="00D0627B">
        <w:rPr>
          <w:rFonts w:asciiTheme="minorHAnsi" w:hAnsiTheme="minorHAnsi" w:cs="Arial"/>
        </w:rPr>
        <w:t>rozvoj smerujúci k mestu pre cyklistov</w:t>
      </w:r>
      <w:r w:rsidRPr="00D0627B">
        <w:rPr>
          <w:rFonts w:asciiTheme="minorHAnsi" w:hAnsiTheme="minorHAnsi" w:cs="Arial"/>
          <w:bCs/>
          <w:color w:val="000000"/>
        </w:rPr>
        <w:t>.</w:t>
      </w:r>
    </w:p>
    <w:p w14:paraId="1B7F7181" w14:textId="77777777" w:rsidR="00423BB8" w:rsidRPr="00A925D6" w:rsidRDefault="00423BB8" w:rsidP="00423BB8">
      <w:pPr>
        <w:spacing w:after="120"/>
        <w:jc w:val="both"/>
      </w:pPr>
    </w:p>
    <w:p w14:paraId="0332253A" w14:textId="77777777" w:rsidR="008075AB" w:rsidRPr="00A925D6" w:rsidRDefault="008075AB" w:rsidP="008075AB">
      <w:pPr>
        <w:shd w:val="clear" w:color="auto" w:fill="FFFFFF"/>
        <w:jc w:val="both"/>
        <w:rPr>
          <w:b/>
        </w:rPr>
      </w:pPr>
      <w:r w:rsidRPr="00A925D6">
        <w:rPr>
          <w:b/>
        </w:rPr>
        <w:t>Predmetom zákazky je:</w:t>
      </w:r>
    </w:p>
    <w:p w14:paraId="35CAE0DC" w14:textId="77777777" w:rsidR="00B327E5" w:rsidRDefault="00B327E5" w:rsidP="00B327E5">
      <w:pPr>
        <w:shd w:val="clear" w:color="auto" w:fill="FFFFFF"/>
        <w:jc w:val="both"/>
      </w:pPr>
      <w:r>
        <w:t>V</w:t>
      </w:r>
      <w:r w:rsidR="008075AB" w:rsidRPr="00B327E5">
        <w:t>ypracovanie technickej dokumentácie</w:t>
      </w:r>
      <w:r w:rsidR="00365622" w:rsidRPr="00B327E5">
        <w:t>:</w:t>
      </w:r>
      <w:r w:rsidR="003F3875" w:rsidRPr="00B327E5">
        <w:t xml:space="preserve"> </w:t>
      </w:r>
    </w:p>
    <w:p w14:paraId="43213A01" w14:textId="6FEA1FF6" w:rsidR="00365072" w:rsidRPr="00B327E5" w:rsidRDefault="003F3875" w:rsidP="00B327E5">
      <w:pPr>
        <w:pStyle w:val="Odsekzoznamu"/>
        <w:numPr>
          <w:ilvl w:val="0"/>
          <w:numId w:val="31"/>
        </w:numPr>
        <w:shd w:val="clear" w:color="auto" w:fill="FFFFFF"/>
        <w:ind w:left="284" w:hanging="284"/>
        <w:jc w:val="both"/>
        <w:rPr>
          <w:rFonts w:asciiTheme="minorHAnsi" w:hAnsiTheme="minorHAnsi"/>
          <w:color w:val="222222"/>
        </w:rPr>
      </w:pPr>
      <w:r w:rsidRPr="00B327E5">
        <w:rPr>
          <w:rFonts w:asciiTheme="minorHAnsi" w:hAnsiTheme="minorHAnsi"/>
        </w:rPr>
        <w:t xml:space="preserve">projektová dokumentácia </w:t>
      </w:r>
      <w:r w:rsidR="008075AB" w:rsidRPr="00B327E5">
        <w:rPr>
          <w:bCs/>
          <w:color w:val="222222"/>
        </w:rPr>
        <w:t xml:space="preserve">pre </w:t>
      </w:r>
      <w:r w:rsidR="00365072" w:rsidRPr="00B327E5">
        <w:rPr>
          <w:bCs/>
          <w:color w:val="222222"/>
        </w:rPr>
        <w:t>ohlásenie drobnej stavby</w:t>
      </w:r>
      <w:r w:rsidR="00B75C73" w:rsidRPr="00B327E5">
        <w:rPr>
          <w:bCs/>
          <w:color w:val="222222"/>
        </w:rPr>
        <w:t xml:space="preserve">: </w:t>
      </w:r>
      <w:r w:rsidR="00300BBF" w:rsidRPr="00B327E5">
        <w:rPr>
          <w:bCs/>
          <w:color w:val="222222"/>
        </w:rPr>
        <w:t>Doplnková infraštruktúra pre cyklistov v meste Košice</w:t>
      </w:r>
      <w:r w:rsidR="00B75C73" w:rsidRPr="00B327E5">
        <w:rPr>
          <w:bCs/>
          <w:color w:val="222222"/>
        </w:rPr>
        <w:t xml:space="preserve"> </w:t>
      </w:r>
      <w:r w:rsidR="001A7928" w:rsidRPr="00B327E5">
        <w:rPr>
          <w:bCs/>
          <w:color w:val="222222"/>
        </w:rPr>
        <w:t xml:space="preserve"> -</w:t>
      </w:r>
      <w:r w:rsidR="00B75C73" w:rsidRPr="00B327E5">
        <w:rPr>
          <w:bCs/>
          <w:color w:val="222222"/>
        </w:rPr>
        <w:t xml:space="preserve"> </w:t>
      </w:r>
      <w:r w:rsidR="00024C1A">
        <w:rPr>
          <w:bCs/>
          <w:color w:val="222222"/>
        </w:rPr>
        <w:t xml:space="preserve">prístrešky </w:t>
      </w:r>
      <w:r w:rsidR="00946D10" w:rsidRPr="00B327E5">
        <w:rPr>
          <w:bCs/>
          <w:color w:val="222222"/>
        </w:rPr>
        <w:t>na parkovanie bicyklov</w:t>
      </w:r>
      <w:r w:rsidR="00946D10">
        <w:rPr>
          <w:bCs/>
          <w:color w:val="222222"/>
        </w:rPr>
        <w:t xml:space="preserve"> </w:t>
      </w:r>
      <w:r w:rsidR="00024C1A">
        <w:rPr>
          <w:bCs/>
          <w:color w:val="222222"/>
        </w:rPr>
        <w:t xml:space="preserve">a </w:t>
      </w:r>
      <w:r w:rsidR="00B94822">
        <w:rPr>
          <w:bCs/>
          <w:color w:val="222222"/>
        </w:rPr>
        <w:t>technické riešenie ich osadenia</w:t>
      </w:r>
      <w:r w:rsidR="001A7928" w:rsidRPr="00B327E5">
        <w:rPr>
          <w:bCs/>
          <w:color w:val="222222"/>
        </w:rPr>
        <w:t xml:space="preserve">, získanie stanovísk dotknutých orgánov, </w:t>
      </w:r>
      <w:r w:rsidR="00B94822">
        <w:rPr>
          <w:bCs/>
          <w:color w:val="222222"/>
        </w:rPr>
        <w:t>stavebné úpravy</w:t>
      </w:r>
      <w:r w:rsidR="001A7928" w:rsidRPr="00B327E5">
        <w:rPr>
          <w:bCs/>
          <w:color w:val="222222"/>
        </w:rPr>
        <w:t>/</w:t>
      </w:r>
      <w:r w:rsidR="00B94822" w:rsidRPr="00B327E5">
        <w:rPr>
          <w:bCs/>
          <w:color w:val="222222"/>
        </w:rPr>
        <w:t>udržiavac</w:t>
      </w:r>
      <w:r w:rsidR="00B94822">
        <w:rPr>
          <w:bCs/>
          <w:color w:val="222222"/>
        </w:rPr>
        <w:t xml:space="preserve">ie </w:t>
      </w:r>
      <w:r w:rsidR="001A7928" w:rsidRPr="00B327E5">
        <w:rPr>
          <w:bCs/>
          <w:color w:val="222222"/>
        </w:rPr>
        <w:t>prác</w:t>
      </w:r>
      <w:r w:rsidR="00B94822">
        <w:rPr>
          <w:bCs/>
          <w:color w:val="222222"/>
        </w:rPr>
        <w:t>e</w:t>
      </w:r>
      <w:r w:rsidR="001A7928" w:rsidRPr="00B327E5">
        <w:rPr>
          <w:bCs/>
          <w:color w:val="222222"/>
        </w:rPr>
        <w:t>, vrátane kalkulácie nákladov.</w:t>
      </w:r>
    </w:p>
    <w:p w14:paraId="6CBB2049" w14:textId="77777777" w:rsidR="00C45EFC" w:rsidRPr="00D0627B" w:rsidRDefault="00C45EFC" w:rsidP="00C45EFC">
      <w:pPr>
        <w:spacing w:after="0" w:line="240" w:lineRule="auto"/>
        <w:jc w:val="both"/>
        <w:rPr>
          <w:rFonts w:cs="Arial"/>
          <w:b/>
        </w:rPr>
      </w:pPr>
      <w:r w:rsidRPr="00D0627B">
        <w:rPr>
          <w:rFonts w:cs="Arial"/>
          <w:b/>
        </w:rPr>
        <w:t>Špecifikácia diela</w:t>
      </w:r>
    </w:p>
    <w:p w14:paraId="61D28E3F" w14:textId="77777777" w:rsidR="00C45EFC" w:rsidRPr="00D0627B" w:rsidRDefault="00C45EFC" w:rsidP="00C45EFC">
      <w:pPr>
        <w:spacing w:after="0" w:line="240" w:lineRule="auto"/>
        <w:jc w:val="both"/>
        <w:rPr>
          <w:rFonts w:cs="Arial"/>
          <w:b/>
        </w:rPr>
      </w:pPr>
    </w:p>
    <w:p w14:paraId="65A7FF4B" w14:textId="77777777" w:rsidR="00C45EFC" w:rsidRPr="00D0627B" w:rsidRDefault="00C45EFC" w:rsidP="00C45EFC">
      <w:pPr>
        <w:spacing w:after="0" w:line="240" w:lineRule="auto"/>
        <w:ind w:firstLine="708"/>
        <w:jc w:val="both"/>
        <w:rPr>
          <w:rFonts w:eastAsia="Times-Roman" w:cs="Arial"/>
          <w:color w:val="000000"/>
        </w:rPr>
      </w:pPr>
      <w:r w:rsidRPr="00D0627B">
        <w:rPr>
          <w:rFonts w:eastAsia="Times-Roman" w:cs="Arial"/>
          <w:color w:val="000000"/>
        </w:rPr>
        <w:t>Predmetom diela „Doplnková infraštruktúra pre cyklistov v meste Košice</w:t>
      </w:r>
      <w:r w:rsidRPr="00D0627B">
        <w:rPr>
          <w:rFonts w:cs="Arial"/>
        </w:rPr>
        <w:t>“</w:t>
      </w:r>
      <w:r w:rsidRPr="00D0627B">
        <w:rPr>
          <w:rFonts w:eastAsia="Times-Roman" w:cs="Arial"/>
          <w:color w:val="000000"/>
        </w:rPr>
        <w:t xml:space="preserve"> </w:t>
      </w:r>
      <w:r w:rsidRPr="00D35AC8">
        <w:rPr>
          <w:rFonts w:eastAsia="Times-Roman" w:cs="Arial"/>
          <w:color w:val="000000"/>
        </w:rPr>
        <w:t xml:space="preserve">je </w:t>
      </w:r>
      <w:r w:rsidRPr="00D35AC8">
        <w:rPr>
          <w:rFonts w:cs="Arial"/>
        </w:rPr>
        <w:t>zabezpečenie súborov inžiniersko-projektových činností podľa „Sadzobníka pre navrhovanie ponukových cien projektových prác a inžinierskych činností“ UNIKA 2019 v rozsahu:</w:t>
      </w:r>
    </w:p>
    <w:p w14:paraId="78F9DC79" w14:textId="77777777" w:rsidR="00E247CC" w:rsidRDefault="00E247CC" w:rsidP="00E247CC">
      <w:pPr>
        <w:pStyle w:val="Normlnywebov"/>
        <w:spacing w:before="0" w:beforeAutospacing="0" w:after="0" w:afterAutospacing="0"/>
        <w:ind w:left="357"/>
        <w:jc w:val="both"/>
        <w:rPr>
          <w:rFonts w:ascii="Calibri" w:hAnsi="Calibri" w:cs="Arial"/>
        </w:rPr>
      </w:pPr>
    </w:p>
    <w:p w14:paraId="248C144E" w14:textId="77777777" w:rsidR="00C45EFC" w:rsidRDefault="00E247CC" w:rsidP="00F5300D">
      <w:pPr>
        <w:pStyle w:val="Normlnywebov"/>
        <w:spacing w:before="0" w:beforeAutospacing="0" w:after="0" w:afterAutospacing="0"/>
        <w:jc w:val="both"/>
        <w:rPr>
          <w:rFonts w:ascii="Calibri" w:hAnsi="Calibri" w:cs="Arial"/>
        </w:rPr>
      </w:pPr>
      <w:r w:rsidRPr="004364FA">
        <w:rPr>
          <w:rFonts w:ascii="Calibri" w:hAnsi="Calibri" w:cs="Arial"/>
        </w:rPr>
        <w:t>Vypracovanie a dodanie:</w:t>
      </w:r>
    </w:p>
    <w:p w14:paraId="2CF3C20A" w14:textId="77777777" w:rsidR="00E247CC" w:rsidRPr="00E247CC" w:rsidRDefault="00E247CC" w:rsidP="00E247CC">
      <w:pPr>
        <w:pStyle w:val="Normlnywebov"/>
        <w:spacing w:before="0" w:beforeAutospacing="0" w:after="0" w:afterAutospacing="0"/>
        <w:ind w:left="357"/>
        <w:jc w:val="both"/>
        <w:rPr>
          <w:rFonts w:ascii="Arial" w:eastAsia="Times-Roman" w:hAnsi="Arial" w:cs="Arial"/>
          <w:color w:val="000000"/>
          <w:sz w:val="22"/>
          <w:szCs w:val="22"/>
        </w:rPr>
      </w:pPr>
    </w:p>
    <w:p w14:paraId="1E67BAF9" w14:textId="06058EF2" w:rsidR="00E247CC" w:rsidRPr="004364FA" w:rsidRDefault="00E247CC" w:rsidP="00B327E5">
      <w:pPr>
        <w:pStyle w:val="Odsekzoznamu"/>
        <w:numPr>
          <w:ilvl w:val="0"/>
          <w:numId w:val="8"/>
        </w:numPr>
        <w:tabs>
          <w:tab w:val="left" w:pos="284"/>
        </w:tabs>
        <w:spacing w:after="0" w:line="240" w:lineRule="auto"/>
        <w:ind w:left="426" w:hanging="284"/>
        <w:jc w:val="both"/>
        <w:rPr>
          <w:rFonts w:cs="Arial"/>
        </w:rPr>
      </w:pPr>
      <w:r w:rsidRPr="00A64881">
        <w:rPr>
          <w:rFonts w:cs="Arial"/>
          <w:b/>
        </w:rPr>
        <w:t>Dokumentácie pre ohlásenie drobnej stavby</w:t>
      </w:r>
      <w:r w:rsidRPr="00A64881">
        <w:rPr>
          <w:rFonts w:cs="Arial"/>
        </w:rPr>
        <w:t xml:space="preserve">: </w:t>
      </w:r>
      <w:r w:rsidRPr="00325C07">
        <w:rPr>
          <w:bCs/>
          <w:color w:val="222222"/>
        </w:rPr>
        <w:t>Doplnková infraštruktúra pre cyklistov v meste Košice</w:t>
      </w:r>
      <w:r w:rsidRPr="001A7928">
        <w:rPr>
          <w:bCs/>
          <w:color w:val="222222"/>
        </w:rPr>
        <w:t xml:space="preserve"> </w:t>
      </w:r>
      <w:r w:rsidR="00024C1A">
        <w:rPr>
          <w:b/>
          <w:bCs/>
          <w:color w:val="222222"/>
        </w:rPr>
        <w:t>–</w:t>
      </w:r>
      <w:r w:rsidRPr="00A96A48">
        <w:rPr>
          <w:b/>
          <w:bCs/>
          <w:color w:val="222222"/>
        </w:rPr>
        <w:t xml:space="preserve"> </w:t>
      </w:r>
      <w:r w:rsidR="00024C1A" w:rsidRPr="005A2083">
        <w:rPr>
          <w:color w:val="222222"/>
        </w:rPr>
        <w:t>pr</w:t>
      </w:r>
      <w:r w:rsidR="00946D10" w:rsidRPr="005A2083">
        <w:rPr>
          <w:color w:val="222222"/>
        </w:rPr>
        <w:t>í</w:t>
      </w:r>
      <w:r w:rsidR="00024C1A" w:rsidRPr="005A2083">
        <w:rPr>
          <w:color w:val="222222"/>
        </w:rPr>
        <w:t xml:space="preserve">strešky </w:t>
      </w:r>
      <w:r w:rsidR="00946D10" w:rsidRPr="005A2083">
        <w:rPr>
          <w:color w:val="222222"/>
        </w:rPr>
        <w:t>na parkovanie bicyklov</w:t>
      </w:r>
      <w:r w:rsidR="00946D10" w:rsidRPr="00E247CC">
        <w:rPr>
          <w:rFonts w:cs="Arial"/>
          <w:b/>
        </w:rPr>
        <w:t xml:space="preserve"> </w:t>
      </w:r>
      <w:r w:rsidR="00024C1A" w:rsidRPr="005A2083">
        <w:rPr>
          <w:color w:val="222222"/>
        </w:rPr>
        <w:t>a</w:t>
      </w:r>
      <w:r w:rsidR="00024C1A">
        <w:rPr>
          <w:b/>
          <w:bCs/>
          <w:color w:val="222222"/>
        </w:rPr>
        <w:t> </w:t>
      </w:r>
      <w:r w:rsidR="00B94822">
        <w:rPr>
          <w:bCs/>
          <w:color w:val="222222"/>
        </w:rPr>
        <w:t>technické riešenie ich osadenia</w:t>
      </w:r>
      <w:r w:rsidR="00024C1A">
        <w:rPr>
          <w:b/>
          <w:bCs/>
          <w:color w:val="222222"/>
        </w:rPr>
        <w:t xml:space="preserve"> </w:t>
      </w:r>
      <w:r w:rsidRPr="00A64881">
        <w:rPr>
          <w:rFonts w:cs="Arial"/>
        </w:rPr>
        <w:t>vrátane oceneného položkovitého rozpočtu stavby a výkazu výmer</w:t>
      </w:r>
      <w:r w:rsidRPr="004364FA">
        <w:rPr>
          <w:bCs/>
          <w:color w:val="222222"/>
        </w:rPr>
        <w:t xml:space="preserve"> </w:t>
      </w:r>
    </w:p>
    <w:p w14:paraId="0C7CA4EC" w14:textId="1E499808" w:rsidR="00E247CC" w:rsidRDefault="00E247CC" w:rsidP="00B327E5">
      <w:pPr>
        <w:pStyle w:val="Odsekzoznamu"/>
        <w:numPr>
          <w:ilvl w:val="0"/>
          <w:numId w:val="8"/>
        </w:numPr>
        <w:tabs>
          <w:tab w:val="left" w:pos="284"/>
        </w:tabs>
        <w:spacing w:after="0" w:line="240" w:lineRule="auto"/>
        <w:ind w:left="426" w:hanging="284"/>
        <w:jc w:val="both"/>
        <w:rPr>
          <w:rFonts w:cs="Arial"/>
        </w:rPr>
      </w:pPr>
      <w:r w:rsidRPr="004364FA">
        <w:rPr>
          <w:b/>
          <w:bCs/>
          <w:color w:val="222222"/>
        </w:rPr>
        <w:t>Polohopisné a výškopisné</w:t>
      </w:r>
      <w:r w:rsidRPr="001A7928">
        <w:rPr>
          <w:bCs/>
          <w:color w:val="222222"/>
        </w:rPr>
        <w:t xml:space="preserve"> </w:t>
      </w:r>
      <w:r>
        <w:rPr>
          <w:b/>
          <w:bCs/>
          <w:color w:val="222222"/>
        </w:rPr>
        <w:t>zameranie</w:t>
      </w:r>
      <w:bookmarkStart w:id="0" w:name="_GoBack"/>
      <w:bookmarkEnd w:id="0"/>
    </w:p>
    <w:p w14:paraId="24CFA9A2" w14:textId="77777777" w:rsidR="00E247CC" w:rsidRPr="00A64881" w:rsidRDefault="00E247CC" w:rsidP="00B327E5">
      <w:pPr>
        <w:pStyle w:val="Odsekzoznamu"/>
        <w:numPr>
          <w:ilvl w:val="0"/>
          <w:numId w:val="8"/>
        </w:numPr>
        <w:tabs>
          <w:tab w:val="left" w:pos="284"/>
        </w:tabs>
        <w:spacing w:after="0" w:line="240" w:lineRule="auto"/>
        <w:ind w:left="426" w:hanging="284"/>
        <w:jc w:val="both"/>
        <w:rPr>
          <w:rFonts w:cs="Arial"/>
        </w:rPr>
      </w:pPr>
      <w:r w:rsidRPr="00A64881">
        <w:rPr>
          <w:rFonts w:cs="Arial"/>
        </w:rPr>
        <w:t xml:space="preserve">Zabezpečenie </w:t>
      </w:r>
      <w:r w:rsidRPr="00A64881">
        <w:rPr>
          <w:rFonts w:cs="Arial"/>
          <w:b/>
        </w:rPr>
        <w:t xml:space="preserve">Inžinierskej činnosti </w:t>
      </w:r>
      <w:r w:rsidRPr="00A64881">
        <w:rPr>
          <w:rFonts w:cs="Arial"/>
        </w:rPr>
        <w:t>(ďalej len IČ)</w:t>
      </w:r>
    </w:p>
    <w:p w14:paraId="4DAB72A9" w14:textId="77777777" w:rsidR="00E247CC" w:rsidRPr="004364FA" w:rsidRDefault="00E247CC" w:rsidP="00B327E5">
      <w:pPr>
        <w:pStyle w:val="Odsekzoznamu"/>
        <w:numPr>
          <w:ilvl w:val="0"/>
          <w:numId w:val="8"/>
        </w:numPr>
        <w:tabs>
          <w:tab w:val="left" w:pos="284"/>
        </w:tabs>
        <w:spacing w:after="0" w:line="240" w:lineRule="auto"/>
        <w:ind w:left="426" w:hanging="284"/>
        <w:jc w:val="both"/>
        <w:rPr>
          <w:rFonts w:cs="Arial"/>
        </w:rPr>
      </w:pPr>
      <w:r w:rsidRPr="00A64881">
        <w:rPr>
          <w:rFonts w:cs="Arial"/>
        </w:rPr>
        <w:t xml:space="preserve">Zabezpečenie výkonu </w:t>
      </w:r>
      <w:r w:rsidRPr="00A64881">
        <w:rPr>
          <w:rFonts w:cs="Arial"/>
          <w:b/>
        </w:rPr>
        <w:t>Autorského dohľadu</w:t>
      </w:r>
      <w:r w:rsidRPr="00A64881">
        <w:rPr>
          <w:rFonts w:cs="Arial"/>
        </w:rPr>
        <w:t xml:space="preserve"> (ďalej len AD) počas realizácie stavby </w:t>
      </w:r>
    </w:p>
    <w:p w14:paraId="455A89D2" w14:textId="77777777" w:rsidR="00E247CC" w:rsidRPr="00A64881" w:rsidRDefault="00E247CC" w:rsidP="00E247CC">
      <w:pPr>
        <w:pStyle w:val="Odsekzoznamu"/>
        <w:tabs>
          <w:tab w:val="left" w:pos="284"/>
        </w:tabs>
        <w:spacing w:after="0" w:line="240" w:lineRule="auto"/>
        <w:ind w:left="1996"/>
        <w:jc w:val="both"/>
        <w:rPr>
          <w:rFonts w:cs="Arial"/>
        </w:rPr>
      </w:pPr>
    </w:p>
    <w:p w14:paraId="3D66219E" w14:textId="77777777" w:rsidR="00E247CC" w:rsidRDefault="00E247CC" w:rsidP="00E247CC">
      <w:pPr>
        <w:pStyle w:val="Odsekzoznamu"/>
        <w:tabs>
          <w:tab w:val="left" w:pos="284"/>
        </w:tabs>
        <w:spacing w:after="0" w:line="240" w:lineRule="auto"/>
        <w:ind w:left="1996"/>
        <w:jc w:val="both"/>
        <w:rPr>
          <w:rFonts w:cs="Arial"/>
        </w:rPr>
      </w:pPr>
    </w:p>
    <w:p w14:paraId="12248C8F" w14:textId="77777777" w:rsidR="00B327E5" w:rsidRPr="00F774D4" w:rsidRDefault="00B327E5" w:rsidP="00E247CC">
      <w:pPr>
        <w:pStyle w:val="Odsekzoznamu"/>
        <w:tabs>
          <w:tab w:val="left" w:pos="284"/>
        </w:tabs>
        <w:spacing w:after="0" w:line="240" w:lineRule="auto"/>
        <w:ind w:left="1996"/>
        <w:jc w:val="both"/>
        <w:rPr>
          <w:rFonts w:cs="Arial"/>
        </w:rPr>
      </w:pPr>
    </w:p>
    <w:p w14:paraId="1F30FB7B" w14:textId="77777777" w:rsidR="00C45EFC" w:rsidRPr="00D0627B" w:rsidRDefault="00C45EFC" w:rsidP="00C45EFC">
      <w:pPr>
        <w:spacing w:after="0" w:line="240" w:lineRule="auto"/>
        <w:jc w:val="both"/>
        <w:rPr>
          <w:rFonts w:cs="Arial"/>
          <w:b/>
        </w:rPr>
      </w:pPr>
      <w:r w:rsidRPr="00D0627B">
        <w:rPr>
          <w:rFonts w:cs="Arial"/>
          <w:b/>
        </w:rPr>
        <w:lastRenderedPageBreak/>
        <w:t xml:space="preserve">2. Technické požiadavky na vykonanie diela </w:t>
      </w:r>
    </w:p>
    <w:p w14:paraId="352C53A2" w14:textId="77777777" w:rsidR="00C45EFC" w:rsidRPr="00D0627B" w:rsidRDefault="00C45EFC" w:rsidP="00C45EFC">
      <w:pPr>
        <w:spacing w:after="0" w:line="240" w:lineRule="auto"/>
        <w:jc w:val="both"/>
        <w:rPr>
          <w:rFonts w:cs="Arial"/>
          <w:b/>
        </w:rPr>
      </w:pPr>
    </w:p>
    <w:p w14:paraId="23FB2613" w14:textId="25E0C7FE" w:rsidR="00505EB6" w:rsidRDefault="00C45EFC" w:rsidP="00B327E5">
      <w:pPr>
        <w:autoSpaceDE w:val="0"/>
        <w:autoSpaceDN w:val="0"/>
        <w:adjustRightInd w:val="0"/>
        <w:spacing w:after="0" w:line="240" w:lineRule="auto"/>
        <w:ind w:firstLine="708"/>
        <w:jc w:val="both"/>
        <w:rPr>
          <w:rFonts w:cs="Arial"/>
          <w:bCs/>
          <w:color w:val="000000"/>
        </w:rPr>
      </w:pPr>
      <w:r w:rsidRPr="00D0627B">
        <w:rPr>
          <w:rFonts w:cs="Arial"/>
        </w:rPr>
        <w:t xml:space="preserve">Mesto Košice </w:t>
      </w:r>
      <w:r w:rsidRPr="00D0627B">
        <w:rPr>
          <w:rFonts w:cs="Arial"/>
          <w:bCs/>
          <w:color w:val="000000"/>
        </w:rPr>
        <w:t>plánuje</w:t>
      </w:r>
      <w:r w:rsidRPr="00D0627B">
        <w:rPr>
          <w:rFonts w:cs="Arial"/>
        </w:rPr>
        <w:t xml:space="preserve"> pre </w:t>
      </w:r>
      <w:r w:rsidRPr="00D0627B">
        <w:rPr>
          <w:rFonts w:cs="Arial"/>
          <w:bCs/>
          <w:color w:val="000000"/>
        </w:rPr>
        <w:t xml:space="preserve">zlepšenie doplnkovej infraštruktúry pre cyklistov, </w:t>
      </w:r>
      <w:r w:rsidR="00024C1A">
        <w:rPr>
          <w:rFonts w:cs="Arial"/>
          <w:bCs/>
          <w:color w:val="000000"/>
        </w:rPr>
        <w:t xml:space="preserve">obstarať a osadiť </w:t>
      </w:r>
      <w:r w:rsidR="00507030">
        <w:rPr>
          <w:rFonts w:cs="Arial"/>
          <w:bCs/>
          <w:color w:val="000000"/>
        </w:rPr>
        <w:t xml:space="preserve">4 </w:t>
      </w:r>
      <w:r w:rsidRPr="00D0627B">
        <w:rPr>
          <w:rFonts w:cs="Arial"/>
          <w:bCs/>
          <w:color w:val="000000"/>
        </w:rPr>
        <w:t xml:space="preserve">ks </w:t>
      </w:r>
      <w:r w:rsidR="00B327E5">
        <w:rPr>
          <w:rFonts w:cs="Arial"/>
          <w:bCs/>
          <w:color w:val="000000"/>
        </w:rPr>
        <w:t xml:space="preserve">typizovaných </w:t>
      </w:r>
      <w:r w:rsidRPr="00D0627B">
        <w:rPr>
          <w:rFonts w:cs="Arial"/>
          <w:bCs/>
          <w:color w:val="000000"/>
        </w:rPr>
        <w:t>prístreškov</w:t>
      </w:r>
      <w:r w:rsidR="00A03C59">
        <w:rPr>
          <w:rFonts w:cs="Arial"/>
          <w:bCs/>
          <w:color w:val="000000"/>
        </w:rPr>
        <w:t xml:space="preserve"> so </w:t>
      </w:r>
      <w:r w:rsidR="006A526A">
        <w:rPr>
          <w:rFonts w:cs="Arial"/>
          <w:bCs/>
          <w:color w:val="000000"/>
        </w:rPr>
        <w:t>stojan</w:t>
      </w:r>
      <w:r w:rsidR="00A03C59">
        <w:rPr>
          <w:rFonts w:cs="Arial"/>
          <w:bCs/>
          <w:color w:val="000000"/>
        </w:rPr>
        <w:t>mi</w:t>
      </w:r>
      <w:r w:rsidRPr="00D0627B">
        <w:rPr>
          <w:rFonts w:cs="Arial"/>
          <w:bCs/>
          <w:color w:val="000000"/>
        </w:rPr>
        <w:t xml:space="preserve"> </w:t>
      </w:r>
      <w:r w:rsidR="006A526A">
        <w:rPr>
          <w:rFonts w:cs="Arial"/>
          <w:bCs/>
          <w:color w:val="000000"/>
        </w:rPr>
        <w:t>na</w:t>
      </w:r>
      <w:r w:rsidRPr="00D0627B">
        <w:rPr>
          <w:rFonts w:cs="Arial"/>
          <w:bCs/>
          <w:color w:val="000000"/>
        </w:rPr>
        <w:t xml:space="preserve"> parkovanie bicyklov </w:t>
      </w:r>
      <w:r w:rsidR="000D4791">
        <w:rPr>
          <w:rFonts w:cs="Arial"/>
          <w:bCs/>
          <w:color w:val="000000"/>
        </w:rPr>
        <w:t xml:space="preserve">a servisnými </w:t>
      </w:r>
      <w:r w:rsidR="00505EB6">
        <w:rPr>
          <w:rFonts w:cs="Arial"/>
          <w:bCs/>
          <w:color w:val="000000"/>
        </w:rPr>
        <w:t xml:space="preserve">stojanmi. </w:t>
      </w:r>
    </w:p>
    <w:p w14:paraId="7CCDF9F6" w14:textId="77777777" w:rsidR="00A03C59" w:rsidRDefault="00A03C59" w:rsidP="00A03C59">
      <w:pPr>
        <w:spacing w:after="120" w:line="240" w:lineRule="auto"/>
        <w:jc w:val="both"/>
        <w:rPr>
          <w:rFonts w:cs="Arial"/>
          <w:b/>
          <w:bCs/>
          <w:color w:val="000000"/>
        </w:rPr>
      </w:pPr>
    </w:p>
    <w:p w14:paraId="2484DC45" w14:textId="6E9D943E" w:rsidR="00A03C59" w:rsidRPr="00D643DB" w:rsidRDefault="00D643DB" w:rsidP="00A03C59">
      <w:pPr>
        <w:spacing w:after="120" w:line="240" w:lineRule="auto"/>
        <w:jc w:val="both"/>
        <w:rPr>
          <w:rFonts w:cs="Arial"/>
        </w:rPr>
      </w:pPr>
      <w:r>
        <w:rPr>
          <w:rFonts w:cs="Arial"/>
          <w:b/>
          <w:bCs/>
          <w:color w:val="000000"/>
        </w:rPr>
        <w:tab/>
      </w:r>
      <w:r w:rsidR="00A03C59" w:rsidRPr="00D643DB">
        <w:rPr>
          <w:rFonts w:cs="Arial"/>
          <w:bCs/>
          <w:color w:val="000000"/>
        </w:rPr>
        <w:t xml:space="preserve">Vytypované miesta pre osadenie </w:t>
      </w:r>
      <w:r w:rsidR="00A03C59" w:rsidRPr="00D643DB">
        <w:rPr>
          <w:bCs/>
          <w:color w:val="222222"/>
        </w:rPr>
        <w:t>prístreškov na parkovanie bicyklov</w:t>
      </w:r>
      <w:r w:rsidR="00A03C59" w:rsidRPr="00D643DB">
        <w:rPr>
          <w:rFonts w:cs="Arial"/>
          <w:bCs/>
          <w:color w:val="000000"/>
        </w:rPr>
        <w:t>:</w:t>
      </w:r>
    </w:p>
    <w:p w14:paraId="1802FF29" w14:textId="77777777" w:rsidR="00A03C59" w:rsidRPr="00D0627B" w:rsidRDefault="00A03C59" w:rsidP="00D643DB">
      <w:pPr>
        <w:pStyle w:val="Vchodzie"/>
        <w:numPr>
          <w:ilvl w:val="0"/>
          <w:numId w:val="9"/>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s>
        <w:ind w:left="1418" w:hanging="425"/>
        <w:rPr>
          <w:rFonts w:asciiTheme="minorHAnsi" w:hAnsiTheme="minorHAnsi" w:cs="Arial"/>
          <w:b w:val="0"/>
          <w:bCs w:val="0"/>
          <w:color w:val="000000"/>
          <w:sz w:val="22"/>
          <w:szCs w:val="22"/>
        </w:rPr>
      </w:pPr>
      <w:r w:rsidRPr="00D0627B">
        <w:rPr>
          <w:rFonts w:asciiTheme="minorHAnsi" w:hAnsiTheme="minorHAnsi" w:cs="Arial"/>
          <w:b w:val="0"/>
          <w:bCs w:val="0"/>
          <w:color w:val="000000"/>
          <w:sz w:val="22"/>
          <w:szCs w:val="22"/>
        </w:rPr>
        <w:t>Staničné námestie,</w:t>
      </w:r>
      <w:r>
        <w:rPr>
          <w:rFonts w:asciiTheme="minorHAnsi" w:hAnsiTheme="minorHAnsi" w:cs="Arial"/>
          <w:b w:val="0"/>
          <w:bCs w:val="0"/>
          <w:color w:val="000000"/>
          <w:sz w:val="22"/>
          <w:szCs w:val="22"/>
        </w:rPr>
        <w:t xml:space="preserve"> </w:t>
      </w:r>
      <w:r w:rsidRPr="00772034">
        <w:rPr>
          <w:rFonts w:asciiTheme="minorHAnsi" w:hAnsiTheme="minorHAnsi" w:cs="Arial"/>
          <w:b w:val="0"/>
          <w:bCs w:val="0"/>
          <w:color w:val="000000"/>
          <w:sz w:val="22"/>
          <w:szCs w:val="22"/>
        </w:rPr>
        <w:t>k.ú. Stredné Mesto, č.p. „E“ 1199/1, 1197</w:t>
      </w:r>
      <w:r>
        <w:rPr>
          <w:rFonts w:asciiTheme="minorHAnsi" w:hAnsiTheme="minorHAnsi" w:cs="Arial"/>
          <w:b w:val="0"/>
          <w:bCs w:val="0"/>
          <w:color w:val="000000"/>
          <w:sz w:val="22"/>
          <w:szCs w:val="22"/>
        </w:rPr>
        <w:t>,</w:t>
      </w:r>
    </w:p>
    <w:p w14:paraId="4603954C" w14:textId="77777777" w:rsidR="00A03C59" w:rsidRDefault="00A03C59" w:rsidP="00D643DB">
      <w:pPr>
        <w:pStyle w:val="Standard"/>
        <w:numPr>
          <w:ilvl w:val="0"/>
          <w:numId w:val="9"/>
        </w:num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after="0" w:line="240" w:lineRule="auto"/>
        <w:ind w:left="1418" w:hanging="425"/>
        <w:rPr>
          <w:rFonts w:asciiTheme="minorHAnsi" w:hAnsiTheme="minorHAnsi" w:cs="Arial"/>
          <w:bCs/>
          <w:color w:val="000000" w:themeColor="text1"/>
        </w:rPr>
      </w:pPr>
      <w:r w:rsidRPr="00D0627B">
        <w:rPr>
          <w:rFonts w:asciiTheme="minorHAnsi" w:hAnsiTheme="minorHAnsi" w:cs="Arial"/>
          <w:bCs/>
          <w:color w:val="000000" w:themeColor="text1"/>
        </w:rPr>
        <w:t>Magistrát mesta Košice,</w:t>
      </w:r>
      <w:r>
        <w:rPr>
          <w:rFonts w:asciiTheme="minorHAnsi" w:hAnsiTheme="minorHAnsi" w:cs="Arial"/>
          <w:bCs/>
          <w:color w:val="000000" w:themeColor="text1"/>
        </w:rPr>
        <w:t xml:space="preserve"> </w:t>
      </w:r>
      <w:r w:rsidRPr="00772034">
        <w:rPr>
          <w:rFonts w:asciiTheme="minorHAnsi" w:hAnsiTheme="minorHAnsi" w:cs="Arial"/>
          <w:bCs/>
          <w:color w:val="000000" w:themeColor="text1"/>
        </w:rPr>
        <w:t>k.ú. Terasa, č.p. 545/18</w:t>
      </w:r>
      <w:r>
        <w:rPr>
          <w:rFonts w:asciiTheme="minorHAnsi" w:hAnsiTheme="minorHAnsi" w:cs="Arial"/>
          <w:bCs/>
          <w:color w:val="000000" w:themeColor="text1"/>
        </w:rPr>
        <w:t>,</w:t>
      </w:r>
    </w:p>
    <w:p w14:paraId="12835071" w14:textId="77777777" w:rsidR="00A03C59" w:rsidRPr="00D0627B" w:rsidRDefault="00A03C59" w:rsidP="00D643DB">
      <w:pPr>
        <w:pStyle w:val="Vchodzie"/>
        <w:numPr>
          <w:ilvl w:val="0"/>
          <w:numId w:val="9"/>
        </w:numPr>
        <w:ind w:left="1418" w:hanging="425"/>
        <w:rPr>
          <w:rFonts w:asciiTheme="minorHAnsi" w:hAnsiTheme="minorHAnsi" w:cs="Arial"/>
          <w:b w:val="0"/>
          <w:bCs w:val="0"/>
          <w:color w:val="000000"/>
          <w:sz w:val="22"/>
          <w:szCs w:val="22"/>
        </w:rPr>
      </w:pPr>
      <w:r w:rsidRPr="00D0627B">
        <w:rPr>
          <w:rFonts w:asciiTheme="minorHAnsi" w:hAnsiTheme="minorHAnsi" w:cs="Arial"/>
          <w:b w:val="0"/>
          <w:bCs w:val="0"/>
          <w:color w:val="000000"/>
          <w:sz w:val="22"/>
          <w:szCs w:val="22"/>
        </w:rPr>
        <w:t>ZŠ a Gymnázium Trebišovská,</w:t>
      </w:r>
      <w:r>
        <w:rPr>
          <w:rFonts w:asciiTheme="minorHAnsi" w:hAnsiTheme="minorHAnsi" w:cs="Arial"/>
          <w:b w:val="0"/>
          <w:bCs w:val="0"/>
          <w:color w:val="000000"/>
          <w:sz w:val="22"/>
          <w:szCs w:val="22"/>
        </w:rPr>
        <w:t xml:space="preserve"> </w:t>
      </w:r>
      <w:r w:rsidRPr="00772034">
        <w:rPr>
          <w:rFonts w:asciiTheme="minorHAnsi" w:hAnsiTheme="minorHAnsi" w:cs="Arial"/>
          <w:b w:val="0"/>
          <w:bCs w:val="0"/>
          <w:color w:val="000000"/>
          <w:sz w:val="22"/>
          <w:szCs w:val="22"/>
        </w:rPr>
        <w:t>k.ú. Terasa, č.p. 1383/1</w:t>
      </w:r>
      <w:r>
        <w:rPr>
          <w:rFonts w:asciiTheme="minorHAnsi" w:hAnsiTheme="minorHAnsi" w:cs="Arial"/>
          <w:b w:val="0"/>
          <w:bCs w:val="0"/>
          <w:color w:val="000000"/>
          <w:sz w:val="22"/>
          <w:szCs w:val="22"/>
        </w:rPr>
        <w:t>,</w:t>
      </w:r>
    </w:p>
    <w:p w14:paraId="52B1ABA2" w14:textId="77777777" w:rsidR="00A03C59" w:rsidRPr="00D0627B" w:rsidRDefault="00A03C59" w:rsidP="00D643DB">
      <w:pPr>
        <w:pStyle w:val="Vchodzie"/>
        <w:numPr>
          <w:ilvl w:val="0"/>
          <w:numId w:val="9"/>
        </w:numPr>
        <w:ind w:left="1418" w:hanging="425"/>
        <w:rPr>
          <w:rFonts w:asciiTheme="minorHAnsi" w:hAnsiTheme="minorHAnsi" w:cs="Arial"/>
          <w:b w:val="0"/>
          <w:bCs w:val="0"/>
          <w:color w:val="000000"/>
          <w:sz w:val="22"/>
          <w:szCs w:val="22"/>
        </w:rPr>
      </w:pPr>
      <w:r w:rsidRPr="00D0627B">
        <w:rPr>
          <w:rFonts w:asciiTheme="minorHAnsi" w:hAnsiTheme="minorHAnsi" w:cs="Arial"/>
          <w:b w:val="0"/>
          <w:bCs w:val="0"/>
          <w:color w:val="000000"/>
          <w:sz w:val="22"/>
          <w:szCs w:val="22"/>
        </w:rPr>
        <w:t>Obchodné centrum</w:t>
      </w:r>
      <w:r>
        <w:rPr>
          <w:rFonts w:asciiTheme="minorHAnsi" w:hAnsiTheme="minorHAnsi" w:cs="Arial"/>
          <w:b w:val="0"/>
          <w:bCs w:val="0"/>
          <w:color w:val="000000"/>
          <w:sz w:val="22"/>
          <w:szCs w:val="22"/>
        </w:rPr>
        <w:t xml:space="preserve"> </w:t>
      </w:r>
      <w:r w:rsidRPr="00D0627B">
        <w:rPr>
          <w:rFonts w:asciiTheme="minorHAnsi" w:hAnsiTheme="minorHAnsi" w:cs="Arial"/>
          <w:b w:val="0"/>
          <w:bCs w:val="0"/>
          <w:color w:val="000000"/>
          <w:sz w:val="22"/>
          <w:szCs w:val="22"/>
        </w:rPr>
        <w:t>Tip top,</w:t>
      </w:r>
      <w:r w:rsidRPr="00772034">
        <w:rPr>
          <w:rFonts w:asciiTheme="minorHAnsi" w:hAnsiTheme="minorHAnsi" w:cs="Arial"/>
          <w:b w:val="0"/>
          <w:bCs w:val="0"/>
          <w:color w:val="000000"/>
          <w:sz w:val="22"/>
          <w:szCs w:val="22"/>
        </w:rPr>
        <w:t xml:space="preserve"> k.ú. Huštáky, č.p. 3796/3 a 3796/1</w:t>
      </w:r>
    </w:p>
    <w:p w14:paraId="0512429E" w14:textId="77777777" w:rsidR="00A03C59" w:rsidRPr="00D0627B" w:rsidRDefault="00A03C59" w:rsidP="00D643DB">
      <w:pPr>
        <w:pStyle w:val="Vchodzie"/>
        <w:numPr>
          <w:ilvl w:val="0"/>
          <w:numId w:val="9"/>
        </w:numPr>
        <w:ind w:left="1418" w:hanging="425"/>
        <w:rPr>
          <w:rFonts w:asciiTheme="minorHAnsi" w:hAnsiTheme="minorHAnsi" w:cs="Arial"/>
          <w:b w:val="0"/>
          <w:bCs w:val="0"/>
          <w:color w:val="000000"/>
          <w:sz w:val="22"/>
          <w:szCs w:val="22"/>
        </w:rPr>
      </w:pPr>
      <w:r w:rsidRPr="005242A5">
        <w:rPr>
          <w:rFonts w:asciiTheme="minorHAnsi" w:hAnsiTheme="minorHAnsi" w:cs="Arial"/>
          <w:b w:val="0"/>
          <w:bCs w:val="0"/>
          <w:color w:val="000000"/>
          <w:sz w:val="22"/>
          <w:szCs w:val="22"/>
        </w:rPr>
        <w:t>Krytá plaváreň – do zelene, k</w:t>
      </w:r>
      <w:r w:rsidRPr="00772034">
        <w:rPr>
          <w:rFonts w:asciiTheme="minorHAnsi" w:hAnsiTheme="minorHAnsi" w:cs="Arial"/>
          <w:b w:val="0"/>
          <w:bCs w:val="0"/>
          <w:color w:val="000000"/>
          <w:sz w:val="22"/>
          <w:szCs w:val="22"/>
        </w:rPr>
        <w:t>.ú. Stredné Mesto, č.p. 2014/1</w:t>
      </w:r>
      <w:r>
        <w:rPr>
          <w:rFonts w:asciiTheme="minorHAnsi" w:hAnsiTheme="minorHAnsi" w:cs="Arial"/>
          <w:b w:val="0"/>
          <w:bCs w:val="0"/>
          <w:color w:val="000000"/>
          <w:sz w:val="22"/>
          <w:szCs w:val="22"/>
        </w:rPr>
        <w:t>,</w:t>
      </w:r>
    </w:p>
    <w:p w14:paraId="289255EE" w14:textId="77777777" w:rsidR="00A03C59" w:rsidRPr="00772034" w:rsidRDefault="00A03C59" w:rsidP="00D643DB">
      <w:pPr>
        <w:pStyle w:val="Odsekzoznamu"/>
        <w:numPr>
          <w:ilvl w:val="0"/>
          <w:numId w:val="9"/>
        </w:numPr>
        <w:ind w:left="1418" w:hanging="425"/>
        <w:rPr>
          <w:rFonts w:asciiTheme="minorHAnsi" w:eastAsia="Microsoft YaHei" w:hAnsiTheme="minorHAnsi" w:cs="Arial"/>
          <w:color w:val="000000"/>
        </w:rPr>
      </w:pPr>
      <w:r w:rsidRPr="00772034">
        <w:rPr>
          <w:rFonts w:cs="Arial"/>
          <w:color w:val="000000"/>
        </w:rPr>
        <w:t>Gymnáziu Milana Rastislava Štefánika (L. Novomeského 4) k.ú. Huštáky, č.p. 3806/3 alebo ZŠ Novomeského 2,</w:t>
      </w:r>
      <w:r w:rsidRPr="00772034">
        <w:rPr>
          <w:rFonts w:cs="Arial"/>
          <w:b/>
          <w:bCs/>
          <w:color w:val="000000"/>
        </w:rPr>
        <w:t xml:space="preserve"> </w:t>
      </w:r>
      <w:r w:rsidRPr="00772034">
        <w:rPr>
          <w:rFonts w:asciiTheme="minorHAnsi" w:eastAsia="Microsoft YaHei" w:hAnsiTheme="minorHAnsi" w:cs="Arial"/>
          <w:color w:val="000000"/>
        </w:rPr>
        <w:t>k.ú. Huštáky, č.p. 3808/2</w:t>
      </w:r>
      <w:r>
        <w:rPr>
          <w:rFonts w:asciiTheme="minorHAnsi" w:eastAsia="Microsoft YaHei" w:hAnsiTheme="minorHAnsi" w:cs="Arial"/>
          <w:color w:val="000000"/>
        </w:rPr>
        <w:t>,</w:t>
      </w:r>
    </w:p>
    <w:p w14:paraId="10F75D96" w14:textId="77777777" w:rsidR="00A03C59" w:rsidRPr="00C45EFC" w:rsidRDefault="00A03C59" w:rsidP="00D643DB">
      <w:pPr>
        <w:pStyle w:val="Odsekzoznamu"/>
        <w:numPr>
          <w:ilvl w:val="0"/>
          <w:numId w:val="9"/>
        </w:numPr>
        <w:spacing w:after="160" w:line="259" w:lineRule="auto"/>
        <w:ind w:left="1418" w:hanging="425"/>
        <w:rPr>
          <w:rFonts w:asciiTheme="minorHAnsi" w:hAnsiTheme="minorHAnsi"/>
          <w:sz w:val="24"/>
        </w:rPr>
      </w:pPr>
      <w:r w:rsidRPr="00D0627B">
        <w:rPr>
          <w:rFonts w:asciiTheme="minorHAnsi" w:hAnsiTheme="minorHAnsi"/>
          <w:sz w:val="24"/>
        </w:rPr>
        <w:t>I</w:t>
      </w:r>
      <w:r>
        <w:rPr>
          <w:rFonts w:asciiTheme="minorHAnsi" w:hAnsiTheme="minorHAnsi"/>
          <w:sz w:val="24"/>
        </w:rPr>
        <w:t>nternáty</w:t>
      </w:r>
      <w:r w:rsidRPr="00D0627B">
        <w:rPr>
          <w:rFonts w:asciiTheme="minorHAnsi" w:hAnsiTheme="minorHAnsi"/>
          <w:sz w:val="24"/>
        </w:rPr>
        <w:t xml:space="preserve"> Medická</w:t>
      </w:r>
      <w:r>
        <w:rPr>
          <w:rFonts w:asciiTheme="minorHAnsi" w:hAnsiTheme="minorHAnsi"/>
          <w:sz w:val="24"/>
        </w:rPr>
        <w:t xml:space="preserve">, </w:t>
      </w:r>
      <w:r w:rsidRPr="00D22060">
        <w:t>k.ú. Terasa, č.p. 1856/10</w:t>
      </w:r>
      <w:r>
        <w:t>.</w:t>
      </w:r>
    </w:p>
    <w:p w14:paraId="43CDCCA7" w14:textId="77777777" w:rsidR="00505EB6" w:rsidRDefault="00505EB6" w:rsidP="00B327E5">
      <w:pPr>
        <w:autoSpaceDE w:val="0"/>
        <w:autoSpaceDN w:val="0"/>
        <w:adjustRightInd w:val="0"/>
        <w:spacing w:after="0" w:line="240" w:lineRule="auto"/>
        <w:ind w:firstLine="708"/>
        <w:jc w:val="both"/>
        <w:rPr>
          <w:rFonts w:cs="Arial"/>
          <w:bCs/>
          <w:color w:val="000000"/>
        </w:rPr>
      </w:pPr>
    </w:p>
    <w:p w14:paraId="011D7E77" w14:textId="37DA38E3" w:rsidR="00505EB6" w:rsidRPr="0053730C" w:rsidRDefault="00505EB6" w:rsidP="00B327E5">
      <w:pPr>
        <w:autoSpaceDE w:val="0"/>
        <w:autoSpaceDN w:val="0"/>
        <w:adjustRightInd w:val="0"/>
        <w:spacing w:after="0" w:line="240" w:lineRule="auto"/>
        <w:ind w:firstLine="708"/>
        <w:jc w:val="both"/>
        <w:rPr>
          <w:rFonts w:cs="Arial"/>
          <w:b/>
          <w:bCs/>
          <w:color w:val="000000"/>
        </w:rPr>
      </w:pPr>
      <w:r w:rsidRPr="0053730C">
        <w:rPr>
          <w:rFonts w:cs="Arial"/>
          <w:b/>
          <w:bCs/>
          <w:color w:val="000000"/>
        </w:rPr>
        <w:t>P</w:t>
      </w:r>
      <w:r w:rsidR="00C45EFC" w:rsidRPr="0053730C">
        <w:rPr>
          <w:rFonts w:cs="Arial"/>
          <w:b/>
          <w:bCs/>
          <w:color w:val="000000"/>
        </w:rPr>
        <w:t>rojekčne riešiť</w:t>
      </w:r>
      <w:r w:rsidR="00B327E5" w:rsidRPr="0053730C">
        <w:rPr>
          <w:rFonts w:cs="Arial"/>
          <w:b/>
          <w:bCs/>
          <w:color w:val="000000"/>
        </w:rPr>
        <w:t xml:space="preserve"> </w:t>
      </w:r>
      <w:r w:rsidR="00507030" w:rsidRPr="0053730C">
        <w:rPr>
          <w:rFonts w:cs="Arial"/>
          <w:b/>
          <w:bCs/>
          <w:color w:val="000000"/>
        </w:rPr>
        <w:t>4</w:t>
      </w:r>
      <w:r w:rsidR="00881103" w:rsidRPr="0053730C">
        <w:rPr>
          <w:rFonts w:cs="Arial"/>
          <w:b/>
          <w:bCs/>
          <w:color w:val="000000"/>
        </w:rPr>
        <w:t>.</w:t>
      </w:r>
      <w:r w:rsidR="00C45EFC" w:rsidRPr="0053730C">
        <w:rPr>
          <w:rFonts w:cs="Arial"/>
          <w:b/>
          <w:bCs/>
          <w:color w:val="000000"/>
        </w:rPr>
        <w:t xml:space="preserve"> miest</w:t>
      </w:r>
      <w:r w:rsidR="000D4791" w:rsidRPr="0053730C">
        <w:rPr>
          <w:rFonts w:cs="Arial"/>
          <w:b/>
          <w:bCs/>
          <w:color w:val="000000"/>
        </w:rPr>
        <w:t>a</w:t>
      </w:r>
      <w:r w:rsidR="00C45EFC" w:rsidRPr="0053730C">
        <w:rPr>
          <w:rFonts w:cs="Arial"/>
          <w:b/>
          <w:bCs/>
          <w:color w:val="000000"/>
        </w:rPr>
        <w:t xml:space="preserve"> spomedzi </w:t>
      </w:r>
      <w:r w:rsidR="00253260" w:rsidRPr="0053730C">
        <w:rPr>
          <w:rFonts w:cs="Arial"/>
          <w:b/>
          <w:bCs/>
          <w:color w:val="000000"/>
        </w:rPr>
        <w:t>7</w:t>
      </w:r>
      <w:r w:rsidR="00C45EFC" w:rsidRPr="0053730C">
        <w:rPr>
          <w:rFonts w:cs="Arial"/>
          <w:b/>
          <w:bCs/>
          <w:color w:val="000000"/>
        </w:rPr>
        <w:t xml:space="preserve"> vytipovaných</w:t>
      </w:r>
      <w:r w:rsidR="00D643DB">
        <w:rPr>
          <w:rFonts w:cs="Arial"/>
          <w:b/>
          <w:bCs/>
          <w:color w:val="000000"/>
        </w:rPr>
        <w:t>, konkrétne</w:t>
      </w:r>
      <w:r w:rsidR="00A03C59" w:rsidRPr="0053730C">
        <w:rPr>
          <w:rFonts w:cs="Arial"/>
          <w:b/>
          <w:bCs/>
          <w:color w:val="000000"/>
        </w:rPr>
        <w:t>:</w:t>
      </w:r>
    </w:p>
    <w:p w14:paraId="0CC45F7D" w14:textId="77777777" w:rsidR="00A03C59" w:rsidRPr="00A03C59" w:rsidRDefault="00A03C59" w:rsidP="00A03C59">
      <w:pPr>
        <w:autoSpaceDE w:val="0"/>
        <w:autoSpaceDN w:val="0"/>
        <w:adjustRightInd w:val="0"/>
        <w:spacing w:after="0" w:line="240" w:lineRule="auto"/>
        <w:ind w:left="142" w:firstLine="708"/>
        <w:jc w:val="both"/>
        <w:rPr>
          <w:rFonts w:cs="Arial"/>
          <w:bCs/>
          <w:color w:val="000000"/>
        </w:rPr>
      </w:pPr>
      <w:r w:rsidRPr="00A03C59">
        <w:rPr>
          <w:rFonts w:cs="Arial"/>
          <w:bCs/>
          <w:color w:val="000000"/>
        </w:rPr>
        <w:t>1.</w:t>
      </w:r>
      <w:r w:rsidRPr="00A03C59">
        <w:rPr>
          <w:rFonts w:cs="Arial"/>
          <w:bCs/>
          <w:color w:val="000000"/>
        </w:rPr>
        <w:tab/>
        <w:t>Staničné námestie, k.ú. Stredné Mesto, č.p. „E“ 1199/1, 1197,</w:t>
      </w:r>
    </w:p>
    <w:p w14:paraId="039C75A2" w14:textId="77777777" w:rsidR="00A03C59" w:rsidRDefault="00A03C59" w:rsidP="00A03C59">
      <w:pPr>
        <w:autoSpaceDE w:val="0"/>
        <w:autoSpaceDN w:val="0"/>
        <w:adjustRightInd w:val="0"/>
        <w:spacing w:after="0" w:line="240" w:lineRule="auto"/>
        <w:ind w:left="142" w:firstLine="708"/>
        <w:jc w:val="both"/>
        <w:rPr>
          <w:rFonts w:cs="Arial"/>
          <w:bCs/>
          <w:color w:val="000000"/>
        </w:rPr>
      </w:pPr>
      <w:r w:rsidRPr="00A03C59">
        <w:rPr>
          <w:rFonts w:cs="Arial"/>
          <w:bCs/>
          <w:color w:val="000000"/>
        </w:rPr>
        <w:t>2.</w:t>
      </w:r>
      <w:r w:rsidRPr="00A03C59">
        <w:rPr>
          <w:rFonts w:cs="Arial"/>
          <w:bCs/>
          <w:color w:val="000000"/>
        </w:rPr>
        <w:tab/>
        <w:t>Magistrát mesta Košice, k.ú. Terasa, č.p. 545/18,</w:t>
      </w:r>
    </w:p>
    <w:p w14:paraId="71FC7621" w14:textId="77777777" w:rsidR="00A03C59" w:rsidRDefault="00A03C59" w:rsidP="00A03C59">
      <w:pPr>
        <w:pStyle w:val="Odsekzoznamu"/>
        <w:numPr>
          <w:ilvl w:val="0"/>
          <w:numId w:val="35"/>
        </w:numPr>
        <w:autoSpaceDE w:val="0"/>
        <w:autoSpaceDN w:val="0"/>
        <w:adjustRightInd w:val="0"/>
        <w:spacing w:after="0" w:line="240" w:lineRule="auto"/>
        <w:ind w:firstLine="273"/>
        <w:jc w:val="both"/>
        <w:rPr>
          <w:rFonts w:cs="Arial"/>
          <w:bCs/>
          <w:color w:val="000000"/>
        </w:rPr>
      </w:pPr>
      <w:r w:rsidRPr="0053730C">
        <w:rPr>
          <w:rFonts w:cs="Arial"/>
          <w:bCs/>
          <w:color w:val="000000"/>
        </w:rPr>
        <w:t>Obchodné centrum Tip top, k.ú. Huštáky, č.p. 3796/3 a 3796/1</w:t>
      </w:r>
    </w:p>
    <w:p w14:paraId="42036CA6" w14:textId="1EBC9A1A" w:rsidR="00A03C59" w:rsidRPr="0053730C" w:rsidRDefault="00A03C59" w:rsidP="00A03C59">
      <w:pPr>
        <w:pStyle w:val="Odsekzoznamu"/>
        <w:numPr>
          <w:ilvl w:val="0"/>
          <w:numId w:val="35"/>
        </w:numPr>
        <w:autoSpaceDE w:val="0"/>
        <w:autoSpaceDN w:val="0"/>
        <w:adjustRightInd w:val="0"/>
        <w:spacing w:after="0" w:line="240" w:lineRule="auto"/>
        <w:ind w:left="1418" w:hanging="425"/>
        <w:jc w:val="both"/>
        <w:rPr>
          <w:rFonts w:cs="Arial"/>
          <w:bCs/>
          <w:color w:val="000000"/>
        </w:rPr>
      </w:pPr>
      <w:r w:rsidRPr="00A03C59">
        <w:rPr>
          <w:rFonts w:cs="Arial"/>
          <w:bCs/>
          <w:color w:val="000000"/>
        </w:rPr>
        <w:t xml:space="preserve">Krytá plaváreň – </w:t>
      </w:r>
      <w:r w:rsidRPr="0053730C">
        <w:rPr>
          <w:rFonts w:cs="Arial"/>
          <w:bCs/>
          <w:color w:val="000000"/>
        </w:rPr>
        <w:t xml:space="preserve"> k.ú. Stredné Mesto, č.p. 2014/1,</w:t>
      </w:r>
    </w:p>
    <w:p w14:paraId="23E85B16" w14:textId="77777777" w:rsidR="00505EB6" w:rsidRDefault="00505EB6" w:rsidP="00B327E5">
      <w:pPr>
        <w:autoSpaceDE w:val="0"/>
        <w:autoSpaceDN w:val="0"/>
        <w:adjustRightInd w:val="0"/>
        <w:spacing w:after="0" w:line="240" w:lineRule="auto"/>
        <w:ind w:firstLine="708"/>
        <w:jc w:val="both"/>
        <w:rPr>
          <w:rFonts w:cs="Arial"/>
          <w:bCs/>
          <w:color w:val="000000"/>
        </w:rPr>
      </w:pPr>
    </w:p>
    <w:p w14:paraId="00913F4E" w14:textId="5A9278DD" w:rsidR="00C45EFC" w:rsidRPr="00B327E5" w:rsidRDefault="00A03C59" w:rsidP="00B327E5">
      <w:pPr>
        <w:autoSpaceDE w:val="0"/>
        <w:autoSpaceDN w:val="0"/>
        <w:adjustRightInd w:val="0"/>
        <w:spacing w:after="0" w:line="240" w:lineRule="auto"/>
        <w:ind w:firstLine="708"/>
        <w:jc w:val="both"/>
        <w:rPr>
          <w:rFonts w:cs="Arial"/>
        </w:rPr>
      </w:pPr>
      <w:r>
        <w:rPr>
          <w:rFonts w:cs="Arial"/>
          <w:bCs/>
          <w:color w:val="000000"/>
        </w:rPr>
        <w:t>V prípade, že nebude možné napr. z dôvodu vedenia inžinierskych sietí</w:t>
      </w:r>
      <w:r w:rsidR="000E37FB" w:rsidRPr="000E37FB">
        <w:rPr>
          <w:rFonts w:cs="Arial"/>
          <w:bCs/>
          <w:color w:val="000000"/>
        </w:rPr>
        <w:t xml:space="preserve"> </w:t>
      </w:r>
      <w:r w:rsidR="000E37FB">
        <w:rPr>
          <w:rFonts w:cs="Arial"/>
          <w:bCs/>
          <w:color w:val="000000"/>
        </w:rPr>
        <w:t xml:space="preserve">(závislé od </w:t>
      </w:r>
      <w:r w:rsidR="000E37FB" w:rsidRPr="00D0627B">
        <w:rPr>
          <w:rFonts w:cs="Arial"/>
          <w:bCs/>
          <w:color w:val="000000"/>
        </w:rPr>
        <w:t>vyjadrení správcov inžinierskych sietí)</w:t>
      </w:r>
      <w:r w:rsidR="000E37FB">
        <w:rPr>
          <w:rFonts w:cs="Arial"/>
          <w:bCs/>
          <w:color w:val="000000"/>
        </w:rPr>
        <w:t>, umiestniť</w:t>
      </w:r>
      <w:r>
        <w:rPr>
          <w:rFonts w:cs="Arial"/>
          <w:bCs/>
          <w:color w:val="000000"/>
        </w:rPr>
        <w:t xml:space="preserve"> prístreš</w:t>
      </w:r>
      <w:r w:rsidR="000E37FB">
        <w:rPr>
          <w:rFonts w:cs="Arial"/>
          <w:bCs/>
          <w:color w:val="000000"/>
        </w:rPr>
        <w:t>ok na uvedených 4. miestach, navrhnúť umiestnenie na inom z </w:t>
      </w:r>
      <w:r w:rsidR="005A2083">
        <w:rPr>
          <w:rFonts w:cs="Arial"/>
          <w:bCs/>
          <w:color w:val="000000"/>
        </w:rPr>
        <w:t xml:space="preserve">vyššie uvedených </w:t>
      </w:r>
      <w:r w:rsidR="000E37FB">
        <w:rPr>
          <w:rFonts w:cs="Arial"/>
          <w:bCs/>
          <w:color w:val="000000"/>
        </w:rPr>
        <w:t>vytypovaných miest</w:t>
      </w:r>
      <w:r w:rsidR="005A2083">
        <w:rPr>
          <w:rFonts w:cs="Arial"/>
          <w:bCs/>
          <w:color w:val="000000"/>
        </w:rPr>
        <w:t>, a to</w:t>
      </w:r>
      <w:r w:rsidR="00BB0FDE">
        <w:rPr>
          <w:rFonts w:cs="Arial"/>
          <w:bCs/>
          <w:color w:val="000000"/>
        </w:rPr>
        <w:t xml:space="preserve"> po odsúhlasení objednávateľom</w:t>
      </w:r>
      <w:r w:rsidR="009C508E">
        <w:rPr>
          <w:rFonts w:cs="Arial"/>
          <w:bCs/>
          <w:color w:val="000000"/>
        </w:rPr>
        <w:t xml:space="preserve"> – Mestom Košice</w:t>
      </w:r>
      <w:r w:rsidR="00C45EFC" w:rsidRPr="00D0627B">
        <w:rPr>
          <w:rFonts w:cs="Arial"/>
          <w:bCs/>
          <w:color w:val="000000"/>
        </w:rPr>
        <w:t xml:space="preserve">. Zároveň aj vykonať </w:t>
      </w:r>
      <w:r w:rsidR="00C45EFC" w:rsidRPr="006A526A">
        <w:rPr>
          <w:rFonts w:cs="Arial"/>
          <w:bCs/>
          <w:color w:val="000000"/>
        </w:rPr>
        <w:t>stavebné úpravy plôch</w:t>
      </w:r>
      <w:r w:rsidR="006A526A" w:rsidRPr="006A526A">
        <w:rPr>
          <w:rFonts w:cs="Arial"/>
          <w:bCs/>
          <w:color w:val="000000"/>
        </w:rPr>
        <w:t xml:space="preserve"> </w:t>
      </w:r>
      <w:r w:rsidR="006A526A">
        <w:rPr>
          <w:rFonts w:cs="Arial"/>
          <w:bCs/>
          <w:color w:val="000000"/>
        </w:rPr>
        <w:t>príp. udržiavacie práce okolia prístrešku</w:t>
      </w:r>
      <w:r w:rsidR="00C45EFC" w:rsidRPr="00D0627B">
        <w:rPr>
          <w:rFonts w:cs="Arial"/>
          <w:bCs/>
          <w:color w:val="000000"/>
        </w:rPr>
        <w:t xml:space="preserve">, na ktorých má byť prístrešok osádzaný. </w:t>
      </w:r>
    </w:p>
    <w:p w14:paraId="5F363175" w14:textId="77777777" w:rsidR="00C45EFC" w:rsidRPr="00D0627B" w:rsidRDefault="00C45EFC" w:rsidP="00CB00E5">
      <w:pPr>
        <w:pStyle w:val="Odsekzoznamu"/>
        <w:spacing w:after="0" w:line="240" w:lineRule="auto"/>
        <w:ind w:left="426"/>
        <w:jc w:val="both"/>
        <w:rPr>
          <w:rFonts w:asciiTheme="minorHAnsi" w:hAnsiTheme="minorHAnsi" w:cs="Arial"/>
          <w:bCs/>
          <w:color w:val="000000"/>
        </w:rPr>
      </w:pPr>
    </w:p>
    <w:p w14:paraId="53DEBE63" w14:textId="77777777" w:rsidR="00790E34" w:rsidRDefault="00790E34" w:rsidP="00CB00E5">
      <w:pPr>
        <w:autoSpaceDE w:val="0"/>
        <w:autoSpaceDN w:val="0"/>
        <w:adjustRightInd w:val="0"/>
        <w:spacing w:after="0" w:line="240" w:lineRule="auto"/>
        <w:ind w:left="426"/>
        <w:jc w:val="both"/>
        <w:rPr>
          <w:rFonts w:cs="Arial"/>
          <w:b/>
        </w:rPr>
      </w:pPr>
    </w:p>
    <w:p w14:paraId="233AB535" w14:textId="77777777" w:rsidR="00C45EFC" w:rsidRPr="00D0627B" w:rsidRDefault="00C45EFC" w:rsidP="00B327E5">
      <w:pPr>
        <w:autoSpaceDE w:val="0"/>
        <w:autoSpaceDN w:val="0"/>
        <w:adjustRightInd w:val="0"/>
        <w:spacing w:after="0" w:line="240" w:lineRule="auto"/>
        <w:jc w:val="both"/>
        <w:rPr>
          <w:rFonts w:cs="Arial"/>
          <w:b/>
        </w:rPr>
      </w:pPr>
      <w:r w:rsidRPr="00D0627B">
        <w:rPr>
          <w:rFonts w:cs="Arial"/>
          <w:b/>
        </w:rPr>
        <w:t>Bližšia špecifikácia požadovaného riešenia</w:t>
      </w:r>
      <w:r>
        <w:rPr>
          <w:rFonts w:cs="Arial"/>
          <w:b/>
        </w:rPr>
        <w:t xml:space="preserve"> prístreškov</w:t>
      </w:r>
      <w:r w:rsidRPr="00D0627B">
        <w:rPr>
          <w:rFonts w:cs="Arial"/>
          <w:b/>
        </w:rPr>
        <w:t>:</w:t>
      </w:r>
    </w:p>
    <w:p w14:paraId="1E46728B" w14:textId="77777777" w:rsidR="00C45EFC" w:rsidRDefault="00C45EFC" w:rsidP="00CB00E5">
      <w:pPr>
        <w:autoSpaceDE w:val="0"/>
        <w:autoSpaceDN w:val="0"/>
        <w:adjustRightInd w:val="0"/>
        <w:spacing w:after="0" w:line="240" w:lineRule="auto"/>
        <w:ind w:left="426"/>
        <w:jc w:val="both"/>
        <w:rPr>
          <w:rFonts w:cs="Arial"/>
          <w:u w:val="single"/>
        </w:rPr>
      </w:pPr>
    </w:p>
    <w:p w14:paraId="0FA5127E" w14:textId="77777777" w:rsidR="006D1890" w:rsidRPr="006D1890" w:rsidRDefault="006D1890" w:rsidP="00B327E5">
      <w:pPr>
        <w:autoSpaceDE w:val="0"/>
        <w:autoSpaceDN w:val="0"/>
        <w:adjustRightInd w:val="0"/>
        <w:spacing w:after="0" w:line="240" w:lineRule="auto"/>
        <w:jc w:val="both"/>
        <w:rPr>
          <w:rFonts w:ascii="Arial" w:eastAsia="Times New Roman" w:hAnsi="Arial" w:cs="Arial"/>
          <w:kern w:val="3"/>
          <w:sz w:val="20"/>
          <w:szCs w:val="20"/>
          <w:lang w:eastAsia="sk-SK"/>
        </w:rPr>
      </w:pPr>
      <w:r w:rsidRPr="006D1890">
        <w:rPr>
          <w:rFonts w:ascii="Arial" w:eastAsia="Times New Roman" w:hAnsi="Arial" w:cs="Arial"/>
          <w:kern w:val="3"/>
          <w:sz w:val="20"/>
          <w:szCs w:val="20"/>
          <w:lang w:eastAsia="sk-SK"/>
        </w:rPr>
        <w:t>Prístrešok na bicykle s rovnou zelenou</w:t>
      </w:r>
      <w:r>
        <w:rPr>
          <w:rFonts w:ascii="Arial" w:eastAsia="Times New Roman" w:hAnsi="Arial" w:cs="Arial"/>
          <w:kern w:val="3"/>
          <w:sz w:val="20"/>
          <w:szCs w:val="20"/>
          <w:lang w:eastAsia="sk-SK"/>
        </w:rPr>
        <w:t>/vegetačnou</w:t>
      </w:r>
      <w:r w:rsidRPr="006D1890">
        <w:rPr>
          <w:rFonts w:ascii="Arial" w:eastAsia="Times New Roman" w:hAnsi="Arial" w:cs="Arial"/>
          <w:kern w:val="3"/>
          <w:sz w:val="20"/>
          <w:szCs w:val="20"/>
          <w:lang w:eastAsia="sk-SK"/>
        </w:rPr>
        <w:t xml:space="preserve"> strechou, krytá plocha pre parkovanie min. 10 bicyklov</w:t>
      </w:r>
      <w:r w:rsidR="00F27B2C">
        <w:rPr>
          <w:rFonts w:ascii="Arial" w:eastAsia="Times New Roman" w:hAnsi="Arial" w:cs="Arial"/>
          <w:kern w:val="3"/>
          <w:sz w:val="20"/>
          <w:szCs w:val="20"/>
          <w:lang w:eastAsia="sk-SK"/>
        </w:rPr>
        <w:t>.</w:t>
      </w:r>
    </w:p>
    <w:p w14:paraId="4AC33700" w14:textId="77777777" w:rsidR="006D1890" w:rsidRDefault="006D1890" w:rsidP="006D1890">
      <w:pPr>
        <w:pStyle w:val="Standard"/>
        <w:tabs>
          <w:tab w:val="left" w:pos="284"/>
        </w:tabs>
        <w:spacing w:after="0" w:line="240" w:lineRule="auto"/>
        <w:ind w:left="426"/>
        <w:jc w:val="both"/>
        <w:rPr>
          <w:rFonts w:asciiTheme="minorHAnsi" w:hAnsiTheme="minorHAnsi" w:cs="Arial"/>
          <w:b/>
        </w:rPr>
      </w:pPr>
    </w:p>
    <w:p w14:paraId="3E21E2ED" w14:textId="77777777" w:rsidR="006D1890" w:rsidRDefault="006D1890" w:rsidP="00B327E5">
      <w:pPr>
        <w:pStyle w:val="Standard"/>
        <w:tabs>
          <w:tab w:val="left" w:pos="284"/>
        </w:tabs>
        <w:spacing w:after="0" w:line="240" w:lineRule="auto"/>
        <w:jc w:val="both"/>
        <w:rPr>
          <w:rFonts w:asciiTheme="minorHAnsi" w:hAnsiTheme="minorHAnsi" w:cs="Arial"/>
          <w:b/>
        </w:rPr>
      </w:pPr>
      <w:r>
        <w:rPr>
          <w:rFonts w:asciiTheme="minorHAnsi" w:hAnsiTheme="minorHAnsi" w:cs="Arial"/>
          <w:b/>
        </w:rPr>
        <w:t>Charakter konštrukcie</w:t>
      </w:r>
      <w:r w:rsidRPr="00AA623F">
        <w:rPr>
          <w:rFonts w:asciiTheme="minorHAnsi" w:hAnsiTheme="minorHAnsi" w:cs="Arial"/>
          <w:b/>
        </w:rPr>
        <w:t>:</w:t>
      </w:r>
    </w:p>
    <w:p w14:paraId="350B7577" w14:textId="77777777" w:rsidR="006D1890" w:rsidRPr="00AA623F" w:rsidRDefault="006D1890" w:rsidP="006D1890">
      <w:pPr>
        <w:pStyle w:val="Standard"/>
        <w:tabs>
          <w:tab w:val="left" w:pos="284"/>
        </w:tabs>
        <w:spacing w:after="0" w:line="240" w:lineRule="auto"/>
        <w:ind w:left="426"/>
        <w:jc w:val="both"/>
        <w:rPr>
          <w:rFonts w:asciiTheme="minorHAnsi" w:hAnsiTheme="minorHAnsi" w:cs="Arial"/>
        </w:rPr>
      </w:pPr>
      <w:r w:rsidRPr="00AA623F">
        <w:rPr>
          <w:rFonts w:asciiTheme="minorHAnsi" w:hAnsiTheme="minorHAnsi" w:cs="Arial"/>
        </w:rPr>
        <w:t xml:space="preserve">- oceľová nosná konštrukcia opatrená ochrannou vrstvou zinku </w:t>
      </w:r>
      <w:r>
        <w:rPr>
          <w:rFonts w:ascii="Arial" w:hAnsi="Arial" w:cs="Arial"/>
          <w:sz w:val="20"/>
        </w:rPr>
        <w:t xml:space="preserve">hrúbky min. 80 µm </w:t>
      </w:r>
      <w:r w:rsidRPr="00AA623F">
        <w:rPr>
          <w:rFonts w:asciiTheme="minorHAnsi" w:hAnsiTheme="minorHAnsi" w:cs="Arial"/>
        </w:rPr>
        <w:t>a práškovým vypaľovaným lakom</w:t>
      </w:r>
      <w:r w:rsidRPr="006D1890">
        <w:rPr>
          <w:rFonts w:ascii="Arial" w:hAnsi="Arial" w:cs="Arial"/>
          <w:sz w:val="20"/>
        </w:rPr>
        <w:t xml:space="preserve"> </w:t>
      </w:r>
      <w:r w:rsidRPr="00E56E6A">
        <w:rPr>
          <w:rFonts w:ascii="Arial" w:hAnsi="Arial" w:cs="Arial"/>
          <w:sz w:val="20"/>
        </w:rPr>
        <w:t>hrúbky min. 80 µm</w:t>
      </w:r>
      <w:r w:rsidRPr="00AA623F">
        <w:rPr>
          <w:rFonts w:asciiTheme="minorHAnsi" w:hAnsiTheme="minorHAnsi" w:cs="Arial"/>
        </w:rPr>
        <w:t xml:space="preserve">, zadná a bočné steny </w:t>
      </w:r>
      <w:r>
        <w:rPr>
          <w:rFonts w:asciiTheme="minorHAnsi" w:hAnsiTheme="minorHAnsi" w:cs="Arial"/>
        </w:rPr>
        <w:t xml:space="preserve">z </w:t>
      </w:r>
      <w:r w:rsidRPr="00E56E6A">
        <w:rPr>
          <w:rFonts w:ascii="Arial" w:hAnsi="Arial" w:cs="Arial"/>
          <w:sz w:val="20"/>
          <w:szCs w:val="20"/>
        </w:rPr>
        <w:t>kalené</w:t>
      </w:r>
      <w:r>
        <w:rPr>
          <w:rFonts w:ascii="Arial" w:hAnsi="Arial" w:cs="Arial"/>
          <w:sz w:val="20"/>
          <w:szCs w:val="20"/>
        </w:rPr>
        <w:t>ho</w:t>
      </w:r>
      <w:r w:rsidRPr="00E56E6A">
        <w:rPr>
          <w:rFonts w:ascii="Arial" w:hAnsi="Arial" w:cs="Arial"/>
          <w:sz w:val="20"/>
          <w:szCs w:val="20"/>
        </w:rPr>
        <w:t xml:space="preserve"> </w:t>
      </w:r>
      <w:r w:rsidRPr="00AE4D86">
        <w:rPr>
          <w:rFonts w:asciiTheme="minorHAnsi" w:hAnsiTheme="minorHAnsi" w:cs="Arial"/>
        </w:rPr>
        <w:t>skla</w:t>
      </w:r>
      <w:r w:rsidRPr="00E56E6A">
        <w:rPr>
          <w:rFonts w:ascii="Arial" w:hAnsi="Arial" w:cs="Arial"/>
          <w:sz w:val="20"/>
          <w:szCs w:val="20"/>
        </w:rPr>
        <w:t xml:space="preserve"> </w:t>
      </w:r>
      <w:r>
        <w:rPr>
          <w:rFonts w:ascii="Arial" w:hAnsi="Arial" w:cs="Arial"/>
          <w:sz w:val="20"/>
          <w:szCs w:val="20"/>
        </w:rPr>
        <w:t xml:space="preserve">hrúbky </w:t>
      </w:r>
      <w:r w:rsidRPr="00E56E6A">
        <w:rPr>
          <w:rFonts w:ascii="Arial" w:hAnsi="Arial" w:cs="Arial"/>
          <w:sz w:val="20"/>
          <w:szCs w:val="20"/>
        </w:rPr>
        <w:t xml:space="preserve">min. </w:t>
      </w:r>
      <w:r>
        <w:rPr>
          <w:rFonts w:ascii="Arial" w:hAnsi="Arial" w:cs="Arial"/>
          <w:sz w:val="20"/>
          <w:szCs w:val="20"/>
        </w:rPr>
        <w:t>8</w:t>
      </w:r>
      <w:r w:rsidRPr="00E56E6A">
        <w:rPr>
          <w:rFonts w:ascii="Arial" w:hAnsi="Arial" w:cs="Arial"/>
          <w:sz w:val="20"/>
          <w:szCs w:val="20"/>
        </w:rPr>
        <w:t xml:space="preserve"> mm s bezpečnostnou potlačou</w:t>
      </w:r>
      <w:r>
        <w:rPr>
          <w:rFonts w:asciiTheme="minorHAnsi" w:hAnsiTheme="minorHAnsi" w:cs="Arial"/>
        </w:rPr>
        <w:t xml:space="preserve"> (ochrana vtáctva).</w:t>
      </w:r>
    </w:p>
    <w:p w14:paraId="13A62821" w14:textId="77777777" w:rsidR="00F27B2C" w:rsidRDefault="00F27B2C" w:rsidP="00CB00E5">
      <w:pPr>
        <w:pStyle w:val="Standard"/>
        <w:tabs>
          <w:tab w:val="left" w:pos="284"/>
        </w:tabs>
        <w:spacing w:after="0" w:line="240" w:lineRule="auto"/>
        <w:ind w:left="426"/>
        <w:jc w:val="both"/>
        <w:rPr>
          <w:rFonts w:asciiTheme="minorHAnsi" w:hAnsiTheme="minorHAnsi" w:cs="Arial"/>
          <w:b/>
        </w:rPr>
      </w:pPr>
    </w:p>
    <w:p w14:paraId="685E41EB" w14:textId="77777777" w:rsidR="00C45EFC" w:rsidRPr="00D0627B" w:rsidRDefault="00C45EFC" w:rsidP="00B327E5">
      <w:pPr>
        <w:pStyle w:val="Standard"/>
        <w:tabs>
          <w:tab w:val="left" w:pos="284"/>
        </w:tabs>
        <w:spacing w:after="0" w:line="240" w:lineRule="auto"/>
        <w:jc w:val="both"/>
        <w:rPr>
          <w:rFonts w:asciiTheme="minorHAnsi" w:hAnsiTheme="minorHAnsi" w:cs="Arial"/>
          <w:sz w:val="16"/>
          <w:szCs w:val="16"/>
        </w:rPr>
      </w:pPr>
      <w:r w:rsidRPr="00D0627B">
        <w:rPr>
          <w:rFonts w:asciiTheme="minorHAnsi" w:hAnsiTheme="minorHAnsi" w:cs="Arial"/>
          <w:b/>
        </w:rPr>
        <w:t>Extenzívna vegetačná strecha prístrešku</w:t>
      </w:r>
    </w:p>
    <w:p w14:paraId="0313BC9A" w14:textId="77777777" w:rsidR="00C45EFC" w:rsidRPr="00D0627B" w:rsidRDefault="00C45EFC" w:rsidP="00CB00E5">
      <w:pPr>
        <w:pStyle w:val="Standard"/>
        <w:tabs>
          <w:tab w:val="left" w:pos="284"/>
        </w:tabs>
        <w:spacing w:after="0" w:line="240" w:lineRule="auto"/>
        <w:ind w:left="426"/>
        <w:jc w:val="both"/>
        <w:rPr>
          <w:rFonts w:asciiTheme="minorHAnsi" w:hAnsiTheme="minorHAnsi" w:cs="Arial"/>
        </w:rPr>
      </w:pPr>
      <w:r w:rsidRPr="00D0627B">
        <w:rPr>
          <w:rFonts w:asciiTheme="minorHAnsi" w:hAnsiTheme="minorHAnsi" w:cs="Arial"/>
        </w:rPr>
        <w:tab/>
      </w:r>
      <w:r w:rsidRPr="00D0627B">
        <w:rPr>
          <w:rFonts w:asciiTheme="minorHAnsi" w:hAnsiTheme="minorHAnsi" w:cs="Arial"/>
        </w:rPr>
        <w:tab/>
      </w:r>
    </w:p>
    <w:p w14:paraId="27370676" w14:textId="77777777" w:rsidR="00C45EFC" w:rsidRPr="00D0627B" w:rsidRDefault="00C45EFC" w:rsidP="00CB00E5">
      <w:pPr>
        <w:pStyle w:val="Standard"/>
        <w:tabs>
          <w:tab w:val="left" w:pos="284"/>
        </w:tabs>
        <w:spacing w:after="0" w:line="240" w:lineRule="auto"/>
        <w:ind w:left="426"/>
        <w:jc w:val="both"/>
        <w:rPr>
          <w:rFonts w:asciiTheme="minorHAnsi" w:hAnsiTheme="minorHAnsi" w:cs="Arial"/>
        </w:rPr>
      </w:pPr>
      <w:r w:rsidRPr="00D0627B">
        <w:rPr>
          <w:rFonts w:asciiTheme="minorHAnsi" w:hAnsiTheme="minorHAnsi" w:cs="Arial"/>
        </w:rPr>
        <w:t>Vrchná vrstva t</w:t>
      </w:r>
      <w:r>
        <w:rPr>
          <w:rFonts w:asciiTheme="minorHAnsi" w:hAnsiTheme="minorHAnsi" w:cs="Arial"/>
        </w:rPr>
        <w:t>vorená rohožou s rozchodníkmi (</w:t>
      </w:r>
      <w:r w:rsidRPr="00D0627B">
        <w:rPr>
          <w:rFonts w:asciiTheme="minorHAnsi" w:hAnsiTheme="minorHAnsi" w:cs="Arial"/>
        </w:rPr>
        <w:t xml:space="preserve"> </w:t>
      </w:r>
      <w:r>
        <w:rPr>
          <w:rFonts w:asciiTheme="minorHAnsi" w:hAnsiTheme="minorHAnsi" w:cs="Arial"/>
        </w:rPr>
        <w:t xml:space="preserve">rod </w:t>
      </w:r>
      <w:r w:rsidRPr="00D0627B">
        <w:rPr>
          <w:rFonts w:asciiTheme="minorHAnsi" w:hAnsiTheme="minorHAnsi" w:cs="Arial"/>
        </w:rPr>
        <w:t>Sedum ) pestovan</w:t>
      </w:r>
      <w:r>
        <w:rPr>
          <w:rFonts w:asciiTheme="minorHAnsi" w:hAnsiTheme="minorHAnsi" w:cs="Arial"/>
        </w:rPr>
        <w:t>ými</w:t>
      </w:r>
      <w:r w:rsidRPr="00D0627B">
        <w:rPr>
          <w:rFonts w:asciiTheme="minorHAnsi" w:hAnsiTheme="minorHAnsi" w:cs="Arial"/>
        </w:rPr>
        <w:t xml:space="preserve"> na kokosovej rohoži pretkanej </w:t>
      </w:r>
      <w:r w:rsidR="006D1890">
        <w:rPr>
          <w:rFonts w:ascii="Arial" w:hAnsi="Arial" w:cs="Arial"/>
          <w:sz w:val="20"/>
          <w:szCs w:val="20"/>
        </w:rPr>
        <w:t>polypropylénovou</w:t>
      </w:r>
      <w:r w:rsidRPr="00D0627B">
        <w:rPr>
          <w:rFonts w:asciiTheme="minorHAnsi" w:hAnsiTheme="minorHAnsi" w:cs="Arial"/>
        </w:rPr>
        <w:t xml:space="preserve"> sieťou s vrstvou substrátu a zmesou vegetácie Sedum (</w:t>
      </w:r>
      <w:r>
        <w:rPr>
          <w:rFonts w:asciiTheme="minorHAnsi" w:hAnsiTheme="minorHAnsi" w:cs="Arial"/>
        </w:rPr>
        <w:t xml:space="preserve"> kombinácia 6-8 druhov ), ktoré vedie</w:t>
      </w:r>
      <w:r w:rsidRPr="00D0627B">
        <w:rPr>
          <w:rFonts w:asciiTheme="minorHAnsi" w:hAnsiTheme="minorHAnsi" w:cs="Arial"/>
        </w:rPr>
        <w:t xml:space="preserve"> prežiť aj pri dlhých suchých obdobiach. </w:t>
      </w:r>
    </w:p>
    <w:p w14:paraId="04FF9E49" w14:textId="77777777" w:rsidR="00C45EFC" w:rsidRPr="00D0627B" w:rsidRDefault="00C45EFC" w:rsidP="00CB00E5">
      <w:pPr>
        <w:pStyle w:val="Standard"/>
        <w:tabs>
          <w:tab w:val="left" w:pos="284"/>
        </w:tabs>
        <w:spacing w:after="0" w:line="240" w:lineRule="auto"/>
        <w:ind w:left="426"/>
        <w:jc w:val="both"/>
        <w:rPr>
          <w:rFonts w:asciiTheme="minorHAnsi" w:hAnsiTheme="minorHAnsi" w:cs="Arial"/>
        </w:rPr>
      </w:pPr>
      <w:r w:rsidRPr="00D0627B">
        <w:rPr>
          <w:rFonts w:asciiTheme="minorHAnsi" w:hAnsiTheme="minorHAnsi" w:cs="Arial"/>
        </w:rPr>
        <w:t>Skladba strechy nasledovná:</w:t>
      </w:r>
    </w:p>
    <w:p w14:paraId="5D681096" w14:textId="77777777" w:rsidR="00C45EFC" w:rsidRPr="00D0627B" w:rsidRDefault="00C45EFC" w:rsidP="00C34E44">
      <w:pPr>
        <w:pStyle w:val="Standard"/>
        <w:numPr>
          <w:ilvl w:val="0"/>
          <w:numId w:val="14"/>
        </w:numPr>
        <w:tabs>
          <w:tab w:val="left" w:pos="284"/>
        </w:tabs>
        <w:spacing w:after="0" w:line="240" w:lineRule="auto"/>
        <w:jc w:val="both"/>
        <w:rPr>
          <w:rFonts w:asciiTheme="minorHAnsi" w:hAnsiTheme="minorHAnsi" w:cs="Arial"/>
        </w:rPr>
      </w:pPr>
      <w:r w:rsidRPr="00D0627B">
        <w:rPr>
          <w:rFonts w:asciiTheme="minorHAnsi" w:hAnsiTheme="minorHAnsi" w:cs="Arial"/>
        </w:rPr>
        <w:t>dizajnový podhľad zo smrekovca,</w:t>
      </w:r>
    </w:p>
    <w:p w14:paraId="7C5141ED" w14:textId="77777777" w:rsidR="006D1890" w:rsidRDefault="00C45EFC" w:rsidP="006D1890">
      <w:pPr>
        <w:pStyle w:val="Standard"/>
        <w:numPr>
          <w:ilvl w:val="0"/>
          <w:numId w:val="14"/>
        </w:numPr>
        <w:tabs>
          <w:tab w:val="left" w:pos="284"/>
        </w:tabs>
        <w:spacing w:after="0" w:line="240" w:lineRule="auto"/>
        <w:jc w:val="both"/>
        <w:rPr>
          <w:rFonts w:asciiTheme="minorHAnsi" w:hAnsiTheme="minorHAnsi" w:cs="Arial"/>
        </w:rPr>
      </w:pPr>
      <w:r w:rsidRPr="00D0627B">
        <w:rPr>
          <w:rFonts w:asciiTheme="minorHAnsi" w:hAnsiTheme="minorHAnsi" w:cs="Arial"/>
        </w:rPr>
        <w:t>hliníková vaňa</w:t>
      </w:r>
      <w:r w:rsidR="006D1890">
        <w:rPr>
          <w:rFonts w:asciiTheme="minorHAnsi" w:hAnsiTheme="minorHAnsi" w:cs="Arial"/>
        </w:rPr>
        <w:t xml:space="preserve"> </w:t>
      </w:r>
      <w:r w:rsidR="006D1890" w:rsidRPr="00006097">
        <w:rPr>
          <w:rFonts w:ascii="Arial" w:hAnsi="Arial" w:cs="Arial"/>
          <w:sz w:val="20"/>
          <w:szCs w:val="20"/>
        </w:rPr>
        <w:t>pre uloženie retenčnej dosky</w:t>
      </w:r>
      <w:r w:rsidRPr="00D0627B">
        <w:rPr>
          <w:rFonts w:asciiTheme="minorHAnsi" w:hAnsiTheme="minorHAnsi" w:cs="Arial"/>
        </w:rPr>
        <w:t>,</w:t>
      </w:r>
    </w:p>
    <w:p w14:paraId="545B0F77" w14:textId="77777777" w:rsidR="006D1890" w:rsidRDefault="00C45EFC" w:rsidP="006D1890">
      <w:pPr>
        <w:pStyle w:val="Standard"/>
        <w:numPr>
          <w:ilvl w:val="0"/>
          <w:numId w:val="14"/>
        </w:numPr>
        <w:tabs>
          <w:tab w:val="left" w:pos="284"/>
        </w:tabs>
        <w:spacing w:after="0" w:line="240" w:lineRule="auto"/>
        <w:jc w:val="both"/>
        <w:rPr>
          <w:rFonts w:asciiTheme="minorHAnsi" w:hAnsiTheme="minorHAnsi" w:cs="Arial"/>
        </w:rPr>
      </w:pPr>
      <w:r w:rsidRPr="006D1890">
        <w:rPr>
          <w:rFonts w:asciiTheme="minorHAnsi" w:hAnsiTheme="minorHAnsi" w:cs="Arial"/>
        </w:rPr>
        <w:t>retenčná doska</w:t>
      </w:r>
      <w:r w:rsidR="006D1890" w:rsidRPr="006D1890">
        <w:rPr>
          <w:rFonts w:asciiTheme="minorHAnsi" w:hAnsiTheme="minorHAnsi" w:cs="Arial"/>
        </w:rPr>
        <w:t xml:space="preserve"> z termicky prepojených recyklovaných polyesterových vláken. Predpokladaná vodozádržnosť je cca 22l/m</w:t>
      </w:r>
      <w:r w:rsidR="006D1890" w:rsidRPr="00381B0A">
        <w:rPr>
          <w:rFonts w:asciiTheme="minorHAnsi" w:hAnsiTheme="minorHAnsi" w:cs="Arial"/>
          <w:vertAlign w:val="superscript"/>
        </w:rPr>
        <w:t>2</w:t>
      </w:r>
      <w:r w:rsidR="006D1890" w:rsidRPr="006D1890">
        <w:rPr>
          <w:rFonts w:asciiTheme="minorHAnsi" w:hAnsiTheme="minorHAnsi" w:cs="Arial"/>
        </w:rPr>
        <w:t xml:space="preserve">. Vodovýparnosť: </w:t>
      </w:r>
      <w:r w:rsidR="00DD3C88">
        <w:rPr>
          <w:rFonts w:asciiTheme="minorHAnsi" w:hAnsiTheme="minorHAnsi" w:cs="Arial"/>
        </w:rPr>
        <w:t xml:space="preserve">cca </w:t>
      </w:r>
      <w:r w:rsidR="006D1890" w:rsidRPr="006D1890">
        <w:rPr>
          <w:rFonts w:asciiTheme="minorHAnsi" w:hAnsiTheme="minorHAnsi" w:cs="Arial"/>
        </w:rPr>
        <w:t>3-8l/m</w:t>
      </w:r>
      <w:r w:rsidR="006D1890" w:rsidRPr="00381B0A">
        <w:rPr>
          <w:rFonts w:asciiTheme="minorHAnsi" w:hAnsiTheme="minorHAnsi" w:cs="Arial"/>
          <w:vertAlign w:val="superscript"/>
        </w:rPr>
        <w:t>2</w:t>
      </w:r>
      <w:r w:rsidR="006D1890" w:rsidRPr="006D1890">
        <w:rPr>
          <w:rFonts w:asciiTheme="minorHAnsi" w:hAnsiTheme="minorHAnsi" w:cs="Arial"/>
        </w:rPr>
        <w:t>/deň</w:t>
      </w:r>
      <w:r w:rsidR="006D1890">
        <w:rPr>
          <w:rFonts w:asciiTheme="minorHAnsi" w:hAnsiTheme="minorHAnsi" w:cs="Arial"/>
        </w:rPr>
        <w:t>.</w:t>
      </w:r>
    </w:p>
    <w:p w14:paraId="446D3780" w14:textId="77777777" w:rsidR="00AA623F" w:rsidRDefault="00AA623F" w:rsidP="006D1890">
      <w:pPr>
        <w:pStyle w:val="Standard"/>
        <w:tabs>
          <w:tab w:val="left" w:pos="284"/>
        </w:tabs>
        <w:spacing w:after="0" w:line="240" w:lineRule="auto"/>
        <w:ind w:left="1146"/>
        <w:jc w:val="both"/>
        <w:rPr>
          <w:rFonts w:asciiTheme="minorHAnsi" w:hAnsiTheme="minorHAnsi" w:cs="Arial"/>
        </w:rPr>
      </w:pPr>
    </w:p>
    <w:p w14:paraId="0845A2FD" w14:textId="77777777" w:rsidR="000E37FB" w:rsidRPr="006D1890" w:rsidRDefault="000E37FB" w:rsidP="006D1890">
      <w:pPr>
        <w:pStyle w:val="Standard"/>
        <w:tabs>
          <w:tab w:val="left" w:pos="284"/>
        </w:tabs>
        <w:spacing w:after="0" w:line="240" w:lineRule="auto"/>
        <w:ind w:left="1146"/>
        <w:jc w:val="both"/>
        <w:rPr>
          <w:rFonts w:asciiTheme="minorHAnsi" w:hAnsiTheme="minorHAnsi" w:cs="Arial"/>
        </w:rPr>
      </w:pPr>
    </w:p>
    <w:p w14:paraId="45915DD7" w14:textId="4463C090" w:rsidR="000D4791" w:rsidRDefault="00F27B2C" w:rsidP="00B327E5">
      <w:pPr>
        <w:pStyle w:val="Standard"/>
        <w:tabs>
          <w:tab w:val="left" w:pos="284"/>
        </w:tabs>
        <w:spacing w:after="0" w:line="240" w:lineRule="auto"/>
        <w:jc w:val="both"/>
        <w:rPr>
          <w:rFonts w:asciiTheme="minorHAnsi" w:hAnsiTheme="minorHAnsi" w:cs="Arial"/>
          <w:b/>
        </w:rPr>
      </w:pPr>
      <w:r>
        <w:rPr>
          <w:rFonts w:asciiTheme="minorHAnsi" w:hAnsiTheme="minorHAnsi" w:cs="Arial"/>
          <w:b/>
        </w:rPr>
        <w:lastRenderedPageBreak/>
        <w:t xml:space="preserve">Vybavenie </w:t>
      </w:r>
      <w:r w:rsidRPr="00F27B2C">
        <w:rPr>
          <w:rFonts w:asciiTheme="minorHAnsi" w:hAnsiTheme="minorHAnsi" w:cs="Arial"/>
          <w:b/>
        </w:rPr>
        <w:t> prístrešku</w:t>
      </w:r>
      <w:r w:rsidR="000D4791">
        <w:rPr>
          <w:rFonts w:asciiTheme="minorHAnsi" w:hAnsiTheme="minorHAnsi" w:cs="Arial"/>
          <w:b/>
        </w:rPr>
        <w:t>:</w:t>
      </w:r>
    </w:p>
    <w:p w14:paraId="41DF3F89" w14:textId="77777777" w:rsidR="005A2083" w:rsidRDefault="005A2083" w:rsidP="00B327E5">
      <w:pPr>
        <w:pStyle w:val="Standard"/>
        <w:tabs>
          <w:tab w:val="left" w:pos="284"/>
        </w:tabs>
        <w:spacing w:after="0" w:line="240" w:lineRule="auto"/>
        <w:jc w:val="both"/>
        <w:rPr>
          <w:rFonts w:asciiTheme="minorHAnsi" w:hAnsiTheme="minorHAnsi" w:cs="Arial"/>
          <w:b/>
        </w:rPr>
      </w:pPr>
    </w:p>
    <w:p w14:paraId="2CF6F93A" w14:textId="5711B1F3" w:rsidR="00C45EFC" w:rsidRPr="00F27B2C" w:rsidRDefault="00F27B2C" w:rsidP="0053730C">
      <w:pPr>
        <w:pStyle w:val="Standard"/>
        <w:numPr>
          <w:ilvl w:val="0"/>
          <w:numId w:val="32"/>
        </w:numPr>
        <w:tabs>
          <w:tab w:val="left" w:pos="284"/>
        </w:tabs>
        <w:spacing w:after="0" w:line="240" w:lineRule="auto"/>
        <w:jc w:val="both"/>
        <w:rPr>
          <w:rFonts w:asciiTheme="minorHAnsi" w:hAnsiTheme="minorHAnsi" w:cs="Arial"/>
          <w:b/>
        </w:rPr>
      </w:pPr>
      <w:r>
        <w:rPr>
          <w:rFonts w:asciiTheme="minorHAnsi" w:hAnsiTheme="minorHAnsi" w:cs="Arial"/>
          <w:b/>
        </w:rPr>
        <w:t>s</w:t>
      </w:r>
      <w:r w:rsidRPr="00F27B2C">
        <w:rPr>
          <w:rFonts w:asciiTheme="minorHAnsi" w:hAnsiTheme="minorHAnsi" w:cs="Arial"/>
          <w:b/>
        </w:rPr>
        <w:t>tojany</w:t>
      </w:r>
      <w:r>
        <w:rPr>
          <w:rFonts w:asciiTheme="minorHAnsi" w:hAnsiTheme="minorHAnsi" w:cs="Arial"/>
          <w:b/>
        </w:rPr>
        <w:t xml:space="preserve"> na parkovanie bicyklov</w:t>
      </w:r>
    </w:p>
    <w:p w14:paraId="19C3E3BD" w14:textId="77777777" w:rsidR="00F27B2C" w:rsidRDefault="00F27B2C" w:rsidP="000D4791">
      <w:pPr>
        <w:pStyle w:val="Vchodzie"/>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s>
        <w:ind w:left="709"/>
        <w:jc w:val="both"/>
        <w:rPr>
          <w:rFonts w:asciiTheme="minorHAnsi" w:eastAsia="Times New Roman" w:hAnsiTheme="minorHAnsi" w:cs="Arial"/>
          <w:b w:val="0"/>
          <w:bCs w:val="0"/>
          <w:color w:val="auto"/>
          <w:kern w:val="3"/>
          <w:sz w:val="22"/>
          <w:szCs w:val="22"/>
        </w:rPr>
      </w:pPr>
      <w:r w:rsidRPr="00F27B2C">
        <w:rPr>
          <w:rFonts w:asciiTheme="minorHAnsi" w:eastAsia="Times New Roman" w:hAnsiTheme="minorHAnsi" w:cs="Arial"/>
          <w:b w:val="0"/>
          <w:bCs w:val="0"/>
          <w:color w:val="auto"/>
          <w:kern w:val="3"/>
          <w:sz w:val="22"/>
          <w:szCs w:val="22"/>
        </w:rPr>
        <w:t>Stojan na bicykle celooceľový</w:t>
      </w:r>
      <w:r>
        <w:rPr>
          <w:rFonts w:asciiTheme="minorHAnsi" w:eastAsia="Times New Roman" w:hAnsiTheme="minorHAnsi" w:cs="Arial"/>
          <w:b w:val="0"/>
          <w:bCs w:val="0"/>
          <w:color w:val="auto"/>
          <w:kern w:val="3"/>
          <w:sz w:val="22"/>
          <w:szCs w:val="22"/>
        </w:rPr>
        <w:t>,</w:t>
      </w:r>
      <w:r w:rsidRPr="00F27B2C">
        <w:rPr>
          <w:rFonts w:asciiTheme="minorHAnsi" w:eastAsia="Times New Roman" w:hAnsiTheme="minorHAnsi" w:cs="Arial"/>
          <w:b w:val="0"/>
          <w:bCs w:val="0"/>
          <w:color w:val="auto"/>
          <w:kern w:val="3"/>
          <w:sz w:val="22"/>
          <w:szCs w:val="22"/>
        </w:rPr>
        <w:t xml:space="preserve"> na bezpečné</w:t>
      </w:r>
      <w:r>
        <w:rPr>
          <w:rFonts w:asciiTheme="minorHAnsi" w:eastAsia="Times New Roman" w:hAnsiTheme="minorHAnsi" w:cs="Arial"/>
          <w:b w:val="0"/>
          <w:bCs w:val="0"/>
          <w:color w:val="auto"/>
          <w:kern w:val="3"/>
          <w:sz w:val="22"/>
          <w:szCs w:val="22"/>
        </w:rPr>
        <w:t xml:space="preserve"> odstavenie bicykla, ktorý umožní</w:t>
      </w:r>
      <w:r w:rsidRPr="00F27B2C">
        <w:rPr>
          <w:rFonts w:asciiTheme="minorHAnsi" w:eastAsia="Times New Roman" w:hAnsiTheme="minorHAnsi" w:cs="Arial"/>
          <w:b w:val="0"/>
          <w:bCs w:val="0"/>
          <w:color w:val="auto"/>
          <w:kern w:val="3"/>
          <w:sz w:val="22"/>
          <w:szCs w:val="22"/>
        </w:rPr>
        <w:t xml:space="preserve"> uzamknutie rámu a kolies bez rizika poškodenia, typ stojanu obrátené „U“</w:t>
      </w:r>
      <w:r>
        <w:rPr>
          <w:rFonts w:asciiTheme="minorHAnsi" w:eastAsia="Times New Roman" w:hAnsiTheme="minorHAnsi" w:cs="Arial"/>
          <w:b w:val="0"/>
          <w:bCs w:val="0"/>
          <w:color w:val="auto"/>
          <w:kern w:val="3"/>
          <w:sz w:val="22"/>
          <w:szCs w:val="22"/>
        </w:rPr>
        <w:t xml:space="preserve"> </w:t>
      </w:r>
      <w:r w:rsidR="00DA5C83">
        <w:rPr>
          <w:rFonts w:asciiTheme="minorHAnsi" w:eastAsia="Times New Roman" w:hAnsiTheme="minorHAnsi" w:cs="Arial"/>
          <w:b w:val="0"/>
          <w:bCs w:val="0"/>
          <w:color w:val="auto"/>
          <w:kern w:val="3"/>
          <w:sz w:val="22"/>
          <w:szCs w:val="22"/>
        </w:rPr>
        <w:t>.</w:t>
      </w:r>
    </w:p>
    <w:p w14:paraId="3803D4E7" w14:textId="6CEFA208" w:rsidR="000D4791" w:rsidRPr="005A2083" w:rsidRDefault="000D4791" w:rsidP="000D4791">
      <w:pPr>
        <w:pStyle w:val="Vchodzie"/>
        <w:numPr>
          <w:ilvl w:val="0"/>
          <w:numId w:val="32"/>
        </w:numPr>
        <w:tabs>
          <w:tab w:val="clear" w:pos="707"/>
          <w:tab w:val="left" w:pos="851"/>
        </w:tabs>
        <w:rPr>
          <w:rFonts w:asciiTheme="minorHAnsi" w:eastAsia="Times New Roman" w:hAnsiTheme="minorHAnsi" w:cs="Arial"/>
          <w:bCs w:val="0"/>
          <w:color w:val="000000"/>
          <w:sz w:val="22"/>
          <w:szCs w:val="22"/>
        </w:rPr>
      </w:pPr>
      <w:r w:rsidRPr="005A2083">
        <w:rPr>
          <w:rFonts w:asciiTheme="minorHAnsi" w:eastAsia="Times New Roman" w:hAnsiTheme="minorHAnsi" w:cs="Arial"/>
          <w:bCs w:val="0"/>
          <w:color w:val="000000"/>
          <w:sz w:val="22"/>
          <w:szCs w:val="22"/>
        </w:rPr>
        <w:t>servisný stojan</w:t>
      </w:r>
    </w:p>
    <w:p w14:paraId="7BCBA86E" w14:textId="65150098" w:rsidR="000D4791" w:rsidRPr="00405951" w:rsidRDefault="00505EB6" w:rsidP="000D4791">
      <w:pPr>
        <w:spacing w:line="240" w:lineRule="auto"/>
        <w:ind w:left="709"/>
        <w:jc w:val="both"/>
        <w:rPr>
          <w:rFonts w:eastAsia="Times New Roman" w:cs="Calibri"/>
          <w:lang w:eastAsia="sk-SK"/>
        </w:rPr>
      </w:pPr>
      <w:r w:rsidRPr="005A2083">
        <w:rPr>
          <w:rFonts w:eastAsia="Times New Roman" w:cs="Calibri"/>
          <w:lang w:eastAsia="sk-SK"/>
        </w:rPr>
        <w:t>S</w:t>
      </w:r>
      <w:r w:rsidR="000D4791" w:rsidRPr="005A2083">
        <w:rPr>
          <w:rFonts w:eastAsia="Times New Roman" w:cs="Calibri"/>
          <w:lang w:eastAsia="sk-SK"/>
        </w:rPr>
        <w:t>tojan vybavený</w:t>
      </w:r>
      <w:r w:rsidR="000D4791" w:rsidRPr="00405951">
        <w:rPr>
          <w:rFonts w:eastAsia="Times New Roman" w:cs="Calibri"/>
          <w:lang w:eastAsia="sk-SK"/>
        </w:rPr>
        <w:t xml:space="preserve"> náradím pre základné opravy, náradie skryté vo vnútri stojanu, dielenskou hustilkou s univerzálnou hlavicou pre rôzne typy ventilov. Stojan má umožniť: dofúkať pneumatiky, opraviť defekt, či využiť náradie k rôznym iným neočakávaným jednoduchým opravám ako je uvoľnený pedál, nosič či detská sedačka. Pre svoju prevádzku nepotrebuje prívod elektrickej energie. </w:t>
      </w:r>
      <w:r w:rsidR="000D4791">
        <w:rPr>
          <w:rFonts w:eastAsia="Times New Roman" w:cs="Calibri"/>
          <w:lang w:eastAsia="sk-SK"/>
        </w:rPr>
        <w:t>Vzorový príklad napr.</w:t>
      </w:r>
      <w:r w:rsidR="000D4791" w:rsidRPr="00405951">
        <w:rPr>
          <w:rFonts w:eastAsia="Times New Roman" w:cs="Calibri"/>
          <w:lang w:eastAsia="sk-SK"/>
        </w:rPr>
        <w:t xml:space="preserve"> Mantis, Kolobox (bdXarchitekti s.r.o.) a pod.</w:t>
      </w:r>
    </w:p>
    <w:p w14:paraId="4912F8ED" w14:textId="77777777" w:rsidR="00E81367" w:rsidRPr="00D0627B" w:rsidRDefault="00E81367" w:rsidP="00B327E5">
      <w:pPr>
        <w:autoSpaceDE w:val="0"/>
        <w:autoSpaceDN w:val="0"/>
        <w:adjustRightInd w:val="0"/>
        <w:spacing w:after="0" w:line="240" w:lineRule="auto"/>
        <w:jc w:val="both"/>
        <w:rPr>
          <w:rFonts w:cs="Arial"/>
          <w:b/>
        </w:rPr>
      </w:pPr>
      <w:r w:rsidRPr="00D0627B">
        <w:rPr>
          <w:rFonts w:cs="Arial"/>
          <w:b/>
        </w:rPr>
        <w:t>Rozsah požadovaného riešenia zahŕňa:</w:t>
      </w:r>
    </w:p>
    <w:p w14:paraId="77E476E8" w14:textId="77777777" w:rsidR="00C45EFC" w:rsidRPr="00D0627B" w:rsidRDefault="00C45EFC" w:rsidP="00CB00E5">
      <w:pPr>
        <w:pStyle w:val="Odsekzoznamu"/>
        <w:tabs>
          <w:tab w:val="left" w:pos="284"/>
        </w:tabs>
        <w:autoSpaceDE w:val="0"/>
        <w:autoSpaceDN w:val="0"/>
        <w:adjustRightInd w:val="0"/>
        <w:spacing w:after="0" w:line="240" w:lineRule="auto"/>
        <w:ind w:left="426"/>
        <w:jc w:val="both"/>
        <w:rPr>
          <w:rFonts w:asciiTheme="minorHAnsi" w:hAnsiTheme="minorHAnsi" w:cs="Arial"/>
          <w:b/>
          <w:sz w:val="16"/>
          <w:szCs w:val="16"/>
        </w:rPr>
      </w:pPr>
    </w:p>
    <w:p w14:paraId="12B2A82E" w14:textId="4B771157" w:rsidR="00BD1982" w:rsidRPr="00BD1982" w:rsidRDefault="00B94822" w:rsidP="00C34E44">
      <w:pPr>
        <w:pStyle w:val="Odsekzoznamu"/>
        <w:numPr>
          <w:ilvl w:val="0"/>
          <w:numId w:val="13"/>
        </w:numPr>
        <w:tabs>
          <w:tab w:val="left" w:pos="284"/>
          <w:tab w:val="left" w:pos="426"/>
        </w:tabs>
        <w:autoSpaceDE w:val="0"/>
        <w:autoSpaceDN w:val="0"/>
        <w:adjustRightInd w:val="0"/>
        <w:spacing w:after="0" w:line="240" w:lineRule="auto"/>
        <w:jc w:val="both"/>
        <w:rPr>
          <w:rFonts w:asciiTheme="minorHAnsi" w:eastAsia="TimesNewRoman" w:hAnsiTheme="minorHAnsi" w:cs="Arial"/>
          <w:lang w:eastAsia="en-US"/>
        </w:rPr>
      </w:pPr>
      <w:r>
        <w:rPr>
          <w:bCs/>
          <w:color w:val="222222"/>
        </w:rPr>
        <w:t>spracovanie technického riešenia osadenia</w:t>
      </w:r>
      <w:r w:rsidR="00BD1982">
        <w:rPr>
          <w:rFonts w:asciiTheme="minorHAnsi" w:eastAsia="TimesNewRoman" w:hAnsiTheme="minorHAnsi" w:cs="Arial"/>
          <w:lang w:eastAsia="en-US"/>
        </w:rPr>
        <w:t xml:space="preserve"> prístreškov</w:t>
      </w:r>
      <w:r w:rsidR="000D4791">
        <w:rPr>
          <w:rFonts w:asciiTheme="minorHAnsi" w:eastAsia="TimesNewRoman" w:hAnsiTheme="minorHAnsi" w:cs="Arial"/>
          <w:lang w:eastAsia="en-US"/>
        </w:rPr>
        <w:t>,</w:t>
      </w:r>
      <w:r w:rsidR="00BD1982">
        <w:rPr>
          <w:rFonts w:asciiTheme="minorHAnsi" w:eastAsia="TimesNewRoman" w:hAnsiTheme="minorHAnsi" w:cs="Arial"/>
          <w:lang w:eastAsia="en-US"/>
        </w:rPr>
        <w:t xml:space="preserve"> </w:t>
      </w:r>
      <w:r w:rsidR="000D4791">
        <w:rPr>
          <w:rFonts w:asciiTheme="minorHAnsi" w:eastAsia="TimesNewRoman" w:hAnsiTheme="minorHAnsi" w:cs="Arial"/>
          <w:lang w:eastAsia="en-US"/>
        </w:rPr>
        <w:t xml:space="preserve">servisných stojanov </w:t>
      </w:r>
      <w:r w:rsidR="00BD1982">
        <w:rPr>
          <w:rFonts w:asciiTheme="minorHAnsi" w:eastAsia="TimesNewRoman" w:hAnsiTheme="minorHAnsi" w:cs="Arial"/>
          <w:lang w:eastAsia="en-US"/>
        </w:rPr>
        <w:t xml:space="preserve">a stojanov na parkovanie bicyklov v rámci prístrešku, podľa požiadaviek objednávateľa s rešpektovaním vyjadrení správcov inžinierskych sietí. </w:t>
      </w:r>
    </w:p>
    <w:p w14:paraId="6AEAB6F6" w14:textId="77777777" w:rsidR="00CB00E5" w:rsidRPr="006F60D5" w:rsidRDefault="00BD1982" w:rsidP="00C34E44">
      <w:pPr>
        <w:pStyle w:val="Odsekzoznamu"/>
        <w:numPr>
          <w:ilvl w:val="0"/>
          <w:numId w:val="13"/>
        </w:numPr>
        <w:tabs>
          <w:tab w:val="left" w:pos="284"/>
          <w:tab w:val="left" w:pos="426"/>
        </w:tabs>
        <w:autoSpaceDE w:val="0"/>
        <w:autoSpaceDN w:val="0"/>
        <w:adjustRightInd w:val="0"/>
        <w:spacing w:after="0" w:line="240" w:lineRule="auto"/>
        <w:jc w:val="both"/>
        <w:rPr>
          <w:rFonts w:asciiTheme="minorHAnsi" w:hAnsiTheme="minorHAnsi" w:cs="Arial"/>
        </w:rPr>
      </w:pPr>
      <w:r w:rsidRPr="00E81367">
        <w:rPr>
          <w:rFonts w:asciiTheme="minorHAnsi" w:hAnsiTheme="minorHAnsi" w:cs="Arial"/>
        </w:rPr>
        <w:t xml:space="preserve">spodná stavba pod prístreškom, základová doska betónová (podľa Príloha č. </w:t>
      </w:r>
      <w:r w:rsidR="00FF58FF" w:rsidRPr="00381B0A">
        <w:rPr>
          <w:rFonts w:asciiTheme="minorHAnsi" w:hAnsiTheme="minorHAnsi" w:cs="Arial"/>
        </w:rPr>
        <w:t>1</w:t>
      </w:r>
      <w:r w:rsidR="00F27B2C" w:rsidRPr="00381B0A">
        <w:rPr>
          <w:rFonts w:asciiTheme="minorHAnsi" w:hAnsiTheme="minorHAnsi" w:cs="Arial"/>
        </w:rPr>
        <w:t xml:space="preserve"> a 2</w:t>
      </w:r>
      <w:r w:rsidRPr="00E81367">
        <w:rPr>
          <w:rFonts w:asciiTheme="minorHAnsi" w:hAnsiTheme="minorHAnsi" w:cs="Arial"/>
        </w:rPr>
        <w:t xml:space="preserve"> V</w:t>
      </w:r>
      <w:r>
        <w:rPr>
          <w:rFonts w:asciiTheme="minorHAnsi" w:hAnsiTheme="minorHAnsi" w:cs="Arial"/>
        </w:rPr>
        <w:t>zorové v</w:t>
      </w:r>
      <w:r w:rsidRPr="00E81367">
        <w:rPr>
          <w:rFonts w:asciiTheme="minorHAnsi" w:hAnsiTheme="minorHAnsi" w:cs="Arial"/>
        </w:rPr>
        <w:t>ýkresy spodnej stavby</w:t>
      </w:r>
      <w:r>
        <w:rPr>
          <w:rFonts w:asciiTheme="minorHAnsi" w:hAnsiTheme="minorHAnsi" w:cs="Arial"/>
        </w:rPr>
        <w:t xml:space="preserve"> a </w:t>
      </w:r>
      <w:r w:rsidR="006F60D5">
        <w:rPr>
          <w:rFonts w:asciiTheme="minorHAnsi" w:hAnsiTheme="minorHAnsi" w:cs="Arial"/>
        </w:rPr>
        <w:t>minimálne/</w:t>
      </w:r>
      <w:r>
        <w:rPr>
          <w:rFonts w:asciiTheme="minorHAnsi" w:hAnsiTheme="minorHAnsi" w:cs="Arial"/>
        </w:rPr>
        <w:t>základné parametre prístrešku</w:t>
      </w:r>
      <w:r w:rsidR="006F60D5">
        <w:rPr>
          <w:rFonts w:asciiTheme="minorHAnsi" w:hAnsiTheme="minorHAnsi" w:cs="Arial"/>
        </w:rPr>
        <w:t xml:space="preserve">), </w:t>
      </w:r>
      <w:r w:rsidRPr="00E81367">
        <w:rPr>
          <w:rFonts w:asciiTheme="minorHAnsi" w:hAnsiTheme="minorHAnsi" w:cs="Arial"/>
        </w:rPr>
        <w:t> návrh povrchov v súlade s nadväzujúcimi plochami (ak je v okolí dlažba použiť rovnakú dlažbu, ak asfaltobetón použiť asfaltobetón atď.)</w:t>
      </w:r>
      <w:r w:rsidR="006F60D5">
        <w:rPr>
          <w:rFonts w:asciiTheme="minorHAnsi" w:hAnsiTheme="minorHAnsi" w:cs="Arial"/>
        </w:rPr>
        <w:t xml:space="preserve"> vrátane </w:t>
      </w:r>
      <w:r w:rsidR="00E81367" w:rsidRPr="006F60D5">
        <w:rPr>
          <w:rFonts w:asciiTheme="minorHAnsi" w:hAnsiTheme="minorHAnsi" w:cs="Arial"/>
        </w:rPr>
        <w:t>udržiavac</w:t>
      </w:r>
      <w:r w:rsidR="006F60D5">
        <w:rPr>
          <w:rFonts w:asciiTheme="minorHAnsi" w:hAnsiTheme="minorHAnsi" w:cs="Arial"/>
        </w:rPr>
        <w:t>ích prác</w:t>
      </w:r>
      <w:r w:rsidR="00C45EFC" w:rsidRPr="006F60D5">
        <w:rPr>
          <w:rFonts w:asciiTheme="minorHAnsi" w:hAnsiTheme="minorHAnsi" w:cs="Arial"/>
        </w:rPr>
        <w:t xml:space="preserve"> bezprostredného okolia prístrešku</w:t>
      </w:r>
      <w:r w:rsidR="00465448" w:rsidRPr="006F60D5">
        <w:rPr>
          <w:rFonts w:asciiTheme="minorHAnsi" w:hAnsiTheme="minorHAnsi" w:cs="Arial"/>
          <w:color w:val="000000"/>
        </w:rPr>
        <w:t xml:space="preserve"> (max. plocha 25 m</w:t>
      </w:r>
      <w:r w:rsidR="00465448" w:rsidRPr="006F60D5">
        <w:rPr>
          <w:rFonts w:asciiTheme="minorHAnsi" w:hAnsiTheme="minorHAnsi" w:cs="Arial"/>
          <w:color w:val="000000"/>
          <w:vertAlign w:val="superscript"/>
        </w:rPr>
        <w:t>2</w:t>
      </w:r>
      <w:r w:rsidR="00465448" w:rsidRPr="006F60D5">
        <w:rPr>
          <w:rFonts w:asciiTheme="minorHAnsi" w:hAnsiTheme="minorHAnsi" w:cs="Arial"/>
          <w:color w:val="000000"/>
        </w:rPr>
        <w:t>)</w:t>
      </w:r>
      <w:r w:rsidR="00E81367" w:rsidRPr="006F60D5">
        <w:rPr>
          <w:rFonts w:asciiTheme="minorHAnsi" w:hAnsiTheme="minorHAnsi" w:cs="Arial"/>
        </w:rPr>
        <w:t>,</w:t>
      </w:r>
      <w:r w:rsidR="000B12FA" w:rsidRPr="006F60D5">
        <w:rPr>
          <w:rFonts w:asciiTheme="minorHAnsi" w:hAnsiTheme="minorHAnsi" w:cs="Arial"/>
        </w:rPr>
        <w:t xml:space="preserve"> podľa aktuálnej situácie a dohode s objednávateľom</w:t>
      </w:r>
      <w:r w:rsidR="00C45EFC" w:rsidRPr="006F60D5">
        <w:rPr>
          <w:rFonts w:asciiTheme="minorHAnsi" w:hAnsiTheme="minorHAnsi" w:cs="Arial"/>
        </w:rPr>
        <w:t xml:space="preserve">, </w:t>
      </w:r>
      <w:r w:rsidR="00C45EFC" w:rsidRPr="006F60D5">
        <w:rPr>
          <w:rFonts w:asciiTheme="minorHAnsi" w:hAnsiTheme="minorHAnsi" w:cs="Arial"/>
          <w:color w:val="000000"/>
        </w:rPr>
        <w:t>vytvorenie bezbariérového prístupu k prístrešku, ak si to bude vyžadovať situácia.</w:t>
      </w:r>
    </w:p>
    <w:p w14:paraId="4979FBCB" w14:textId="77777777" w:rsidR="00C45EFC" w:rsidRPr="00046636" w:rsidRDefault="00C45EFC" w:rsidP="00C34E44">
      <w:pPr>
        <w:pStyle w:val="Odsekzoznamu"/>
        <w:numPr>
          <w:ilvl w:val="0"/>
          <w:numId w:val="13"/>
        </w:numPr>
        <w:tabs>
          <w:tab w:val="left" w:pos="284"/>
          <w:tab w:val="left" w:pos="426"/>
        </w:tabs>
        <w:autoSpaceDE w:val="0"/>
        <w:autoSpaceDN w:val="0"/>
        <w:adjustRightInd w:val="0"/>
        <w:spacing w:after="0" w:line="240" w:lineRule="auto"/>
        <w:jc w:val="both"/>
        <w:rPr>
          <w:rFonts w:asciiTheme="minorHAnsi" w:eastAsia="TimesNewRoman" w:hAnsiTheme="minorHAnsi" w:cs="Arial"/>
          <w:lang w:eastAsia="en-US"/>
        </w:rPr>
      </w:pPr>
      <w:r w:rsidRPr="00CB00E5">
        <w:rPr>
          <w:rFonts w:asciiTheme="minorHAnsi" w:hAnsiTheme="minorHAnsi" w:cs="Arial"/>
        </w:rPr>
        <w:t>spätné úpravy priľahlých dotknutých plôch; v prípade zásahu do verejnej ze</w:t>
      </w:r>
      <w:r w:rsidR="00CB00E5">
        <w:rPr>
          <w:rFonts w:asciiTheme="minorHAnsi" w:hAnsiTheme="minorHAnsi" w:cs="Arial"/>
        </w:rPr>
        <w:t xml:space="preserve">lene bude spätná </w:t>
      </w:r>
      <w:r w:rsidRPr="00CB00E5">
        <w:rPr>
          <w:rFonts w:asciiTheme="minorHAnsi" w:hAnsiTheme="minorHAnsi" w:cs="Arial"/>
        </w:rPr>
        <w:t xml:space="preserve">úprava riešená podľa rozsahu zásahu do tejto plochy, min. však v šírke 1 m a to </w:t>
      </w:r>
      <w:r w:rsidRPr="00CB00E5">
        <w:rPr>
          <w:rFonts w:asciiTheme="minorHAnsi" w:eastAsia="TimesNewRoman" w:hAnsiTheme="minorHAnsi" w:cs="Arial"/>
          <w:lang w:eastAsia="en-US"/>
        </w:rPr>
        <w:t>v zmysle dokumentu „Podmienky pre úpravu terénu po výkopových prácach na verejnej zeleni mesta Košice“; Správa mestskej zelene v Košiciach.</w:t>
      </w:r>
    </w:p>
    <w:p w14:paraId="67BD8178" w14:textId="77777777" w:rsidR="00AA623F" w:rsidRDefault="00AA623F" w:rsidP="00CB00E5">
      <w:pPr>
        <w:spacing w:after="0" w:line="240" w:lineRule="auto"/>
        <w:ind w:left="426" w:firstLine="708"/>
        <w:jc w:val="both"/>
        <w:rPr>
          <w:rFonts w:cs="Arial"/>
        </w:rPr>
      </w:pPr>
    </w:p>
    <w:p w14:paraId="6C1CD9EB" w14:textId="77777777" w:rsidR="00C45EFC" w:rsidRPr="00D0627B" w:rsidRDefault="00C45EFC" w:rsidP="00B327E5">
      <w:pPr>
        <w:spacing w:after="0" w:line="240" w:lineRule="auto"/>
        <w:ind w:left="284"/>
        <w:jc w:val="both"/>
        <w:rPr>
          <w:rFonts w:cs="Arial"/>
          <w:b/>
        </w:rPr>
      </w:pPr>
      <w:r w:rsidRPr="00D0627B">
        <w:rPr>
          <w:rFonts w:cs="Arial"/>
        </w:rPr>
        <w:t xml:space="preserve">Rozsah riešenia bude rozdelený do samostatných </w:t>
      </w:r>
      <w:r w:rsidR="006F60D5">
        <w:rPr>
          <w:rFonts w:cs="Arial"/>
        </w:rPr>
        <w:t>stavebných objektov</w:t>
      </w:r>
      <w:r w:rsidRPr="00D0627B">
        <w:rPr>
          <w:rFonts w:cs="Arial"/>
        </w:rPr>
        <w:t>.</w:t>
      </w:r>
      <w:r w:rsidRPr="00D0627B">
        <w:rPr>
          <w:rFonts w:cs="Arial"/>
          <w:b/>
        </w:rPr>
        <w:t xml:space="preserve"> </w:t>
      </w:r>
    </w:p>
    <w:p w14:paraId="29E0F9D8" w14:textId="77777777" w:rsidR="00C45EFC" w:rsidRPr="00D0627B" w:rsidRDefault="00C45EFC" w:rsidP="00C45EFC">
      <w:pPr>
        <w:autoSpaceDE w:val="0"/>
        <w:autoSpaceDN w:val="0"/>
        <w:adjustRightInd w:val="0"/>
        <w:spacing w:after="0" w:line="240" w:lineRule="auto"/>
        <w:jc w:val="both"/>
        <w:rPr>
          <w:rFonts w:cs="Arial"/>
          <w:bCs/>
          <w:color w:val="000000"/>
        </w:rPr>
      </w:pPr>
    </w:p>
    <w:p w14:paraId="36DD957B" w14:textId="77777777" w:rsidR="001D7898" w:rsidRPr="00A925D6" w:rsidRDefault="00137396" w:rsidP="001D7898">
      <w:pPr>
        <w:ind w:left="2160" w:hanging="2160"/>
        <w:jc w:val="both"/>
        <w:rPr>
          <w:b/>
          <w:bCs/>
        </w:rPr>
      </w:pPr>
      <w:r>
        <w:rPr>
          <w:b/>
          <w:bCs/>
        </w:rPr>
        <w:t xml:space="preserve">3. </w:t>
      </w:r>
      <w:r w:rsidR="001D7898" w:rsidRPr="00A925D6">
        <w:rPr>
          <w:b/>
          <w:bCs/>
        </w:rPr>
        <w:t>Opis služby</w:t>
      </w:r>
    </w:p>
    <w:p w14:paraId="6DBC6A7F" w14:textId="77777777" w:rsidR="001D7898" w:rsidRPr="00A925D6" w:rsidRDefault="001D7898" w:rsidP="001D7898">
      <w:pPr>
        <w:ind w:left="2160" w:hanging="2160"/>
        <w:jc w:val="both"/>
      </w:pPr>
      <w:r w:rsidRPr="00A925D6">
        <w:rPr>
          <w:b/>
          <w:bCs/>
        </w:rPr>
        <w:t xml:space="preserve"> </w:t>
      </w:r>
      <w:r w:rsidRPr="00A925D6">
        <w:t>Poskytnutie služby bude pozostávať z nasledovných činností:</w:t>
      </w:r>
    </w:p>
    <w:p w14:paraId="704E69AB" w14:textId="4445110B" w:rsidR="00790E34" w:rsidRDefault="00B327E5" w:rsidP="00B327E5">
      <w:pPr>
        <w:pStyle w:val="Odsekzoznamu"/>
        <w:numPr>
          <w:ilvl w:val="0"/>
          <w:numId w:val="24"/>
        </w:numPr>
        <w:tabs>
          <w:tab w:val="left" w:pos="284"/>
        </w:tabs>
        <w:spacing w:after="0" w:line="240" w:lineRule="auto"/>
        <w:ind w:left="709" w:hanging="425"/>
        <w:jc w:val="both"/>
        <w:rPr>
          <w:rFonts w:asciiTheme="minorHAnsi" w:hAnsiTheme="minorHAnsi" w:cs="Arial"/>
        </w:rPr>
      </w:pPr>
      <w:r>
        <w:rPr>
          <w:rFonts w:asciiTheme="minorHAnsi" w:hAnsiTheme="minorHAnsi" w:cs="Arial"/>
          <w:b/>
        </w:rPr>
        <w:t xml:space="preserve">Vypracovanie </w:t>
      </w:r>
      <w:r w:rsidR="00790E34" w:rsidRPr="00A96A48">
        <w:rPr>
          <w:rFonts w:asciiTheme="minorHAnsi" w:hAnsiTheme="minorHAnsi" w:cs="Arial"/>
          <w:b/>
        </w:rPr>
        <w:t>Dokumentácie pre ohlásenie drobnej stavby</w:t>
      </w:r>
      <w:r w:rsidR="00790E34" w:rsidRPr="00A96A48">
        <w:rPr>
          <w:rFonts w:asciiTheme="minorHAnsi" w:hAnsiTheme="minorHAnsi" w:cs="Arial"/>
        </w:rPr>
        <w:t xml:space="preserve">: </w:t>
      </w:r>
      <w:r w:rsidR="00790E34" w:rsidRPr="00A96A48">
        <w:rPr>
          <w:b/>
          <w:bCs/>
          <w:color w:val="222222"/>
        </w:rPr>
        <w:t xml:space="preserve">Doplnková infraštruktúra pre cyklistov v meste Košice </w:t>
      </w:r>
      <w:r w:rsidR="00024C1A">
        <w:rPr>
          <w:b/>
          <w:bCs/>
          <w:color w:val="222222"/>
        </w:rPr>
        <w:t>–</w:t>
      </w:r>
      <w:r w:rsidR="00790E34" w:rsidRPr="00A96A48">
        <w:rPr>
          <w:b/>
          <w:bCs/>
          <w:color w:val="222222"/>
        </w:rPr>
        <w:t xml:space="preserve"> </w:t>
      </w:r>
      <w:r w:rsidR="00024C1A" w:rsidRPr="005A2083">
        <w:rPr>
          <w:color w:val="222222"/>
        </w:rPr>
        <w:t xml:space="preserve">prístrešky </w:t>
      </w:r>
      <w:r w:rsidR="00946D10" w:rsidRPr="005A2083">
        <w:rPr>
          <w:color w:val="222222"/>
        </w:rPr>
        <w:t>na parkovanie bicyklov</w:t>
      </w:r>
      <w:r w:rsidR="00D643DB" w:rsidRPr="005A2083">
        <w:rPr>
          <w:color w:val="222222"/>
        </w:rPr>
        <w:t>, vrátane vybavenia</w:t>
      </w:r>
      <w:r w:rsidR="00946D10" w:rsidRPr="005A2083">
        <w:rPr>
          <w:color w:val="222222"/>
        </w:rPr>
        <w:t xml:space="preserve"> </w:t>
      </w:r>
      <w:r w:rsidR="00024C1A" w:rsidRPr="005A2083">
        <w:rPr>
          <w:color w:val="222222"/>
        </w:rPr>
        <w:t>a</w:t>
      </w:r>
      <w:r w:rsidR="00024C1A">
        <w:rPr>
          <w:b/>
          <w:bCs/>
          <w:color w:val="222222"/>
        </w:rPr>
        <w:t> </w:t>
      </w:r>
      <w:r w:rsidR="00B94822">
        <w:rPr>
          <w:bCs/>
          <w:color w:val="222222"/>
        </w:rPr>
        <w:t xml:space="preserve">technické riešenie ich </w:t>
      </w:r>
      <w:r w:rsidR="005F738C" w:rsidRPr="005F738C">
        <w:rPr>
          <w:rFonts w:asciiTheme="minorHAnsi" w:hAnsiTheme="minorHAnsi" w:cs="Arial"/>
          <w:bCs/>
        </w:rPr>
        <w:t>osadenia.</w:t>
      </w:r>
    </w:p>
    <w:p w14:paraId="0B38B5BE" w14:textId="77777777" w:rsidR="00790E34" w:rsidRDefault="00B327E5" w:rsidP="00B327E5">
      <w:pPr>
        <w:pStyle w:val="Odsekzoznamu"/>
        <w:tabs>
          <w:tab w:val="left" w:pos="284"/>
        </w:tabs>
        <w:spacing w:after="0" w:line="240" w:lineRule="auto"/>
        <w:ind w:left="709" w:hanging="425"/>
        <w:jc w:val="both"/>
        <w:rPr>
          <w:rFonts w:asciiTheme="minorHAnsi" w:hAnsiTheme="minorHAnsi" w:cs="Arial"/>
        </w:rPr>
      </w:pPr>
      <w:r>
        <w:rPr>
          <w:bCs/>
          <w:color w:val="222222"/>
        </w:rPr>
        <w:tab/>
      </w:r>
      <w:r w:rsidR="00790E34" w:rsidRPr="00790E34">
        <w:rPr>
          <w:bCs/>
          <w:color w:val="222222"/>
        </w:rPr>
        <w:t xml:space="preserve">Vypracovanie projektovej dokumentácie </w:t>
      </w:r>
      <w:r w:rsidR="00790E34" w:rsidRPr="00790E34">
        <w:rPr>
          <w:bCs/>
        </w:rPr>
        <w:t>pre ohlásenie drobnej stavby</w:t>
      </w:r>
      <w:r w:rsidR="00790E34" w:rsidRPr="005B173D">
        <w:t xml:space="preserve"> </w:t>
      </w:r>
      <w:r w:rsidR="00790E34" w:rsidRPr="00166252">
        <w:t xml:space="preserve">do takej podrobnosti, aby poskytovala dostatočný podklad na stavebné úpravy </w:t>
      </w:r>
      <w:r w:rsidR="00790E34">
        <w:t xml:space="preserve">a udržiavacie práce </w:t>
      </w:r>
      <w:r w:rsidR="00790E34" w:rsidRPr="00166252">
        <w:t>(búracie práce, vysprávky povrchu, výmena podkladu na miestach sieťového rozpadu, spodná stavba pre prístrešok) ako aj podrobnú kalkuláciu stavebných nákladov slúžiacu ako podklad pre následné zadávanie súťažných podmienok pre výber dodávateľa. Projekt musí byť dostatočným podkladom na uskutočnenie stavebných úprav a</w:t>
      </w:r>
      <w:r w:rsidR="00790E34">
        <w:t> </w:t>
      </w:r>
      <w:r w:rsidR="00790E34" w:rsidRPr="00166252">
        <w:t>na záverečné vyúčtovanie stavebných prác.  Súčasťou projektu bude aj návrh terénnych a</w:t>
      </w:r>
      <w:r w:rsidR="00790E34">
        <w:t> </w:t>
      </w:r>
      <w:r w:rsidR="00790E34" w:rsidRPr="00166252">
        <w:t>sadových úprav na plochách p</w:t>
      </w:r>
      <w:r w:rsidR="00790E34">
        <w:t>oškodených stavebnou činnosťou.</w:t>
      </w:r>
    </w:p>
    <w:p w14:paraId="19A0EDCD" w14:textId="77777777" w:rsidR="00790E34" w:rsidRPr="00790E34" w:rsidRDefault="00790E34" w:rsidP="00B327E5">
      <w:pPr>
        <w:pStyle w:val="Odsekzoznamu"/>
        <w:numPr>
          <w:ilvl w:val="0"/>
          <w:numId w:val="24"/>
        </w:numPr>
        <w:tabs>
          <w:tab w:val="left" w:pos="284"/>
        </w:tabs>
        <w:spacing w:after="0" w:line="240" w:lineRule="auto"/>
        <w:ind w:left="709" w:hanging="425"/>
        <w:jc w:val="both"/>
        <w:rPr>
          <w:rFonts w:asciiTheme="minorHAnsi" w:hAnsiTheme="minorHAnsi" w:cs="Arial"/>
        </w:rPr>
      </w:pPr>
      <w:r w:rsidRPr="00790E34">
        <w:rPr>
          <w:b/>
          <w:bCs/>
          <w:color w:val="222222"/>
        </w:rPr>
        <w:t xml:space="preserve">Geodetické zameranie: </w:t>
      </w:r>
    </w:p>
    <w:p w14:paraId="4DCF98A7" w14:textId="77777777" w:rsidR="00790E34" w:rsidRPr="00790E34" w:rsidRDefault="00B327E5" w:rsidP="00B327E5">
      <w:pPr>
        <w:pStyle w:val="Odsekzoznamu"/>
        <w:tabs>
          <w:tab w:val="left" w:pos="284"/>
        </w:tabs>
        <w:spacing w:after="0" w:line="240" w:lineRule="auto"/>
        <w:ind w:left="709" w:hanging="425"/>
        <w:jc w:val="both"/>
        <w:rPr>
          <w:rFonts w:asciiTheme="minorHAnsi" w:hAnsiTheme="minorHAnsi" w:cs="Arial"/>
        </w:rPr>
      </w:pPr>
      <w:r>
        <w:rPr>
          <w:rFonts w:asciiTheme="minorHAnsi" w:eastAsiaTheme="minorHAnsi" w:hAnsiTheme="minorHAnsi" w:cstheme="minorBidi"/>
          <w:lang w:eastAsia="en-US"/>
        </w:rPr>
        <w:tab/>
      </w:r>
      <w:r w:rsidR="00790E34" w:rsidRPr="00790E34">
        <w:rPr>
          <w:rFonts w:asciiTheme="minorHAnsi" w:eastAsiaTheme="minorHAnsi" w:hAnsiTheme="minorHAnsi" w:cstheme="minorBidi"/>
          <w:lang w:eastAsia="en-US"/>
        </w:rPr>
        <w:t>Realizovať geodetické zameranie pre plochy, kde majú byť umiestnené prístrešky, spracované oprávneným geodetom. Obsahovať bude detailné výškopisné a polohopisné zameranie celého dotknutého územia prístrešku.</w:t>
      </w:r>
    </w:p>
    <w:p w14:paraId="30202DF0" w14:textId="77777777" w:rsidR="00790E34" w:rsidRPr="00790E34" w:rsidRDefault="00790E34" w:rsidP="00B327E5">
      <w:pPr>
        <w:pStyle w:val="Odsekzoznamu"/>
        <w:numPr>
          <w:ilvl w:val="0"/>
          <w:numId w:val="24"/>
        </w:numPr>
        <w:tabs>
          <w:tab w:val="left" w:pos="284"/>
        </w:tabs>
        <w:spacing w:after="0" w:line="240" w:lineRule="auto"/>
        <w:ind w:left="709" w:hanging="425"/>
        <w:jc w:val="both"/>
        <w:rPr>
          <w:rFonts w:asciiTheme="minorHAnsi" w:hAnsiTheme="minorHAnsi" w:cs="Arial"/>
        </w:rPr>
      </w:pPr>
      <w:r w:rsidRPr="00790E34">
        <w:rPr>
          <w:rFonts w:cs="Arial"/>
        </w:rPr>
        <w:t xml:space="preserve">Zabezpečenie </w:t>
      </w:r>
      <w:r w:rsidRPr="00790E34">
        <w:rPr>
          <w:rFonts w:cs="Arial"/>
          <w:b/>
        </w:rPr>
        <w:t xml:space="preserve">Inžinierskej činnosti </w:t>
      </w:r>
      <w:r w:rsidRPr="00790E34">
        <w:rPr>
          <w:rFonts w:cs="Arial"/>
        </w:rPr>
        <w:t>(ďalej len IČ)</w:t>
      </w:r>
      <w:r>
        <w:rPr>
          <w:rFonts w:cs="Arial"/>
        </w:rPr>
        <w:t>:</w:t>
      </w:r>
    </w:p>
    <w:p w14:paraId="5D8F1FE9" w14:textId="3E802F63" w:rsidR="00790E34" w:rsidRPr="00790E34" w:rsidRDefault="00B327E5" w:rsidP="00B327E5">
      <w:pPr>
        <w:pStyle w:val="Odsekzoznamu"/>
        <w:tabs>
          <w:tab w:val="left" w:pos="284"/>
        </w:tabs>
        <w:spacing w:after="0" w:line="240" w:lineRule="auto"/>
        <w:ind w:left="709" w:hanging="425"/>
        <w:jc w:val="both"/>
        <w:rPr>
          <w:rFonts w:asciiTheme="minorHAnsi" w:hAnsiTheme="minorHAnsi" w:cs="Arial"/>
        </w:rPr>
      </w:pPr>
      <w:r>
        <w:rPr>
          <w:rFonts w:asciiTheme="minorHAnsi" w:hAnsiTheme="minorHAnsi" w:cs="Arial"/>
        </w:rPr>
        <w:tab/>
      </w:r>
      <w:r w:rsidR="00790E34">
        <w:rPr>
          <w:rFonts w:asciiTheme="minorHAnsi" w:hAnsiTheme="minorHAnsi" w:cs="Arial"/>
        </w:rPr>
        <w:t>V</w:t>
      </w:r>
      <w:r w:rsidR="00790E34" w:rsidRPr="00790E34">
        <w:rPr>
          <w:rFonts w:asciiTheme="minorHAnsi" w:hAnsiTheme="minorHAnsi" w:cs="Arial"/>
        </w:rPr>
        <w:t xml:space="preserve">ykonanie všetkých a akýchkoľvek činností, krokov a úkonov, ktoré vedú k získaniu kladných vyjadrení všetkých relevantných inštitúcií a osôb k projektovej dokumentácii pre ohlásenie drobnej stavby. Inžinierska činnosť potrebná pre získanie príslušných povolení v zmysle </w:t>
      </w:r>
      <w:r w:rsidR="00790E34" w:rsidRPr="00790E34">
        <w:rPr>
          <w:rFonts w:asciiTheme="minorHAnsi" w:hAnsiTheme="minorHAnsi" w:cs="Arial"/>
        </w:rPr>
        <w:lastRenderedPageBreak/>
        <w:t>zákona č. 50/1976 Zb. o územnom plánovaní a stavebnom poriadku (stavebný zákon) v znení neskorších predpisov, vyhlášky MŽP SR č. 453/2000 Z. z., ktorou sa vykonávajú niektoré ustanovenia stavebného zákona a §16 zákona č. 135/1961 Zb. o pozemných komunikáciách (cestný zákon) v  znení neskorších predpisov. Odovzdať – 1 ks tlačené originály vyjadrení, 1 krát digitálne v PDF formáte na CD nosiči.</w:t>
      </w:r>
    </w:p>
    <w:p w14:paraId="56C811AC" w14:textId="77777777" w:rsidR="00790E34" w:rsidRPr="00790E34" w:rsidRDefault="00790E34" w:rsidP="00507030">
      <w:pPr>
        <w:pStyle w:val="Odsekzoznamu"/>
        <w:tabs>
          <w:tab w:val="left" w:pos="1276"/>
        </w:tabs>
        <w:spacing w:after="0" w:line="240" w:lineRule="auto"/>
        <w:ind w:left="1276" w:hanging="283"/>
        <w:jc w:val="both"/>
        <w:rPr>
          <w:rFonts w:asciiTheme="minorHAnsi" w:hAnsiTheme="minorHAnsi" w:cs="Arial"/>
        </w:rPr>
      </w:pPr>
      <w:r w:rsidRPr="00790E34">
        <w:rPr>
          <w:rFonts w:asciiTheme="minorHAnsi" w:hAnsiTheme="minorHAnsi" w:cs="Arial"/>
        </w:rPr>
        <w:t>o</w:t>
      </w:r>
      <w:r w:rsidRPr="00790E34">
        <w:rPr>
          <w:rFonts w:asciiTheme="minorHAnsi" w:hAnsiTheme="minorHAnsi" w:cs="Arial"/>
        </w:rPr>
        <w:tab/>
        <w:t>Vyjadrenia správcov inžinierskych sietí</w:t>
      </w:r>
      <w:r>
        <w:rPr>
          <w:rFonts w:asciiTheme="minorHAnsi" w:hAnsiTheme="minorHAnsi" w:cs="Arial"/>
        </w:rPr>
        <w:t xml:space="preserve"> o vedení IS </w:t>
      </w:r>
      <w:r w:rsidR="00507030">
        <w:rPr>
          <w:rFonts w:asciiTheme="minorHAnsi" w:hAnsiTheme="minorHAnsi" w:cs="Arial"/>
        </w:rPr>
        <w:t xml:space="preserve">budú poskytnuté </w:t>
      </w:r>
      <w:r w:rsidRPr="00790E34">
        <w:rPr>
          <w:rFonts w:asciiTheme="minorHAnsi" w:hAnsiTheme="minorHAnsi" w:cs="Arial"/>
        </w:rPr>
        <w:t xml:space="preserve">úspešnému uchádzačovi, v projekte treba rešpektovať vyjadrenia, </w:t>
      </w:r>
      <w:r w:rsidR="00507030">
        <w:rPr>
          <w:rFonts w:asciiTheme="minorHAnsi" w:hAnsiTheme="minorHAnsi" w:cs="Arial"/>
        </w:rPr>
        <w:t xml:space="preserve">navrhnúť ochranu </w:t>
      </w:r>
      <w:r w:rsidRPr="00790E34">
        <w:rPr>
          <w:rFonts w:asciiTheme="minorHAnsi" w:hAnsiTheme="minorHAnsi" w:cs="Arial"/>
        </w:rPr>
        <w:t xml:space="preserve">inžinierskych sietí v zmysle vyjadrení a predložiť na </w:t>
      </w:r>
      <w:r w:rsidR="00507030">
        <w:rPr>
          <w:rFonts w:asciiTheme="minorHAnsi" w:hAnsiTheme="minorHAnsi" w:cs="Arial"/>
        </w:rPr>
        <w:t xml:space="preserve"> </w:t>
      </w:r>
      <w:r w:rsidRPr="00790E34">
        <w:rPr>
          <w:rFonts w:asciiTheme="minorHAnsi" w:hAnsiTheme="minorHAnsi" w:cs="Arial"/>
        </w:rPr>
        <w:t>odsúhlasenie správcom.</w:t>
      </w:r>
    </w:p>
    <w:p w14:paraId="545AE021" w14:textId="77777777" w:rsidR="00790E34" w:rsidRPr="00790E34" w:rsidRDefault="00B327E5" w:rsidP="00B327E5">
      <w:pPr>
        <w:pStyle w:val="Odsekzoznamu"/>
        <w:tabs>
          <w:tab w:val="left" w:pos="1276"/>
        </w:tabs>
        <w:spacing w:after="0" w:line="240" w:lineRule="auto"/>
        <w:ind w:left="709" w:firstLine="284"/>
        <w:jc w:val="both"/>
        <w:rPr>
          <w:rFonts w:asciiTheme="minorHAnsi" w:hAnsiTheme="minorHAnsi" w:cs="Arial"/>
        </w:rPr>
      </w:pPr>
      <w:r>
        <w:rPr>
          <w:rFonts w:asciiTheme="minorHAnsi" w:hAnsiTheme="minorHAnsi" w:cs="Arial"/>
        </w:rPr>
        <w:t>o</w:t>
      </w:r>
      <w:r>
        <w:rPr>
          <w:rFonts w:asciiTheme="minorHAnsi" w:hAnsiTheme="minorHAnsi" w:cs="Arial"/>
        </w:rPr>
        <w:tab/>
      </w:r>
      <w:r w:rsidR="00790E34" w:rsidRPr="00790E34">
        <w:rPr>
          <w:rFonts w:asciiTheme="minorHAnsi" w:hAnsiTheme="minorHAnsi" w:cs="Arial"/>
        </w:rPr>
        <w:t xml:space="preserve">Právoplatné povolenie : </w:t>
      </w:r>
      <w:r w:rsidR="00790E34" w:rsidRPr="00790E34">
        <w:rPr>
          <w:rFonts w:asciiTheme="minorHAnsi" w:hAnsiTheme="minorHAnsi" w:cs="Arial"/>
          <w:b/>
        </w:rPr>
        <w:t>Oznámenie o ohlásení drobnej stavby</w:t>
      </w:r>
      <w:r w:rsidR="00790E34" w:rsidRPr="00790E34">
        <w:rPr>
          <w:rFonts w:asciiTheme="minorHAnsi" w:hAnsiTheme="minorHAnsi" w:cs="Arial"/>
        </w:rPr>
        <w:t xml:space="preserve">. </w:t>
      </w:r>
    </w:p>
    <w:p w14:paraId="3D553A5D" w14:textId="77777777" w:rsidR="00790E34" w:rsidRDefault="00790E34" w:rsidP="00B327E5">
      <w:pPr>
        <w:pStyle w:val="Odsekzoznamu"/>
        <w:tabs>
          <w:tab w:val="left" w:pos="1276"/>
        </w:tabs>
        <w:spacing w:after="0" w:line="240" w:lineRule="auto"/>
        <w:ind w:left="1276" w:hanging="283"/>
        <w:jc w:val="both"/>
        <w:rPr>
          <w:rFonts w:asciiTheme="minorHAnsi" w:hAnsiTheme="minorHAnsi" w:cs="Arial"/>
        </w:rPr>
      </w:pPr>
      <w:r w:rsidRPr="00790E34">
        <w:rPr>
          <w:rFonts w:asciiTheme="minorHAnsi" w:hAnsiTheme="minorHAnsi" w:cs="Arial"/>
        </w:rPr>
        <w:t>o</w:t>
      </w:r>
      <w:r w:rsidRPr="00790E34">
        <w:rPr>
          <w:rFonts w:asciiTheme="minorHAnsi" w:hAnsiTheme="minorHAnsi" w:cs="Arial"/>
        </w:rPr>
        <w:tab/>
        <w:t xml:space="preserve">Projektovú dokumentáciu odsúhlasiť dotknutými mestskými časťami, </w:t>
      </w:r>
      <w:r>
        <w:rPr>
          <w:rFonts w:asciiTheme="minorHAnsi" w:hAnsiTheme="minorHAnsi" w:cs="Arial"/>
        </w:rPr>
        <w:tab/>
      </w:r>
      <w:r w:rsidRPr="00790E34">
        <w:rPr>
          <w:rFonts w:asciiTheme="minorHAnsi" w:hAnsiTheme="minorHAnsi" w:cs="Arial"/>
        </w:rPr>
        <w:t>príslušnými organizáciami a inštitúciami.</w:t>
      </w:r>
    </w:p>
    <w:p w14:paraId="09ACDC9A" w14:textId="77777777" w:rsidR="00935C59" w:rsidRPr="00935C59" w:rsidRDefault="00935C59" w:rsidP="00B327E5">
      <w:pPr>
        <w:pStyle w:val="Odsekzoznamu"/>
        <w:numPr>
          <w:ilvl w:val="0"/>
          <w:numId w:val="24"/>
        </w:numPr>
        <w:ind w:left="709" w:hanging="425"/>
        <w:jc w:val="both"/>
        <w:rPr>
          <w:rFonts w:cs="Arial"/>
        </w:rPr>
      </w:pPr>
      <w:r w:rsidRPr="00935C59">
        <w:rPr>
          <w:rFonts w:cs="Arial"/>
          <w:b/>
        </w:rPr>
        <w:t>Výkon autorského dohľadu</w:t>
      </w:r>
      <w:r w:rsidRPr="00935C59">
        <w:rPr>
          <w:rFonts w:cs="Arial"/>
        </w:rPr>
        <w:t xml:space="preserve"> </w:t>
      </w:r>
      <w:r>
        <w:rPr>
          <w:rFonts w:cs="Arial"/>
        </w:rPr>
        <w:t>- p</w:t>
      </w:r>
      <w:r w:rsidRPr="00935C59">
        <w:rPr>
          <w:rFonts w:cs="Arial"/>
        </w:rPr>
        <w:t>očas celej doby realizácie stavby</w:t>
      </w:r>
      <w:r>
        <w:rPr>
          <w:rFonts w:cs="Arial"/>
          <w:b/>
        </w:rPr>
        <w:t>:</w:t>
      </w:r>
    </w:p>
    <w:p w14:paraId="4797B91E" w14:textId="66344243" w:rsidR="00935C59" w:rsidRPr="00935C59" w:rsidRDefault="00935C59" w:rsidP="00B327E5">
      <w:pPr>
        <w:pStyle w:val="Odsekzoznamu"/>
        <w:ind w:left="709" w:hanging="1"/>
        <w:jc w:val="both"/>
        <w:rPr>
          <w:rFonts w:cs="Arial"/>
        </w:rPr>
      </w:pPr>
      <w:r w:rsidRPr="00935C59">
        <w:rPr>
          <w:rFonts w:cs="Arial"/>
        </w:rPr>
        <w:t xml:space="preserve">Zhotoviteľ v rozsahu tejto zmluvy v zmysle ustanovení o autorskom práve a právach súvisiacich s autorským právom č. 185/2015 Z. z. v platnom znení (autorský zákon) vo vlastnom mene, na vlastnú zodpovednosť a s potrebnou odbornou starostlivosťou pre </w:t>
      </w:r>
      <w:r w:rsidR="009C508E">
        <w:rPr>
          <w:rFonts w:cs="Arial"/>
        </w:rPr>
        <w:t>o</w:t>
      </w:r>
      <w:r w:rsidRPr="00935C59">
        <w:rPr>
          <w:rFonts w:cs="Arial"/>
        </w:rPr>
        <w:t xml:space="preserve">bjednávateľa vykoná odborný autorský dohľad nad uskutočňovaním stavby od okamihu zahájenia stavebných prác až po skončenie prác na stavbe. </w:t>
      </w:r>
    </w:p>
    <w:p w14:paraId="22A57E14" w14:textId="77777777" w:rsidR="00790E34" w:rsidRPr="00A64881" w:rsidRDefault="00790E34" w:rsidP="00790E34">
      <w:pPr>
        <w:pStyle w:val="Odsekzoznamu"/>
        <w:tabs>
          <w:tab w:val="left" w:pos="284"/>
        </w:tabs>
        <w:spacing w:after="0" w:line="240" w:lineRule="auto"/>
        <w:ind w:left="1996"/>
        <w:jc w:val="both"/>
        <w:rPr>
          <w:rFonts w:cs="Arial"/>
        </w:rPr>
      </w:pPr>
    </w:p>
    <w:p w14:paraId="41E2985C" w14:textId="77777777" w:rsidR="001D7898" w:rsidRPr="00A925D6" w:rsidRDefault="001D7898" w:rsidP="00642BFA">
      <w:pPr>
        <w:spacing w:after="60"/>
        <w:jc w:val="both"/>
      </w:pPr>
      <w:r w:rsidRPr="00A925D6">
        <w:rPr>
          <w:b/>
          <w:bCs/>
        </w:rPr>
        <w:t>Požadovaný minimálny obsah a rozsah projektovej dokumentácie</w:t>
      </w:r>
      <w:r w:rsidRPr="00A925D6">
        <w:t xml:space="preserve"> v zmysle ustanovenia § 9 Vyhlášky č. 453/2000 Z. z. a spĺňajúcej požiadavky v súlade s vyhláškou MŽP SR č. 532/2002 Z. z:</w:t>
      </w:r>
    </w:p>
    <w:p w14:paraId="2CFBEC1F" w14:textId="1530729A" w:rsidR="007E5D25" w:rsidRPr="00A925D6" w:rsidRDefault="001D7898" w:rsidP="00642BFA">
      <w:pPr>
        <w:shd w:val="clear" w:color="auto" w:fill="FFFFFF"/>
        <w:jc w:val="both"/>
      </w:pPr>
      <w:r w:rsidRPr="00A925D6">
        <w:t>Sprievodná a Súhrnná technická správa</w:t>
      </w:r>
      <w:r w:rsidR="00273B77" w:rsidRPr="00A925D6">
        <w:t xml:space="preserve"> obsahujúca </w:t>
      </w:r>
      <w:r w:rsidR="000E0D31" w:rsidRPr="00A925D6">
        <w:t xml:space="preserve">okrem iného aj </w:t>
      </w:r>
      <w:r w:rsidR="00273B77" w:rsidRPr="00A925D6">
        <w:t>Zatriedenie a spôsob nakladania s</w:t>
      </w:r>
      <w:r w:rsidR="00E81367">
        <w:t> </w:t>
      </w:r>
      <w:r w:rsidR="00273B77" w:rsidRPr="00A925D6">
        <w:t>odpadmi</w:t>
      </w:r>
      <w:r w:rsidR="00E81367">
        <w:t xml:space="preserve"> (</w:t>
      </w:r>
      <w:r w:rsidR="00E81367" w:rsidRPr="00E81367">
        <w:t>dokumentácia odpadov - vybúrané hmoty a sute, ktoré sa získajú v priebehu stavebných prác a ktoré sa nedajú na stavbe využiť, sa zlikvidujú v zmysle zákona č. 79/2015 Z.z. o odpadoch a o zmene a doplnení niektorých zákonov a ďalšej platnej legislatívy prostredn</w:t>
      </w:r>
      <w:r w:rsidR="00E81367">
        <w:t>íctvom odborne spôsobilej osoby)</w:t>
      </w:r>
      <w:r w:rsidRPr="00A925D6">
        <w:t>, Zakreslenie inžinierskych sietí, Prehľadná situácia, Celková sit</w:t>
      </w:r>
      <w:r w:rsidR="00273B77" w:rsidRPr="00A925D6">
        <w:t>uáci</w:t>
      </w:r>
      <w:r w:rsidR="00C8310F">
        <w:t>a stavby, Stavebné výkresy</w:t>
      </w:r>
      <w:r w:rsidR="00946D10">
        <w:t>, Dokumentácia pre ohlásenie drobnej</w:t>
      </w:r>
      <w:r w:rsidRPr="00A925D6">
        <w:t xml:space="preserve"> stavby</w:t>
      </w:r>
      <w:r w:rsidR="00235ABE">
        <w:t xml:space="preserve"> (</w:t>
      </w:r>
      <w:r w:rsidR="00AA79DB">
        <w:t>stavebné</w:t>
      </w:r>
      <w:r w:rsidR="00235ABE">
        <w:t xml:space="preserve"> úpravy)</w:t>
      </w:r>
      <w:r w:rsidRPr="00A925D6">
        <w:t xml:space="preserve">, </w:t>
      </w:r>
      <w:r w:rsidR="007D6B51" w:rsidRPr="00A925D6">
        <w:t xml:space="preserve">Doklady, </w:t>
      </w:r>
      <w:r w:rsidRPr="00A925D6">
        <w:t xml:space="preserve">Výkaz výmer, Rozpočet - ocenený po položkách, Neocenený výkazu výmer - slepý rozpočet, </w:t>
      </w:r>
      <w:r w:rsidR="007E5D25" w:rsidRPr="00A925D6">
        <w:t xml:space="preserve">Zahrnúť do </w:t>
      </w:r>
      <w:r w:rsidR="004A6B1E">
        <w:t xml:space="preserve">rozpočtu </w:t>
      </w:r>
      <w:r w:rsidR="007E5D25" w:rsidRPr="00A925D6">
        <w:t>nákladov sta</w:t>
      </w:r>
      <w:r w:rsidR="00642BFA" w:rsidRPr="00A925D6">
        <w:t>vb</w:t>
      </w:r>
      <w:r w:rsidR="007E5D25" w:rsidRPr="00A925D6">
        <w:t>y</w:t>
      </w:r>
      <w:r w:rsidR="00D113C8">
        <w:t>:</w:t>
      </w:r>
      <w:r w:rsidR="00642BFA" w:rsidRPr="00A925D6">
        <w:t xml:space="preserve"> </w:t>
      </w:r>
      <w:r w:rsidR="00257ADF" w:rsidRPr="004A6B1E">
        <w:t xml:space="preserve">Vytýčenie stavby, Vytýčenie inžinierskych sietí, </w:t>
      </w:r>
      <w:r w:rsidR="00642BFA" w:rsidRPr="004A6B1E">
        <w:t>Geodetická časť dokumentácie</w:t>
      </w:r>
      <w:r w:rsidR="004A6B1E" w:rsidRPr="004A6B1E">
        <w:t xml:space="preserve"> skutočného vyhotovenia stavby </w:t>
      </w:r>
      <w:r w:rsidR="00642BFA" w:rsidRPr="004A6B1E">
        <w:t xml:space="preserve">- </w:t>
      </w:r>
      <w:r w:rsidR="00D113C8" w:rsidRPr="004A6B1E">
        <w:t>po</w:t>
      </w:r>
      <w:r w:rsidR="007D6B51" w:rsidRPr="004A6B1E">
        <w:t xml:space="preserve">realizačné zameranie stavby (geodetický elaborát) v počte </w:t>
      </w:r>
      <w:r w:rsidR="005E6D13" w:rsidRPr="007213C5">
        <w:t>2</w:t>
      </w:r>
      <w:r w:rsidR="007D6B51" w:rsidRPr="007213C5">
        <w:t xml:space="preserve"> vyhotovenia</w:t>
      </w:r>
      <w:r w:rsidR="007D6B51" w:rsidRPr="00181EA5">
        <w:rPr>
          <w:color w:val="FF0000"/>
        </w:rPr>
        <w:t xml:space="preserve"> </w:t>
      </w:r>
      <w:r w:rsidR="007D6B51" w:rsidRPr="004A6B1E">
        <w:t>v tlačenej forme a 2 vyhotovenia v digitálnej forme na CD nosiči</w:t>
      </w:r>
      <w:r w:rsidRPr="004A6B1E">
        <w:t>,</w:t>
      </w:r>
      <w:r w:rsidR="007D6B51" w:rsidRPr="004A6B1E">
        <w:t xml:space="preserve"> Vypracovanie dokumentácie skutočného </w:t>
      </w:r>
      <w:r w:rsidR="00A925D6" w:rsidRPr="004A6B1E">
        <w:t xml:space="preserve">zhotovenia stavby v počte </w:t>
      </w:r>
      <w:r w:rsidR="005E6D13" w:rsidRPr="004A6B1E">
        <w:t>2</w:t>
      </w:r>
      <w:r w:rsidR="007D6B51" w:rsidRPr="004A6B1E">
        <w:t xml:space="preserve"> vyhotovení v tlačenej forme a  2 vyhotovenia v digitálnej forme na CD nosiči</w:t>
      </w:r>
      <w:r w:rsidRPr="004A6B1E">
        <w:t>.</w:t>
      </w:r>
      <w:r w:rsidRPr="00A925D6">
        <w:t xml:space="preserve"> </w:t>
      </w:r>
    </w:p>
    <w:p w14:paraId="579E2DEA" w14:textId="77777777" w:rsidR="001D7898" w:rsidRPr="00137396" w:rsidRDefault="00137396" w:rsidP="00137396">
      <w:pPr>
        <w:spacing w:after="120"/>
        <w:rPr>
          <w:b/>
        </w:rPr>
      </w:pPr>
      <w:r w:rsidRPr="00137396">
        <w:rPr>
          <w:b/>
        </w:rPr>
        <w:t>4.</w:t>
      </w:r>
      <w:r>
        <w:rPr>
          <w:b/>
        </w:rPr>
        <w:t xml:space="preserve"> </w:t>
      </w:r>
      <w:r w:rsidR="001D7898" w:rsidRPr="00137396">
        <w:rPr>
          <w:b/>
        </w:rPr>
        <w:t>Upresňujúce informácie:</w:t>
      </w:r>
    </w:p>
    <w:p w14:paraId="6A543CE0" w14:textId="77777777" w:rsidR="001D7898" w:rsidRPr="00A925D6" w:rsidRDefault="001D7898" w:rsidP="001D7898">
      <w:pPr>
        <w:spacing w:after="120"/>
        <w:jc w:val="both"/>
      </w:pPr>
      <w:r w:rsidRPr="00A925D6">
        <w:t>Neocenený výkaz výmer a ocenený položkovitý rozpočet stavby</w:t>
      </w:r>
      <w:r w:rsidR="00AD1160">
        <w:t xml:space="preserve"> </w:t>
      </w:r>
      <w:r w:rsidR="00507030">
        <w:t xml:space="preserve">vypracovaný </w:t>
      </w:r>
      <w:r w:rsidRPr="00A925D6">
        <w:t xml:space="preserve">v programe MS Excel a použitím funkcie ROUND (matematické zaokrúhlenie na 2 desatinné miesta). V popise jednotlivých položiek rozpočtu je potrebné neuvádzať </w:t>
      </w:r>
      <w:r w:rsidRPr="005E46C4">
        <w:t>názov</w:t>
      </w:r>
      <w:r w:rsidR="005E46C4" w:rsidRPr="005E46C4">
        <w:t xml:space="preserve"> výrobku alebo </w:t>
      </w:r>
      <w:r w:rsidR="005E46C4">
        <w:t>označenie výrobcu</w:t>
      </w:r>
      <w:r w:rsidRPr="005E46C4">
        <w:t>.</w:t>
      </w:r>
    </w:p>
    <w:p w14:paraId="3CB05988" w14:textId="77777777" w:rsidR="001D7898" w:rsidRPr="00A925D6" w:rsidRDefault="001D7898" w:rsidP="001D7898">
      <w:pPr>
        <w:spacing w:after="120"/>
        <w:jc w:val="both"/>
      </w:pPr>
      <w:r w:rsidRPr="00A925D6">
        <w:t>Dokumentáci</w:t>
      </w:r>
      <w:r w:rsidR="0025630B" w:rsidRPr="00A925D6">
        <w:t>a</w:t>
      </w:r>
      <w:r w:rsidRPr="00A925D6">
        <w:t xml:space="preserve"> mus</w:t>
      </w:r>
      <w:r w:rsidR="008752A7" w:rsidRPr="00A925D6">
        <w:t>í</w:t>
      </w:r>
      <w:r w:rsidRPr="00A925D6">
        <w:t xml:space="preserve"> byť vypracovan</w:t>
      </w:r>
      <w:r w:rsidR="00A33166">
        <w:t>á</w:t>
      </w:r>
      <w:r w:rsidRPr="00A925D6">
        <w:t xml:space="preserve"> v súlade s ustanoveniami všeobecne záväzných právnych predpisov platných a účinných v Slovenskej republike, platných technických noriem vzťahujúcich sa na dielo, v súlade s platným územným plánom Mesta Košice, Zákonom č. 50/1976 Zb. o územnom plánovaní a stavebnom poriadku (stavebný zákon) v znení neskorších predpisov, Vyhláškou č. 453/2000 Z. z., ktorou sa vykonávajú niektoré ustanovenia stavebného zákona, technických podmienok TP 085 (pôvodné označenie TP 07/2014) Navrhovanie cyklistickej infraštruktúry vydaných Ministerstvom dopravy, výst</w:t>
      </w:r>
      <w:r w:rsidR="009A175C" w:rsidRPr="00A925D6">
        <w:t>avby a regionálneho rozvoja SR;</w:t>
      </w:r>
      <w:r w:rsidRPr="00A925D6">
        <w:t xml:space="preserve">  STN 73 6101 </w:t>
      </w:r>
      <w:r w:rsidRPr="00A925D6">
        <w:rPr>
          <w:color w:val="000000"/>
          <w:shd w:val="clear" w:color="auto" w:fill="FFFFFF"/>
        </w:rPr>
        <w:t xml:space="preserve">Projektovanie ciest a diaľnic </w:t>
      </w:r>
      <w:r w:rsidRPr="00A925D6">
        <w:t xml:space="preserve">a STN 73 6110 Projektovanie miestnych komunikácií; v rozsahu primeranom k vykonávanému dielu.  </w:t>
      </w:r>
      <w:r w:rsidR="00C03B4D">
        <w:t>Prístupnosť má byť zabezpečená v súlade s Dohovorom OSN podľa č. 9 a 19 o právach osôb so zdravotným postihnutím, vyhláškou MŽP SR č. 532/2002 Z. z. a zákonom č. 50/1976 Zb. o územnom plánovaní a stavebnom poriadku (stavebný zákon) v znení neskorších predpisov.</w:t>
      </w:r>
    </w:p>
    <w:p w14:paraId="54678F6C" w14:textId="03B60D40" w:rsidR="001D7898" w:rsidRPr="00A925D6" w:rsidRDefault="001D7898" w:rsidP="001D7898">
      <w:pPr>
        <w:spacing w:after="120"/>
        <w:jc w:val="both"/>
      </w:pPr>
      <w:r w:rsidRPr="00A925D6">
        <w:lastRenderedPageBreak/>
        <w:t>Dokumentáci</w:t>
      </w:r>
      <w:r w:rsidR="008752A7" w:rsidRPr="00A925D6">
        <w:t>a</w:t>
      </w:r>
      <w:r w:rsidRPr="00A925D6">
        <w:t xml:space="preserve"> mus</w:t>
      </w:r>
      <w:r w:rsidR="008752A7" w:rsidRPr="00A925D6">
        <w:t>í</w:t>
      </w:r>
      <w:r w:rsidRPr="00A925D6">
        <w:t xml:space="preserve"> byť vypracovan</w:t>
      </w:r>
      <w:r w:rsidR="00A33166">
        <w:t>á</w:t>
      </w:r>
      <w:r w:rsidRPr="00A925D6">
        <w:t xml:space="preserve"> v úzkej súčinnosti s</w:t>
      </w:r>
      <w:r w:rsidR="00EF5FBD">
        <w:t xml:space="preserve"> objednávateľom - </w:t>
      </w:r>
      <w:r w:rsidRPr="00A925D6">
        <w:t>Mestom Košice</w:t>
      </w:r>
      <w:r w:rsidR="008752A7" w:rsidRPr="00A925D6">
        <w:t xml:space="preserve"> a pred finálnou tlačou PD odsúhlasená </w:t>
      </w:r>
      <w:r w:rsidR="00EF5FBD">
        <w:t>o</w:t>
      </w:r>
      <w:r w:rsidR="008752A7" w:rsidRPr="00A925D6">
        <w:t>bjednávateľom.</w:t>
      </w:r>
      <w:r w:rsidRPr="00A925D6">
        <w:t xml:space="preserve"> Dokumentáci</w:t>
      </w:r>
      <w:r w:rsidR="008752A7" w:rsidRPr="00A925D6">
        <w:t>a</w:t>
      </w:r>
      <w:r w:rsidRPr="00A925D6">
        <w:t xml:space="preserve"> mus</w:t>
      </w:r>
      <w:r w:rsidR="008752A7" w:rsidRPr="00A925D6">
        <w:t xml:space="preserve">í </w:t>
      </w:r>
      <w:r w:rsidRPr="00A925D6">
        <w:t>byť v priebehu vypracovania konzultovan</w:t>
      </w:r>
      <w:r w:rsidR="008752A7" w:rsidRPr="00A925D6">
        <w:t>á s dotknutými štátnymi inštitúciami</w:t>
      </w:r>
      <w:r w:rsidRPr="00A925D6">
        <w:t xml:space="preserve">. </w:t>
      </w:r>
    </w:p>
    <w:p w14:paraId="23F5F3FC" w14:textId="77777777" w:rsidR="001D7898" w:rsidRPr="00A925D6" w:rsidRDefault="001D7898" w:rsidP="001D7898">
      <w:pPr>
        <w:spacing w:after="120"/>
        <w:jc w:val="both"/>
      </w:pPr>
      <w:r w:rsidRPr="00A925D6">
        <w:t xml:space="preserve">Dokumentácie vrátane výkazu výmer a položkovitého rozpočtu musia byť vypracované v slovenskom jazyku, podpísané a opečiatkované osobami s príslušnou odbornou spôsobilosťou v zmysle zákona č. </w:t>
      </w:r>
      <w:r w:rsidRPr="00942721">
        <w:t>138/1992 Zb. o autorizovaných architektoch a autorizovaných stavebných inžinieroch</w:t>
      </w:r>
      <w:r w:rsidRPr="00A925D6">
        <w:t xml:space="preserve"> v znení neskorších predpisov resp. ekvivalentnou osobou. </w:t>
      </w:r>
    </w:p>
    <w:p w14:paraId="2D9DC48B" w14:textId="77777777" w:rsidR="00A925D6" w:rsidRPr="00A925D6" w:rsidRDefault="00A925D6" w:rsidP="00A925D6">
      <w:pPr>
        <w:spacing w:after="120"/>
        <w:jc w:val="both"/>
        <w:rPr>
          <w:b/>
        </w:rPr>
      </w:pPr>
      <w:r w:rsidRPr="00A925D6">
        <w:rPr>
          <w:b/>
        </w:rPr>
        <w:t xml:space="preserve">Podklady - </w:t>
      </w:r>
      <w:r w:rsidRPr="00A925D6">
        <w:t>objednávateľ poskytne úspešnému uchádzačovi:</w:t>
      </w:r>
    </w:p>
    <w:p w14:paraId="1889D29A" w14:textId="68502AEA" w:rsidR="00A925D6" w:rsidRDefault="00EE018C" w:rsidP="00C34E44">
      <w:pPr>
        <w:pStyle w:val="Odsekzoznamu"/>
        <w:numPr>
          <w:ilvl w:val="1"/>
          <w:numId w:val="7"/>
        </w:numPr>
        <w:spacing w:after="120"/>
        <w:ind w:left="567"/>
        <w:jc w:val="both"/>
        <w:rPr>
          <w:rFonts w:asciiTheme="minorHAnsi" w:eastAsiaTheme="minorHAnsi" w:hAnsiTheme="minorHAnsi" w:cstheme="minorBidi"/>
          <w:lang w:eastAsia="en-US"/>
        </w:rPr>
      </w:pPr>
      <w:r w:rsidRPr="005E6D13">
        <w:rPr>
          <w:rFonts w:asciiTheme="minorHAnsi" w:eastAsiaTheme="minorHAnsi" w:hAnsiTheme="minorHAnsi" w:cstheme="minorBidi"/>
          <w:lang w:eastAsia="en-US"/>
        </w:rPr>
        <w:t>Aktuálne v</w:t>
      </w:r>
      <w:r w:rsidR="00A925D6" w:rsidRPr="005E6D13">
        <w:rPr>
          <w:rFonts w:asciiTheme="minorHAnsi" w:eastAsiaTheme="minorHAnsi" w:hAnsiTheme="minorHAnsi" w:cstheme="minorBidi"/>
          <w:lang w:eastAsia="en-US"/>
        </w:rPr>
        <w:t>yjadrenia k existencii sietí,</w:t>
      </w:r>
    </w:p>
    <w:p w14:paraId="7A612A12" w14:textId="77777777" w:rsidR="00507030" w:rsidRDefault="006F60D5" w:rsidP="00507030">
      <w:pPr>
        <w:pStyle w:val="Odsekzoznamu"/>
        <w:numPr>
          <w:ilvl w:val="1"/>
          <w:numId w:val="7"/>
        </w:numPr>
        <w:spacing w:after="120"/>
        <w:ind w:left="567"/>
        <w:jc w:val="both"/>
        <w:rPr>
          <w:rFonts w:asciiTheme="minorHAnsi" w:eastAsiaTheme="minorHAnsi" w:hAnsiTheme="minorHAnsi" w:cstheme="minorBidi"/>
          <w:lang w:eastAsia="en-US"/>
        </w:rPr>
      </w:pPr>
      <w:r w:rsidRPr="00E81367">
        <w:rPr>
          <w:rFonts w:asciiTheme="minorHAnsi" w:hAnsiTheme="minorHAnsi" w:cs="Arial"/>
        </w:rPr>
        <w:t>V</w:t>
      </w:r>
      <w:r>
        <w:rPr>
          <w:rFonts w:asciiTheme="minorHAnsi" w:hAnsiTheme="minorHAnsi" w:cs="Arial"/>
        </w:rPr>
        <w:t>zorové v</w:t>
      </w:r>
      <w:r w:rsidRPr="00E81367">
        <w:rPr>
          <w:rFonts w:asciiTheme="minorHAnsi" w:hAnsiTheme="minorHAnsi" w:cs="Arial"/>
        </w:rPr>
        <w:t>ýkresy spodnej stavby</w:t>
      </w:r>
      <w:r>
        <w:rPr>
          <w:rFonts w:asciiTheme="minorHAnsi" w:hAnsiTheme="minorHAnsi" w:cs="Arial"/>
        </w:rPr>
        <w:t xml:space="preserve"> a minimálne/základné parametre prístrešku</w:t>
      </w:r>
      <w:r w:rsidR="00507030">
        <w:rPr>
          <w:rFonts w:asciiTheme="minorHAnsi" w:eastAsiaTheme="minorHAnsi" w:hAnsiTheme="minorHAnsi" w:cstheme="minorBidi"/>
          <w:lang w:eastAsia="en-US"/>
        </w:rPr>
        <w:t>.</w:t>
      </w:r>
    </w:p>
    <w:p w14:paraId="7C97E35B" w14:textId="77777777" w:rsidR="009D19B1" w:rsidRPr="00A925D6" w:rsidRDefault="00137396" w:rsidP="001D7898">
      <w:pPr>
        <w:spacing w:after="120"/>
        <w:jc w:val="both"/>
        <w:rPr>
          <w:b/>
        </w:rPr>
      </w:pPr>
      <w:r>
        <w:rPr>
          <w:b/>
        </w:rPr>
        <w:t xml:space="preserve">5. </w:t>
      </w:r>
      <w:r w:rsidR="001D7898" w:rsidRPr="00A925D6">
        <w:rPr>
          <w:b/>
        </w:rPr>
        <w:t xml:space="preserve">Ďalšie podmienky </w:t>
      </w:r>
    </w:p>
    <w:p w14:paraId="69FA0CC6" w14:textId="77777777" w:rsidR="009D19B1" w:rsidRDefault="00137396" w:rsidP="001D7898">
      <w:pPr>
        <w:spacing w:after="120"/>
        <w:jc w:val="both"/>
        <w:rPr>
          <w:b/>
        </w:rPr>
      </w:pPr>
      <w:r>
        <w:rPr>
          <w:b/>
        </w:rPr>
        <w:t xml:space="preserve">   </w:t>
      </w:r>
      <w:r w:rsidR="009D19B1" w:rsidRPr="00A925D6">
        <w:rPr>
          <w:b/>
        </w:rPr>
        <w:t xml:space="preserve">Termín dodania: </w:t>
      </w:r>
    </w:p>
    <w:p w14:paraId="38C8E55E" w14:textId="77777777" w:rsidR="003B6552" w:rsidRPr="00D0627B" w:rsidRDefault="003B6552" w:rsidP="003B6552">
      <w:pPr>
        <w:autoSpaceDE w:val="0"/>
        <w:autoSpaceDN w:val="0"/>
        <w:adjustRightInd w:val="0"/>
        <w:spacing w:after="0" w:line="240" w:lineRule="auto"/>
        <w:jc w:val="both"/>
        <w:rPr>
          <w:rFonts w:cs="Arial"/>
          <w:bCs/>
          <w:u w:val="single"/>
        </w:rPr>
      </w:pPr>
      <w:r w:rsidRPr="00D0627B">
        <w:rPr>
          <w:rFonts w:cs="Arial"/>
          <w:bCs/>
        </w:rPr>
        <w:t xml:space="preserve">Vypracovaná dokumentácia bude dodaná v nasledujúcich </w:t>
      </w:r>
      <w:r w:rsidRPr="00D0627B">
        <w:rPr>
          <w:rFonts w:cs="Arial"/>
          <w:b/>
          <w:bCs/>
        </w:rPr>
        <w:t>termínoch:</w:t>
      </w:r>
    </w:p>
    <w:p w14:paraId="0E140E09" w14:textId="77777777" w:rsidR="003B6552" w:rsidRPr="00D0627B" w:rsidRDefault="003B6552" w:rsidP="003B6552">
      <w:pPr>
        <w:autoSpaceDE w:val="0"/>
        <w:autoSpaceDN w:val="0"/>
        <w:adjustRightInd w:val="0"/>
        <w:spacing w:after="0" w:line="240" w:lineRule="auto"/>
        <w:jc w:val="both"/>
        <w:rPr>
          <w:rFonts w:cs="Arial"/>
          <w:bCs/>
        </w:rPr>
      </w:pPr>
    </w:p>
    <w:tbl>
      <w:tblPr>
        <w:tblStyle w:val="Mriekatabuky"/>
        <w:tblW w:w="0" w:type="auto"/>
        <w:tblLook w:val="04A0" w:firstRow="1" w:lastRow="0" w:firstColumn="1" w:lastColumn="0" w:noHBand="0" w:noVBand="1"/>
      </w:tblPr>
      <w:tblGrid>
        <w:gridCol w:w="4606"/>
        <w:gridCol w:w="4606"/>
      </w:tblGrid>
      <w:tr w:rsidR="003B6552" w:rsidRPr="00D0627B" w14:paraId="2073453E" w14:textId="77777777" w:rsidTr="00631C96">
        <w:tc>
          <w:tcPr>
            <w:tcW w:w="4606" w:type="dxa"/>
          </w:tcPr>
          <w:p w14:paraId="326B1C4D" w14:textId="77777777" w:rsidR="003B6552" w:rsidRPr="00D0627B" w:rsidRDefault="003B6552" w:rsidP="00631C96">
            <w:pPr>
              <w:autoSpaceDE w:val="0"/>
              <w:autoSpaceDN w:val="0"/>
              <w:adjustRightInd w:val="0"/>
              <w:jc w:val="both"/>
              <w:rPr>
                <w:rFonts w:cs="Arial"/>
                <w:bCs/>
              </w:rPr>
            </w:pPr>
            <w:r w:rsidRPr="00D0627B">
              <w:rPr>
                <w:rFonts w:cs="Arial"/>
                <w:b/>
              </w:rPr>
              <w:t>Názov</w:t>
            </w:r>
          </w:p>
        </w:tc>
        <w:tc>
          <w:tcPr>
            <w:tcW w:w="4606" w:type="dxa"/>
          </w:tcPr>
          <w:p w14:paraId="5229962E" w14:textId="77777777" w:rsidR="003B6552" w:rsidRPr="00D0627B" w:rsidRDefault="003B6552" w:rsidP="00631C96">
            <w:pPr>
              <w:autoSpaceDE w:val="0"/>
              <w:autoSpaceDN w:val="0"/>
              <w:adjustRightInd w:val="0"/>
              <w:jc w:val="both"/>
              <w:rPr>
                <w:rFonts w:cs="Arial"/>
                <w:bCs/>
              </w:rPr>
            </w:pPr>
            <w:r w:rsidRPr="00D0627B">
              <w:rPr>
                <w:rFonts w:cs="Arial"/>
                <w:b/>
              </w:rPr>
              <w:t>Termín</w:t>
            </w:r>
          </w:p>
        </w:tc>
      </w:tr>
      <w:tr w:rsidR="003B6552" w:rsidRPr="00D0627B" w14:paraId="0286E9E1" w14:textId="77777777" w:rsidTr="007F417A">
        <w:tc>
          <w:tcPr>
            <w:tcW w:w="4606" w:type="dxa"/>
          </w:tcPr>
          <w:p w14:paraId="01342FE6" w14:textId="77777777" w:rsidR="003B6552" w:rsidRPr="00D0627B" w:rsidRDefault="003B6552" w:rsidP="00B327E5">
            <w:pPr>
              <w:autoSpaceDE w:val="0"/>
              <w:autoSpaceDN w:val="0"/>
              <w:adjustRightInd w:val="0"/>
              <w:jc w:val="both"/>
              <w:rPr>
                <w:rFonts w:cs="Arial"/>
                <w:bCs/>
              </w:rPr>
            </w:pPr>
            <w:r w:rsidRPr="00D0627B">
              <w:rPr>
                <w:rFonts w:cs="Arial"/>
              </w:rPr>
              <w:t xml:space="preserve">Spracovanie </w:t>
            </w:r>
            <w:r w:rsidRPr="00A925D6">
              <w:t xml:space="preserve">projektovej dokumentácie pre </w:t>
            </w:r>
            <w:r w:rsidR="009F22DD" w:rsidRPr="009F22DD">
              <w:t>ohlásenie drobnej</w:t>
            </w:r>
            <w:r w:rsidR="00B327E5">
              <w:t xml:space="preserve"> stavby , </w:t>
            </w:r>
            <w:r w:rsidR="006940BB">
              <w:t>geodetické zameranie</w:t>
            </w:r>
            <w:r w:rsidR="009F22DD" w:rsidRPr="009F22DD">
              <w:t xml:space="preserve"> </w:t>
            </w:r>
            <w:r w:rsidRPr="00972878">
              <w:t>a</w:t>
            </w:r>
            <w:r w:rsidR="009F22DD">
              <w:t xml:space="preserve"> na </w:t>
            </w:r>
            <w:r w:rsidR="009F22DD" w:rsidRPr="009F22DD">
              <w:t>inžiniersk</w:t>
            </w:r>
            <w:r w:rsidR="009F22DD">
              <w:t>u</w:t>
            </w:r>
            <w:r w:rsidRPr="009F22DD">
              <w:t xml:space="preserve"> činnosť</w:t>
            </w:r>
            <w:r w:rsidRPr="00A925D6">
              <w:t xml:space="preserve"> </w:t>
            </w:r>
            <w:r>
              <w:t xml:space="preserve">na </w:t>
            </w:r>
            <w:r w:rsidRPr="00A925D6">
              <w:t>vybavenie potrebných vyjadrení od dotknutých príslušných úradov a</w:t>
            </w:r>
            <w:r w:rsidR="009A60F1">
              <w:t> </w:t>
            </w:r>
            <w:r w:rsidRPr="00A925D6">
              <w:t>organizácií</w:t>
            </w:r>
            <w:r w:rsidR="009A60F1">
              <w:t xml:space="preserve">, vrátane </w:t>
            </w:r>
            <w:r w:rsidR="00822310">
              <w:t xml:space="preserve">vydania </w:t>
            </w:r>
            <w:r w:rsidR="009A60F1">
              <w:t>právoplatného povolenia – Oznámeni</w:t>
            </w:r>
            <w:r w:rsidR="00822310">
              <w:t>a</w:t>
            </w:r>
            <w:r w:rsidR="009A60F1">
              <w:t xml:space="preserve"> o ohlásení drobnej stavby</w:t>
            </w:r>
            <w:r w:rsidRPr="00D0627B">
              <w:rPr>
                <w:rFonts w:cs="Arial"/>
              </w:rPr>
              <w:t xml:space="preserve"> </w:t>
            </w:r>
          </w:p>
        </w:tc>
        <w:tc>
          <w:tcPr>
            <w:tcW w:w="4606" w:type="dxa"/>
            <w:shd w:val="clear" w:color="auto" w:fill="auto"/>
          </w:tcPr>
          <w:p w14:paraId="4A1E2BE6" w14:textId="77777777" w:rsidR="003B6552" w:rsidRPr="007F417A" w:rsidRDefault="003B6552" w:rsidP="00631C96">
            <w:pPr>
              <w:autoSpaceDE w:val="0"/>
              <w:autoSpaceDN w:val="0"/>
              <w:adjustRightInd w:val="0"/>
              <w:jc w:val="both"/>
            </w:pPr>
            <w:r w:rsidRPr="007F417A">
              <w:t xml:space="preserve">do </w:t>
            </w:r>
            <w:r w:rsidR="009F22DD" w:rsidRPr="007F417A">
              <w:t>7</w:t>
            </w:r>
            <w:r w:rsidRPr="007F417A">
              <w:t xml:space="preserve"> týždňov odo dňa nadobudnutia účinnosti zmluvy</w:t>
            </w:r>
          </w:p>
        </w:tc>
      </w:tr>
      <w:tr w:rsidR="003B6552" w:rsidRPr="00D0627B" w14:paraId="7703F432" w14:textId="77777777" w:rsidTr="007F417A">
        <w:tc>
          <w:tcPr>
            <w:tcW w:w="4606" w:type="dxa"/>
          </w:tcPr>
          <w:p w14:paraId="0CC71B15" w14:textId="77777777" w:rsidR="003B6552" w:rsidRPr="00D0627B" w:rsidRDefault="003B6552" w:rsidP="00B327E5">
            <w:pPr>
              <w:autoSpaceDE w:val="0"/>
              <w:autoSpaceDN w:val="0"/>
              <w:adjustRightInd w:val="0"/>
              <w:jc w:val="both"/>
              <w:rPr>
                <w:rFonts w:cs="Arial"/>
                <w:bCs/>
              </w:rPr>
            </w:pPr>
            <w:r w:rsidRPr="00D0627B">
              <w:rPr>
                <w:rFonts w:cs="Arial"/>
              </w:rPr>
              <w:t>Autorský dohľad</w:t>
            </w:r>
            <w:r w:rsidRPr="005E6D13">
              <w:t xml:space="preserve"> </w:t>
            </w:r>
            <w:r>
              <w:t>- p</w:t>
            </w:r>
            <w:r w:rsidRPr="005E6D13">
              <w:t>odľa potreby, koordinácia autorského dohľadu projektanta s dodávateľom stavby počas celej doby realizácie stavby</w:t>
            </w:r>
          </w:p>
        </w:tc>
        <w:tc>
          <w:tcPr>
            <w:tcW w:w="4606" w:type="dxa"/>
            <w:shd w:val="clear" w:color="auto" w:fill="auto"/>
          </w:tcPr>
          <w:p w14:paraId="4D66ACE7" w14:textId="77777777" w:rsidR="003B6552" w:rsidRPr="007F417A" w:rsidRDefault="003B6552" w:rsidP="00631C96">
            <w:pPr>
              <w:autoSpaceDE w:val="0"/>
              <w:autoSpaceDN w:val="0"/>
              <w:adjustRightInd w:val="0"/>
            </w:pPr>
            <w:r w:rsidRPr="007F417A">
              <w:t xml:space="preserve">predpokladaná lehota výkonu činnosti autorského dohľadu je </w:t>
            </w:r>
            <w:r w:rsidR="0008191D" w:rsidRPr="007F417A">
              <w:t xml:space="preserve">cca </w:t>
            </w:r>
            <w:r w:rsidRPr="007F417A">
              <w:t>1 mesiac</w:t>
            </w:r>
          </w:p>
        </w:tc>
      </w:tr>
    </w:tbl>
    <w:p w14:paraId="6DBC0E5C" w14:textId="77777777" w:rsidR="003B6552" w:rsidRPr="00D0627B" w:rsidRDefault="003B6552" w:rsidP="003B6552">
      <w:pPr>
        <w:autoSpaceDE w:val="0"/>
        <w:autoSpaceDN w:val="0"/>
        <w:adjustRightInd w:val="0"/>
        <w:spacing w:after="0" w:line="240" w:lineRule="auto"/>
        <w:jc w:val="both"/>
        <w:rPr>
          <w:rFonts w:cs="Arial"/>
          <w:bCs/>
        </w:rPr>
      </w:pPr>
    </w:p>
    <w:p w14:paraId="627FC459" w14:textId="77777777" w:rsidR="002C5516" w:rsidRPr="00A925D6" w:rsidRDefault="001D7898" w:rsidP="002C5516">
      <w:pPr>
        <w:spacing w:after="120"/>
        <w:jc w:val="both"/>
      </w:pPr>
      <w:r w:rsidRPr="00A925D6">
        <w:rPr>
          <w:b/>
          <w:bCs/>
        </w:rPr>
        <w:t xml:space="preserve">Miesto dodania: </w:t>
      </w:r>
      <w:r w:rsidRPr="00A925D6">
        <w:t>sídlo verejného obstarávateľa</w:t>
      </w:r>
      <w:r w:rsidR="00A925D6">
        <w:t>.</w:t>
      </w:r>
      <w:r w:rsidRPr="00A925D6">
        <w:t xml:space="preserve"> </w:t>
      </w:r>
    </w:p>
    <w:p w14:paraId="5A9C7DF2" w14:textId="77777777" w:rsidR="001D7898" w:rsidRPr="005A0699" w:rsidRDefault="001D7898" w:rsidP="002C5516">
      <w:pPr>
        <w:spacing w:after="120"/>
        <w:jc w:val="both"/>
        <w:rPr>
          <w:rFonts w:cstheme="minorHAnsi"/>
          <w:bCs/>
        </w:rPr>
      </w:pPr>
      <w:r w:rsidRPr="00A925D6">
        <w:rPr>
          <w:b/>
          <w:bCs/>
        </w:rPr>
        <w:t>Spôsob dodania:</w:t>
      </w:r>
      <w:r w:rsidRPr="009F22DD">
        <w:rPr>
          <w:bCs/>
        </w:rPr>
        <w:t xml:space="preserve"> </w:t>
      </w:r>
      <w:r w:rsidR="005A0699">
        <w:rPr>
          <w:bCs/>
        </w:rPr>
        <w:t>D</w:t>
      </w:r>
      <w:r w:rsidRPr="009F22DD">
        <w:rPr>
          <w:bCs/>
        </w:rPr>
        <w:t>okumentáci</w:t>
      </w:r>
      <w:r w:rsidR="00440ABB" w:rsidRPr="009F22DD">
        <w:rPr>
          <w:bCs/>
        </w:rPr>
        <w:t>a</w:t>
      </w:r>
      <w:r w:rsidR="00FC6033" w:rsidRPr="009F22DD">
        <w:rPr>
          <w:bCs/>
        </w:rPr>
        <w:t xml:space="preserve"> </w:t>
      </w:r>
      <w:r w:rsidRPr="009F22DD">
        <w:rPr>
          <w:bCs/>
        </w:rPr>
        <w:t xml:space="preserve">musí byť </w:t>
      </w:r>
      <w:r w:rsidRPr="00507030">
        <w:rPr>
          <w:bCs/>
        </w:rPr>
        <w:t>v obale označenom názvom zákazky</w:t>
      </w:r>
      <w:r w:rsidR="005A0699" w:rsidRPr="00507030">
        <w:rPr>
          <w:bCs/>
        </w:rPr>
        <w:t xml:space="preserve"> v </w:t>
      </w:r>
      <w:r w:rsidR="005A0699" w:rsidRPr="00507030">
        <w:rPr>
          <w:rFonts w:cstheme="minorHAnsi"/>
          <w:bCs/>
        </w:rPr>
        <w:t xml:space="preserve">rozsahu </w:t>
      </w:r>
      <w:r w:rsidR="005A0699" w:rsidRPr="00507030">
        <w:rPr>
          <w:rFonts w:cstheme="minorHAnsi"/>
        </w:rPr>
        <w:t>výkresová časť, vrátane sprievodnej správy a technických správ.</w:t>
      </w:r>
      <w:r w:rsidR="005A0699">
        <w:rPr>
          <w:rFonts w:cstheme="minorHAnsi"/>
          <w:bCs/>
        </w:rPr>
        <w:t xml:space="preserve"> </w:t>
      </w:r>
      <w:r w:rsidRPr="00A925D6">
        <w:rPr>
          <w:bCs/>
        </w:rPr>
        <w:t xml:space="preserve">Formát dodania dokumentácie: textová </w:t>
      </w:r>
      <w:r w:rsidR="00B62C9C" w:rsidRPr="00A925D6">
        <w:rPr>
          <w:bCs/>
        </w:rPr>
        <w:t xml:space="preserve">časť dokumentácie vo formátoch doc a </w:t>
      </w:r>
      <w:r w:rsidRPr="00A925D6">
        <w:rPr>
          <w:bCs/>
        </w:rPr>
        <w:t xml:space="preserve">pdf, výkresová časť dokumentácie vo formátoch pdf, dwg /dgn, výkaz výmer a rozpočet vo formátoch xls a pdf. </w:t>
      </w:r>
    </w:p>
    <w:p w14:paraId="4098912B" w14:textId="77777777" w:rsidR="001D7898" w:rsidRPr="00AD1160" w:rsidRDefault="001D7898" w:rsidP="00C34E44">
      <w:pPr>
        <w:pStyle w:val="Odsekzoznamu"/>
        <w:numPr>
          <w:ilvl w:val="0"/>
          <w:numId w:val="19"/>
        </w:numPr>
        <w:spacing w:after="120"/>
        <w:jc w:val="both"/>
        <w:rPr>
          <w:b/>
        </w:rPr>
      </w:pPr>
      <w:r w:rsidRPr="00AD1160">
        <w:rPr>
          <w:bCs/>
        </w:rPr>
        <w:t xml:space="preserve">Projekt pre </w:t>
      </w:r>
      <w:r w:rsidR="009F22DD" w:rsidRPr="009F22DD">
        <w:t>ohlásenie drobnej</w:t>
      </w:r>
      <w:r w:rsidR="009F22DD">
        <w:t xml:space="preserve"> stavby -</w:t>
      </w:r>
      <w:r w:rsidR="009F22DD" w:rsidRPr="009F22DD">
        <w:t xml:space="preserve"> </w:t>
      </w:r>
      <w:r w:rsidRPr="00AD1160">
        <w:rPr>
          <w:bCs/>
        </w:rPr>
        <w:t>bude vyhotovený v </w:t>
      </w:r>
      <w:r w:rsidRPr="007213C5">
        <w:rPr>
          <w:rFonts w:asciiTheme="minorHAnsi" w:eastAsiaTheme="minorHAnsi" w:hAnsiTheme="minorHAnsi" w:cstheme="minorBidi"/>
          <w:bCs/>
          <w:lang w:eastAsia="en-US"/>
        </w:rPr>
        <w:t xml:space="preserve">rozsahu </w:t>
      </w:r>
      <w:r w:rsidR="00AD1160" w:rsidRPr="007213C5">
        <w:rPr>
          <w:rFonts w:asciiTheme="minorHAnsi" w:eastAsiaTheme="minorHAnsi" w:hAnsiTheme="minorHAnsi" w:cstheme="minorBidi"/>
          <w:bCs/>
          <w:lang w:eastAsia="en-US"/>
        </w:rPr>
        <w:t>7</w:t>
      </w:r>
      <w:r w:rsidRPr="007213C5">
        <w:rPr>
          <w:rFonts w:asciiTheme="minorHAnsi" w:eastAsiaTheme="minorHAnsi" w:hAnsiTheme="minorHAnsi" w:cstheme="minorBidi"/>
          <w:bCs/>
          <w:lang w:eastAsia="en-US"/>
        </w:rPr>
        <w:t xml:space="preserve"> výtlačkov</w:t>
      </w:r>
      <w:r w:rsidRPr="005242A5">
        <w:rPr>
          <w:bCs/>
          <w:color w:val="FF0000"/>
        </w:rPr>
        <w:t xml:space="preserve"> </w:t>
      </w:r>
      <w:r w:rsidRPr="00AD1160">
        <w:rPr>
          <w:bCs/>
        </w:rPr>
        <w:t xml:space="preserve">a v digitálnej forme </w:t>
      </w:r>
      <w:r w:rsidR="00C50073" w:rsidRPr="00AD1160">
        <w:rPr>
          <w:bCs/>
        </w:rPr>
        <w:t>2</w:t>
      </w:r>
      <w:r w:rsidR="00B62C9C" w:rsidRPr="00AD1160">
        <w:rPr>
          <w:bCs/>
        </w:rPr>
        <w:t xml:space="preserve">x na </w:t>
      </w:r>
      <w:r w:rsidRPr="00AD1160">
        <w:rPr>
          <w:bCs/>
        </w:rPr>
        <w:t xml:space="preserve">CD </w:t>
      </w:r>
      <w:r w:rsidR="00B62C9C" w:rsidRPr="00AD1160">
        <w:rPr>
          <w:bCs/>
        </w:rPr>
        <w:t xml:space="preserve">nosiči </w:t>
      </w:r>
      <w:r w:rsidRPr="00AD1160">
        <w:rPr>
          <w:bCs/>
        </w:rPr>
        <w:t xml:space="preserve"> vo formátoch </w:t>
      </w:r>
      <w:r w:rsidR="00975780" w:rsidRPr="00AD1160">
        <w:rPr>
          <w:bCs/>
        </w:rPr>
        <w:t>doc/</w:t>
      </w:r>
      <w:r w:rsidRPr="00AD1160">
        <w:rPr>
          <w:bCs/>
        </w:rPr>
        <w:t>pdf a dgn/dwg</w:t>
      </w:r>
      <w:r w:rsidRPr="00A925D6">
        <w:t xml:space="preserve">. Vrátane </w:t>
      </w:r>
      <w:r w:rsidR="00215682" w:rsidRPr="00A925D6">
        <w:t>vyjadrení</w:t>
      </w:r>
      <w:r w:rsidRPr="00A925D6">
        <w:t xml:space="preserve"> – 1 ks tlačený originál vyjadrenia, 1 krát digitálne v PDF formáte na CD nosiči.</w:t>
      </w:r>
    </w:p>
    <w:p w14:paraId="3805F9CF" w14:textId="77777777" w:rsidR="00F5300D" w:rsidRDefault="00F5300D" w:rsidP="001D7898"/>
    <w:p w14:paraId="584D5636" w14:textId="77777777" w:rsidR="001D7898" w:rsidRPr="00A925D6" w:rsidRDefault="001D7898" w:rsidP="001D7898">
      <w:r w:rsidRPr="00A925D6">
        <w:t>V</w:t>
      </w:r>
      <w:r w:rsidR="00EE74A0">
        <w:t> </w:t>
      </w:r>
      <w:r w:rsidRPr="00A925D6">
        <w:t>Košiciach</w:t>
      </w:r>
      <w:r w:rsidR="00EE74A0">
        <w:t>,</w:t>
      </w:r>
      <w:r w:rsidRPr="00A925D6">
        <w:t xml:space="preserve"> .......................................</w:t>
      </w:r>
    </w:p>
    <w:p w14:paraId="29F1318E" w14:textId="77777777" w:rsidR="00F5300D" w:rsidRDefault="00F5300D" w:rsidP="00DA5C83"/>
    <w:p w14:paraId="2506E98E" w14:textId="77777777" w:rsidR="00F5300D" w:rsidRDefault="00F5300D" w:rsidP="00DA5C83"/>
    <w:p w14:paraId="153AC5AE" w14:textId="77777777" w:rsidR="00365072" w:rsidRPr="00DA5C83" w:rsidRDefault="00D113C8" w:rsidP="00DA5C83">
      <w:r>
        <w:t>Spracovali</w:t>
      </w:r>
      <w:r w:rsidR="001D7898" w:rsidRPr="00A925D6">
        <w:t>: RNDr. Urbanovičová Veronika</w:t>
      </w:r>
      <w:r>
        <w:t>,</w:t>
      </w:r>
      <w:r w:rsidR="001D7898" w:rsidRPr="00A925D6">
        <w:t xml:space="preserve"> PhD</w:t>
      </w:r>
      <w:r>
        <w:t>. a Ing. Dáša Frivalská</w:t>
      </w:r>
    </w:p>
    <w:sectPr w:rsidR="00365072" w:rsidRPr="00DA5C83" w:rsidSect="003355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CA02" w14:textId="77777777" w:rsidR="00FA4E5B" w:rsidRDefault="00FA4E5B" w:rsidP="00D113C8">
      <w:pPr>
        <w:spacing w:after="0" w:line="240" w:lineRule="auto"/>
      </w:pPr>
      <w:r>
        <w:separator/>
      </w:r>
    </w:p>
  </w:endnote>
  <w:endnote w:type="continuationSeparator" w:id="0">
    <w:p w14:paraId="46CFE906" w14:textId="77777777" w:rsidR="00FA4E5B" w:rsidRDefault="00FA4E5B" w:rsidP="00D1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Times-Roman">
    <w:altName w:val="Times New Roman"/>
    <w:charset w:val="EE"/>
    <w:family w:val="auto"/>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756836"/>
      <w:docPartObj>
        <w:docPartGallery w:val="Page Numbers (Bottom of Page)"/>
        <w:docPartUnique/>
      </w:docPartObj>
    </w:sdtPr>
    <w:sdtEndPr/>
    <w:sdtContent>
      <w:p w14:paraId="0ABE5691" w14:textId="77777777" w:rsidR="00D113C8" w:rsidRDefault="0049680A">
        <w:pPr>
          <w:pStyle w:val="Pta"/>
          <w:jc w:val="right"/>
        </w:pPr>
        <w:r>
          <w:fldChar w:fldCharType="begin"/>
        </w:r>
        <w:r w:rsidR="00D113C8">
          <w:instrText>PAGE   \* MERGEFORMAT</w:instrText>
        </w:r>
        <w:r>
          <w:fldChar w:fldCharType="separate"/>
        </w:r>
        <w:r w:rsidR="00D643DB">
          <w:rPr>
            <w:noProof/>
          </w:rPr>
          <w:t>5</w:t>
        </w:r>
        <w:r>
          <w:fldChar w:fldCharType="end"/>
        </w:r>
      </w:p>
    </w:sdtContent>
  </w:sdt>
  <w:p w14:paraId="430BAE8D" w14:textId="77777777" w:rsidR="00D113C8" w:rsidRDefault="00D113C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2F794" w14:textId="77777777" w:rsidR="00FA4E5B" w:rsidRDefault="00FA4E5B" w:rsidP="00D113C8">
      <w:pPr>
        <w:spacing w:after="0" w:line="240" w:lineRule="auto"/>
      </w:pPr>
      <w:r>
        <w:separator/>
      </w:r>
    </w:p>
  </w:footnote>
  <w:footnote w:type="continuationSeparator" w:id="0">
    <w:p w14:paraId="70D40161" w14:textId="77777777" w:rsidR="00FA4E5B" w:rsidRDefault="00FA4E5B" w:rsidP="00D11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C54"/>
    <w:multiLevelType w:val="hybridMultilevel"/>
    <w:tmpl w:val="F1CA72CE"/>
    <w:lvl w:ilvl="0" w:tplc="362A660A">
      <w:start w:val="1"/>
      <w:numFmt w:val="decimal"/>
      <w:lvlText w:val="%1."/>
      <w:lvlJc w:val="righ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D11715C"/>
    <w:multiLevelType w:val="hybridMultilevel"/>
    <w:tmpl w:val="D32E3C96"/>
    <w:lvl w:ilvl="0" w:tplc="973EAB72">
      <w:start w:val="1"/>
      <w:numFmt w:val="bullet"/>
      <w:lvlText w:val=""/>
      <w:lvlJc w:val="left"/>
      <w:pPr>
        <w:ind w:left="720" w:hanging="360"/>
      </w:pPr>
      <w:rPr>
        <w:rFonts w:ascii="Symbol" w:hAnsi="Symbol" w:hint="default"/>
      </w:rPr>
    </w:lvl>
    <w:lvl w:ilvl="1" w:tplc="B1966952">
      <w:start w:val="1"/>
      <w:numFmt w:val="upp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162DDC"/>
    <w:multiLevelType w:val="hybridMultilevel"/>
    <w:tmpl w:val="0BAADD30"/>
    <w:lvl w:ilvl="0" w:tplc="C040F55A">
      <w:start w:val="2"/>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7343D5"/>
    <w:multiLevelType w:val="hybridMultilevel"/>
    <w:tmpl w:val="276255A6"/>
    <w:lvl w:ilvl="0" w:tplc="973EAB72">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D0E6A1D"/>
    <w:multiLevelType w:val="hybridMultilevel"/>
    <w:tmpl w:val="56124156"/>
    <w:lvl w:ilvl="0" w:tplc="973EAB7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715EAA"/>
    <w:multiLevelType w:val="hybridMultilevel"/>
    <w:tmpl w:val="D7C68966"/>
    <w:lvl w:ilvl="0" w:tplc="362A660A">
      <w:start w:val="1"/>
      <w:numFmt w:val="decimal"/>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330879"/>
    <w:multiLevelType w:val="hybridMultilevel"/>
    <w:tmpl w:val="77DC99DA"/>
    <w:lvl w:ilvl="0" w:tplc="CF36EC7E">
      <w:start w:val="3"/>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5C7020"/>
    <w:multiLevelType w:val="hybridMultilevel"/>
    <w:tmpl w:val="8DAC8A5A"/>
    <w:lvl w:ilvl="0" w:tplc="973EAB7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202BED"/>
    <w:multiLevelType w:val="hybridMultilevel"/>
    <w:tmpl w:val="D052615C"/>
    <w:lvl w:ilvl="0" w:tplc="973EAB72">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6B3577"/>
    <w:multiLevelType w:val="hybridMultilevel"/>
    <w:tmpl w:val="705032AC"/>
    <w:lvl w:ilvl="0" w:tplc="40903676">
      <w:start w:val="1"/>
      <w:numFmt w:val="decimal"/>
      <w:lvlText w:val="%1)"/>
      <w:lvlJc w:val="left"/>
      <w:pPr>
        <w:ind w:left="1996" w:hanging="360"/>
      </w:pPr>
      <w:rPr>
        <w:b/>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0" w15:restartNumberingAfterBreak="0">
    <w:nsid w:val="355E08E6"/>
    <w:multiLevelType w:val="hybridMultilevel"/>
    <w:tmpl w:val="1A20AF12"/>
    <w:lvl w:ilvl="0" w:tplc="973EAB72">
      <w:start w:val="1"/>
      <w:numFmt w:val="bullet"/>
      <w:lvlText w:val=""/>
      <w:lvlJc w:val="left"/>
      <w:pPr>
        <w:ind w:left="720" w:hanging="360"/>
      </w:pPr>
      <w:rPr>
        <w:rFonts w:ascii="Symbol" w:hAnsi="Symbol" w:hint="default"/>
      </w:rPr>
    </w:lvl>
    <w:lvl w:ilvl="1" w:tplc="973EAB7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45389C"/>
    <w:multiLevelType w:val="hybridMultilevel"/>
    <w:tmpl w:val="517A2ECE"/>
    <w:lvl w:ilvl="0" w:tplc="DD9431E2">
      <w:start w:val="1"/>
      <w:numFmt w:val="decimal"/>
      <w:lvlText w:val="%1)"/>
      <w:lvlJc w:val="left"/>
      <w:pPr>
        <w:ind w:left="1996" w:hanging="360"/>
      </w:pPr>
      <w:rPr>
        <w:b w:val="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2" w15:restartNumberingAfterBreak="0">
    <w:nsid w:val="3C4676B6"/>
    <w:multiLevelType w:val="hybridMultilevel"/>
    <w:tmpl w:val="E18AF0B6"/>
    <w:lvl w:ilvl="0" w:tplc="973EAB72">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3FD21F5C"/>
    <w:multiLevelType w:val="hybridMultilevel"/>
    <w:tmpl w:val="04E6422E"/>
    <w:lvl w:ilvl="0" w:tplc="181A0062">
      <w:numFmt w:val="bullet"/>
      <w:lvlText w:val="-"/>
      <w:lvlJc w:val="left"/>
      <w:pPr>
        <w:ind w:left="720" w:hanging="360"/>
      </w:pPr>
      <w:rPr>
        <w:rFonts w:ascii="Calibri" w:eastAsiaTheme="minorHAns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1B73BBD"/>
    <w:multiLevelType w:val="hybridMultilevel"/>
    <w:tmpl w:val="8DFA49B8"/>
    <w:lvl w:ilvl="0" w:tplc="041B0015">
      <w:start w:val="1"/>
      <w:numFmt w:val="upperLetter"/>
      <w:lvlText w:val="%1."/>
      <w:lvlJc w:val="left"/>
      <w:pPr>
        <w:ind w:left="1440" w:hanging="360"/>
      </w:pPr>
    </w:lvl>
    <w:lvl w:ilvl="1" w:tplc="FAB229AE">
      <w:start w:val="1"/>
      <w:numFmt w:val="upperLetter"/>
      <w:lvlText w:val="%2."/>
      <w:lvlJc w:val="left"/>
      <w:pPr>
        <w:ind w:left="1778" w:hanging="360"/>
      </w:pPr>
      <w:rPr>
        <w:b/>
      </w:rPr>
    </w:lvl>
    <w:lvl w:ilvl="2" w:tplc="948AEE16">
      <w:start w:val="4"/>
      <w:numFmt w:val="decimal"/>
      <w:lvlText w:val="%3."/>
      <w:lvlJc w:val="left"/>
      <w:pPr>
        <w:ind w:left="3060" w:hanging="36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B890648"/>
    <w:multiLevelType w:val="hybridMultilevel"/>
    <w:tmpl w:val="6EF87FA6"/>
    <w:lvl w:ilvl="0" w:tplc="362A660A">
      <w:start w:val="1"/>
      <w:numFmt w:val="decimal"/>
      <w:lvlText w:val="%1."/>
      <w:lvlJc w:val="righ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4C412B37"/>
    <w:multiLevelType w:val="hybridMultilevel"/>
    <w:tmpl w:val="7A603FF2"/>
    <w:lvl w:ilvl="0" w:tplc="BEA8DCF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2C91E9D"/>
    <w:multiLevelType w:val="hybridMultilevel"/>
    <w:tmpl w:val="A74455F0"/>
    <w:lvl w:ilvl="0" w:tplc="4F3E8E8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5D4BDE"/>
    <w:multiLevelType w:val="hybridMultilevel"/>
    <w:tmpl w:val="B3728C8C"/>
    <w:lvl w:ilvl="0" w:tplc="29B69B06">
      <w:start w:val="2"/>
      <w:numFmt w:val="decimal"/>
      <w:lvlText w:val="%1)"/>
      <w:lvlJc w:val="left"/>
      <w:pPr>
        <w:ind w:left="28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87F396E"/>
    <w:multiLevelType w:val="hybridMultilevel"/>
    <w:tmpl w:val="F094FAA8"/>
    <w:lvl w:ilvl="0" w:tplc="973EAB72">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A787EC3"/>
    <w:multiLevelType w:val="hybridMultilevel"/>
    <w:tmpl w:val="A44678DE"/>
    <w:lvl w:ilvl="0" w:tplc="041B0011">
      <w:start w:val="1"/>
      <w:numFmt w:val="decimal"/>
      <w:lvlText w:val="%1)"/>
      <w:lvlJc w:val="left"/>
      <w:pPr>
        <w:ind w:left="2716" w:hanging="360"/>
      </w:pPr>
    </w:lvl>
    <w:lvl w:ilvl="1" w:tplc="041B0019" w:tentative="1">
      <w:start w:val="1"/>
      <w:numFmt w:val="lowerLetter"/>
      <w:lvlText w:val="%2."/>
      <w:lvlJc w:val="left"/>
      <w:pPr>
        <w:ind w:left="3436" w:hanging="360"/>
      </w:pPr>
    </w:lvl>
    <w:lvl w:ilvl="2" w:tplc="041B001B" w:tentative="1">
      <w:start w:val="1"/>
      <w:numFmt w:val="lowerRoman"/>
      <w:lvlText w:val="%3."/>
      <w:lvlJc w:val="right"/>
      <w:pPr>
        <w:ind w:left="4156" w:hanging="180"/>
      </w:pPr>
    </w:lvl>
    <w:lvl w:ilvl="3" w:tplc="041B000F" w:tentative="1">
      <w:start w:val="1"/>
      <w:numFmt w:val="decimal"/>
      <w:lvlText w:val="%4."/>
      <w:lvlJc w:val="left"/>
      <w:pPr>
        <w:ind w:left="4876" w:hanging="360"/>
      </w:pPr>
    </w:lvl>
    <w:lvl w:ilvl="4" w:tplc="041B0019" w:tentative="1">
      <w:start w:val="1"/>
      <w:numFmt w:val="lowerLetter"/>
      <w:lvlText w:val="%5."/>
      <w:lvlJc w:val="left"/>
      <w:pPr>
        <w:ind w:left="5596" w:hanging="360"/>
      </w:pPr>
    </w:lvl>
    <w:lvl w:ilvl="5" w:tplc="041B001B" w:tentative="1">
      <w:start w:val="1"/>
      <w:numFmt w:val="lowerRoman"/>
      <w:lvlText w:val="%6."/>
      <w:lvlJc w:val="right"/>
      <w:pPr>
        <w:ind w:left="6316" w:hanging="180"/>
      </w:pPr>
    </w:lvl>
    <w:lvl w:ilvl="6" w:tplc="041B000F" w:tentative="1">
      <w:start w:val="1"/>
      <w:numFmt w:val="decimal"/>
      <w:lvlText w:val="%7."/>
      <w:lvlJc w:val="left"/>
      <w:pPr>
        <w:ind w:left="7036" w:hanging="360"/>
      </w:pPr>
    </w:lvl>
    <w:lvl w:ilvl="7" w:tplc="041B0019" w:tentative="1">
      <w:start w:val="1"/>
      <w:numFmt w:val="lowerLetter"/>
      <w:lvlText w:val="%8."/>
      <w:lvlJc w:val="left"/>
      <w:pPr>
        <w:ind w:left="7756" w:hanging="360"/>
      </w:pPr>
    </w:lvl>
    <w:lvl w:ilvl="8" w:tplc="041B001B" w:tentative="1">
      <w:start w:val="1"/>
      <w:numFmt w:val="lowerRoman"/>
      <w:lvlText w:val="%9."/>
      <w:lvlJc w:val="right"/>
      <w:pPr>
        <w:ind w:left="8476" w:hanging="180"/>
      </w:pPr>
    </w:lvl>
  </w:abstractNum>
  <w:abstractNum w:abstractNumId="21" w15:restartNumberingAfterBreak="0">
    <w:nsid w:val="5BE41247"/>
    <w:multiLevelType w:val="hybridMultilevel"/>
    <w:tmpl w:val="0C16046A"/>
    <w:lvl w:ilvl="0" w:tplc="041B0017">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2" w15:restartNumberingAfterBreak="0">
    <w:nsid w:val="622C719F"/>
    <w:multiLevelType w:val="hybridMultilevel"/>
    <w:tmpl w:val="8460C862"/>
    <w:lvl w:ilvl="0" w:tplc="041B0011">
      <w:start w:val="1"/>
      <w:numFmt w:val="decimal"/>
      <w:lvlText w:val="%1)"/>
      <w:lvlJc w:val="left"/>
      <w:pPr>
        <w:ind w:left="2716" w:hanging="360"/>
      </w:pPr>
    </w:lvl>
    <w:lvl w:ilvl="1" w:tplc="041B0019" w:tentative="1">
      <w:start w:val="1"/>
      <w:numFmt w:val="lowerLetter"/>
      <w:lvlText w:val="%2."/>
      <w:lvlJc w:val="left"/>
      <w:pPr>
        <w:ind w:left="3436" w:hanging="360"/>
      </w:pPr>
    </w:lvl>
    <w:lvl w:ilvl="2" w:tplc="041B001B" w:tentative="1">
      <w:start w:val="1"/>
      <w:numFmt w:val="lowerRoman"/>
      <w:lvlText w:val="%3."/>
      <w:lvlJc w:val="right"/>
      <w:pPr>
        <w:ind w:left="4156" w:hanging="180"/>
      </w:pPr>
    </w:lvl>
    <w:lvl w:ilvl="3" w:tplc="041B000F" w:tentative="1">
      <w:start w:val="1"/>
      <w:numFmt w:val="decimal"/>
      <w:lvlText w:val="%4."/>
      <w:lvlJc w:val="left"/>
      <w:pPr>
        <w:ind w:left="4876" w:hanging="360"/>
      </w:pPr>
    </w:lvl>
    <w:lvl w:ilvl="4" w:tplc="041B0019" w:tentative="1">
      <w:start w:val="1"/>
      <w:numFmt w:val="lowerLetter"/>
      <w:lvlText w:val="%5."/>
      <w:lvlJc w:val="left"/>
      <w:pPr>
        <w:ind w:left="5596" w:hanging="360"/>
      </w:pPr>
    </w:lvl>
    <w:lvl w:ilvl="5" w:tplc="041B001B" w:tentative="1">
      <w:start w:val="1"/>
      <w:numFmt w:val="lowerRoman"/>
      <w:lvlText w:val="%6."/>
      <w:lvlJc w:val="right"/>
      <w:pPr>
        <w:ind w:left="6316" w:hanging="180"/>
      </w:pPr>
    </w:lvl>
    <w:lvl w:ilvl="6" w:tplc="041B000F" w:tentative="1">
      <w:start w:val="1"/>
      <w:numFmt w:val="decimal"/>
      <w:lvlText w:val="%7."/>
      <w:lvlJc w:val="left"/>
      <w:pPr>
        <w:ind w:left="7036" w:hanging="360"/>
      </w:pPr>
    </w:lvl>
    <w:lvl w:ilvl="7" w:tplc="041B0019" w:tentative="1">
      <w:start w:val="1"/>
      <w:numFmt w:val="lowerLetter"/>
      <w:lvlText w:val="%8."/>
      <w:lvlJc w:val="left"/>
      <w:pPr>
        <w:ind w:left="7756" w:hanging="360"/>
      </w:pPr>
    </w:lvl>
    <w:lvl w:ilvl="8" w:tplc="041B001B" w:tentative="1">
      <w:start w:val="1"/>
      <w:numFmt w:val="lowerRoman"/>
      <w:lvlText w:val="%9."/>
      <w:lvlJc w:val="right"/>
      <w:pPr>
        <w:ind w:left="8476" w:hanging="180"/>
      </w:pPr>
    </w:lvl>
  </w:abstractNum>
  <w:abstractNum w:abstractNumId="23" w15:restartNumberingAfterBreak="0">
    <w:nsid w:val="64D6216E"/>
    <w:multiLevelType w:val="hybridMultilevel"/>
    <w:tmpl w:val="2D6A87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B25048"/>
    <w:multiLevelType w:val="hybridMultilevel"/>
    <w:tmpl w:val="312E37EE"/>
    <w:lvl w:ilvl="0" w:tplc="973EAB72">
      <w:start w:val="1"/>
      <w:numFmt w:val="bullet"/>
      <w:lvlText w:val=""/>
      <w:lvlJc w:val="left"/>
      <w:pPr>
        <w:ind w:left="720" w:hanging="360"/>
      </w:pPr>
      <w:rPr>
        <w:rFonts w:ascii="Symbol" w:hAnsi="Symbol" w:hint="default"/>
      </w:rPr>
    </w:lvl>
    <w:lvl w:ilvl="1" w:tplc="973EAB7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D62EF2"/>
    <w:multiLevelType w:val="hybridMultilevel"/>
    <w:tmpl w:val="64068F74"/>
    <w:lvl w:ilvl="0" w:tplc="29B69B06">
      <w:start w:val="2"/>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034FC5"/>
    <w:multiLevelType w:val="hybridMultilevel"/>
    <w:tmpl w:val="6DEEACC4"/>
    <w:lvl w:ilvl="0" w:tplc="973EAB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D5A6665"/>
    <w:multiLevelType w:val="hybridMultilevel"/>
    <w:tmpl w:val="1460021C"/>
    <w:lvl w:ilvl="0" w:tplc="041B0011">
      <w:start w:val="1"/>
      <w:numFmt w:val="decimal"/>
      <w:lvlText w:val="%1)"/>
      <w:lvlJc w:val="left"/>
      <w:pPr>
        <w:ind w:left="2716" w:hanging="360"/>
      </w:pPr>
    </w:lvl>
    <w:lvl w:ilvl="1" w:tplc="041B0019" w:tentative="1">
      <w:start w:val="1"/>
      <w:numFmt w:val="lowerLetter"/>
      <w:lvlText w:val="%2."/>
      <w:lvlJc w:val="left"/>
      <w:pPr>
        <w:ind w:left="3436" w:hanging="360"/>
      </w:pPr>
    </w:lvl>
    <w:lvl w:ilvl="2" w:tplc="041B001B" w:tentative="1">
      <w:start w:val="1"/>
      <w:numFmt w:val="lowerRoman"/>
      <w:lvlText w:val="%3."/>
      <w:lvlJc w:val="right"/>
      <w:pPr>
        <w:ind w:left="4156" w:hanging="180"/>
      </w:pPr>
    </w:lvl>
    <w:lvl w:ilvl="3" w:tplc="041B000F" w:tentative="1">
      <w:start w:val="1"/>
      <w:numFmt w:val="decimal"/>
      <w:lvlText w:val="%4."/>
      <w:lvlJc w:val="left"/>
      <w:pPr>
        <w:ind w:left="4876" w:hanging="360"/>
      </w:pPr>
    </w:lvl>
    <w:lvl w:ilvl="4" w:tplc="041B0019" w:tentative="1">
      <w:start w:val="1"/>
      <w:numFmt w:val="lowerLetter"/>
      <w:lvlText w:val="%5."/>
      <w:lvlJc w:val="left"/>
      <w:pPr>
        <w:ind w:left="5596" w:hanging="360"/>
      </w:pPr>
    </w:lvl>
    <w:lvl w:ilvl="5" w:tplc="041B001B" w:tentative="1">
      <w:start w:val="1"/>
      <w:numFmt w:val="lowerRoman"/>
      <w:lvlText w:val="%6."/>
      <w:lvlJc w:val="right"/>
      <w:pPr>
        <w:ind w:left="6316" w:hanging="180"/>
      </w:pPr>
    </w:lvl>
    <w:lvl w:ilvl="6" w:tplc="041B000F" w:tentative="1">
      <w:start w:val="1"/>
      <w:numFmt w:val="decimal"/>
      <w:lvlText w:val="%7."/>
      <w:lvlJc w:val="left"/>
      <w:pPr>
        <w:ind w:left="7036" w:hanging="360"/>
      </w:pPr>
    </w:lvl>
    <w:lvl w:ilvl="7" w:tplc="041B0019" w:tentative="1">
      <w:start w:val="1"/>
      <w:numFmt w:val="lowerLetter"/>
      <w:lvlText w:val="%8."/>
      <w:lvlJc w:val="left"/>
      <w:pPr>
        <w:ind w:left="7756" w:hanging="360"/>
      </w:pPr>
    </w:lvl>
    <w:lvl w:ilvl="8" w:tplc="041B001B" w:tentative="1">
      <w:start w:val="1"/>
      <w:numFmt w:val="lowerRoman"/>
      <w:lvlText w:val="%9."/>
      <w:lvlJc w:val="right"/>
      <w:pPr>
        <w:ind w:left="8476" w:hanging="180"/>
      </w:pPr>
    </w:lvl>
  </w:abstractNum>
  <w:abstractNum w:abstractNumId="28" w15:restartNumberingAfterBreak="0">
    <w:nsid w:val="727F30C3"/>
    <w:multiLevelType w:val="hybridMultilevel"/>
    <w:tmpl w:val="3BEC4036"/>
    <w:lvl w:ilvl="0" w:tplc="041B0011">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9" w15:restartNumberingAfterBreak="0">
    <w:nsid w:val="72A571E7"/>
    <w:multiLevelType w:val="hybridMultilevel"/>
    <w:tmpl w:val="D57C73FC"/>
    <w:lvl w:ilvl="0" w:tplc="041B0015">
      <w:start w:val="1"/>
      <w:numFmt w:val="upperLetter"/>
      <w:lvlText w:val="%1."/>
      <w:lvlJc w:val="left"/>
      <w:pPr>
        <w:ind w:left="1440" w:hanging="360"/>
      </w:pPr>
    </w:lvl>
    <w:lvl w:ilvl="1" w:tplc="B1966952">
      <w:start w:val="1"/>
      <w:numFmt w:val="upperLetter"/>
      <w:lvlText w:val="%2)"/>
      <w:lvlJc w:val="left"/>
      <w:pPr>
        <w:ind w:left="2160" w:hanging="360"/>
      </w:pPr>
      <w:rPr>
        <w:rFonts w:hint="default"/>
        <w:color w:val="auto"/>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7926CF3"/>
    <w:multiLevelType w:val="hybridMultilevel"/>
    <w:tmpl w:val="EBB4E2FA"/>
    <w:lvl w:ilvl="0" w:tplc="362A660A">
      <w:start w:val="1"/>
      <w:numFmt w:val="decimal"/>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8645F51"/>
    <w:multiLevelType w:val="hybridMultilevel"/>
    <w:tmpl w:val="CCD6BFDE"/>
    <w:lvl w:ilvl="0" w:tplc="041B0009">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7A2F1FD8"/>
    <w:multiLevelType w:val="hybridMultilevel"/>
    <w:tmpl w:val="825C9B26"/>
    <w:lvl w:ilvl="0" w:tplc="973EAB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D3F1B47"/>
    <w:multiLevelType w:val="hybridMultilevel"/>
    <w:tmpl w:val="69A8D22A"/>
    <w:lvl w:ilvl="0" w:tplc="973EAB7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4" w15:restartNumberingAfterBreak="0">
    <w:nsid w:val="7D4875E3"/>
    <w:multiLevelType w:val="hybridMultilevel"/>
    <w:tmpl w:val="CD46867C"/>
    <w:lvl w:ilvl="0" w:tplc="FAB229AE">
      <w:start w:val="1"/>
      <w:numFmt w:val="upperLetter"/>
      <w:lvlText w:val="%1."/>
      <w:lvlJc w:val="left"/>
      <w:pPr>
        <w:ind w:left="21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32"/>
  </w:num>
  <w:num w:numId="5">
    <w:abstractNumId w:val="7"/>
  </w:num>
  <w:num w:numId="6">
    <w:abstractNumId w:val="24"/>
  </w:num>
  <w:num w:numId="7">
    <w:abstractNumId w:val="10"/>
  </w:num>
  <w:num w:numId="8">
    <w:abstractNumId w:val="17"/>
  </w:num>
  <w:num w:numId="9">
    <w:abstractNumId w:val="30"/>
  </w:num>
  <w:num w:numId="10">
    <w:abstractNumId w:val="5"/>
  </w:num>
  <w:num w:numId="11">
    <w:abstractNumId w:val="33"/>
  </w:num>
  <w:num w:numId="12">
    <w:abstractNumId w:val="15"/>
  </w:num>
  <w:num w:numId="13">
    <w:abstractNumId w:val="4"/>
  </w:num>
  <w:num w:numId="14">
    <w:abstractNumId w:val="3"/>
  </w:num>
  <w:num w:numId="15">
    <w:abstractNumId w:val="31"/>
  </w:num>
  <w:num w:numId="16">
    <w:abstractNumId w:val="12"/>
  </w:num>
  <w:num w:numId="17">
    <w:abstractNumId w:val="29"/>
  </w:num>
  <w:num w:numId="18">
    <w:abstractNumId w:val="14"/>
  </w:num>
  <w:num w:numId="19">
    <w:abstractNumId w:val="26"/>
  </w:num>
  <w:num w:numId="20">
    <w:abstractNumId w:val="8"/>
  </w:num>
  <w:num w:numId="21">
    <w:abstractNumId w:val="19"/>
  </w:num>
  <w:num w:numId="22">
    <w:abstractNumId w:val="9"/>
  </w:num>
  <w:num w:numId="23">
    <w:abstractNumId w:val="34"/>
  </w:num>
  <w:num w:numId="24">
    <w:abstractNumId w:val="28"/>
  </w:num>
  <w:num w:numId="25">
    <w:abstractNumId w:val="11"/>
  </w:num>
  <w:num w:numId="26">
    <w:abstractNumId w:val="22"/>
  </w:num>
  <w:num w:numId="27">
    <w:abstractNumId w:val="20"/>
  </w:num>
  <w:num w:numId="28">
    <w:abstractNumId w:val="27"/>
  </w:num>
  <w:num w:numId="29">
    <w:abstractNumId w:val="18"/>
  </w:num>
  <w:num w:numId="30">
    <w:abstractNumId w:val="25"/>
  </w:num>
  <w:num w:numId="31">
    <w:abstractNumId w:val="13"/>
  </w:num>
  <w:num w:numId="32">
    <w:abstractNumId w:val="21"/>
  </w:num>
  <w:num w:numId="33">
    <w:abstractNumId w:val="0"/>
  </w:num>
  <w:num w:numId="34">
    <w:abstractNumId w:val="2"/>
  </w:num>
  <w:num w:numId="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1C1"/>
    <w:rsid w:val="00004460"/>
    <w:rsid w:val="00017434"/>
    <w:rsid w:val="00024C1A"/>
    <w:rsid w:val="000362CD"/>
    <w:rsid w:val="00042995"/>
    <w:rsid w:val="00046636"/>
    <w:rsid w:val="00050E4C"/>
    <w:rsid w:val="00067891"/>
    <w:rsid w:val="0008191D"/>
    <w:rsid w:val="000A09BD"/>
    <w:rsid w:val="000A2CC5"/>
    <w:rsid w:val="000B12FA"/>
    <w:rsid w:val="000B1693"/>
    <w:rsid w:val="000B1D45"/>
    <w:rsid w:val="000B5B03"/>
    <w:rsid w:val="000C709D"/>
    <w:rsid w:val="000D4791"/>
    <w:rsid w:val="000E0D31"/>
    <w:rsid w:val="000E37FB"/>
    <w:rsid w:val="000F4D40"/>
    <w:rsid w:val="0012293A"/>
    <w:rsid w:val="00132779"/>
    <w:rsid w:val="00137396"/>
    <w:rsid w:val="00163B54"/>
    <w:rsid w:val="00166252"/>
    <w:rsid w:val="00171F07"/>
    <w:rsid w:val="00181EA5"/>
    <w:rsid w:val="00182381"/>
    <w:rsid w:val="0018378F"/>
    <w:rsid w:val="00191F16"/>
    <w:rsid w:val="001A7928"/>
    <w:rsid w:val="001D433E"/>
    <w:rsid w:val="001D7898"/>
    <w:rsid w:val="001F6F9B"/>
    <w:rsid w:val="00203F65"/>
    <w:rsid w:val="00215682"/>
    <w:rsid w:val="002228CF"/>
    <w:rsid w:val="00235ABE"/>
    <w:rsid w:val="00252C42"/>
    <w:rsid w:val="00253260"/>
    <w:rsid w:val="00254E34"/>
    <w:rsid w:val="0025630B"/>
    <w:rsid w:val="00257ADF"/>
    <w:rsid w:val="00261937"/>
    <w:rsid w:val="00273B77"/>
    <w:rsid w:val="00277E32"/>
    <w:rsid w:val="0029649C"/>
    <w:rsid w:val="002B1F8A"/>
    <w:rsid w:val="002B2C0C"/>
    <w:rsid w:val="002C081E"/>
    <w:rsid w:val="002C127E"/>
    <w:rsid w:val="002C5516"/>
    <w:rsid w:val="002C7EE6"/>
    <w:rsid w:val="002D026B"/>
    <w:rsid w:val="002D6368"/>
    <w:rsid w:val="002E2405"/>
    <w:rsid w:val="00300BBF"/>
    <w:rsid w:val="003053EC"/>
    <w:rsid w:val="00325C07"/>
    <w:rsid w:val="00327389"/>
    <w:rsid w:val="003348DA"/>
    <w:rsid w:val="0036311A"/>
    <w:rsid w:val="00365072"/>
    <w:rsid w:val="00365622"/>
    <w:rsid w:val="00381B0A"/>
    <w:rsid w:val="00384893"/>
    <w:rsid w:val="003B4217"/>
    <w:rsid w:val="003B6552"/>
    <w:rsid w:val="003E7F46"/>
    <w:rsid w:val="003F3875"/>
    <w:rsid w:val="003F7EFC"/>
    <w:rsid w:val="004033C9"/>
    <w:rsid w:val="00405951"/>
    <w:rsid w:val="00423BB8"/>
    <w:rsid w:val="00440ABB"/>
    <w:rsid w:val="00440F96"/>
    <w:rsid w:val="0044616E"/>
    <w:rsid w:val="00465448"/>
    <w:rsid w:val="004670F8"/>
    <w:rsid w:val="00493C1F"/>
    <w:rsid w:val="0049680A"/>
    <w:rsid w:val="00497A03"/>
    <w:rsid w:val="004A2855"/>
    <w:rsid w:val="004A691D"/>
    <w:rsid w:val="004A6B1E"/>
    <w:rsid w:val="004D60B4"/>
    <w:rsid w:val="00505D95"/>
    <w:rsid w:val="00505EB6"/>
    <w:rsid w:val="00507030"/>
    <w:rsid w:val="005169D8"/>
    <w:rsid w:val="005242A5"/>
    <w:rsid w:val="005352E6"/>
    <w:rsid w:val="0053730C"/>
    <w:rsid w:val="00541A3C"/>
    <w:rsid w:val="0054505E"/>
    <w:rsid w:val="005506C6"/>
    <w:rsid w:val="0059166C"/>
    <w:rsid w:val="005936A8"/>
    <w:rsid w:val="00596F1F"/>
    <w:rsid w:val="005A0699"/>
    <w:rsid w:val="005A2083"/>
    <w:rsid w:val="005A4459"/>
    <w:rsid w:val="005B173D"/>
    <w:rsid w:val="005B25CE"/>
    <w:rsid w:val="005E46C4"/>
    <w:rsid w:val="005E6D13"/>
    <w:rsid w:val="005F738C"/>
    <w:rsid w:val="0060179A"/>
    <w:rsid w:val="00605B2B"/>
    <w:rsid w:val="00631C6D"/>
    <w:rsid w:val="00642BFA"/>
    <w:rsid w:val="00645CD0"/>
    <w:rsid w:val="00673E5C"/>
    <w:rsid w:val="006940BB"/>
    <w:rsid w:val="00694917"/>
    <w:rsid w:val="006A526A"/>
    <w:rsid w:val="006B5131"/>
    <w:rsid w:val="006D1890"/>
    <w:rsid w:val="006E2640"/>
    <w:rsid w:val="006F01ED"/>
    <w:rsid w:val="006F60D5"/>
    <w:rsid w:val="00705422"/>
    <w:rsid w:val="0071521A"/>
    <w:rsid w:val="00717F56"/>
    <w:rsid w:val="007213C5"/>
    <w:rsid w:val="0072694A"/>
    <w:rsid w:val="007345D4"/>
    <w:rsid w:val="00744E47"/>
    <w:rsid w:val="00761AD2"/>
    <w:rsid w:val="007677DB"/>
    <w:rsid w:val="00772034"/>
    <w:rsid w:val="0078415D"/>
    <w:rsid w:val="00790E34"/>
    <w:rsid w:val="007A1CCD"/>
    <w:rsid w:val="007A4E16"/>
    <w:rsid w:val="007B1AFF"/>
    <w:rsid w:val="007B2A77"/>
    <w:rsid w:val="007D6B51"/>
    <w:rsid w:val="007E5D25"/>
    <w:rsid w:val="007F26D0"/>
    <w:rsid w:val="007F417A"/>
    <w:rsid w:val="008026FB"/>
    <w:rsid w:val="008075AB"/>
    <w:rsid w:val="00820C4C"/>
    <w:rsid w:val="00822310"/>
    <w:rsid w:val="008556F7"/>
    <w:rsid w:val="00874BBF"/>
    <w:rsid w:val="008752A7"/>
    <w:rsid w:val="00881103"/>
    <w:rsid w:val="00890B6D"/>
    <w:rsid w:val="008A07C8"/>
    <w:rsid w:val="008A1B1F"/>
    <w:rsid w:val="008A3A66"/>
    <w:rsid w:val="008B2B91"/>
    <w:rsid w:val="008C22B4"/>
    <w:rsid w:val="008C6C6D"/>
    <w:rsid w:val="008D31C1"/>
    <w:rsid w:val="009121A1"/>
    <w:rsid w:val="009169AD"/>
    <w:rsid w:val="00922749"/>
    <w:rsid w:val="00933AE9"/>
    <w:rsid w:val="00935C59"/>
    <w:rsid w:val="00942721"/>
    <w:rsid w:val="00946D10"/>
    <w:rsid w:val="00951214"/>
    <w:rsid w:val="00960449"/>
    <w:rsid w:val="00972878"/>
    <w:rsid w:val="00975780"/>
    <w:rsid w:val="00993595"/>
    <w:rsid w:val="009A175C"/>
    <w:rsid w:val="009A60F1"/>
    <w:rsid w:val="009C2C42"/>
    <w:rsid w:val="009C508E"/>
    <w:rsid w:val="009D19B1"/>
    <w:rsid w:val="009F22DD"/>
    <w:rsid w:val="00A03C59"/>
    <w:rsid w:val="00A275AE"/>
    <w:rsid w:val="00A33166"/>
    <w:rsid w:val="00A40B5A"/>
    <w:rsid w:val="00A43EEF"/>
    <w:rsid w:val="00A466A0"/>
    <w:rsid w:val="00A47E07"/>
    <w:rsid w:val="00A64C2B"/>
    <w:rsid w:val="00A65C45"/>
    <w:rsid w:val="00A925D6"/>
    <w:rsid w:val="00A9462E"/>
    <w:rsid w:val="00A96290"/>
    <w:rsid w:val="00A96A48"/>
    <w:rsid w:val="00AA11DC"/>
    <w:rsid w:val="00AA623F"/>
    <w:rsid w:val="00AA79DB"/>
    <w:rsid w:val="00AD1160"/>
    <w:rsid w:val="00AD2847"/>
    <w:rsid w:val="00AD70C7"/>
    <w:rsid w:val="00AE4D86"/>
    <w:rsid w:val="00AE6F48"/>
    <w:rsid w:val="00B10287"/>
    <w:rsid w:val="00B13E2F"/>
    <w:rsid w:val="00B2094F"/>
    <w:rsid w:val="00B327E5"/>
    <w:rsid w:val="00B35054"/>
    <w:rsid w:val="00B41341"/>
    <w:rsid w:val="00B576AB"/>
    <w:rsid w:val="00B62C9C"/>
    <w:rsid w:val="00B65D2F"/>
    <w:rsid w:val="00B75C73"/>
    <w:rsid w:val="00B94822"/>
    <w:rsid w:val="00B94FA6"/>
    <w:rsid w:val="00B96858"/>
    <w:rsid w:val="00BB0FDE"/>
    <w:rsid w:val="00BD1982"/>
    <w:rsid w:val="00BD3F94"/>
    <w:rsid w:val="00BF33A3"/>
    <w:rsid w:val="00BF78A1"/>
    <w:rsid w:val="00C03B4D"/>
    <w:rsid w:val="00C16739"/>
    <w:rsid w:val="00C33C5A"/>
    <w:rsid w:val="00C34E44"/>
    <w:rsid w:val="00C34EBB"/>
    <w:rsid w:val="00C45EFC"/>
    <w:rsid w:val="00C50073"/>
    <w:rsid w:val="00C54DAE"/>
    <w:rsid w:val="00C6323A"/>
    <w:rsid w:val="00C7734C"/>
    <w:rsid w:val="00C81BB6"/>
    <w:rsid w:val="00C8310F"/>
    <w:rsid w:val="00C855C9"/>
    <w:rsid w:val="00C900A2"/>
    <w:rsid w:val="00C97E88"/>
    <w:rsid w:val="00CB00E5"/>
    <w:rsid w:val="00CB06AD"/>
    <w:rsid w:val="00CD3F34"/>
    <w:rsid w:val="00CE7C3E"/>
    <w:rsid w:val="00CF6001"/>
    <w:rsid w:val="00D02E35"/>
    <w:rsid w:val="00D05F7D"/>
    <w:rsid w:val="00D06A1C"/>
    <w:rsid w:val="00D113C8"/>
    <w:rsid w:val="00D35AC8"/>
    <w:rsid w:val="00D3622B"/>
    <w:rsid w:val="00D549B9"/>
    <w:rsid w:val="00D57F3F"/>
    <w:rsid w:val="00D6239A"/>
    <w:rsid w:val="00D643DB"/>
    <w:rsid w:val="00D816E3"/>
    <w:rsid w:val="00DA5C83"/>
    <w:rsid w:val="00DD3C88"/>
    <w:rsid w:val="00DF39D0"/>
    <w:rsid w:val="00E07809"/>
    <w:rsid w:val="00E1573F"/>
    <w:rsid w:val="00E201F0"/>
    <w:rsid w:val="00E20256"/>
    <w:rsid w:val="00E247CC"/>
    <w:rsid w:val="00E25CAC"/>
    <w:rsid w:val="00E276AA"/>
    <w:rsid w:val="00E36431"/>
    <w:rsid w:val="00E43E02"/>
    <w:rsid w:val="00E81367"/>
    <w:rsid w:val="00EA1F6F"/>
    <w:rsid w:val="00EA3D16"/>
    <w:rsid w:val="00ED7C24"/>
    <w:rsid w:val="00EE018C"/>
    <w:rsid w:val="00EE74A0"/>
    <w:rsid w:val="00EF5FBD"/>
    <w:rsid w:val="00F17233"/>
    <w:rsid w:val="00F2489F"/>
    <w:rsid w:val="00F27B2C"/>
    <w:rsid w:val="00F5300D"/>
    <w:rsid w:val="00F67FC4"/>
    <w:rsid w:val="00FA4E5B"/>
    <w:rsid w:val="00FC4BF1"/>
    <w:rsid w:val="00FC6033"/>
    <w:rsid w:val="00FC71BE"/>
    <w:rsid w:val="00FD2237"/>
    <w:rsid w:val="00FE1D66"/>
    <w:rsid w:val="00FF58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C783"/>
  <w15:docId w15:val="{B73DC596-712F-4218-B9EF-7CB7A712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2C0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D7898"/>
    <w:pPr>
      <w:spacing w:after="200" w:line="276" w:lineRule="auto"/>
      <w:ind w:left="720"/>
      <w:contextualSpacing/>
    </w:pPr>
    <w:rPr>
      <w:rFonts w:ascii="Calibri" w:eastAsia="Times New Roman" w:hAnsi="Calibri" w:cs="Calibri"/>
      <w:lang w:eastAsia="sk-SK"/>
    </w:rPr>
  </w:style>
  <w:style w:type="paragraph" w:styleId="Textbubliny">
    <w:name w:val="Balloon Text"/>
    <w:basedOn w:val="Normlny"/>
    <w:link w:val="TextbublinyChar"/>
    <w:uiPriority w:val="99"/>
    <w:semiHidden/>
    <w:unhideWhenUsed/>
    <w:rsid w:val="00E25C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5CAC"/>
    <w:rPr>
      <w:rFonts w:ascii="Segoe UI" w:hAnsi="Segoe UI" w:cs="Segoe UI"/>
      <w:sz w:val="18"/>
      <w:szCs w:val="18"/>
    </w:rPr>
  </w:style>
  <w:style w:type="paragraph" w:styleId="Hlavika">
    <w:name w:val="header"/>
    <w:basedOn w:val="Normlny"/>
    <w:link w:val="HlavikaChar"/>
    <w:uiPriority w:val="99"/>
    <w:unhideWhenUsed/>
    <w:rsid w:val="00D113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13C8"/>
  </w:style>
  <w:style w:type="paragraph" w:styleId="Pta">
    <w:name w:val="footer"/>
    <w:basedOn w:val="Normlny"/>
    <w:link w:val="PtaChar"/>
    <w:uiPriority w:val="99"/>
    <w:unhideWhenUsed/>
    <w:rsid w:val="00D113C8"/>
    <w:pPr>
      <w:tabs>
        <w:tab w:val="center" w:pos="4536"/>
        <w:tab w:val="right" w:pos="9072"/>
      </w:tabs>
      <w:spacing w:after="0" w:line="240" w:lineRule="auto"/>
    </w:pPr>
  </w:style>
  <w:style w:type="character" w:customStyle="1" w:styleId="PtaChar">
    <w:name w:val="Päta Char"/>
    <w:basedOn w:val="Predvolenpsmoodseku"/>
    <w:link w:val="Pta"/>
    <w:uiPriority w:val="99"/>
    <w:rsid w:val="00D113C8"/>
  </w:style>
  <w:style w:type="paragraph" w:styleId="Normlnywebov">
    <w:name w:val="Normal (Web)"/>
    <w:basedOn w:val="Normlny"/>
    <w:uiPriority w:val="99"/>
    <w:unhideWhenUsed/>
    <w:rsid w:val="00325C0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basedOn w:val="Predvolenpsmoodseku"/>
    <w:link w:val="Odsekzoznamu"/>
    <w:uiPriority w:val="34"/>
    <w:rsid w:val="00325C07"/>
    <w:rPr>
      <w:rFonts w:ascii="Calibri" w:eastAsia="Times New Roman" w:hAnsi="Calibri" w:cs="Calibri"/>
      <w:lang w:eastAsia="sk-SK"/>
    </w:rPr>
  </w:style>
  <w:style w:type="paragraph" w:customStyle="1" w:styleId="Standard">
    <w:name w:val="Standard"/>
    <w:rsid w:val="00C45EFC"/>
    <w:pPr>
      <w:suppressAutoHyphens/>
      <w:autoSpaceDN w:val="0"/>
      <w:spacing w:after="200" w:line="276" w:lineRule="auto"/>
      <w:textAlignment w:val="baseline"/>
    </w:pPr>
    <w:rPr>
      <w:rFonts w:ascii="Calibri" w:eastAsia="Times New Roman" w:hAnsi="Calibri" w:cs="Times New Roman"/>
      <w:kern w:val="3"/>
      <w:lang w:eastAsia="sk-SK"/>
    </w:rPr>
  </w:style>
  <w:style w:type="paragraph" w:customStyle="1" w:styleId="Vchodzie">
    <w:name w:val="Východzie"/>
    <w:rsid w:val="00C45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Arial" w:cs="Microsoft YaHei"/>
      <w:b/>
      <w:bCs/>
      <w:color w:val="FFFFFF"/>
      <w:sz w:val="36"/>
      <w:szCs w:val="36"/>
      <w:lang w:eastAsia="sk-SK"/>
    </w:rPr>
  </w:style>
  <w:style w:type="character" w:styleId="Vrazn">
    <w:name w:val="Strong"/>
    <w:basedOn w:val="Predvolenpsmoodseku"/>
    <w:uiPriority w:val="22"/>
    <w:qFormat/>
    <w:rsid w:val="00405951"/>
    <w:rPr>
      <w:b/>
      <w:bCs/>
    </w:rPr>
  </w:style>
  <w:style w:type="table" w:styleId="Mriekatabuky">
    <w:name w:val="Table Grid"/>
    <w:basedOn w:val="Normlnatabuka"/>
    <w:uiPriority w:val="59"/>
    <w:rsid w:val="003B6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semiHidden/>
    <w:unhideWhenUsed/>
    <w:rsid w:val="006D1890"/>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cs-CZ" w:eastAsia="cs-CZ"/>
    </w:rPr>
  </w:style>
  <w:style w:type="character" w:customStyle="1" w:styleId="ZkladntextChar">
    <w:name w:val="Základný text Char"/>
    <w:basedOn w:val="Predvolenpsmoodseku"/>
    <w:link w:val="Zkladntext"/>
    <w:semiHidden/>
    <w:rsid w:val="006D1890"/>
    <w:rPr>
      <w:rFonts w:ascii="Times New Roman" w:eastAsia="Times New Roman" w:hAnsi="Times New Roman" w:cs="Times New Roman"/>
      <w:color w:val="000000"/>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565092">
      <w:bodyDiv w:val="1"/>
      <w:marLeft w:val="0"/>
      <w:marRight w:val="0"/>
      <w:marTop w:val="0"/>
      <w:marBottom w:val="0"/>
      <w:divBdr>
        <w:top w:val="none" w:sz="0" w:space="0" w:color="auto"/>
        <w:left w:val="none" w:sz="0" w:space="0" w:color="auto"/>
        <w:bottom w:val="none" w:sz="0" w:space="0" w:color="auto"/>
        <w:right w:val="none" w:sz="0" w:space="0" w:color="auto"/>
      </w:divBdr>
    </w:div>
    <w:div w:id="1362626064">
      <w:bodyDiv w:val="1"/>
      <w:marLeft w:val="0"/>
      <w:marRight w:val="0"/>
      <w:marTop w:val="0"/>
      <w:marBottom w:val="0"/>
      <w:divBdr>
        <w:top w:val="none" w:sz="0" w:space="0" w:color="auto"/>
        <w:left w:val="none" w:sz="0" w:space="0" w:color="auto"/>
        <w:bottom w:val="none" w:sz="0" w:space="0" w:color="auto"/>
        <w:right w:val="none" w:sz="0" w:space="0" w:color="auto"/>
      </w:divBdr>
    </w:div>
    <w:div w:id="1428697586">
      <w:bodyDiv w:val="1"/>
      <w:marLeft w:val="0"/>
      <w:marRight w:val="0"/>
      <w:marTop w:val="0"/>
      <w:marBottom w:val="0"/>
      <w:divBdr>
        <w:top w:val="none" w:sz="0" w:space="0" w:color="auto"/>
        <w:left w:val="none" w:sz="0" w:space="0" w:color="auto"/>
        <w:bottom w:val="none" w:sz="0" w:space="0" w:color="auto"/>
        <w:right w:val="none" w:sz="0" w:space="0" w:color="auto"/>
      </w:divBdr>
    </w:div>
    <w:div w:id="15392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18D94-2F17-4931-B065-6677310E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2121</Words>
  <Characters>12095</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Urbanovicova</dc:creator>
  <cp:keywords/>
  <dc:description/>
  <cp:lastModifiedBy>Kušnirík, Ondrej</cp:lastModifiedBy>
  <cp:revision>10</cp:revision>
  <cp:lastPrinted>2019-07-03T06:46:00Z</cp:lastPrinted>
  <dcterms:created xsi:type="dcterms:W3CDTF">2019-07-04T07:01:00Z</dcterms:created>
  <dcterms:modified xsi:type="dcterms:W3CDTF">2019-07-04T11:03:00Z</dcterms:modified>
</cp:coreProperties>
</file>