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DB767E" w:rsidRDefault="00C03A89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FCD68E3" w14:textId="77777777" w:rsidR="00035ABD" w:rsidRPr="00DB767E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AF3DA01" w14:textId="77777777" w:rsidR="00FE5336" w:rsidRPr="00DB767E" w:rsidRDefault="00FE5336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307239D1" w:rsidR="00A10C46" w:rsidRDefault="00AA75EA" w:rsidP="00DA5FA0">
      <w:pPr>
        <w:jc w:val="center"/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C37C06" w:rsidRPr="00AD7B80">
          <w:rPr>
            <w:rStyle w:val="Hypertextovprepojenie"/>
          </w:rPr>
          <w:t>https://josephine.proebiz.com/sk/tender/36815/summary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0E68EB5D" w:rsidR="007B45BF" w:rsidRPr="00DB767E" w:rsidRDefault="004649CB" w:rsidP="00CE5B60">
      <w:pPr>
        <w:ind w:left="567" w:right="-426"/>
        <w:jc w:val="both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 xml:space="preserve">Názov zákazky : </w:t>
      </w:r>
      <w:r w:rsidR="00CE5B60" w:rsidRPr="00CE5B60">
        <w:rPr>
          <w:rFonts w:ascii="Noto Sans" w:hAnsi="Noto Sans" w:cs="Noto Sans"/>
          <w:b/>
          <w:bCs/>
        </w:rPr>
        <w:t xml:space="preserve">Reštaurátorská údržba </w:t>
      </w:r>
      <w:r w:rsidR="004931CA">
        <w:rPr>
          <w:rFonts w:ascii="Noto Sans" w:hAnsi="Noto Sans" w:cs="Noto Sans"/>
          <w:b/>
          <w:bCs/>
        </w:rPr>
        <w:t xml:space="preserve">dvoch samostatných </w:t>
      </w:r>
    </w:p>
    <w:p w14:paraId="1E27925B" w14:textId="77777777" w:rsidR="0020679B" w:rsidRPr="00DB767E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5EC623DE" w:rsidR="00E91FE6" w:rsidRDefault="004649CB" w:rsidP="00192803">
      <w:pPr>
        <w:ind w:right="-426" w:firstLine="567"/>
      </w:pPr>
      <w:r w:rsidRPr="00DB767E">
        <w:rPr>
          <w:rFonts w:ascii="Noto Sans" w:hAnsi="Noto Sans" w:cs="Noto Sans"/>
        </w:rPr>
        <w:t>Odkaz na zákazku:</w:t>
      </w:r>
      <w:r w:rsidR="002855C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 xml:space="preserve"> </w:t>
      </w:r>
      <w:hyperlink r:id="rId14" w:history="1">
        <w:r w:rsidR="00E27747" w:rsidRPr="00AD7B80">
          <w:rPr>
            <w:rStyle w:val="Hypertextovprepojenie"/>
          </w:rPr>
          <w:t>https://josephine.proebiz.com/sk/tender/42905/summary</w:t>
        </w:r>
      </w:hyperlink>
    </w:p>
    <w:p w14:paraId="4D3274BE" w14:textId="77777777" w:rsidR="002855C4" w:rsidRPr="00DB767E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77777777" w:rsidR="00E5316E" w:rsidRPr="0071021C" w:rsidRDefault="00E5316E" w:rsidP="00E5316E">
      <w:pPr>
        <w:pStyle w:val="Odsekzoznamu"/>
        <w:ind w:firstLine="318"/>
        <w:jc w:val="both"/>
        <w:rPr>
          <w:rFonts w:ascii="Noto Sans" w:hAnsi="Noto Sans" w:cs="Noto Sans"/>
        </w:rPr>
      </w:pPr>
      <w:r w:rsidRPr="0071021C">
        <w:rPr>
          <w:rFonts w:ascii="Noto Sans" w:hAnsi="Noto Sans" w:cs="Noto Sans"/>
        </w:rPr>
        <w:t xml:space="preserve">CPV: </w:t>
      </w:r>
    </w:p>
    <w:p w14:paraId="706808DF" w14:textId="77777777" w:rsidR="00E5316E" w:rsidRPr="0071021C" w:rsidRDefault="00E5316E" w:rsidP="00E5316E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Hlavný slovník:</w:t>
      </w:r>
      <w:r w:rsidRPr="0071021C">
        <w:rPr>
          <w:rFonts w:ascii="Noto Sans" w:hAnsi="Noto Sans" w:cs="Noto Sans"/>
          <w:b/>
        </w:rPr>
        <w:tab/>
      </w:r>
    </w:p>
    <w:p w14:paraId="0B568947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45454100-5 - Reštaurovanie</w:t>
      </w:r>
    </w:p>
    <w:p w14:paraId="06008B45" w14:textId="77777777" w:rsidR="00732846" w:rsidRPr="0071021C" w:rsidRDefault="00732846" w:rsidP="00732846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Doplňujúci CPV</w:t>
      </w:r>
    </w:p>
    <w:p w14:paraId="77D7A8EF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45454000-4 - Obnovovacie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45453100-8 - Renovačné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</w:p>
    <w:p w14:paraId="7FF856B7" w14:textId="5DD5AC86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</w:p>
    <w:p w14:paraId="49822330" w14:textId="2AAE102A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A1FE3">
        <w:rPr>
          <w:rFonts w:ascii="Noto Sans" w:hAnsi="Noto Sans" w:cs="Noto Sans"/>
        </w:rPr>
        <w:t>práca, 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21D9044F" w14:textId="01ADBB7A" w:rsidR="009E1B16" w:rsidRPr="009E1B16" w:rsidRDefault="009E1B16" w:rsidP="009E1B16">
      <w:pPr>
        <w:adjustRightInd w:val="0"/>
        <w:ind w:left="284" w:right="22"/>
        <w:jc w:val="both"/>
        <w:rPr>
          <w:rFonts w:ascii="Noto Sans" w:hAnsi="Noto Sans" w:cs="Noto Sans"/>
        </w:rPr>
      </w:pPr>
      <w:r w:rsidRPr="009E1B16">
        <w:rPr>
          <w:rFonts w:ascii="Noto Sans" w:hAnsi="Noto Sans" w:cs="Noto Sans"/>
        </w:rPr>
        <w:t xml:space="preserve">Reštaurátorská údržba </w:t>
      </w:r>
      <w:r w:rsidR="00E27747">
        <w:rPr>
          <w:rFonts w:ascii="Noto Sans" w:hAnsi="Noto Sans" w:cs="Noto Sans"/>
        </w:rPr>
        <w:t>dvoch samostatných kamenných prvkov</w:t>
      </w:r>
      <w:r w:rsidR="00DF2333">
        <w:rPr>
          <w:rFonts w:ascii="Noto Sans" w:hAnsi="Noto Sans" w:cs="Noto Sans"/>
        </w:rPr>
        <w:t>.</w:t>
      </w:r>
    </w:p>
    <w:p w14:paraId="267ABA10" w14:textId="77777777" w:rsidR="007B4979" w:rsidRPr="007B4979" w:rsidRDefault="007B4979" w:rsidP="007B4979">
      <w:pPr>
        <w:ind w:left="284"/>
        <w:jc w:val="both"/>
        <w:rPr>
          <w:rFonts w:ascii="Noto Sans" w:hAnsi="Noto Sans" w:cs="Noto Sans"/>
        </w:rPr>
      </w:pPr>
      <w:r w:rsidRPr="007B4979">
        <w:rPr>
          <w:rFonts w:ascii="Noto Sans" w:hAnsi="Noto Sans" w:cs="Noto Sans"/>
        </w:rPr>
        <w:t>Zákazka je rozdelená na dve samostatné časti:</w:t>
      </w:r>
    </w:p>
    <w:p w14:paraId="4D40B33B" w14:textId="77777777" w:rsidR="007B4979" w:rsidRPr="007B4979" w:rsidRDefault="007B4979" w:rsidP="007B4979">
      <w:pPr>
        <w:ind w:left="284"/>
        <w:jc w:val="both"/>
        <w:rPr>
          <w:rFonts w:ascii="Noto Sans" w:hAnsi="Noto Sans" w:cs="Noto Sans"/>
        </w:rPr>
      </w:pPr>
      <w:r w:rsidRPr="007B4979">
        <w:rPr>
          <w:rFonts w:ascii="Noto Sans" w:hAnsi="Noto Sans" w:cs="Noto Sans"/>
        </w:rPr>
        <w:t>Časť 1. Reštaurovanie Centrálneho kríža - Martinsky cintorín v Bratislave.</w:t>
      </w:r>
    </w:p>
    <w:p w14:paraId="4628B9D9" w14:textId="77777777" w:rsidR="007B4979" w:rsidRPr="007B4979" w:rsidRDefault="007B4979" w:rsidP="007B4979">
      <w:pPr>
        <w:ind w:left="284"/>
        <w:jc w:val="both"/>
        <w:rPr>
          <w:rFonts w:ascii="Noto Sans" w:hAnsi="Noto Sans" w:cs="Noto Sans"/>
        </w:rPr>
      </w:pPr>
      <w:r w:rsidRPr="007B4979">
        <w:rPr>
          <w:rFonts w:ascii="Noto Sans" w:hAnsi="Noto Sans" w:cs="Noto Sans"/>
        </w:rPr>
        <w:t>Časť 2. Reštaurovanie Kamennej platne s nápisom „PAMÄŤ, 1945 – 1985“ na NKP Slavín</w:t>
      </w:r>
    </w:p>
    <w:p w14:paraId="65A78C6F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lastRenderedPageBreak/>
        <w:t xml:space="preserve">Časť 1 - žulový kríž s korpusom Krista je značne mechanicky poškodený, poulamovane hrany, dotrhaný od pôsobenia tepla sviečok a s úbytkom kamennej hmoty. Najrozsiahlejšie poškodenie je na čelnej strane mníšky. </w:t>
      </w:r>
    </w:p>
    <w:p w14:paraId="67C35A09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Značná časť kamennej hmoty je pokrytá čiernym depozitom a dechtom. </w:t>
      </w:r>
    </w:p>
    <w:p w14:paraId="4C61F1B2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Korpus Krista  je kovový- zliatina, pretretý vrstvami farieb, ktoré si vyžaduje odstránenie a následne stabilizovanie kovovej hmoty, znovu ošetrenie vhodnými reštaurátorsko-technologickými postupmi a výtvarné </w:t>
      </w:r>
      <w:proofErr w:type="spellStart"/>
      <w:r w:rsidRPr="000E5E58">
        <w:rPr>
          <w:rFonts w:ascii="Noto Sans" w:hAnsi="Noto Sans" w:cs="Noto Sans"/>
        </w:rPr>
        <w:t>dopatinovanie</w:t>
      </w:r>
      <w:proofErr w:type="spellEnd"/>
      <w:r w:rsidRPr="000E5E58">
        <w:rPr>
          <w:rFonts w:ascii="Noto Sans" w:hAnsi="Noto Sans" w:cs="Noto Sans"/>
        </w:rPr>
        <w:t xml:space="preserve">. </w:t>
      </w:r>
    </w:p>
    <w:p w14:paraId="64821F1D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Samotnú kamennú hmotu je nutne domodelovať syntetickou žulou a obnoviť reštaurátorským spôsobom.</w:t>
      </w:r>
    </w:p>
    <w:p w14:paraId="6EF0997D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Z výtvarného hľadiska kríž podľa  naštudovania si podobných tvarosloví krížov nie je kompletný, ale chyba mu spodná tretina kamennej hmoty. Potrebné je  rozobrať kríž kompletne, zreštaurovať  vyrobiť a doplniť chýbajúcu kamennú žulovú spodnú časť  ( cca 70 cm na výšku) a  znovu osadiť na povodne miesto. Nejedná sa o NKP, nie je potrebné konzultovať s KPÚ.</w:t>
      </w:r>
    </w:p>
    <w:p w14:paraId="1F3D3737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0A7BF48D" w14:textId="61F4F71B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Materiál: </w:t>
      </w:r>
      <w:r w:rsidR="002750DC">
        <w:rPr>
          <w:rFonts w:ascii="Noto Sans" w:hAnsi="Noto Sans" w:cs="Noto Sans"/>
        </w:rPr>
        <w:t xml:space="preserve">  </w:t>
      </w:r>
      <w:r w:rsidRPr="000E5E58">
        <w:rPr>
          <w:rFonts w:ascii="Noto Sans" w:hAnsi="Noto Sans" w:cs="Noto Sans"/>
        </w:rPr>
        <w:t>žula, zliatina</w:t>
      </w:r>
    </w:p>
    <w:p w14:paraId="50618835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Rozmery:  cca 250x40x100 cm</w:t>
      </w:r>
    </w:p>
    <w:p w14:paraId="48B341EE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Realizácia: do 3 mesiacov od vystavenia objednávky</w:t>
      </w:r>
    </w:p>
    <w:p w14:paraId="1FF517C9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189E4912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Časť 2. - Tabula je rozlomená na 2 časti, odštiepené – odlomené rohy, poškodený - chýba časť textu, zvetrala, vrstvy depozitu, uhlíka a machov.</w:t>
      </w:r>
    </w:p>
    <w:p w14:paraId="0B660338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Tabulu je nutne rekonštruovať v ateliéri. Jedná sa o NKP,  postup a technológiu reštaurovania je potrebné konzultovať s KPÚ.</w:t>
      </w:r>
    </w:p>
    <w:p w14:paraId="6396405A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Materiál: vápencový pieskovec,</w:t>
      </w:r>
    </w:p>
    <w:p w14:paraId="162FA1B4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Rozmery: 77x97x25 cm </w:t>
      </w:r>
    </w:p>
    <w:p w14:paraId="3C5B242C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Realizácia: do 1 mesiaca od  schválenia postupu KPÚ</w:t>
      </w:r>
    </w:p>
    <w:p w14:paraId="0F878527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5D0BE27D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>Odborná spôsobilosť:</w:t>
      </w:r>
    </w:p>
    <w:p w14:paraId="2BFCAD87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               </w:t>
      </w:r>
    </w:p>
    <w:p w14:paraId="7580C35F" w14:textId="1799DEE6" w:rsidR="009E1B16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   Reštaurovanie bude realizovať fyzická osoba s odbornou     spôsobilosťou podľa § 33 ods. 7 zákona č. 49/2002 Z. z. o ochrane pamiatkového fondu (ďalej iba   „pamiatkový zákon“) a podľa § 5 ods. 2 písm. a) až d) zákona č. 200/1994 o Komore reštaurátorov   a o výkone reštaurátorskej činnosti jej členov s príslušnou špecializáciou (ďalej len „zákon o   Komore reštaurátorov“) S8 - Reštaurovanie kamenných architektonických článkov, S6 -   Reštaurovanie kamenných polychrómovaných sôch, kamenných architektonických článkov, muriva a nadväzujúcich omietok v interiéroch a exteriéroch objektov historickej architektúry.</w:t>
      </w:r>
    </w:p>
    <w:p w14:paraId="405A3849" w14:textId="77777777" w:rsidR="002750DC" w:rsidRPr="009E1B16" w:rsidRDefault="002750DC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2EF1DB23" w14:textId="5AA1AC43" w:rsidR="000B7062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>objednávka</w:t>
      </w:r>
      <w:r w:rsidR="00DF2333">
        <w:rPr>
          <w:rFonts w:ascii="Noto Sans" w:hAnsi="Noto Sans" w:cs="Noto Sans"/>
          <w:b/>
          <w:bCs/>
        </w:rPr>
        <w:t>/objednávky</w:t>
      </w:r>
      <w:r w:rsidRPr="00DB767E">
        <w:rPr>
          <w:rFonts w:ascii="Noto Sans" w:hAnsi="Noto Sans" w:cs="Noto Sans"/>
          <w:b/>
          <w:bCs/>
        </w:rPr>
        <w:t xml:space="preserve"> </w:t>
      </w:r>
      <w:r w:rsidR="00010C72">
        <w:rPr>
          <w:rFonts w:ascii="Noto Sans" w:hAnsi="Noto Sans" w:cs="Noto Sans"/>
          <w:b/>
          <w:bCs/>
        </w:rPr>
        <w:t>s</w:t>
      </w:r>
      <w:r w:rsidR="00F42EC3">
        <w:rPr>
          <w:rFonts w:ascii="Noto Sans" w:hAnsi="Noto Sans" w:cs="Noto Sans"/>
          <w:b/>
          <w:bCs/>
        </w:rPr>
        <w:t> </w:t>
      </w:r>
      <w:r w:rsidR="00010C72">
        <w:rPr>
          <w:rFonts w:ascii="Noto Sans" w:hAnsi="Noto Sans" w:cs="Noto Sans"/>
          <w:b/>
          <w:bCs/>
        </w:rPr>
        <w:t>VOP</w:t>
      </w:r>
    </w:p>
    <w:p w14:paraId="3B096842" w14:textId="77777777" w:rsidR="00F42EC3" w:rsidRPr="00DB767E" w:rsidRDefault="00F42EC3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11D53E04" w14:textId="1D77A5A2" w:rsidR="00D55EE4" w:rsidRDefault="00075505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075505">
        <w:rPr>
          <w:rFonts w:ascii="Noto Sans" w:hAnsi="Noto Sans" w:cs="Noto Sans"/>
          <w:b/>
          <w:bCs/>
        </w:rPr>
        <w:t>14</w:t>
      </w:r>
      <w:r>
        <w:rPr>
          <w:rFonts w:ascii="Noto Sans" w:hAnsi="Noto Sans" w:cs="Noto Sans"/>
          <w:b/>
          <w:bCs/>
        </w:rPr>
        <w:t> </w:t>
      </w:r>
      <w:r w:rsidRPr="00075505">
        <w:rPr>
          <w:rFonts w:ascii="Noto Sans" w:hAnsi="Noto Sans" w:cs="Noto Sans"/>
          <w:b/>
          <w:bCs/>
        </w:rPr>
        <w:t>720,</w:t>
      </w:r>
      <w:r w:rsidR="00010C72">
        <w:rPr>
          <w:rFonts w:ascii="Noto Sans" w:hAnsi="Noto Sans" w:cs="Noto Sans"/>
          <w:b/>
          <w:bCs/>
        </w:rPr>
        <w:t>00</w:t>
      </w:r>
      <w:r w:rsidR="00F21145" w:rsidRPr="00EF3420">
        <w:rPr>
          <w:rFonts w:ascii="Noto Sans" w:hAnsi="Noto Sans" w:cs="Noto Sans"/>
          <w:b/>
          <w:bCs/>
        </w:rPr>
        <w:t xml:space="preserve"> </w:t>
      </w:r>
      <w:r w:rsidR="00B76786" w:rsidRPr="00EF3420">
        <w:rPr>
          <w:rFonts w:ascii="Noto Sans" w:hAnsi="Noto Sans" w:cs="Noto Sans"/>
        </w:rPr>
        <w:t>€ bez DPH</w:t>
      </w:r>
      <w:r w:rsidR="0064362D" w:rsidRPr="00EF3420">
        <w:rPr>
          <w:rFonts w:ascii="Noto Sans" w:hAnsi="Noto Sans" w:cs="Noto Sans"/>
        </w:rPr>
        <w:t xml:space="preserve"> </w:t>
      </w:r>
      <w:r w:rsidR="00D55EE4" w:rsidRPr="00EF3420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0A7C43A0" w14:textId="36459272" w:rsidR="007956D2" w:rsidRPr="00001F4E" w:rsidRDefault="007956D2" w:rsidP="00D55EE4">
      <w:pPr>
        <w:widowControl/>
        <w:autoSpaceDE/>
        <w:autoSpaceDN/>
        <w:spacing w:line="276" w:lineRule="auto"/>
        <w:ind w:left="602"/>
        <w:rPr>
          <w:rFonts w:ascii="Noto Sans" w:hAnsi="Noto Sans" w:cs="Noto Sans"/>
        </w:rPr>
      </w:pPr>
      <w:r w:rsidRPr="00001F4E">
        <w:rPr>
          <w:rFonts w:ascii="Noto Sans" w:hAnsi="Noto Sans" w:cs="Noto Sans"/>
        </w:rPr>
        <w:t>Z</w:t>
      </w:r>
      <w:r w:rsidR="00F80ACF" w:rsidRPr="00001F4E">
        <w:rPr>
          <w:rFonts w:ascii="Noto Sans" w:hAnsi="Noto Sans" w:cs="Noto Sans"/>
        </w:rPr>
        <w:t> </w:t>
      </w:r>
      <w:r w:rsidRPr="00001F4E">
        <w:rPr>
          <w:rFonts w:ascii="Noto Sans" w:hAnsi="Noto Sans" w:cs="Noto Sans"/>
        </w:rPr>
        <w:t>toho</w:t>
      </w:r>
      <w:r w:rsidR="00F80ACF" w:rsidRPr="00001F4E">
        <w:rPr>
          <w:rFonts w:ascii="Noto Sans" w:hAnsi="Noto Sans" w:cs="Noto Sans"/>
        </w:rPr>
        <w:t>:</w:t>
      </w:r>
      <w:r w:rsidR="009D5CA4" w:rsidRPr="00001F4E">
        <w:rPr>
          <w:rFonts w:ascii="Noto Sans" w:hAnsi="Noto Sans" w:cs="Noto Sans"/>
        </w:rPr>
        <w:t xml:space="preserve"> </w:t>
      </w:r>
      <w:r w:rsidR="00001F4E">
        <w:rPr>
          <w:rFonts w:ascii="Noto Sans" w:hAnsi="Noto Sans" w:cs="Noto Sans"/>
        </w:rPr>
        <w:t xml:space="preserve"> </w:t>
      </w:r>
      <w:r w:rsidR="009D5CA4" w:rsidRPr="00001F4E">
        <w:rPr>
          <w:rFonts w:ascii="Noto Sans" w:hAnsi="Noto Sans" w:cs="Noto Sans"/>
        </w:rPr>
        <w:t>13 000,00 € bez DPH pre časť 1</w:t>
      </w:r>
      <w:r w:rsidR="00F80ACF" w:rsidRPr="00001F4E">
        <w:rPr>
          <w:rFonts w:ascii="Noto Sans" w:hAnsi="Noto Sans" w:cs="Noto Sans"/>
        </w:rPr>
        <w:t>,</w:t>
      </w:r>
    </w:p>
    <w:p w14:paraId="5764A740" w14:textId="260FF116" w:rsidR="00F80ACF" w:rsidRPr="00001F4E" w:rsidRDefault="00F80ACF" w:rsidP="00D55EE4">
      <w:pPr>
        <w:widowControl/>
        <w:autoSpaceDE/>
        <w:autoSpaceDN/>
        <w:spacing w:line="276" w:lineRule="auto"/>
        <w:ind w:left="602"/>
        <w:rPr>
          <w:rFonts w:ascii="Noto Sans" w:eastAsia="Times New Roman" w:hAnsi="Noto Sans" w:cs="Noto Sans"/>
          <w:lang w:eastAsia="sk-SK"/>
        </w:rPr>
      </w:pPr>
      <w:r w:rsidRPr="00001F4E">
        <w:rPr>
          <w:rFonts w:ascii="Noto Sans" w:hAnsi="Noto Sans" w:cs="Noto Sans"/>
        </w:rPr>
        <w:t xml:space="preserve">                 1 720,00 € bez DPH pre časť 2</w:t>
      </w:r>
      <w:r w:rsidR="00001F4E">
        <w:rPr>
          <w:rFonts w:ascii="Noto Sans" w:hAnsi="Noto Sans" w:cs="Noto Sans"/>
        </w:rPr>
        <w:t>.</w:t>
      </w:r>
    </w:p>
    <w:p w14:paraId="5D3B7105" w14:textId="4E94410D" w:rsidR="00D67722" w:rsidRPr="00EF342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EF3420">
        <w:rPr>
          <w:rFonts w:ascii="Noto Sans" w:hAnsi="Noto Sans" w:cs="Noto Sans"/>
          <w:b/>
          <w:u w:color="000000"/>
        </w:rPr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001F4E">
        <w:rPr>
          <w:rFonts w:ascii="Noto Sans" w:hAnsi="Noto Sans" w:cs="Noto Sans"/>
          <w:b/>
          <w:u w:color="000000"/>
        </w:rPr>
        <w:t>–</w:t>
      </w:r>
      <w:r w:rsidR="00407B4E" w:rsidRPr="00EF3420">
        <w:rPr>
          <w:rFonts w:ascii="Noto Sans" w:hAnsi="Noto Sans" w:cs="Noto Sans"/>
          <w:b/>
          <w:u w:color="000000"/>
        </w:rPr>
        <w:t xml:space="preserve"> </w:t>
      </w:r>
      <w:r w:rsidR="00075505">
        <w:rPr>
          <w:rFonts w:ascii="Noto Sans" w:hAnsi="Noto Sans" w:cs="Noto Sans"/>
          <w:b/>
          <w:u w:color="000000"/>
        </w:rPr>
        <w:t>áno</w:t>
      </w:r>
      <w:r w:rsidR="00001F4E">
        <w:rPr>
          <w:rFonts w:ascii="Noto Sans" w:hAnsi="Noto Sans" w:cs="Noto Sans"/>
          <w:b/>
          <w:u w:color="000000"/>
        </w:rPr>
        <w:t xml:space="preserve"> 2 samostatné časti</w:t>
      </w:r>
    </w:p>
    <w:p w14:paraId="6F8FD93B" w14:textId="77777777" w:rsidR="00031DE9" w:rsidRPr="00001F4E" w:rsidRDefault="00031DE9" w:rsidP="00031DE9">
      <w:pPr>
        <w:ind w:left="284"/>
        <w:rPr>
          <w:rFonts w:ascii="Noto Sans" w:hAnsi="Noto Sans" w:cs="Noto Sans"/>
        </w:rPr>
      </w:pPr>
      <w:r w:rsidRPr="00001F4E">
        <w:rPr>
          <w:rFonts w:ascii="Noto Sans" w:hAnsi="Noto Sans" w:cs="Noto Sans"/>
        </w:rPr>
        <w:lastRenderedPageBreak/>
        <w:t>Časť 1. Reštaurovanie Centrálneho kríža - Martinsky cintorín v Bratislave.</w:t>
      </w:r>
    </w:p>
    <w:p w14:paraId="7C8DA1C5" w14:textId="77777777" w:rsidR="00031DE9" w:rsidRPr="00001F4E" w:rsidRDefault="00031DE9" w:rsidP="00031DE9">
      <w:pPr>
        <w:ind w:left="284"/>
        <w:rPr>
          <w:rFonts w:ascii="Noto Sans" w:hAnsi="Noto Sans" w:cs="Noto Sans"/>
        </w:rPr>
      </w:pPr>
      <w:r w:rsidRPr="00001F4E">
        <w:rPr>
          <w:rFonts w:ascii="Noto Sans" w:hAnsi="Noto Sans" w:cs="Noto Sans"/>
        </w:rPr>
        <w:t>Časť 2. Reštaurovanie Kamennej platne s nápisom „PAMÄŤ, 1945 – 1985“ na NKP Slavín</w:t>
      </w:r>
    </w:p>
    <w:p w14:paraId="15A08532" w14:textId="4D141D0A" w:rsidR="00CA7275" w:rsidRDefault="00F57CC6" w:rsidP="001D6137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</w:p>
    <w:p w14:paraId="14E3E96C" w14:textId="32CDD8AF" w:rsidR="00F57CC6" w:rsidRPr="00EF3420" w:rsidRDefault="00F57CC6" w:rsidP="001D6137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Ponuky je možné predkladať na každú časť samostatne</w:t>
      </w: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2686F945" w14:textId="2962E5B4" w:rsidR="00010C72" w:rsidRDefault="006906F7" w:rsidP="00075505">
      <w:pPr>
        <w:adjustRightInd w:val="0"/>
        <w:ind w:left="284" w:right="22"/>
        <w:jc w:val="both"/>
        <w:rPr>
          <w:rFonts w:ascii="Noto Sans" w:hAnsi="Noto Sans" w:cs="Noto Sans"/>
          <w:b/>
          <w:bCs/>
        </w:rPr>
      </w:pPr>
      <w:r w:rsidRPr="00EF3420">
        <w:rPr>
          <w:rFonts w:ascii="Noto Sans" w:hAnsi="Noto Sans" w:cs="Noto Sans"/>
          <w:b/>
          <w:bCs/>
        </w:rPr>
        <w:t>Miesto:</w:t>
      </w:r>
      <w:r w:rsidR="00010C72">
        <w:rPr>
          <w:rFonts w:ascii="Noto Sans" w:hAnsi="Noto Sans" w:cs="Noto Sans"/>
          <w:b/>
          <w:bCs/>
        </w:rPr>
        <w:t xml:space="preserve">  </w:t>
      </w:r>
      <w:r w:rsidR="00A22B54">
        <w:rPr>
          <w:rFonts w:ascii="Noto Sans" w:hAnsi="Noto Sans" w:cs="Noto Sans"/>
          <w:b/>
          <w:bCs/>
        </w:rPr>
        <w:t xml:space="preserve"> </w:t>
      </w:r>
      <w:r w:rsidR="00A22B54" w:rsidRPr="0042707E">
        <w:rPr>
          <w:rFonts w:ascii="Noto Sans" w:hAnsi="Noto Sans" w:cs="Noto Sans"/>
        </w:rPr>
        <w:t>Martinský cintorín v</w:t>
      </w:r>
      <w:r w:rsidR="0042707E" w:rsidRPr="0042707E">
        <w:rPr>
          <w:rFonts w:ascii="Noto Sans" w:hAnsi="Noto Sans" w:cs="Noto Sans"/>
        </w:rPr>
        <w:t> </w:t>
      </w:r>
      <w:r w:rsidR="00A22B54" w:rsidRPr="0042707E">
        <w:rPr>
          <w:rFonts w:ascii="Noto Sans" w:hAnsi="Noto Sans" w:cs="Noto Sans"/>
        </w:rPr>
        <w:t>Bratislave</w:t>
      </w:r>
      <w:r w:rsidR="0042707E" w:rsidRPr="0042707E">
        <w:rPr>
          <w:rFonts w:ascii="Noto Sans" w:hAnsi="Noto Sans" w:cs="Noto Sans"/>
        </w:rPr>
        <w:t xml:space="preserve">, </w:t>
      </w:r>
      <w:r w:rsidR="00A22B54" w:rsidRPr="0042707E">
        <w:rPr>
          <w:rFonts w:ascii="Noto Sans" w:hAnsi="Noto Sans" w:cs="Noto Sans"/>
        </w:rPr>
        <w:t>NKP Slavín,</w:t>
      </w:r>
      <w:r w:rsidR="00A22B54">
        <w:rPr>
          <w:rFonts w:ascii="Noto Sans" w:hAnsi="Noto Sans" w:cs="Noto Sans"/>
          <w:b/>
          <w:bCs/>
        </w:rPr>
        <w:t xml:space="preserve"> </w:t>
      </w:r>
    </w:p>
    <w:p w14:paraId="1A5BDDDC" w14:textId="77777777" w:rsidR="00075505" w:rsidRPr="00F32485" w:rsidRDefault="00075505" w:rsidP="00075505">
      <w:pPr>
        <w:adjustRightInd w:val="0"/>
        <w:ind w:left="284" w:right="22"/>
        <w:jc w:val="both"/>
        <w:rPr>
          <w:rFonts w:ascii="Noto Sans" w:hAnsi="Noto Sans" w:cs="Noto Sans"/>
          <w:highlight w:val="cyan"/>
        </w:rPr>
      </w:pPr>
    </w:p>
    <w:p w14:paraId="5B0146B7" w14:textId="01BFB2AD" w:rsidR="00365AF7" w:rsidRPr="00001F4E" w:rsidRDefault="00010C72" w:rsidP="00010C72">
      <w:pPr>
        <w:widowControl/>
        <w:autoSpaceDE/>
        <w:spacing w:line="276" w:lineRule="auto"/>
        <w:ind w:firstLine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  <w:bCs/>
        </w:rPr>
        <w:t>Realizácia do :</w:t>
      </w:r>
      <w:r w:rsidRPr="00010C72">
        <w:rPr>
          <w:rFonts w:ascii="Noto Sans" w:hAnsi="Noto Sans" w:cs="Noto Sans"/>
          <w:b/>
        </w:rPr>
        <w:t xml:space="preserve"> </w:t>
      </w:r>
      <w:r w:rsidR="00031DE9">
        <w:rPr>
          <w:rFonts w:ascii="Noto Sans" w:hAnsi="Noto Sans" w:cs="Noto Sans"/>
          <w:b/>
        </w:rPr>
        <w:t xml:space="preserve"> </w:t>
      </w:r>
      <w:r w:rsidR="00031DE9" w:rsidRPr="00001F4E">
        <w:rPr>
          <w:rFonts w:ascii="Noto Sans" w:hAnsi="Noto Sans" w:cs="Noto Sans"/>
          <w:bCs/>
        </w:rPr>
        <w:t>3 mesiacov</w:t>
      </w:r>
      <w:r w:rsidR="00365AF7" w:rsidRPr="00001F4E">
        <w:rPr>
          <w:rFonts w:ascii="Noto Sans" w:hAnsi="Noto Sans" w:cs="Noto Sans"/>
          <w:bCs/>
        </w:rPr>
        <w:t xml:space="preserve"> od doručenia objednávky pre časť 1</w:t>
      </w:r>
      <w:r w:rsidR="00A67C1F">
        <w:rPr>
          <w:rFonts w:ascii="Noto Sans" w:hAnsi="Noto Sans" w:cs="Noto Sans"/>
          <w:bCs/>
        </w:rPr>
        <w:t>,</w:t>
      </w:r>
    </w:p>
    <w:p w14:paraId="7559D47A" w14:textId="323644C8" w:rsidR="00010C72" w:rsidRPr="00001F4E" w:rsidRDefault="00365AF7" w:rsidP="00010C72">
      <w:pPr>
        <w:widowControl/>
        <w:autoSpaceDE/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001F4E">
        <w:rPr>
          <w:rFonts w:ascii="Noto Sans" w:hAnsi="Noto Sans" w:cs="Noto Sans"/>
          <w:bCs/>
        </w:rPr>
        <w:t xml:space="preserve">                             1 mesiaca od doručenia schválenia postupu od KPÚ pre časť 2</w:t>
      </w:r>
      <w:r w:rsidR="00A67C1F">
        <w:rPr>
          <w:rFonts w:ascii="Noto Sans" w:hAnsi="Noto Sans" w:cs="Noto Sans"/>
          <w:bCs/>
        </w:rPr>
        <w:t>.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27E4105C" w14:textId="6A993B3F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Kontaktná osoba</w:t>
      </w:r>
      <w:r w:rsidR="00D02673">
        <w:rPr>
          <w:rFonts w:ascii="Noto Sans" w:hAnsi="Noto Sans" w:cs="Noto Sans"/>
        </w:rPr>
        <w:t xml:space="preserve"> pre časť 2</w:t>
      </w:r>
      <w:r w:rsidRPr="00E2679A">
        <w:rPr>
          <w:rFonts w:ascii="Noto Sans" w:hAnsi="Noto Sans" w:cs="Noto Sans"/>
        </w:rPr>
        <w:t>: Jana Jakubičková, vedúca strediska vojnových hrobov</w:t>
      </w:r>
    </w:p>
    <w:p w14:paraId="09C843A9" w14:textId="77777777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T: + 421 903 599 821</w:t>
      </w:r>
    </w:p>
    <w:p w14:paraId="67F70CB9" w14:textId="2BD08524" w:rsidR="00E2679A" w:rsidRDefault="00E2679A" w:rsidP="00E2679A">
      <w:pPr>
        <w:spacing w:line="360" w:lineRule="auto"/>
        <w:ind w:firstLine="567"/>
        <w:rPr>
          <w:rStyle w:val="Hypertextovprepojenie"/>
          <w:rFonts w:ascii="Noto Sans" w:hAnsi="Noto Sans" w:cs="Noto Sans"/>
        </w:rPr>
      </w:pPr>
      <w:r w:rsidRPr="00E2679A">
        <w:rPr>
          <w:rFonts w:ascii="Noto Sans" w:hAnsi="Noto Sans" w:cs="Noto Sans"/>
        </w:rPr>
        <w:t xml:space="preserve">E: </w:t>
      </w:r>
      <w:hyperlink r:id="rId15" w:history="1">
        <w:r w:rsidRPr="006818D1">
          <w:rPr>
            <w:rStyle w:val="Hypertextovprepojenie"/>
            <w:rFonts w:ascii="Noto Sans" w:hAnsi="Noto Sans" w:cs="Noto Sans"/>
          </w:rPr>
          <w:t>jana.jakubickova@marianum.sk</w:t>
        </w:r>
      </w:hyperlink>
    </w:p>
    <w:p w14:paraId="3C08E623" w14:textId="77777777" w:rsidR="00D02673" w:rsidRDefault="00D02673" w:rsidP="00E2679A">
      <w:pPr>
        <w:spacing w:line="360" w:lineRule="auto"/>
        <w:ind w:firstLine="567"/>
        <w:rPr>
          <w:rStyle w:val="Hypertextovprepojenie"/>
          <w:rFonts w:ascii="Noto Sans" w:hAnsi="Noto Sans" w:cs="Noto Sans"/>
        </w:rPr>
      </w:pPr>
    </w:p>
    <w:p w14:paraId="51353413" w14:textId="19B45D86" w:rsidR="00D02673" w:rsidRPr="00E2679A" w:rsidRDefault="00D02673" w:rsidP="00D02673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Kontaktná osoba</w:t>
      </w:r>
      <w:r>
        <w:rPr>
          <w:rFonts w:ascii="Noto Sans" w:hAnsi="Noto Sans" w:cs="Noto Sans"/>
        </w:rPr>
        <w:t xml:space="preserve"> pre časť 1</w:t>
      </w:r>
      <w:r w:rsidRPr="00E2679A">
        <w:rPr>
          <w:rFonts w:ascii="Noto Sans" w:hAnsi="Noto Sans" w:cs="Noto Sans"/>
        </w:rPr>
        <w:t xml:space="preserve">: </w:t>
      </w:r>
      <w:r>
        <w:rPr>
          <w:rFonts w:ascii="Noto Sans" w:hAnsi="Noto Sans" w:cs="Noto Sans"/>
        </w:rPr>
        <w:t>Peter Struhár</w:t>
      </w:r>
      <w:r w:rsidRPr="00E2679A">
        <w:rPr>
          <w:rFonts w:ascii="Noto Sans" w:hAnsi="Noto Sans" w:cs="Noto Sans"/>
        </w:rPr>
        <w:t>, vedúc</w:t>
      </w:r>
      <w:r>
        <w:rPr>
          <w:rFonts w:ascii="Noto Sans" w:hAnsi="Noto Sans" w:cs="Noto Sans"/>
        </w:rPr>
        <w:t>i</w:t>
      </w:r>
      <w:r w:rsidRPr="00E2679A">
        <w:rPr>
          <w:rFonts w:ascii="Noto Sans" w:hAnsi="Noto Sans" w:cs="Noto Sans"/>
        </w:rPr>
        <w:t xml:space="preserve"> strediska </w:t>
      </w:r>
      <w:r w:rsidR="00C358C1">
        <w:t>Vrakuňa</w:t>
      </w:r>
    </w:p>
    <w:p w14:paraId="011B91A7" w14:textId="179C45FB" w:rsidR="00D02673" w:rsidRPr="00E2679A" w:rsidRDefault="00D02673" w:rsidP="00D02673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 xml:space="preserve">T: + 421 </w:t>
      </w:r>
      <w:r w:rsidR="00E82FF7">
        <w:t>903 409 980</w:t>
      </w:r>
    </w:p>
    <w:p w14:paraId="19AF517E" w14:textId="65272A19" w:rsidR="00D02673" w:rsidRDefault="00D02673" w:rsidP="00D02673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 xml:space="preserve">E: </w:t>
      </w:r>
      <w:hyperlink r:id="rId16" w:history="1">
        <w:r w:rsidR="00E82FF7" w:rsidRPr="00AD7B80">
          <w:rPr>
            <w:rStyle w:val="Hypertextovprepojenie"/>
            <w:rFonts w:ascii="Noto Sans" w:hAnsi="Noto Sans" w:cs="Noto Sans"/>
          </w:rPr>
          <w:t>peter.struhar@marianum.sk</w:t>
        </w:r>
      </w:hyperlink>
    </w:p>
    <w:p w14:paraId="6BCDCCC3" w14:textId="77777777" w:rsidR="00D02673" w:rsidRDefault="00D02673" w:rsidP="00E2679A">
      <w:pPr>
        <w:spacing w:line="360" w:lineRule="auto"/>
        <w:ind w:firstLine="567"/>
        <w:rPr>
          <w:rFonts w:ascii="Noto Sans" w:hAnsi="Noto Sans" w:cs="Noto Sans"/>
        </w:rPr>
      </w:pPr>
    </w:p>
    <w:p w14:paraId="4B4C1D70" w14:textId="7BCA9D0B" w:rsidR="009D269E" w:rsidRPr="00DB767E" w:rsidRDefault="009508F2" w:rsidP="009C7017">
      <w:pPr>
        <w:spacing w:line="360" w:lineRule="auto"/>
        <w:ind w:left="567"/>
        <w:rPr>
          <w:rFonts w:ascii="Noto Sans" w:eastAsia="Times New Roman" w:hAnsi="Noto Sans" w:cs="Noto Sans"/>
          <w:b/>
          <w:bCs/>
          <w:u w:val="single"/>
          <w:lang w:eastAsia="sk-SK"/>
        </w:rPr>
      </w:pP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Obhliadka nie je povinná, </w:t>
      </w:r>
      <w:r w:rsidR="009C7017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prvky sú verejne dostupné, obhliadka sa </w:t>
      </w: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uskutoční  po </w:t>
      </w:r>
      <w:r w:rsidR="009C7017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 </w:t>
      </w: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>telefonickom dohovore.</w:t>
      </w:r>
    </w:p>
    <w:p w14:paraId="710C9D05" w14:textId="77777777" w:rsidR="00457350" w:rsidRPr="00DB767E" w:rsidRDefault="00457350" w:rsidP="00457350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6640208A" w14:textId="7C95D36E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BF45C8">
        <w:rPr>
          <w:rFonts w:ascii="Noto Sans" w:hAnsi="Noto Sans" w:cs="Noto Sans"/>
          <w:b/>
        </w:rPr>
        <w:t xml:space="preserve">/objednávky </w:t>
      </w:r>
      <w:r w:rsidR="00E2679A">
        <w:rPr>
          <w:rFonts w:ascii="Noto Sans" w:hAnsi="Noto Sans" w:cs="Noto Sans"/>
          <w:b/>
        </w:rPr>
        <w:t xml:space="preserve"> s VOP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088797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495B3267" w14:textId="177DB23B" w:rsidR="005A0EB0" w:rsidRPr="00041B99" w:rsidRDefault="00807171" w:rsidP="00807171">
      <w:pPr>
        <w:spacing w:line="276" w:lineRule="auto"/>
        <w:ind w:left="567"/>
        <w:jc w:val="both"/>
        <w:rPr>
          <w:rFonts w:ascii="Noto Sans" w:hAnsi="Noto Sans" w:cs="Noto Sans"/>
          <w:bCs/>
        </w:rPr>
      </w:pPr>
      <w:r w:rsidRPr="00041B99">
        <w:rPr>
          <w:rFonts w:ascii="Noto Sans" w:hAnsi="Noto Sans" w:cs="Noto Sans"/>
          <w:bCs/>
        </w:rPr>
        <w:t xml:space="preserve">Pre časť 1: Preukázanie spôsobilosti pre </w:t>
      </w:r>
      <w:r w:rsidR="00041B99" w:rsidRPr="00041B99">
        <w:rPr>
          <w:rFonts w:ascii="Noto Sans" w:hAnsi="Noto Sans" w:cs="Noto Sans"/>
          <w:bCs/>
        </w:rPr>
        <w:t>r</w:t>
      </w:r>
      <w:r w:rsidRPr="00041B99">
        <w:rPr>
          <w:rFonts w:ascii="Noto Sans" w:hAnsi="Noto Sans" w:cs="Noto Sans"/>
          <w:bCs/>
        </w:rPr>
        <w:t>eštaurovanie</w:t>
      </w:r>
      <w:r w:rsidR="00041B99" w:rsidRPr="00041B99">
        <w:rPr>
          <w:rFonts w:ascii="Noto Sans" w:hAnsi="Noto Sans" w:cs="Noto Sans"/>
          <w:bCs/>
        </w:rPr>
        <w:t xml:space="preserve"> kameňa</w:t>
      </w:r>
      <w:r w:rsidR="007D0C5B">
        <w:rPr>
          <w:rFonts w:ascii="Noto Sans" w:hAnsi="Noto Sans" w:cs="Noto Sans"/>
          <w:bCs/>
        </w:rPr>
        <w:t xml:space="preserve"> a kamenných prvkov.</w:t>
      </w:r>
    </w:p>
    <w:p w14:paraId="4BBBFDED" w14:textId="7164A5C3" w:rsidR="000B7062" w:rsidRDefault="00C92AE2" w:rsidP="00C92AE2">
      <w:pPr>
        <w:spacing w:line="276" w:lineRule="auto"/>
        <w:ind w:left="284"/>
        <w:jc w:val="both"/>
        <w:rPr>
          <w:rFonts w:ascii="Noto Sans" w:hAnsi="Noto Sans" w:cs="Noto Sans"/>
        </w:rPr>
      </w:pPr>
      <w:r>
        <w:rPr>
          <w:rFonts w:ascii="Noto Sans" w:eastAsia="Calibri" w:hAnsi="Noto Sans" w:cs="Noto Sans"/>
          <w:bCs/>
          <w:color w:val="000000"/>
          <w:sz w:val="10"/>
          <w:szCs w:val="10"/>
        </w:rPr>
        <w:t xml:space="preserve">          </w:t>
      </w:r>
      <w:r w:rsidRPr="00C92AE2">
        <w:rPr>
          <w:rFonts w:ascii="Noto Sans" w:eastAsia="Calibri" w:hAnsi="Noto Sans" w:cs="Noto Sans"/>
          <w:bCs/>
          <w:color w:val="000000"/>
        </w:rPr>
        <w:t>Pre časť 2</w:t>
      </w:r>
      <w:r>
        <w:rPr>
          <w:rFonts w:ascii="Noto Sans" w:eastAsia="Calibri" w:hAnsi="Noto Sans" w:cs="Noto Sans"/>
          <w:bCs/>
          <w:color w:val="000000"/>
        </w:rPr>
        <w:t>:</w:t>
      </w:r>
      <w:r w:rsidRPr="00C92AE2">
        <w:rPr>
          <w:rFonts w:ascii="Noto Sans" w:eastAsia="Calibri" w:hAnsi="Noto Sans" w:cs="Noto Sans"/>
          <w:bCs/>
          <w:color w:val="000000"/>
        </w:rPr>
        <w:t xml:space="preserve"> </w:t>
      </w:r>
      <w:r w:rsidRPr="00C92AE2">
        <w:rPr>
          <w:rFonts w:ascii="Noto Sans" w:hAnsi="Noto Sans" w:cs="Noto Sans"/>
        </w:rPr>
        <w:t xml:space="preserve">Reštaurovanie bude realizovať fyzická osoba s odbornou     spôsobilosťou podľa § 33 ods. 7 zákona č. 49/2002 Z. z. o ochrane pamiatkového fondu (ďalej iba   „pamiatkový zákon“) a podľa § 5 ods. 2 písm. a) až d) zákona č. 200/1994 o Komore reštaurátorov   a o výkone reštaurátorskej činnosti jej členov s príslušnou špecializáciou (ďalej len „zákon o   </w:t>
      </w:r>
      <w:r w:rsidRPr="00C92AE2">
        <w:rPr>
          <w:rFonts w:ascii="Noto Sans" w:hAnsi="Noto Sans" w:cs="Noto Sans"/>
        </w:rPr>
        <w:lastRenderedPageBreak/>
        <w:t>Komore reštaurátorov“) S8 - Reštaurovanie kamenných architektonických článkov, S6 -   Reštaurovanie kamenných polychrómovaných sôch, kamenných architektonických článkov, muriva a nadväzujúcich omietok v interiéroch a exteriéroch objektov historickej architektúry.</w:t>
      </w:r>
    </w:p>
    <w:p w14:paraId="456CCCCB" w14:textId="6DE2C4BC" w:rsidR="006A4A24" w:rsidRPr="00C92AE2" w:rsidRDefault="006A4A24" w:rsidP="00C92AE2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hAnsi="Noto Sans" w:cs="Noto Sans"/>
        </w:rPr>
        <w:t>K ponuke pre časť 2 je potrebné predložiť potvrdenie o odbornej spôsobilosti</w:t>
      </w:r>
    </w:p>
    <w:p w14:paraId="747BEF90" w14:textId="77777777" w:rsidR="00C92AE2" w:rsidRDefault="00C92AE2" w:rsidP="000B7062">
      <w:pPr>
        <w:spacing w:line="276" w:lineRule="auto"/>
        <w:jc w:val="both"/>
        <w:rPr>
          <w:rFonts w:ascii="Noto Sans" w:eastAsia="Calibri" w:hAnsi="Noto Sans" w:cs="Noto Sans"/>
          <w:bCs/>
          <w:color w:val="000000"/>
          <w:sz w:val="10"/>
          <w:szCs w:val="10"/>
        </w:rPr>
      </w:pPr>
    </w:p>
    <w:p w14:paraId="5B33E9B0" w14:textId="77777777" w:rsidR="00C92AE2" w:rsidRPr="002F2A12" w:rsidRDefault="00C92AE2" w:rsidP="000B7062">
      <w:pPr>
        <w:spacing w:line="276" w:lineRule="auto"/>
        <w:jc w:val="both"/>
        <w:rPr>
          <w:rFonts w:ascii="Noto Sans" w:eastAsia="Calibri" w:hAnsi="Noto Sans" w:cs="Noto Sans"/>
          <w:bCs/>
          <w:color w:val="000000"/>
          <w:sz w:val="10"/>
          <w:szCs w:val="10"/>
        </w:rPr>
      </w:pPr>
    </w:p>
    <w:p w14:paraId="06093B8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2EED466B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E32FC7" w:rsidRPr="00E32FC7">
        <w:rPr>
          <w:rFonts w:ascii="Noto Sans" w:hAnsi="Noto Sans" w:cs="Noto Sans"/>
          <w:bCs/>
        </w:rPr>
        <w:t>0</w:t>
      </w:r>
      <w:r w:rsidR="003C0723">
        <w:rPr>
          <w:rFonts w:ascii="Noto Sans" w:hAnsi="Noto Sans" w:cs="Noto Sans"/>
          <w:bCs/>
        </w:rPr>
        <w:t>4</w:t>
      </w:r>
      <w:r w:rsidR="003C3526" w:rsidRPr="009502DF">
        <w:rPr>
          <w:rFonts w:ascii="Noto Sans" w:hAnsi="Noto Sans" w:cs="Noto Sans"/>
          <w:bCs/>
        </w:rPr>
        <w:t>.</w:t>
      </w:r>
      <w:r w:rsidR="00EF3420" w:rsidRPr="009502DF">
        <w:rPr>
          <w:rFonts w:ascii="Noto Sans" w:hAnsi="Noto Sans" w:cs="Noto Sans"/>
          <w:bCs/>
        </w:rPr>
        <w:t>0</w:t>
      </w:r>
      <w:r w:rsidR="00E32FC7">
        <w:rPr>
          <w:rFonts w:ascii="Noto Sans" w:hAnsi="Noto Sans" w:cs="Noto Sans"/>
          <w:bCs/>
        </w:rPr>
        <w:t>9</w:t>
      </w:r>
      <w:r w:rsidRPr="009502DF">
        <w:rPr>
          <w:rFonts w:ascii="Noto Sans" w:hAnsi="Noto Sans" w:cs="Noto Sans"/>
          <w:bCs/>
        </w:rPr>
        <w:t>.202</w:t>
      </w:r>
      <w:r w:rsidR="00EF3420" w:rsidRPr="009502DF">
        <w:rPr>
          <w:rFonts w:ascii="Noto Sans" w:hAnsi="Noto Sans" w:cs="Noto Sans"/>
          <w:bCs/>
        </w:rPr>
        <w:t>3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113D54C6" w14:textId="4FB4827E" w:rsidR="009502DF" w:rsidRDefault="009502DF" w:rsidP="009502DF">
      <w:pPr>
        <w:ind w:right="-426" w:firstLine="567"/>
      </w:pPr>
      <w:r>
        <w:rPr>
          <w:rFonts w:ascii="Noto Sans" w:hAnsi="Noto Sans" w:cs="Noto Sans"/>
        </w:rPr>
        <w:t xml:space="preserve">               </w:t>
      </w:r>
      <w:hyperlink r:id="rId18" w:history="1">
        <w:r w:rsidR="000631F4" w:rsidRPr="00AD7B80">
          <w:rPr>
            <w:rStyle w:val="Hypertextovprepojenie"/>
          </w:rPr>
          <w:t>https://josephine.proebiz.com/sk/tender/42905/summary</w:t>
        </w:r>
      </w:hyperlink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DB767E">
        <w:rPr>
          <w:rFonts w:ascii="Noto Sans" w:eastAsia="Calibri" w:hAnsi="Noto Sans" w:cs="Noto Sans"/>
          <w:color w:val="000000"/>
        </w:rPr>
        <w:t>Josephine</w:t>
      </w:r>
      <w:proofErr w:type="spellEnd"/>
      <w:r w:rsidRPr="00DB767E">
        <w:rPr>
          <w:rFonts w:ascii="Noto Sans" w:eastAsia="Calibri" w:hAnsi="Noto Sans" w:cs="Noto Sans"/>
          <w:color w:val="000000"/>
        </w:rPr>
        <w:t xml:space="preserve">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5E919EAA" w:rsidR="000B7062" w:rsidRPr="00417B9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 xml:space="preserve">Návrh na plnenie kritéria </w:t>
      </w:r>
      <w:r w:rsidR="000631F4">
        <w:rPr>
          <w:rFonts w:ascii="Noto Sans" w:hAnsi="Noto Sans" w:cs="Noto Sans"/>
        </w:rPr>
        <w:t xml:space="preserve"> pre časť / časti predmetu z</w:t>
      </w:r>
      <w:r w:rsidR="00417B9D">
        <w:rPr>
          <w:rFonts w:ascii="Noto Sans" w:hAnsi="Noto Sans" w:cs="Noto Sans"/>
        </w:rPr>
        <w:t xml:space="preserve">ákazky </w:t>
      </w:r>
      <w:r w:rsidRPr="00DB767E">
        <w:rPr>
          <w:rFonts w:ascii="Noto Sans" w:hAnsi="Noto Sans" w:cs="Noto Sans"/>
        </w:rPr>
        <w:t>(podľa prílohy č. 1</w:t>
      </w:r>
      <w:r w:rsidR="00417B9D">
        <w:rPr>
          <w:rFonts w:ascii="Noto Sans" w:hAnsi="Noto Sans" w:cs="Noto Sans"/>
        </w:rPr>
        <w:t>)</w:t>
      </w:r>
      <w:r w:rsidRPr="00DB767E">
        <w:rPr>
          <w:rFonts w:ascii="Noto Sans" w:hAnsi="Noto Sans" w:cs="Noto Sans"/>
        </w:rPr>
        <w:t xml:space="preserve">, </w:t>
      </w:r>
    </w:p>
    <w:p w14:paraId="4DC723F5" w14:textId="0F95639F" w:rsidR="00417B9D" w:rsidRPr="00DB767E" w:rsidRDefault="00417B9D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>Doklady preukazujúce odbornú spôsobilosť pre časť 2</w:t>
      </w:r>
    </w:p>
    <w:p w14:paraId="763299C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>Kritériom na vyhodnotenie ponúk je najnižšia c</w:t>
      </w:r>
      <w:r w:rsidRPr="00DB767E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V prípade rovnosti ponukových cien viacerých ponúk umiestnených na prvom mieste budú vyzvaní tí uchádzači, ktorí ponúkli najnižšiu cenu, aby v lehote nie kratšej ako jeden pracovný </w:t>
      </w:r>
      <w:r w:rsidRPr="00DB767E">
        <w:rPr>
          <w:rFonts w:ascii="Noto Sans" w:hAnsi="Noto Sans" w:cs="Noto Sans"/>
          <w:bCs/>
        </w:rPr>
        <w:lastRenderedPageBreak/>
        <w:t>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615EBF92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</w:t>
      </w:r>
      <w:proofErr w:type="spellStart"/>
      <w:r w:rsidR="00CE3204" w:rsidRPr="00CE3204">
        <w:rPr>
          <w:rFonts w:ascii="Noto Sans" w:hAnsi="Noto Sans" w:cs="Noto Sans"/>
          <w:lang w:eastAsia="en-US"/>
        </w:rPr>
        <w:t>Josephine</w:t>
      </w:r>
      <w:proofErr w:type="spellEnd"/>
      <w:r w:rsidR="00CE3204" w:rsidRPr="00CE3204">
        <w:rPr>
          <w:rFonts w:ascii="Noto Sans" w:hAnsi="Noto Sans" w:cs="Noto Sans"/>
          <w:lang w:eastAsia="en-US"/>
        </w:rPr>
        <w:t xml:space="preserve"> zostaví 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38111D1A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30779130" w14:textId="77777777" w:rsidR="00737FB8" w:rsidRPr="00DB767E" w:rsidRDefault="00737FB8" w:rsidP="000B7062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06058923" w14:textId="73688F8A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</w:t>
      </w:r>
    </w:p>
    <w:p w14:paraId="2717B7BC" w14:textId="3C445902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A931AD" w:rsidRPr="00DB767E">
        <w:rPr>
          <w:rFonts w:ascii="Noto Sans" w:hAnsi="Noto Sans" w:cs="Noto Sans"/>
          <w:bCs/>
        </w:rPr>
        <w:t>2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251772CD" w14:textId="0F9BEA7B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p w14:paraId="6B7F3983" w14:textId="0ACE45B6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sectPr w:rsidR="00A931AD" w:rsidRPr="00DB767E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A90F" w14:textId="77777777" w:rsidR="00370EB3" w:rsidRDefault="00370EB3" w:rsidP="003C1ABA">
      <w:r>
        <w:separator/>
      </w:r>
    </w:p>
  </w:endnote>
  <w:endnote w:type="continuationSeparator" w:id="0">
    <w:p w14:paraId="01AA0CD2" w14:textId="77777777" w:rsidR="00370EB3" w:rsidRDefault="00370EB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7B6B" w14:textId="77777777" w:rsidR="00370EB3" w:rsidRDefault="00370EB3" w:rsidP="003C1ABA">
      <w:r>
        <w:separator/>
      </w:r>
    </w:p>
  </w:footnote>
  <w:footnote w:type="continuationSeparator" w:id="0">
    <w:p w14:paraId="23E8FEBB" w14:textId="77777777" w:rsidR="00370EB3" w:rsidRDefault="00370EB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3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4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2"/>
  </w:num>
  <w:num w:numId="24" w16cid:durableId="645400917">
    <w:abstractNumId w:val="9"/>
  </w:num>
  <w:num w:numId="25" w16cid:durableId="758720835">
    <w:abstractNumId w:val="10"/>
  </w:num>
  <w:num w:numId="26" w16cid:durableId="754521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1F4E"/>
    <w:rsid w:val="000059FF"/>
    <w:rsid w:val="00010C72"/>
    <w:rsid w:val="00010DF4"/>
    <w:rsid w:val="0001171B"/>
    <w:rsid w:val="00020739"/>
    <w:rsid w:val="000228C6"/>
    <w:rsid w:val="000245E3"/>
    <w:rsid w:val="00031DE9"/>
    <w:rsid w:val="0003495E"/>
    <w:rsid w:val="00035ABD"/>
    <w:rsid w:val="00040FB8"/>
    <w:rsid w:val="00041909"/>
    <w:rsid w:val="00041B99"/>
    <w:rsid w:val="00046F12"/>
    <w:rsid w:val="000532AC"/>
    <w:rsid w:val="000548D0"/>
    <w:rsid w:val="00054BA4"/>
    <w:rsid w:val="00054F2D"/>
    <w:rsid w:val="00056967"/>
    <w:rsid w:val="000631F4"/>
    <w:rsid w:val="00064A97"/>
    <w:rsid w:val="000678C5"/>
    <w:rsid w:val="00072BBF"/>
    <w:rsid w:val="0007516A"/>
    <w:rsid w:val="00075505"/>
    <w:rsid w:val="00080FD5"/>
    <w:rsid w:val="00083999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E5E58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64E6"/>
    <w:rsid w:val="00221A69"/>
    <w:rsid w:val="00225279"/>
    <w:rsid w:val="002261EF"/>
    <w:rsid w:val="00251E6E"/>
    <w:rsid w:val="002750DC"/>
    <w:rsid w:val="0027562F"/>
    <w:rsid w:val="00276A42"/>
    <w:rsid w:val="00276CED"/>
    <w:rsid w:val="00281D9A"/>
    <w:rsid w:val="0028317A"/>
    <w:rsid w:val="002855C4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2A12"/>
    <w:rsid w:val="002F79CB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24F"/>
    <w:rsid w:val="00365AF7"/>
    <w:rsid w:val="00365BB9"/>
    <w:rsid w:val="00370EB3"/>
    <w:rsid w:val="00371488"/>
    <w:rsid w:val="00372B94"/>
    <w:rsid w:val="00373089"/>
    <w:rsid w:val="00376755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0723"/>
    <w:rsid w:val="003C1ABA"/>
    <w:rsid w:val="003C1E69"/>
    <w:rsid w:val="003C34D7"/>
    <w:rsid w:val="003C3526"/>
    <w:rsid w:val="003C4ECD"/>
    <w:rsid w:val="003C614B"/>
    <w:rsid w:val="003D0506"/>
    <w:rsid w:val="003D23EA"/>
    <w:rsid w:val="003D3FBD"/>
    <w:rsid w:val="003D70C2"/>
    <w:rsid w:val="003E0D4D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B9D"/>
    <w:rsid w:val="00420135"/>
    <w:rsid w:val="004217FE"/>
    <w:rsid w:val="004219C7"/>
    <w:rsid w:val="0042557A"/>
    <w:rsid w:val="0042707E"/>
    <w:rsid w:val="00432464"/>
    <w:rsid w:val="004331D6"/>
    <w:rsid w:val="00437DEF"/>
    <w:rsid w:val="00441685"/>
    <w:rsid w:val="00441E90"/>
    <w:rsid w:val="004437D0"/>
    <w:rsid w:val="004463D4"/>
    <w:rsid w:val="00450AF0"/>
    <w:rsid w:val="00450F2D"/>
    <w:rsid w:val="004529AB"/>
    <w:rsid w:val="00457350"/>
    <w:rsid w:val="004649CB"/>
    <w:rsid w:val="00466FCE"/>
    <w:rsid w:val="00472C35"/>
    <w:rsid w:val="00476130"/>
    <w:rsid w:val="00477FEF"/>
    <w:rsid w:val="004841BD"/>
    <w:rsid w:val="004931CA"/>
    <w:rsid w:val="004A3CA2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71DA"/>
    <w:rsid w:val="005862A3"/>
    <w:rsid w:val="00592CDE"/>
    <w:rsid w:val="005937CB"/>
    <w:rsid w:val="00594896"/>
    <w:rsid w:val="005954E5"/>
    <w:rsid w:val="005962ED"/>
    <w:rsid w:val="005A0EB0"/>
    <w:rsid w:val="005A63C3"/>
    <w:rsid w:val="005B149F"/>
    <w:rsid w:val="005B153C"/>
    <w:rsid w:val="005B3A6D"/>
    <w:rsid w:val="005B56A6"/>
    <w:rsid w:val="005B5C84"/>
    <w:rsid w:val="005C14B7"/>
    <w:rsid w:val="005C3942"/>
    <w:rsid w:val="005D2A90"/>
    <w:rsid w:val="005D4693"/>
    <w:rsid w:val="005D728C"/>
    <w:rsid w:val="005E5B00"/>
    <w:rsid w:val="005E7BBD"/>
    <w:rsid w:val="005F637F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4474"/>
    <w:rsid w:val="00676C8D"/>
    <w:rsid w:val="00683569"/>
    <w:rsid w:val="00687FDC"/>
    <w:rsid w:val="006906F7"/>
    <w:rsid w:val="0069155D"/>
    <w:rsid w:val="006A1FE3"/>
    <w:rsid w:val="006A4A24"/>
    <w:rsid w:val="006A64AB"/>
    <w:rsid w:val="006A686D"/>
    <w:rsid w:val="006A755A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F3DEE"/>
    <w:rsid w:val="006F4443"/>
    <w:rsid w:val="006F5631"/>
    <w:rsid w:val="006F6A31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5D53"/>
    <w:rsid w:val="00715EB2"/>
    <w:rsid w:val="00725121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56D2"/>
    <w:rsid w:val="007971E0"/>
    <w:rsid w:val="007A47B6"/>
    <w:rsid w:val="007A591C"/>
    <w:rsid w:val="007B007A"/>
    <w:rsid w:val="007B45BF"/>
    <w:rsid w:val="007B4979"/>
    <w:rsid w:val="007C238A"/>
    <w:rsid w:val="007C444E"/>
    <w:rsid w:val="007C6A9E"/>
    <w:rsid w:val="007D0C5B"/>
    <w:rsid w:val="007D2676"/>
    <w:rsid w:val="007D3D0F"/>
    <w:rsid w:val="007E19A8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07171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56A87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6B32"/>
    <w:rsid w:val="008C0DFA"/>
    <w:rsid w:val="008C5F21"/>
    <w:rsid w:val="008D7824"/>
    <w:rsid w:val="008E2B4D"/>
    <w:rsid w:val="008E365E"/>
    <w:rsid w:val="008E7143"/>
    <w:rsid w:val="008F5802"/>
    <w:rsid w:val="008F604D"/>
    <w:rsid w:val="00900B18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44935"/>
    <w:rsid w:val="009502DF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C7017"/>
    <w:rsid w:val="009D269E"/>
    <w:rsid w:val="009D5CA0"/>
    <w:rsid w:val="009D5CA4"/>
    <w:rsid w:val="009D6F4F"/>
    <w:rsid w:val="009E1AC7"/>
    <w:rsid w:val="009E1B16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2B54"/>
    <w:rsid w:val="00A24D1F"/>
    <w:rsid w:val="00A25A05"/>
    <w:rsid w:val="00A25C64"/>
    <w:rsid w:val="00A25D41"/>
    <w:rsid w:val="00A3463A"/>
    <w:rsid w:val="00A36762"/>
    <w:rsid w:val="00A40F01"/>
    <w:rsid w:val="00A41B4C"/>
    <w:rsid w:val="00A5753C"/>
    <w:rsid w:val="00A6238E"/>
    <w:rsid w:val="00A63DF0"/>
    <w:rsid w:val="00A64DFA"/>
    <w:rsid w:val="00A65302"/>
    <w:rsid w:val="00A65480"/>
    <w:rsid w:val="00A67879"/>
    <w:rsid w:val="00A67C1F"/>
    <w:rsid w:val="00A809C7"/>
    <w:rsid w:val="00A80A94"/>
    <w:rsid w:val="00A82C1D"/>
    <w:rsid w:val="00A86C65"/>
    <w:rsid w:val="00A90153"/>
    <w:rsid w:val="00A90501"/>
    <w:rsid w:val="00A931AD"/>
    <w:rsid w:val="00A97581"/>
    <w:rsid w:val="00AA1051"/>
    <w:rsid w:val="00AA268B"/>
    <w:rsid w:val="00AA29CE"/>
    <w:rsid w:val="00AA35B0"/>
    <w:rsid w:val="00AA44AE"/>
    <w:rsid w:val="00AA75EA"/>
    <w:rsid w:val="00AB12BC"/>
    <w:rsid w:val="00AC11C3"/>
    <w:rsid w:val="00AD0A18"/>
    <w:rsid w:val="00AD33A7"/>
    <w:rsid w:val="00AD354B"/>
    <w:rsid w:val="00AD5F4B"/>
    <w:rsid w:val="00AD6495"/>
    <w:rsid w:val="00AD6BD7"/>
    <w:rsid w:val="00AD6D42"/>
    <w:rsid w:val="00AE1C3C"/>
    <w:rsid w:val="00B03374"/>
    <w:rsid w:val="00B142D0"/>
    <w:rsid w:val="00B1756A"/>
    <w:rsid w:val="00B234BD"/>
    <w:rsid w:val="00B23E52"/>
    <w:rsid w:val="00B24C01"/>
    <w:rsid w:val="00B26175"/>
    <w:rsid w:val="00B26386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2F1F"/>
    <w:rsid w:val="00BE601B"/>
    <w:rsid w:val="00BF15CC"/>
    <w:rsid w:val="00BF17B6"/>
    <w:rsid w:val="00BF45C8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58C1"/>
    <w:rsid w:val="00C37102"/>
    <w:rsid w:val="00C37C06"/>
    <w:rsid w:val="00C442B9"/>
    <w:rsid w:val="00C6695C"/>
    <w:rsid w:val="00C814E1"/>
    <w:rsid w:val="00C84C19"/>
    <w:rsid w:val="00C92AE2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C3752"/>
    <w:rsid w:val="00CD6335"/>
    <w:rsid w:val="00CD65F6"/>
    <w:rsid w:val="00CE3204"/>
    <w:rsid w:val="00CE5B60"/>
    <w:rsid w:val="00CE675D"/>
    <w:rsid w:val="00CF2F48"/>
    <w:rsid w:val="00CF5DB4"/>
    <w:rsid w:val="00CF6F4A"/>
    <w:rsid w:val="00D0113A"/>
    <w:rsid w:val="00D02673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767E"/>
    <w:rsid w:val="00DB7C61"/>
    <w:rsid w:val="00DD4763"/>
    <w:rsid w:val="00DE009F"/>
    <w:rsid w:val="00DE7F21"/>
    <w:rsid w:val="00DF2333"/>
    <w:rsid w:val="00DF2510"/>
    <w:rsid w:val="00DF29E3"/>
    <w:rsid w:val="00DF5315"/>
    <w:rsid w:val="00DF7B12"/>
    <w:rsid w:val="00E0709D"/>
    <w:rsid w:val="00E074DE"/>
    <w:rsid w:val="00E100D0"/>
    <w:rsid w:val="00E11062"/>
    <w:rsid w:val="00E15EF5"/>
    <w:rsid w:val="00E17A44"/>
    <w:rsid w:val="00E21B4D"/>
    <w:rsid w:val="00E25357"/>
    <w:rsid w:val="00E2679A"/>
    <w:rsid w:val="00E27747"/>
    <w:rsid w:val="00E3196F"/>
    <w:rsid w:val="00E32FC7"/>
    <w:rsid w:val="00E33ED2"/>
    <w:rsid w:val="00E4586E"/>
    <w:rsid w:val="00E5316E"/>
    <w:rsid w:val="00E5336F"/>
    <w:rsid w:val="00E54527"/>
    <w:rsid w:val="00E54F19"/>
    <w:rsid w:val="00E6320F"/>
    <w:rsid w:val="00E64040"/>
    <w:rsid w:val="00E725FB"/>
    <w:rsid w:val="00E740E3"/>
    <w:rsid w:val="00E80A3E"/>
    <w:rsid w:val="00E82BF9"/>
    <w:rsid w:val="00E82FF7"/>
    <w:rsid w:val="00E85DA2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E5289"/>
    <w:rsid w:val="00EF0384"/>
    <w:rsid w:val="00EF3420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42EC3"/>
    <w:rsid w:val="00F551ED"/>
    <w:rsid w:val="00F56115"/>
    <w:rsid w:val="00F57CC6"/>
    <w:rsid w:val="00F57E5A"/>
    <w:rsid w:val="00F616C2"/>
    <w:rsid w:val="00F71165"/>
    <w:rsid w:val="00F75434"/>
    <w:rsid w:val="00F80ACF"/>
    <w:rsid w:val="00F8293A"/>
    <w:rsid w:val="00F839F4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42905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er.struhar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2905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48</cp:revision>
  <cp:lastPrinted>2023-08-16T06:42:00Z</cp:lastPrinted>
  <dcterms:created xsi:type="dcterms:W3CDTF">2023-04-18T12:20:00Z</dcterms:created>
  <dcterms:modified xsi:type="dcterms:W3CDTF">2023-08-16T06:43:00Z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