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2023/00</w:t>
      </w:r>
      <w:r w:rsidR="00615453">
        <w:rPr>
          <w:rFonts w:asciiTheme="minorHAnsi" w:hAnsiTheme="minorHAnsi" w:cstheme="minorHAnsi"/>
          <w:b w:val="0"/>
          <w:sz w:val="24"/>
          <w:szCs w:val="24"/>
          <w:lang w:val="sk-SK"/>
        </w:rPr>
        <w:t>1247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7311E2" w:rsidRPr="004F1110" w:rsidRDefault="00217EA6" w:rsidP="00B76E0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615453">
        <w:rPr>
          <w:rFonts w:asciiTheme="minorHAnsi" w:hAnsiTheme="minorHAnsi" w:cstheme="minorHAnsi"/>
          <w:sz w:val="24"/>
          <w:szCs w:val="24"/>
          <w:lang w:val="sk-SK"/>
        </w:rPr>
        <w:t>Realizácia odbornej prehliadky, opravy skúšobných prístrojov na testovanie funkčných parametrov ochranných masiek PRESTOR AG02000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4F111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FE5BE0">
        <w:rPr>
          <w:rFonts w:asciiTheme="minorHAnsi" w:hAnsiTheme="minorHAnsi" w:cstheme="minorHAnsi"/>
          <w:sz w:val="24"/>
          <w:szCs w:val="24"/>
          <w:lang w:val="sk-SK"/>
        </w:rPr>
        <w:t xml:space="preserve"> 2</w:t>
      </w:r>
      <w:r w:rsidR="00C81339">
        <w:rPr>
          <w:rFonts w:asciiTheme="minorHAnsi" w:hAnsiTheme="minorHAnsi" w:cstheme="minorHAnsi"/>
          <w:sz w:val="24"/>
          <w:szCs w:val="24"/>
          <w:lang w:val="sk-SK"/>
        </w:rPr>
        <w:t>6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>.6.2023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615453" w:rsidRPr="00615453" w:rsidRDefault="00E55D0F" w:rsidP="0061545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615453" w:rsidRPr="00615453">
        <w:rPr>
          <w:rFonts w:asciiTheme="minorHAnsi" w:hAnsiTheme="minorHAnsi" w:cstheme="minorHAnsi"/>
          <w:b w:val="0"/>
          <w:sz w:val="24"/>
          <w:szCs w:val="24"/>
          <w:lang w:val="sk-SK"/>
        </w:rPr>
        <w:t>Realizácia odbornej prehliadky, opravy skúšobných prístrojov na testovanie funkčných parametrov ochranných masiek PRESTOR AG02000 pre Centrum bezpečnostnotechnických činností MV SR, o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615453" w:rsidRPr="00615453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615453" w:rsidRDefault="00C6748D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59580C">
        <w:rPr>
          <w:rFonts w:asciiTheme="minorHAnsi" w:hAnsiTheme="minorHAnsi" w:cstheme="minorHAnsi"/>
          <w:b w:val="0"/>
          <w:sz w:val="24"/>
          <w:szCs w:val="24"/>
        </w:rPr>
        <w:t xml:space="preserve">50412000-6 </w:t>
      </w:r>
      <w:proofErr w:type="spellStart"/>
      <w:r w:rsidR="0059580C">
        <w:rPr>
          <w:rFonts w:asciiTheme="minorHAnsi" w:hAnsiTheme="minorHAnsi" w:cstheme="minorHAnsi"/>
          <w:b w:val="0"/>
          <w:sz w:val="24"/>
          <w:szCs w:val="24"/>
        </w:rPr>
        <w:t>Opravy</w:t>
      </w:r>
      <w:proofErr w:type="spellEnd"/>
      <w:r w:rsidR="0059580C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59580C">
        <w:rPr>
          <w:rFonts w:asciiTheme="minorHAnsi" w:hAnsiTheme="minorHAnsi" w:cstheme="minorHAnsi"/>
          <w:b w:val="0"/>
          <w:sz w:val="24"/>
          <w:szCs w:val="24"/>
        </w:rPr>
        <w:t>údržba</w:t>
      </w:r>
      <w:proofErr w:type="spellEnd"/>
      <w:r w:rsidR="0059580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59580C">
        <w:rPr>
          <w:rFonts w:asciiTheme="minorHAnsi" w:hAnsiTheme="minorHAnsi" w:cstheme="minorHAnsi"/>
          <w:b w:val="0"/>
          <w:sz w:val="24"/>
          <w:szCs w:val="24"/>
        </w:rPr>
        <w:t>skúšobných</w:t>
      </w:r>
      <w:proofErr w:type="spellEnd"/>
      <w:r w:rsidR="0059580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59580C">
        <w:rPr>
          <w:rFonts w:asciiTheme="minorHAnsi" w:hAnsiTheme="minorHAnsi" w:cstheme="minorHAnsi"/>
          <w:b w:val="0"/>
          <w:sz w:val="24"/>
          <w:szCs w:val="24"/>
        </w:rPr>
        <w:t>prístrojov</w:t>
      </w:r>
      <w:proofErr w:type="spellEnd"/>
      <w:r w:rsidR="0059580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FE5BE0" w:rsidRPr="004F1110" w:rsidRDefault="00FE5BE0" w:rsidP="00FE5BE0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E55D0F" w:rsidRPr="004F1110" w:rsidRDefault="00E55D0F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realizácia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odbornej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prehliadky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opravy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skúšobných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prístrojov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testovanie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funkčných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parametrov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ochranných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503D0">
        <w:rPr>
          <w:rFonts w:asciiTheme="minorHAnsi" w:hAnsiTheme="minorHAnsi" w:cstheme="minorHAnsi"/>
          <w:b w:val="0"/>
          <w:sz w:val="24"/>
          <w:szCs w:val="24"/>
        </w:rPr>
        <w:t>masiek</w:t>
      </w:r>
      <w:proofErr w:type="spellEnd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P</w:t>
      </w:r>
      <w:r w:rsidR="00BE58F4">
        <w:rPr>
          <w:rFonts w:asciiTheme="minorHAnsi" w:hAnsiTheme="minorHAnsi" w:cstheme="minorHAnsi"/>
          <w:b w:val="0"/>
          <w:sz w:val="24"/>
          <w:szCs w:val="24"/>
        </w:rPr>
        <w:t>RESTOR</w:t>
      </w:r>
      <w:bookmarkStart w:id="0" w:name="_GoBack"/>
      <w:bookmarkEnd w:id="0"/>
      <w:r w:rsidR="004503D0">
        <w:rPr>
          <w:rFonts w:asciiTheme="minorHAnsi" w:hAnsiTheme="minorHAnsi" w:cstheme="minorHAnsi"/>
          <w:b w:val="0"/>
          <w:sz w:val="24"/>
          <w:szCs w:val="24"/>
        </w:rPr>
        <w:t xml:space="preserve"> AG02000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85818"/>
    <w:rsid w:val="002E6FA7"/>
    <w:rsid w:val="00313A67"/>
    <w:rsid w:val="00361F37"/>
    <w:rsid w:val="003748E4"/>
    <w:rsid w:val="00401CC2"/>
    <w:rsid w:val="00402A8F"/>
    <w:rsid w:val="004206F3"/>
    <w:rsid w:val="00443A3A"/>
    <w:rsid w:val="004503D0"/>
    <w:rsid w:val="00462B35"/>
    <w:rsid w:val="004B7F59"/>
    <w:rsid w:val="004E606B"/>
    <w:rsid w:val="004F1110"/>
    <w:rsid w:val="00550FED"/>
    <w:rsid w:val="00573ECB"/>
    <w:rsid w:val="005911D1"/>
    <w:rsid w:val="0059580C"/>
    <w:rsid w:val="005B3ED5"/>
    <w:rsid w:val="005D480F"/>
    <w:rsid w:val="00615453"/>
    <w:rsid w:val="00630CD2"/>
    <w:rsid w:val="00660BAB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64E8C"/>
    <w:rsid w:val="0089468E"/>
    <w:rsid w:val="008A69A7"/>
    <w:rsid w:val="008D31C9"/>
    <w:rsid w:val="00901DF8"/>
    <w:rsid w:val="0091233E"/>
    <w:rsid w:val="00914D0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BE58F4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E3C4D667-B498-486D-85A9-F103FD6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5</cp:revision>
  <cp:lastPrinted>2023-06-19T06:45:00Z</cp:lastPrinted>
  <dcterms:created xsi:type="dcterms:W3CDTF">2023-06-21T08:42:00Z</dcterms:created>
  <dcterms:modified xsi:type="dcterms:W3CDTF">2023-06-21T11:58:00Z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