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B4D71" w14:textId="77777777" w:rsidR="003910DB" w:rsidRPr="00C91594" w:rsidRDefault="00C91594" w:rsidP="001C5C5C">
      <w:pPr>
        <w:jc w:val="center"/>
        <w:rPr>
          <w:b/>
          <w:sz w:val="40"/>
          <w:szCs w:val="32"/>
          <w:lang w:val="en-GB"/>
        </w:rPr>
      </w:pPr>
      <w:bookmarkStart w:id="0" w:name="_GoBack"/>
      <w:bookmarkEnd w:id="0"/>
      <w:r w:rsidRPr="00C91594">
        <w:rPr>
          <w:b/>
          <w:sz w:val="40"/>
          <w:szCs w:val="32"/>
          <w:lang w:val="en-GB"/>
        </w:rPr>
        <w:t>eustream</w:t>
      </w:r>
      <w:r w:rsidR="003910DB" w:rsidRPr="00C91594">
        <w:rPr>
          <w:b/>
          <w:sz w:val="40"/>
          <w:szCs w:val="32"/>
          <w:lang w:val="en-GB"/>
        </w:rPr>
        <w:t>, a.s.</w:t>
      </w:r>
    </w:p>
    <w:p w14:paraId="1A86CBC8" w14:textId="77777777" w:rsidR="003910DB" w:rsidRPr="00EC70F2" w:rsidRDefault="003910DB" w:rsidP="001C5C5C">
      <w:pPr>
        <w:jc w:val="center"/>
        <w:rPr>
          <w:lang w:val="en-GB"/>
        </w:rPr>
      </w:pPr>
    </w:p>
    <w:p w14:paraId="4044886E" w14:textId="77777777" w:rsidR="005A5A0F" w:rsidRPr="00EC70F2" w:rsidRDefault="005A5A0F" w:rsidP="001C5C5C">
      <w:pPr>
        <w:jc w:val="center"/>
        <w:rPr>
          <w:lang w:val="en-GB"/>
        </w:rPr>
      </w:pPr>
    </w:p>
    <w:p w14:paraId="2032B676" w14:textId="77777777" w:rsidR="005A5A0F" w:rsidRPr="00EC70F2" w:rsidRDefault="005A5A0F" w:rsidP="001C5C5C">
      <w:pPr>
        <w:jc w:val="center"/>
        <w:rPr>
          <w:lang w:val="en-GB"/>
        </w:rPr>
      </w:pPr>
    </w:p>
    <w:p w14:paraId="548E7FD1" w14:textId="77777777" w:rsidR="005A5A0F" w:rsidRPr="00EC70F2" w:rsidRDefault="005A5A0F" w:rsidP="001C5C5C">
      <w:pPr>
        <w:jc w:val="center"/>
        <w:rPr>
          <w:lang w:val="en-GB"/>
        </w:rPr>
      </w:pPr>
    </w:p>
    <w:p w14:paraId="79CA628B" w14:textId="77777777" w:rsidR="005A5A0F" w:rsidRPr="00EC70F2" w:rsidRDefault="005A5A0F" w:rsidP="001C5C5C">
      <w:pPr>
        <w:jc w:val="center"/>
        <w:rPr>
          <w:lang w:val="en-GB"/>
        </w:rPr>
      </w:pPr>
    </w:p>
    <w:p w14:paraId="643364BB" w14:textId="77777777" w:rsidR="005A5A0F" w:rsidRPr="00EC70F2" w:rsidRDefault="005A5A0F" w:rsidP="001C5C5C">
      <w:pPr>
        <w:jc w:val="center"/>
        <w:rPr>
          <w:lang w:val="en-GB"/>
        </w:rPr>
      </w:pPr>
    </w:p>
    <w:p w14:paraId="22AC4C0D" w14:textId="77777777" w:rsidR="005A5A0F" w:rsidRPr="00EC70F2" w:rsidRDefault="005A5A0F" w:rsidP="001C5C5C">
      <w:pPr>
        <w:jc w:val="center"/>
        <w:rPr>
          <w:lang w:val="en-GB"/>
        </w:rPr>
      </w:pPr>
    </w:p>
    <w:p w14:paraId="46EE5AB3" w14:textId="77777777" w:rsidR="005A5A0F" w:rsidRPr="00EC70F2" w:rsidRDefault="005A5A0F" w:rsidP="001C5C5C">
      <w:pPr>
        <w:jc w:val="center"/>
        <w:rPr>
          <w:lang w:val="en-GB"/>
        </w:rPr>
      </w:pPr>
    </w:p>
    <w:p w14:paraId="411A65E9" w14:textId="77777777" w:rsidR="005A5A0F" w:rsidRPr="00EC70F2" w:rsidRDefault="005A5A0F" w:rsidP="001C5C5C">
      <w:pPr>
        <w:jc w:val="center"/>
        <w:rPr>
          <w:lang w:val="en-GB"/>
        </w:rPr>
      </w:pPr>
    </w:p>
    <w:p w14:paraId="2CC4702A" w14:textId="77777777" w:rsidR="005A5A0F" w:rsidRPr="00EC70F2" w:rsidRDefault="005A5A0F" w:rsidP="001C5C5C">
      <w:pPr>
        <w:jc w:val="center"/>
        <w:rPr>
          <w:lang w:val="en-GB"/>
        </w:rPr>
      </w:pPr>
    </w:p>
    <w:p w14:paraId="070FD0E8" w14:textId="77777777" w:rsidR="005A5A0F" w:rsidRPr="00EC70F2" w:rsidRDefault="005A5A0F" w:rsidP="001C5C5C">
      <w:pPr>
        <w:jc w:val="center"/>
        <w:rPr>
          <w:lang w:val="en-GB"/>
        </w:rPr>
      </w:pPr>
    </w:p>
    <w:p w14:paraId="04CDF900" w14:textId="77777777" w:rsidR="005A5A0F" w:rsidRPr="00EC70F2" w:rsidRDefault="005A5A0F" w:rsidP="001C5C5C">
      <w:pPr>
        <w:jc w:val="center"/>
        <w:rPr>
          <w:lang w:val="en-GB"/>
        </w:rPr>
      </w:pPr>
    </w:p>
    <w:p w14:paraId="6CD628A0" w14:textId="77777777" w:rsidR="003910DB" w:rsidRPr="00EC70F2" w:rsidRDefault="003910DB" w:rsidP="001C5C5C">
      <w:pPr>
        <w:jc w:val="center"/>
        <w:rPr>
          <w:b/>
          <w:sz w:val="32"/>
          <w:szCs w:val="32"/>
          <w:lang w:val="en-GB"/>
        </w:rPr>
      </w:pPr>
      <w:r w:rsidRPr="00EC70F2">
        <w:rPr>
          <w:b/>
          <w:sz w:val="32"/>
          <w:szCs w:val="32"/>
          <w:lang w:val="en-GB"/>
        </w:rPr>
        <w:t>Proje</w:t>
      </w:r>
      <w:r w:rsidR="00181F76" w:rsidRPr="00EC70F2">
        <w:rPr>
          <w:b/>
          <w:sz w:val="32"/>
          <w:szCs w:val="32"/>
          <w:lang w:val="en-GB"/>
        </w:rPr>
        <w:t>c</w:t>
      </w:r>
      <w:r w:rsidRPr="00EC70F2">
        <w:rPr>
          <w:b/>
          <w:sz w:val="32"/>
          <w:szCs w:val="32"/>
          <w:lang w:val="en-GB"/>
        </w:rPr>
        <w:t>t:</w:t>
      </w:r>
    </w:p>
    <w:p w14:paraId="6EE161BB" w14:textId="409DA008" w:rsidR="003D36BC" w:rsidRPr="00EC70F2" w:rsidRDefault="00181F76" w:rsidP="001C5C5C">
      <w:pPr>
        <w:jc w:val="center"/>
        <w:rPr>
          <w:b/>
          <w:sz w:val="32"/>
          <w:szCs w:val="32"/>
          <w:lang w:val="en-GB"/>
        </w:rPr>
      </w:pPr>
      <w:r w:rsidRPr="00EC70F2">
        <w:rPr>
          <w:b/>
          <w:sz w:val="32"/>
          <w:szCs w:val="32"/>
          <w:lang w:val="en-GB"/>
        </w:rPr>
        <w:t>Replacement of hydraulic parts of turbo</w:t>
      </w:r>
      <w:r w:rsidR="00DC0747" w:rsidRPr="00EC70F2">
        <w:rPr>
          <w:b/>
          <w:sz w:val="32"/>
          <w:szCs w:val="32"/>
          <w:lang w:val="en-GB"/>
        </w:rPr>
        <w:t>-</w:t>
      </w:r>
      <w:r w:rsidRPr="00EC70F2">
        <w:rPr>
          <w:b/>
          <w:sz w:val="32"/>
          <w:szCs w:val="32"/>
          <w:lang w:val="en-GB"/>
        </w:rPr>
        <w:t>compressors     650-21-2 at KS01</w:t>
      </w:r>
      <w:r w:rsidR="00B811C9">
        <w:rPr>
          <w:b/>
          <w:sz w:val="32"/>
          <w:szCs w:val="32"/>
          <w:lang w:val="en-GB"/>
        </w:rPr>
        <w:t xml:space="preserve"> </w:t>
      </w:r>
      <w:r w:rsidRPr="00EC70F2">
        <w:rPr>
          <w:b/>
          <w:sz w:val="32"/>
          <w:szCs w:val="32"/>
          <w:lang w:val="en-GB"/>
        </w:rPr>
        <w:t>Veľké Kapušany</w:t>
      </w:r>
    </w:p>
    <w:p w14:paraId="576F3A71" w14:textId="77777777" w:rsidR="005A5A0F" w:rsidRPr="00EC70F2" w:rsidRDefault="005A5A0F" w:rsidP="000909B1">
      <w:pPr>
        <w:rPr>
          <w:lang w:val="en-GB"/>
        </w:rPr>
      </w:pPr>
    </w:p>
    <w:p w14:paraId="6121F676" w14:textId="77777777" w:rsidR="000909B1" w:rsidRPr="00EC70F2" w:rsidRDefault="000909B1" w:rsidP="000909B1">
      <w:pPr>
        <w:rPr>
          <w:lang w:val="en-GB"/>
        </w:rPr>
      </w:pPr>
    </w:p>
    <w:p w14:paraId="6EF8FEE8" w14:textId="77777777" w:rsidR="005A5A0F" w:rsidRPr="00EC70F2" w:rsidRDefault="005A5A0F" w:rsidP="001C5C5C">
      <w:pPr>
        <w:jc w:val="center"/>
        <w:rPr>
          <w:lang w:val="en-GB"/>
        </w:rPr>
      </w:pPr>
    </w:p>
    <w:p w14:paraId="6157F5A7" w14:textId="77777777" w:rsidR="003910DB" w:rsidRPr="00EC70F2" w:rsidRDefault="005A5A0F" w:rsidP="001C5C5C">
      <w:pPr>
        <w:jc w:val="center"/>
        <w:rPr>
          <w:b/>
          <w:lang w:val="en-GB"/>
        </w:rPr>
      </w:pPr>
      <w:r w:rsidRPr="00EC70F2">
        <w:rPr>
          <w:b/>
          <w:lang w:val="en-GB"/>
        </w:rPr>
        <w:t>TECHNIC</w:t>
      </w:r>
      <w:r w:rsidR="000177D7" w:rsidRPr="00EC70F2">
        <w:rPr>
          <w:b/>
          <w:lang w:val="en-GB"/>
        </w:rPr>
        <w:t>AL</w:t>
      </w:r>
      <w:r w:rsidRPr="00EC70F2">
        <w:rPr>
          <w:b/>
          <w:lang w:val="en-GB"/>
        </w:rPr>
        <w:t xml:space="preserve"> </w:t>
      </w:r>
      <w:r w:rsidR="000177D7" w:rsidRPr="00EC70F2">
        <w:rPr>
          <w:b/>
          <w:lang w:val="en-GB"/>
        </w:rPr>
        <w:t>SPECIFIC</w:t>
      </w:r>
      <w:r w:rsidRPr="00EC70F2">
        <w:rPr>
          <w:b/>
          <w:lang w:val="en-GB"/>
        </w:rPr>
        <w:t>A</w:t>
      </w:r>
      <w:r w:rsidR="000177D7" w:rsidRPr="00EC70F2">
        <w:rPr>
          <w:b/>
          <w:lang w:val="en-GB"/>
        </w:rPr>
        <w:t>TION</w:t>
      </w:r>
    </w:p>
    <w:p w14:paraId="0677ECC0" w14:textId="77777777" w:rsidR="003910DB" w:rsidRPr="00EC70F2" w:rsidRDefault="003910DB" w:rsidP="001C5C5C">
      <w:pPr>
        <w:jc w:val="center"/>
        <w:rPr>
          <w:lang w:val="en-GB"/>
        </w:rPr>
      </w:pPr>
    </w:p>
    <w:p w14:paraId="41C23680" w14:textId="77777777" w:rsidR="003910DB" w:rsidRPr="00EC70F2" w:rsidRDefault="003910DB">
      <w:pPr>
        <w:rPr>
          <w:lang w:val="en-GB"/>
        </w:rPr>
      </w:pPr>
    </w:p>
    <w:p w14:paraId="52B1A18B" w14:textId="77777777" w:rsidR="003910DB" w:rsidRPr="00EC70F2" w:rsidRDefault="003910DB">
      <w:pPr>
        <w:rPr>
          <w:lang w:val="en-GB"/>
        </w:rPr>
        <w:sectPr w:rsidR="003910DB" w:rsidRPr="00EC70F2">
          <w:headerReference w:type="default" r:id="rId11"/>
          <w:pgSz w:w="11906" w:h="16838"/>
          <w:pgMar w:top="1417" w:right="1417" w:bottom="1417" w:left="1417" w:header="708" w:footer="708" w:gutter="0"/>
          <w:cols w:space="708"/>
          <w:docGrid w:linePitch="360"/>
        </w:sectPr>
      </w:pPr>
    </w:p>
    <w:p w14:paraId="038F318F" w14:textId="77777777" w:rsidR="003910DB" w:rsidRPr="00EC70F2" w:rsidRDefault="00925918" w:rsidP="000909B1">
      <w:pPr>
        <w:pStyle w:val="Nadpis1"/>
        <w:rPr>
          <w:lang w:val="en-GB"/>
        </w:rPr>
      </w:pPr>
      <w:bookmarkStart w:id="1" w:name="_Toc536181225"/>
      <w:r w:rsidRPr="00EC70F2">
        <w:rPr>
          <w:lang w:val="en-GB"/>
        </w:rPr>
        <w:lastRenderedPageBreak/>
        <w:t>CONTENTS</w:t>
      </w:r>
      <w:bookmarkEnd w:id="1"/>
    </w:p>
    <w:p w14:paraId="6DA3A4B7" w14:textId="62CA6821" w:rsidR="0038015B" w:rsidRDefault="00C737BD">
      <w:pPr>
        <w:pStyle w:val="Obsah1"/>
        <w:tabs>
          <w:tab w:val="right" w:leader="dot" w:pos="9062"/>
        </w:tabs>
        <w:rPr>
          <w:rFonts w:asciiTheme="minorHAnsi" w:eastAsiaTheme="minorEastAsia" w:hAnsiTheme="minorHAnsi" w:cstheme="minorBidi"/>
          <w:noProof/>
          <w:sz w:val="22"/>
          <w:szCs w:val="22"/>
        </w:rPr>
      </w:pPr>
      <w:r w:rsidRPr="00EC70F2">
        <w:rPr>
          <w:lang w:val="en-GB"/>
        </w:rPr>
        <w:fldChar w:fldCharType="begin"/>
      </w:r>
      <w:r w:rsidRPr="00EC70F2">
        <w:rPr>
          <w:lang w:val="en-GB"/>
        </w:rPr>
        <w:instrText xml:space="preserve"> TOC \o "1-3" \h \z \u </w:instrText>
      </w:r>
      <w:r w:rsidRPr="00EC70F2">
        <w:rPr>
          <w:lang w:val="en-GB"/>
        </w:rPr>
        <w:fldChar w:fldCharType="separate"/>
      </w:r>
      <w:hyperlink w:anchor="_Toc536181225" w:history="1">
        <w:r w:rsidR="0038015B" w:rsidRPr="00F6132F">
          <w:rPr>
            <w:rStyle w:val="Hypertextovprepojenie"/>
            <w:noProof/>
            <w:lang w:val="en-GB"/>
          </w:rPr>
          <w:t>CONTENTS</w:t>
        </w:r>
        <w:r w:rsidR="0038015B">
          <w:rPr>
            <w:noProof/>
            <w:webHidden/>
          </w:rPr>
          <w:tab/>
        </w:r>
        <w:r w:rsidR="0038015B">
          <w:rPr>
            <w:noProof/>
            <w:webHidden/>
          </w:rPr>
          <w:fldChar w:fldCharType="begin"/>
        </w:r>
        <w:r w:rsidR="0038015B">
          <w:rPr>
            <w:noProof/>
            <w:webHidden/>
          </w:rPr>
          <w:instrText xml:space="preserve"> PAGEREF _Toc536181225 \h </w:instrText>
        </w:r>
        <w:r w:rsidR="0038015B">
          <w:rPr>
            <w:noProof/>
            <w:webHidden/>
          </w:rPr>
        </w:r>
        <w:r w:rsidR="0038015B">
          <w:rPr>
            <w:noProof/>
            <w:webHidden/>
          </w:rPr>
          <w:fldChar w:fldCharType="separate"/>
        </w:r>
        <w:r w:rsidR="0038015B">
          <w:rPr>
            <w:noProof/>
            <w:webHidden/>
          </w:rPr>
          <w:t>1</w:t>
        </w:r>
        <w:r w:rsidR="0038015B">
          <w:rPr>
            <w:noProof/>
            <w:webHidden/>
          </w:rPr>
          <w:fldChar w:fldCharType="end"/>
        </w:r>
      </w:hyperlink>
    </w:p>
    <w:p w14:paraId="39F2FDFD" w14:textId="6C42A103"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26" w:history="1">
        <w:r w:rsidR="0038015B" w:rsidRPr="00F6132F">
          <w:rPr>
            <w:rStyle w:val="Hypertextovprepojenie"/>
            <w:noProof/>
            <w:lang w:val="en-GB"/>
          </w:rPr>
          <w:t>1</w:t>
        </w:r>
        <w:r w:rsidR="0038015B">
          <w:rPr>
            <w:rFonts w:asciiTheme="minorHAnsi" w:eastAsiaTheme="minorEastAsia" w:hAnsiTheme="minorHAnsi" w:cstheme="minorBidi"/>
            <w:noProof/>
            <w:sz w:val="22"/>
            <w:szCs w:val="22"/>
          </w:rPr>
          <w:tab/>
        </w:r>
        <w:r w:rsidR="0038015B" w:rsidRPr="00F6132F">
          <w:rPr>
            <w:rStyle w:val="Hypertextovprepojenie"/>
            <w:noProof/>
            <w:lang w:val="en-GB"/>
          </w:rPr>
          <w:t>GENERAL INFORMATION</w:t>
        </w:r>
        <w:r w:rsidR="0038015B">
          <w:rPr>
            <w:noProof/>
            <w:webHidden/>
          </w:rPr>
          <w:tab/>
        </w:r>
        <w:r w:rsidR="0038015B">
          <w:rPr>
            <w:noProof/>
            <w:webHidden/>
          </w:rPr>
          <w:fldChar w:fldCharType="begin"/>
        </w:r>
        <w:r w:rsidR="0038015B">
          <w:rPr>
            <w:noProof/>
            <w:webHidden/>
          </w:rPr>
          <w:instrText xml:space="preserve"> PAGEREF _Toc536181226 \h </w:instrText>
        </w:r>
        <w:r w:rsidR="0038015B">
          <w:rPr>
            <w:noProof/>
            <w:webHidden/>
          </w:rPr>
        </w:r>
        <w:r w:rsidR="0038015B">
          <w:rPr>
            <w:noProof/>
            <w:webHidden/>
          </w:rPr>
          <w:fldChar w:fldCharType="separate"/>
        </w:r>
        <w:r w:rsidR="0038015B">
          <w:rPr>
            <w:noProof/>
            <w:webHidden/>
          </w:rPr>
          <w:t>3</w:t>
        </w:r>
        <w:r w:rsidR="0038015B">
          <w:rPr>
            <w:noProof/>
            <w:webHidden/>
          </w:rPr>
          <w:fldChar w:fldCharType="end"/>
        </w:r>
      </w:hyperlink>
    </w:p>
    <w:p w14:paraId="3A069B84" w14:textId="104F3538"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27" w:history="1">
        <w:r w:rsidR="0038015B" w:rsidRPr="00F6132F">
          <w:rPr>
            <w:rStyle w:val="Hypertextovprepojenie"/>
            <w:noProof/>
            <w:lang w:val="en-GB"/>
          </w:rPr>
          <w:t>1.1.</w:t>
        </w:r>
        <w:r w:rsidR="0038015B">
          <w:rPr>
            <w:rFonts w:asciiTheme="minorHAnsi" w:eastAsiaTheme="minorEastAsia" w:hAnsiTheme="minorHAnsi" w:cstheme="minorBidi"/>
            <w:noProof/>
            <w:sz w:val="22"/>
            <w:szCs w:val="22"/>
          </w:rPr>
          <w:tab/>
        </w:r>
        <w:r w:rsidR="0038015B" w:rsidRPr="00F6132F">
          <w:rPr>
            <w:rStyle w:val="Hypertextovprepojenie"/>
            <w:noProof/>
            <w:lang w:val="en-GB"/>
          </w:rPr>
          <w:t>Introduction</w:t>
        </w:r>
        <w:r w:rsidR="0038015B">
          <w:rPr>
            <w:noProof/>
            <w:webHidden/>
          </w:rPr>
          <w:tab/>
        </w:r>
        <w:r w:rsidR="0038015B">
          <w:rPr>
            <w:noProof/>
            <w:webHidden/>
          </w:rPr>
          <w:fldChar w:fldCharType="begin"/>
        </w:r>
        <w:r w:rsidR="0038015B">
          <w:rPr>
            <w:noProof/>
            <w:webHidden/>
          </w:rPr>
          <w:instrText xml:space="preserve"> PAGEREF _Toc536181227 \h </w:instrText>
        </w:r>
        <w:r w:rsidR="0038015B">
          <w:rPr>
            <w:noProof/>
            <w:webHidden/>
          </w:rPr>
        </w:r>
        <w:r w:rsidR="0038015B">
          <w:rPr>
            <w:noProof/>
            <w:webHidden/>
          </w:rPr>
          <w:fldChar w:fldCharType="separate"/>
        </w:r>
        <w:r w:rsidR="0038015B">
          <w:rPr>
            <w:noProof/>
            <w:webHidden/>
          </w:rPr>
          <w:t>3</w:t>
        </w:r>
        <w:r w:rsidR="0038015B">
          <w:rPr>
            <w:noProof/>
            <w:webHidden/>
          </w:rPr>
          <w:fldChar w:fldCharType="end"/>
        </w:r>
      </w:hyperlink>
    </w:p>
    <w:p w14:paraId="2A88F12B" w14:textId="3D85C58E"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28" w:history="1">
        <w:r w:rsidR="0038015B" w:rsidRPr="00F6132F">
          <w:rPr>
            <w:rStyle w:val="Hypertextovprepojenie"/>
            <w:noProof/>
            <w:lang w:val="en-GB"/>
          </w:rPr>
          <w:t>1.2.</w:t>
        </w:r>
        <w:r w:rsidR="0038015B">
          <w:rPr>
            <w:rFonts w:asciiTheme="minorHAnsi" w:eastAsiaTheme="minorEastAsia" w:hAnsiTheme="minorHAnsi" w:cstheme="minorBidi"/>
            <w:noProof/>
            <w:sz w:val="22"/>
            <w:szCs w:val="22"/>
          </w:rPr>
          <w:tab/>
        </w:r>
        <w:r w:rsidR="0038015B" w:rsidRPr="00F6132F">
          <w:rPr>
            <w:rStyle w:val="Hypertextovprepojenie"/>
            <w:noProof/>
            <w:lang w:val="en-GB"/>
          </w:rPr>
          <w:t>List of applicable standards and regulations</w:t>
        </w:r>
        <w:r w:rsidR="0038015B">
          <w:rPr>
            <w:noProof/>
            <w:webHidden/>
          </w:rPr>
          <w:tab/>
        </w:r>
        <w:r w:rsidR="0038015B">
          <w:rPr>
            <w:noProof/>
            <w:webHidden/>
          </w:rPr>
          <w:fldChar w:fldCharType="begin"/>
        </w:r>
        <w:r w:rsidR="0038015B">
          <w:rPr>
            <w:noProof/>
            <w:webHidden/>
          </w:rPr>
          <w:instrText xml:space="preserve"> PAGEREF _Toc536181228 \h </w:instrText>
        </w:r>
        <w:r w:rsidR="0038015B">
          <w:rPr>
            <w:noProof/>
            <w:webHidden/>
          </w:rPr>
        </w:r>
        <w:r w:rsidR="0038015B">
          <w:rPr>
            <w:noProof/>
            <w:webHidden/>
          </w:rPr>
          <w:fldChar w:fldCharType="separate"/>
        </w:r>
        <w:r w:rsidR="0038015B">
          <w:rPr>
            <w:noProof/>
            <w:webHidden/>
          </w:rPr>
          <w:t>3</w:t>
        </w:r>
        <w:r w:rsidR="0038015B">
          <w:rPr>
            <w:noProof/>
            <w:webHidden/>
          </w:rPr>
          <w:fldChar w:fldCharType="end"/>
        </w:r>
      </w:hyperlink>
    </w:p>
    <w:p w14:paraId="6298CCC5" w14:textId="026F86EC"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29" w:history="1">
        <w:r w:rsidR="0038015B" w:rsidRPr="00F6132F">
          <w:rPr>
            <w:rStyle w:val="Hypertextovprepojenie"/>
            <w:noProof/>
            <w:lang w:val="en-GB"/>
          </w:rPr>
          <w:t>1.3.</w:t>
        </w:r>
        <w:r w:rsidR="0038015B">
          <w:rPr>
            <w:rFonts w:asciiTheme="minorHAnsi" w:eastAsiaTheme="minorEastAsia" w:hAnsiTheme="minorHAnsi" w:cstheme="minorBidi"/>
            <w:noProof/>
            <w:sz w:val="22"/>
            <w:szCs w:val="22"/>
          </w:rPr>
          <w:tab/>
        </w:r>
        <w:r w:rsidR="0038015B" w:rsidRPr="00F6132F">
          <w:rPr>
            <w:rStyle w:val="Hypertextovprepojenie"/>
            <w:noProof/>
            <w:lang w:val="en-GB"/>
          </w:rPr>
          <w:t>Abbreviations</w:t>
        </w:r>
        <w:r w:rsidR="0038015B">
          <w:rPr>
            <w:noProof/>
            <w:webHidden/>
          </w:rPr>
          <w:tab/>
        </w:r>
        <w:r w:rsidR="0038015B">
          <w:rPr>
            <w:noProof/>
            <w:webHidden/>
          </w:rPr>
          <w:fldChar w:fldCharType="begin"/>
        </w:r>
        <w:r w:rsidR="0038015B">
          <w:rPr>
            <w:noProof/>
            <w:webHidden/>
          </w:rPr>
          <w:instrText xml:space="preserve"> PAGEREF _Toc536181229 \h </w:instrText>
        </w:r>
        <w:r w:rsidR="0038015B">
          <w:rPr>
            <w:noProof/>
            <w:webHidden/>
          </w:rPr>
        </w:r>
        <w:r w:rsidR="0038015B">
          <w:rPr>
            <w:noProof/>
            <w:webHidden/>
          </w:rPr>
          <w:fldChar w:fldCharType="separate"/>
        </w:r>
        <w:r w:rsidR="0038015B">
          <w:rPr>
            <w:noProof/>
            <w:webHidden/>
          </w:rPr>
          <w:t>5</w:t>
        </w:r>
        <w:r w:rsidR="0038015B">
          <w:rPr>
            <w:noProof/>
            <w:webHidden/>
          </w:rPr>
          <w:fldChar w:fldCharType="end"/>
        </w:r>
      </w:hyperlink>
    </w:p>
    <w:p w14:paraId="1AF48CB7" w14:textId="4ECD0F29"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30" w:history="1">
        <w:r w:rsidR="0038015B" w:rsidRPr="00F6132F">
          <w:rPr>
            <w:rStyle w:val="Hypertextovprepojenie"/>
            <w:noProof/>
            <w:lang w:val="en-GB"/>
          </w:rPr>
          <w:t>2.</w:t>
        </w:r>
        <w:r w:rsidR="0038015B">
          <w:rPr>
            <w:rFonts w:asciiTheme="minorHAnsi" w:eastAsiaTheme="minorEastAsia" w:hAnsiTheme="minorHAnsi" w:cstheme="minorBidi"/>
            <w:noProof/>
            <w:sz w:val="22"/>
            <w:szCs w:val="22"/>
          </w:rPr>
          <w:tab/>
        </w:r>
        <w:r w:rsidR="0038015B" w:rsidRPr="00F6132F">
          <w:rPr>
            <w:rStyle w:val="Hypertextovprepojenie"/>
            <w:noProof/>
            <w:lang w:val="en-GB"/>
          </w:rPr>
          <w:t>DEFINITION OF BASIC OPERATIONAL TERMS</w:t>
        </w:r>
        <w:r w:rsidR="0038015B">
          <w:rPr>
            <w:noProof/>
            <w:webHidden/>
          </w:rPr>
          <w:tab/>
        </w:r>
        <w:r w:rsidR="0038015B">
          <w:rPr>
            <w:noProof/>
            <w:webHidden/>
          </w:rPr>
          <w:fldChar w:fldCharType="begin"/>
        </w:r>
        <w:r w:rsidR="0038015B">
          <w:rPr>
            <w:noProof/>
            <w:webHidden/>
          </w:rPr>
          <w:instrText xml:space="preserve"> PAGEREF _Toc536181230 \h </w:instrText>
        </w:r>
        <w:r w:rsidR="0038015B">
          <w:rPr>
            <w:noProof/>
            <w:webHidden/>
          </w:rPr>
        </w:r>
        <w:r w:rsidR="0038015B">
          <w:rPr>
            <w:noProof/>
            <w:webHidden/>
          </w:rPr>
          <w:fldChar w:fldCharType="separate"/>
        </w:r>
        <w:r w:rsidR="0038015B">
          <w:rPr>
            <w:noProof/>
            <w:webHidden/>
          </w:rPr>
          <w:t>6</w:t>
        </w:r>
        <w:r w:rsidR="0038015B">
          <w:rPr>
            <w:noProof/>
            <w:webHidden/>
          </w:rPr>
          <w:fldChar w:fldCharType="end"/>
        </w:r>
      </w:hyperlink>
    </w:p>
    <w:p w14:paraId="32C71894" w14:textId="22958028"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1" w:history="1">
        <w:r w:rsidR="0038015B" w:rsidRPr="00F6132F">
          <w:rPr>
            <w:rStyle w:val="Hypertextovprepojenie"/>
            <w:noProof/>
            <w:lang w:val="en-GB"/>
          </w:rPr>
          <w:t>2.1.</w:t>
        </w:r>
        <w:r w:rsidR="0038015B">
          <w:rPr>
            <w:rFonts w:asciiTheme="minorHAnsi" w:eastAsiaTheme="minorEastAsia" w:hAnsiTheme="minorHAnsi" w:cstheme="minorBidi"/>
            <w:noProof/>
            <w:sz w:val="22"/>
            <w:szCs w:val="22"/>
          </w:rPr>
          <w:tab/>
        </w:r>
        <w:r w:rsidR="0038015B" w:rsidRPr="00F6132F">
          <w:rPr>
            <w:rStyle w:val="Hypertextovprepojenie"/>
            <w:noProof/>
            <w:lang w:val="en-GB"/>
          </w:rPr>
          <w:t>General information</w:t>
        </w:r>
        <w:r w:rsidR="0038015B">
          <w:rPr>
            <w:noProof/>
            <w:webHidden/>
          </w:rPr>
          <w:tab/>
        </w:r>
        <w:r w:rsidR="0038015B">
          <w:rPr>
            <w:noProof/>
            <w:webHidden/>
          </w:rPr>
          <w:fldChar w:fldCharType="begin"/>
        </w:r>
        <w:r w:rsidR="0038015B">
          <w:rPr>
            <w:noProof/>
            <w:webHidden/>
          </w:rPr>
          <w:instrText xml:space="preserve"> PAGEREF _Toc536181231 \h </w:instrText>
        </w:r>
        <w:r w:rsidR="0038015B">
          <w:rPr>
            <w:noProof/>
            <w:webHidden/>
          </w:rPr>
        </w:r>
        <w:r w:rsidR="0038015B">
          <w:rPr>
            <w:noProof/>
            <w:webHidden/>
          </w:rPr>
          <w:fldChar w:fldCharType="separate"/>
        </w:r>
        <w:r w:rsidR="0038015B">
          <w:rPr>
            <w:noProof/>
            <w:webHidden/>
          </w:rPr>
          <w:t>6</w:t>
        </w:r>
        <w:r w:rsidR="0038015B">
          <w:rPr>
            <w:noProof/>
            <w:webHidden/>
          </w:rPr>
          <w:fldChar w:fldCharType="end"/>
        </w:r>
      </w:hyperlink>
    </w:p>
    <w:p w14:paraId="1B06C647" w14:textId="598F3B57"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2" w:history="1">
        <w:r w:rsidR="0038015B" w:rsidRPr="00F6132F">
          <w:rPr>
            <w:rStyle w:val="Hypertextovprepojenie"/>
            <w:noProof/>
            <w:lang w:val="en-GB"/>
          </w:rPr>
          <w:t>2.2.</w:t>
        </w:r>
        <w:r w:rsidR="0038015B">
          <w:rPr>
            <w:rFonts w:asciiTheme="minorHAnsi" w:eastAsiaTheme="minorEastAsia" w:hAnsiTheme="minorHAnsi" w:cstheme="minorBidi"/>
            <w:noProof/>
            <w:sz w:val="22"/>
            <w:szCs w:val="22"/>
          </w:rPr>
          <w:tab/>
        </w:r>
        <w:r w:rsidR="0038015B" w:rsidRPr="00F6132F">
          <w:rPr>
            <w:rStyle w:val="Hypertextovprepojenie"/>
            <w:noProof/>
            <w:lang w:val="en-GB"/>
          </w:rPr>
          <w:t>Basic parameters of natural gas</w:t>
        </w:r>
        <w:r w:rsidR="0038015B">
          <w:rPr>
            <w:noProof/>
            <w:webHidden/>
          </w:rPr>
          <w:tab/>
        </w:r>
        <w:r w:rsidR="0038015B">
          <w:rPr>
            <w:noProof/>
            <w:webHidden/>
          </w:rPr>
          <w:fldChar w:fldCharType="begin"/>
        </w:r>
        <w:r w:rsidR="0038015B">
          <w:rPr>
            <w:noProof/>
            <w:webHidden/>
          </w:rPr>
          <w:instrText xml:space="preserve"> PAGEREF _Toc536181232 \h </w:instrText>
        </w:r>
        <w:r w:rsidR="0038015B">
          <w:rPr>
            <w:noProof/>
            <w:webHidden/>
          </w:rPr>
        </w:r>
        <w:r w:rsidR="0038015B">
          <w:rPr>
            <w:noProof/>
            <w:webHidden/>
          </w:rPr>
          <w:fldChar w:fldCharType="separate"/>
        </w:r>
        <w:r w:rsidR="0038015B">
          <w:rPr>
            <w:noProof/>
            <w:webHidden/>
          </w:rPr>
          <w:t>6</w:t>
        </w:r>
        <w:r w:rsidR="0038015B">
          <w:rPr>
            <w:noProof/>
            <w:webHidden/>
          </w:rPr>
          <w:fldChar w:fldCharType="end"/>
        </w:r>
      </w:hyperlink>
    </w:p>
    <w:p w14:paraId="6DF14378" w14:textId="01E3EE6D"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33" w:history="1">
        <w:r w:rsidR="0038015B" w:rsidRPr="00F6132F">
          <w:rPr>
            <w:rStyle w:val="Hypertextovprepojenie"/>
            <w:noProof/>
            <w:lang w:val="en-GB"/>
          </w:rPr>
          <w:t>3.</w:t>
        </w:r>
        <w:r w:rsidR="0038015B">
          <w:rPr>
            <w:rFonts w:asciiTheme="minorHAnsi" w:eastAsiaTheme="minorEastAsia" w:hAnsiTheme="minorHAnsi" w:cstheme="minorBidi"/>
            <w:noProof/>
            <w:sz w:val="22"/>
            <w:szCs w:val="22"/>
          </w:rPr>
          <w:tab/>
        </w:r>
        <w:r w:rsidR="0038015B" w:rsidRPr="00F6132F">
          <w:rPr>
            <w:rStyle w:val="Hypertextovprepojenie"/>
            <w:noProof/>
            <w:lang w:val="en-GB"/>
          </w:rPr>
          <w:t>3. DESCRIPTION OF PRESENT STATUS</w:t>
        </w:r>
        <w:r w:rsidR="0038015B">
          <w:rPr>
            <w:noProof/>
            <w:webHidden/>
          </w:rPr>
          <w:tab/>
        </w:r>
        <w:r w:rsidR="0038015B">
          <w:rPr>
            <w:noProof/>
            <w:webHidden/>
          </w:rPr>
          <w:fldChar w:fldCharType="begin"/>
        </w:r>
        <w:r w:rsidR="0038015B">
          <w:rPr>
            <w:noProof/>
            <w:webHidden/>
          </w:rPr>
          <w:instrText xml:space="preserve"> PAGEREF _Toc536181233 \h </w:instrText>
        </w:r>
        <w:r w:rsidR="0038015B">
          <w:rPr>
            <w:noProof/>
            <w:webHidden/>
          </w:rPr>
        </w:r>
        <w:r w:rsidR="0038015B">
          <w:rPr>
            <w:noProof/>
            <w:webHidden/>
          </w:rPr>
          <w:fldChar w:fldCharType="separate"/>
        </w:r>
        <w:r w:rsidR="0038015B">
          <w:rPr>
            <w:noProof/>
            <w:webHidden/>
          </w:rPr>
          <w:t>8</w:t>
        </w:r>
        <w:r w:rsidR="0038015B">
          <w:rPr>
            <w:noProof/>
            <w:webHidden/>
          </w:rPr>
          <w:fldChar w:fldCharType="end"/>
        </w:r>
      </w:hyperlink>
    </w:p>
    <w:p w14:paraId="5BB63CD7" w14:textId="5DB82D44"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4" w:history="1">
        <w:r w:rsidR="0038015B" w:rsidRPr="00F6132F">
          <w:rPr>
            <w:rStyle w:val="Hypertextovprepojenie"/>
            <w:noProof/>
            <w:lang w:val="en-GB"/>
          </w:rPr>
          <w:t>3.1.</w:t>
        </w:r>
        <w:r w:rsidR="0038015B">
          <w:rPr>
            <w:rFonts w:asciiTheme="minorHAnsi" w:eastAsiaTheme="minorEastAsia" w:hAnsiTheme="minorHAnsi" w:cstheme="minorBidi"/>
            <w:noProof/>
            <w:sz w:val="22"/>
            <w:szCs w:val="22"/>
          </w:rPr>
          <w:tab/>
        </w:r>
        <w:r w:rsidR="0038015B" w:rsidRPr="00F6132F">
          <w:rPr>
            <w:rStyle w:val="Hypertextovprepojenie"/>
            <w:noProof/>
            <w:lang w:val="en-GB"/>
          </w:rPr>
          <w:t>Description of the unit</w:t>
        </w:r>
        <w:r w:rsidR="0038015B">
          <w:rPr>
            <w:noProof/>
            <w:webHidden/>
          </w:rPr>
          <w:tab/>
        </w:r>
        <w:r w:rsidR="0038015B">
          <w:rPr>
            <w:noProof/>
            <w:webHidden/>
          </w:rPr>
          <w:fldChar w:fldCharType="begin"/>
        </w:r>
        <w:r w:rsidR="0038015B">
          <w:rPr>
            <w:noProof/>
            <w:webHidden/>
          </w:rPr>
          <w:instrText xml:space="preserve"> PAGEREF _Toc536181234 \h </w:instrText>
        </w:r>
        <w:r w:rsidR="0038015B">
          <w:rPr>
            <w:noProof/>
            <w:webHidden/>
          </w:rPr>
        </w:r>
        <w:r w:rsidR="0038015B">
          <w:rPr>
            <w:noProof/>
            <w:webHidden/>
          </w:rPr>
          <w:fldChar w:fldCharType="separate"/>
        </w:r>
        <w:r w:rsidR="0038015B">
          <w:rPr>
            <w:noProof/>
            <w:webHidden/>
          </w:rPr>
          <w:t>8</w:t>
        </w:r>
        <w:r w:rsidR="0038015B">
          <w:rPr>
            <w:noProof/>
            <w:webHidden/>
          </w:rPr>
          <w:fldChar w:fldCharType="end"/>
        </w:r>
      </w:hyperlink>
    </w:p>
    <w:p w14:paraId="7948F3D2" w14:textId="5D9EB580"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5" w:history="1">
        <w:r w:rsidR="0038015B" w:rsidRPr="00F6132F">
          <w:rPr>
            <w:rStyle w:val="Hypertextovprepojenie"/>
            <w:noProof/>
            <w:lang w:val="en-GB"/>
          </w:rPr>
          <w:t>3.2.</w:t>
        </w:r>
        <w:r w:rsidR="0038015B">
          <w:rPr>
            <w:rFonts w:asciiTheme="minorHAnsi" w:eastAsiaTheme="minorEastAsia" w:hAnsiTheme="minorHAnsi" w:cstheme="minorBidi"/>
            <w:noProof/>
            <w:sz w:val="22"/>
            <w:szCs w:val="22"/>
          </w:rPr>
          <w:tab/>
        </w:r>
        <w:r w:rsidR="0038015B" w:rsidRPr="00F6132F">
          <w:rPr>
            <w:rStyle w:val="Hypertextovprepojenie"/>
            <w:noProof/>
            <w:lang w:val="en-GB"/>
          </w:rPr>
          <w:t>Casing of the turbo-compressor</w:t>
        </w:r>
        <w:r w:rsidR="0038015B">
          <w:rPr>
            <w:noProof/>
            <w:webHidden/>
          </w:rPr>
          <w:tab/>
        </w:r>
        <w:r w:rsidR="0038015B">
          <w:rPr>
            <w:noProof/>
            <w:webHidden/>
          </w:rPr>
          <w:fldChar w:fldCharType="begin"/>
        </w:r>
        <w:r w:rsidR="0038015B">
          <w:rPr>
            <w:noProof/>
            <w:webHidden/>
          </w:rPr>
          <w:instrText xml:space="preserve"> PAGEREF _Toc536181235 \h </w:instrText>
        </w:r>
        <w:r w:rsidR="0038015B">
          <w:rPr>
            <w:noProof/>
            <w:webHidden/>
          </w:rPr>
        </w:r>
        <w:r w:rsidR="0038015B">
          <w:rPr>
            <w:noProof/>
            <w:webHidden/>
          </w:rPr>
          <w:fldChar w:fldCharType="separate"/>
        </w:r>
        <w:r w:rsidR="0038015B">
          <w:rPr>
            <w:noProof/>
            <w:webHidden/>
          </w:rPr>
          <w:t>9</w:t>
        </w:r>
        <w:r w:rsidR="0038015B">
          <w:rPr>
            <w:noProof/>
            <w:webHidden/>
          </w:rPr>
          <w:fldChar w:fldCharType="end"/>
        </w:r>
      </w:hyperlink>
    </w:p>
    <w:p w14:paraId="7EBEB8D2" w14:textId="4FA501D5"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6" w:history="1">
        <w:r w:rsidR="0038015B" w:rsidRPr="00F6132F">
          <w:rPr>
            <w:rStyle w:val="Hypertextovprepojenie"/>
            <w:noProof/>
            <w:lang w:val="en-GB"/>
          </w:rPr>
          <w:t>3.3.</w:t>
        </w:r>
        <w:r w:rsidR="0038015B">
          <w:rPr>
            <w:rFonts w:asciiTheme="minorHAnsi" w:eastAsiaTheme="minorEastAsia" w:hAnsiTheme="minorHAnsi" w:cstheme="minorBidi"/>
            <w:noProof/>
            <w:sz w:val="22"/>
            <w:szCs w:val="22"/>
          </w:rPr>
          <w:tab/>
        </w:r>
        <w:r w:rsidR="0038015B" w:rsidRPr="00F6132F">
          <w:rPr>
            <w:rStyle w:val="Hypertextovprepojenie"/>
            <w:noProof/>
            <w:lang w:val="en-GB"/>
          </w:rPr>
          <w:t>The rotor of the turbo-compressor</w:t>
        </w:r>
        <w:r w:rsidR="0038015B">
          <w:rPr>
            <w:noProof/>
            <w:webHidden/>
          </w:rPr>
          <w:tab/>
        </w:r>
        <w:r w:rsidR="0038015B">
          <w:rPr>
            <w:noProof/>
            <w:webHidden/>
          </w:rPr>
          <w:fldChar w:fldCharType="begin"/>
        </w:r>
        <w:r w:rsidR="0038015B">
          <w:rPr>
            <w:noProof/>
            <w:webHidden/>
          </w:rPr>
          <w:instrText xml:space="preserve"> PAGEREF _Toc536181236 \h </w:instrText>
        </w:r>
        <w:r w:rsidR="0038015B">
          <w:rPr>
            <w:noProof/>
            <w:webHidden/>
          </w:rPr>
        </w:r>
        <w:r w:rsidR="0038015B">
          <w:rPr>
            <w:noProof/>
            <w:webHidden/>
          </w:rPr>
          <w:fldChar w:fldCharType="separate"/>
        </w:r>
        <w:r w:rsidR="0038015B">
          <w:rPr>
            <w:noProof/>
            <w:webHidden/>
          </w:rPr>
          <w:t>10</w:t>
        </w:r>
        <w:r w:rsidR="0038015B">
          <w:rPr>
            <w:noProof/>
            <w:webHidden/>
          </w:rPr>
          <w:fldChar w:fldCharType="end"/>
        </w:r>
      </w:hyperlink>
    </w:p>
    <w:p w14:paraId="75C5421A" w14:textId="6F3995CE"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7" w:history="1">
        <w:r w:rsidR="0038015B" w:rsidRPr="00F6132F">
          <w:rPr>
            <w:rStyle w:val="Hypertextovprepojenie"/>
            <w:noProof/>
            <w:lang w:val="en-GB"/>
          </w:rPr>
          <w:t>3.4.</w:t>
        </w:r>
        <w:r w:rsidR="0038015B">
          <w:rPr>
            <w:rFonts w:asciiTheme="minorHAnsi" w:eastAsiaTheme="minorEastAsia" w:hAnsiTheme="minorHAnsi" w:cstheme="minorBidi"/>
            <w:noProof/>
            <w:sz w:val="22"/>
            <w:szCs w:val="22"/>
          </w:rPr>
          <w:tab/>
        </w:r>
        <w:r w:rsidR="0038015B" w:rsidRPr="00F6132F">
          <w:rPr>
            <w:rStyle w:val="Hypertextovprepojenie"/>
            <w:noProof/>
            <w:lang w:val="en-GB"/>
          </w:rPr>
          <w:t>Radial bearings of the turbo-compressor</w:t>
        </w:r>
        <w:r w:rsidR="0038015B">
          <w:rPr>
            <w:noProof/>
            <w:webHidden/>
          </w:rPr>
          <w:tab/>
        </w:r>
        <w:r w:rsidR="0038015B">
          <w:rPr>
            <w:noProof/>
            <w:webHidden/>
          </w:rPr>
          <w:fldChar w:fldCharType="begin"/>
        </w:r>
        <w:r w:rsidR="0038015B">
          <w:rPr>
            <w:noProof/>
            <w:webHidden/>
          </w:rPr>
          <w:instrText xml:space="preserve"> PAGEREF _Toc536181237 \h </w:instrText>
        </w:r>
        <w:r w:rsidR="0038015B">
          <w:rPr>
            <w:noProof/>
            <w:webHidden/>
          </w:rPr>
        </w:r>
        <w:r w:rsidR="0038015B">
          <w:rPr>
            <w:noProof/>
            <w:webHidden/>
          </w:rPr>
          <w:fldChar w:fldCharType="separate"/>
        </w:r>
        <w:r w:rsidR="0038015B">
          <w:rPr>
            <w:noProof/>
            <w:webHidden/>
          </w:rPr>
          <w:t>10</w:t>
        </w:r>
        <w:r w:rsidR="0038015B">
          <w:rPr>
            <w:noProof/>
            <w:webHidden/>
          </w:rPr>
          <w:fldChar w:fldCharType="end"/>
        </w:r>
      </w:hyperlink>
    </w:p>
    <w:p w14:paraId="2B85DC5A" w14:textId="3FE4C0C4"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8" w:history="1">
        <w:r w:rsidR="0038015B" w:rsidRPr="00F6132F">
          <w:rPr>
            <w:rStyle w:val="Hypertextovprepojenie"/>
            <w:noProof/>
            <w:lang w:val="en-GB"/>
          </w:rPr>
          <w:t>3.5.</w:t>
        </w:r>
        <w:r w:rsidR="0038015B">
          <w:rPr>
            <w:rFonts w:asciiTheme="minorHAnsi" w:eastAsiaTheme="minorEastAsia" w:hAnsiTheme="minorHAnsi" w:cstheme="minorBidi"/>
            <w:noProof/>
            <w:sz w:val="22"/>
            <w:szCs w:val="22"/>
          </w:rPr>
          <w:tab/>
        </w:r>
        <w:r w:rsidR="0038015B" w:rsidRPr="00F6132F">
          <w:rPr>
            <w:rStyle w:val="Hypertextovprepojenie"/>
            <w:noProof/>
            <w:lang w:val="en-GB"/>
          </w:rPr>
          <w:t>The axial bearing of the turbo-compressor</w:t>
        </w:r>
        <w:r w:rsidR="0038015B">
          <w:rPr>
            <w:noProof/>
            <w:webHidden/>
          </w:rPr>
          <w:tab/>
        </w:r>
        <w:r w:rsidR="0038015B">
          <w:rPr>
            <w:noProof/>
            <w:webHidden/>
          </w:rPr>
          <w:fldChar w:fldCharType="begin"/>
        </w:r>
        <w:r w:rsidR="0038015B">
          <w:rPr>
            <w:noProof/>
            <w:webHidden/>
          </w:rPr>
          <w:instrText xml:space="preserve"> PAGEREF _Toc536181238 \h </w:instrText>
        </w:r>
        <w:r w:rsidR="0038015B">
          <w:rPr>
            <w:noProof/>
            <w:webHidden/>
          </w:rPr>
        </w:r>
        <w:r w:rsidR="0038015B">
          <w:rPr>
            <w:noProof/>
            <w:webHidden/>
          </w:rPr>
          <w:fldChar w:fldCharType="separate"/>
        </w:r>
        <w:r w:rsidR="0038015B">
          <w:rPr>
            <w:noProof/>
            <w:webHidden/>
          </w:rPr>
          <w:t>10</w:t>
        </w:r>
        <w:r w:rsidR="0038015B">
          <w:rPr>
            <w:noProof/>
            <w:webHidden/>
          </w:rPr>
          <w:fldChar w:fldCharType="end"/>
        </w:r>
      </w:hyperlink>
    </w:p>
    <w:p w14:paraId="49633ABE" w14:textId="58E9AAFA"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39" w:history="1">
        <w:r w:rsidR="0038015B" w:rsidRPr="00F6132F">
          <w:rPr>
            <w:rStyle w:val="Hypertextovprepojenie"/>
            <w:noProof/>
            <w:lang w:val="en-GB"/>
          </w:rPr>
          <w:t>3.6.</w:t>
        </w:r>
        <w:r w:rsidR="0038015B">
          <w:rPr>
            <w:rFonts w:asciiTheme="minorHAnsi" w:eastAsiaTheme="minorEastAsia" w:hAnsiTheme="minorHAnsi" w:cstheme="minorBidi"/>
            <w:noProof/>
            <w:sz w:val="22"/>
            <w:szCs w:val="22"/>
          </w:rPr>
          <w:tab/>
        </w:r>
        <w:r w:rsidR="0038015B" w:rsidRPr="00F6132F">
          <w:rPr>
            <w:rStyle w:val="Hypertextovprepojenie"/>
            <w:noProof/>
            <w:lang w:val="en-GB"/>
          </w:rPr>
          <w:t>Contact seal</w:t>
        </w:r>
        <w:r w:rsidR="0038015B">
          <w:rPr>
            <w:noProof/>
            <w:webHidden/>
          </w:rPr>
          <w:tab/>
        </w:r>
        <w:r w:rsidR="0038015B">
          <w:rPr>
            <w:noProof/>
            <w:webHidden/>
          </w:rPr>
          <w:fldChar w:fldCharType="begin"/>
        </w:r>
        <w:r w:rsidR="0038015B">
          <w:rPr>
            <w:noProof/>
            <w:webHidden/>
          </w:rPr>
          <w:instrText xml:space="preserve"> PAGEREF _Toc536181239 \h </w:instrText>
        </w:r>
        <w:r w:rsidR="0038015B">
          <w:rPr>
            <w:noProof/>
            <w:webHidden/>
          </w:rPr>
        </w:r>
        <w:r w:rsidR="0038015B">
          <w:rPr>
            <w:noProof/>
            <w:webHidden/>
          </w:rPr>
          <w:fldChar w:fldCharType="separate"/>
        </w:r>
        <w:r w:rsidR="0038015B">
          <w:rPr>
            <w:noProof/>
            <w:webHidden/>
          </w:rPr>
          <w:t>11</w:t>
        </w:r>
        <w:r w:rsidR="0038015B">
          <w:rPr>
            <w:noProof/>
            <w:webHidden/>
          </w:rPr>
          <w:fldChar w:fldCharType="end"/>
        </w:r>
      </w:hyperlink>
    </w:p>
    <w:p w14:paraId="7ED160E3" w14:textId="03D2D86E"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0" w:history="1">
        <w:r w:rsidR="0038015B" w:rsidRPr="00F6132F">
          <w:rPr>
            <w:rStyle w:val="Hypertextovprepojenie"/>
            <w:noProof/>
            <w:lang w:val="en-GB"/>
          </w:rPr>
          <w:t>3.7.</w:t>
        </w:r>
        <w:r w:rsidR="0038015B">
          <w:rPr>
            <w:rFonts w:asciiTheme="minorHAnsi" w:eastAsiaTheme="minorEastAsia" w:hAnsiTheme="minorHAnsi" w:cstheme="minorBidi"/>
            <w:noProof/>
            <w:sz w:val="22"/>
            <w:szCs w:val="22"/>
          </w:rPr>
          <w:tab/>
        </w:r>
        <w:r w:rsidR="0038015B" w:rsidRPr="00F6132F">
          <w:rPr>
            <w:rStyle w:val="Hypertextovprepojenie"/>
            <w:noProof/>
            <w:lang w:val="en-GB"/>
          </w:rPr>
          <w:t>Bundle of the compressor</w:t>
        </w:r>
        <w:r w:rsidR="0038015B">
          <w:rPr>
            <w:noProof/>
            <w:webHidden/>
          </w:rPr>
          <w:tab/>
        </w:r>
        <w:r w:rsidR="0038015B">
          <w:rPr>
            <w:noProof/>
            <w:webHidden/>
          </w:rPr>
          <w:fldChar w:fldCharType="begin"/>
        </w:r>
        <w:r w:rsidR="0038015B">
          <w:rPr>
            <w:noProof/>
            <w:webHidden/>
          </w:rPr>
          <w:instrText xml:space="preserve"> PAGEREF _Toc536181240 \h </w:instrText>
        </w:r>
        <w:r w:rsidR="0038015B">
          <w:rPr>
            <w:noProof/>
            <w:webHidden/>
          </w:rPr>
        </w:r>
        <w:r w:rsidR="0038015B">
          <w:rPr>
            <w:noProof/>
            <w:webHidden/>
          </w:rPr>
          <w:fldChar w:fldCharType="separate"/>
        </w:r>
        <w:r w:rsidR="0038015B">
          <w:rPr>
            <w:noProof/>
            <w:webHidden/>
          </w:rPr>
          <w:t>11</w:t>
        </w:r>
        <w:r w:rsidR="0038015B">
          <w:rPr>
            <w:noProof/>
            <w:webHidden/>
          </w:rPr>
          <w:fldChar w:fldCharType="end"/>
        </w:r>
      </w:hyperlink>
    </w:p>
    <w:p w14:paraId="417EEAD0" w14:textId="74F04921"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1" w:history="1">
        <w:r w:rsidR="0038015B" w:rsidRPr="00F6132F">
          <w:rPr>
            <w:rStyle w:val="Hypertextovprepojenie"/>
            <w:noProof/>
            <w:lang w:val="en-GB"/>
          </w:rPr>
          <w:t>3.8.</w:t>
        </w:r>
        <w:r w:rsidR="0038015B">
          <w:rPr>
            <w:rFonts w:asciiTheme="minorHAnsi" w:eastAsiaTheme="minorEastAsia" w:hAnsiTheme="minorHAnsi" w:cstheme="minorBidi"/>
            <w:noProof/>
            <w:sz w:val="22"/>
            <w:szCs w:val="22"/>
          </w:rPr>
          <w:tab/>
        </w:r>
        <w:r w:rsidR="0038015B" w:rsidRPr="00F6132F">
          <w:rPr>
            <w:rStyle w:val="Hypertextovprepojenie"/>
            <w:noProof/>
            <w:lang w:val="en-GB"/>
          </w:rPr>
          <w:t>Oil system</w:t>
        </w:r>
        <w:r w:rsidR="0038015B">
          <w:rPr>
            <w:noProof/>
            <w:webHidden/>
          </w:rPr>
          <w:tab/>
        </w:r>
        <w:r w:rsidR="0038015B">
          <w:rPr>
            <w:noProof/>
            <w:webHidden/>
          </w:rPr>
          <w:fldChar w:fldCharType="begin"/>
        </w:r>
        <w:r w:rsidR="0038015B">
          <w:rPr>
            <w:noProof/>
            <w:webHidden/>
          </w:rPr>
          <w:instrText xml:space="preserve"> PAGEREF _Toc536181241 \h </w:instrText>
        </w:r>
        <w:r w:rsidR="0038015B">
          <w:rPr>
            <w:noProof/>
            <w:webHidden/>
          </w:rPr>
        </w:r>
        <w:r w:rsidR="0038015B">
          <w:rPr>
            <w:noProof/>
            <w:webHidden/>
          </w:rPr>
          <w:fldChar w:fldCharType="separate"/>
        </w:r>
        <w:r w:rsidR="0038015B">
          <w:rPr>
            <w:noProof/>
            <w:webHidden/>
          </w:rPr>
          <w:t>12</w:t>
        </w:r>
        <w:r w:rsidR="0038015B">
          <w:rPr>
            <w:noProof/>
            <w:webHidden/>
          </w:rPr>
          <w:fldChar w:fldCharType="end"/>
        </w:r>
      </w:hyperlink>
    </w:p>
    <w:p w14:paraId="3D02FB43" w14:textId="16DE4620"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2" w:history="1">
        <w:r w:rsidR="0038015B" w:rsidRPr="00F6132F">
          <w:rPr>
            <w:rStyle w:val="Hypertextovprepojenie"/>
            <w:noProof/>
            <w:lang w:val="en-GB"/>
          </w:rPr>
          <w:t>3.9.</w:t>
        </w:r>
        <w:r w:rsidR="0038015B">
          <w:rPr>
            <w:rFonts w:asciiTheme="minorHAnsi" w:eastAsiaTheme="minorEastAsia" w:hAnsiTheme="minorHAnsi" w:cstheme="minorBidi"/>
            <w:noProof/>
            <w:sz w:val="22"/>
            <w:szCs w:val="22"/>
          </w:rPr>
          <w:tab/>
        </w:r>
        <w:r w:rsidR="0038015B" w:rsidRPr="00F6132F">
          <w:rPr>
            <w:rStyle w:val="Hypertextovprepojenie"/>
            <w:noProof/>
            <w:lang w:val="en-GB"/>
          </w:rPr>
          <w:t>Anti-surge control</w:t>
        </w:r>
        <w:r w:rsidR="0038015B">
          <w:rPr>
            <w:noProof/>
            <w:webHidden/>
          </w:rPr>
          <w:tab/>
        </w:r>
        <w:r w:rsidR="0038015B">
          <w:rPr>
            <w:noProof/>
            <w:webHidden/>
          </w:rPr>
          <w:fldChar w:fldCharType="begin"/>
        </w:r>
        <w:r w:rsidR="0038015B">
          <w:rPr>
            <w:noProof/>
            <w:webHidden/>
          </w:rPr>
          <w:instrText xml:space="preserve"> PAGEREF _Toc536181242 \h </w:instrText>
        </w:r>
        <w:r w:rsidR="0038015B">
          <w:rPr>
            <w:noProof/>
            <w:webHidden/>
          </w:rPr>
        </w:r>
        <w:r w:rsidR="0038015B">
          <w:rPr>
            <w:noProof/>
            <w:webHidden/>
          </w:rPr>
          <w:fldChar w:fldCharType="separate"/>
        </w:r>
        <w:r w:rsidR="0038015B">
          <w:rPr>
            <w:noProof/>
            <w:webHidden/>
          </w:rPr>
          <w:t>13</w:t>
        </w:r>
        <w:r w:rsidR="0038015B">
          <w:rPr>
            <w:noProof/>
            <w:webHidden/>
          </w:rPr>
          <w:fldChar w:fldCharType="end"/>
        </w:r>
      </w:hyperlink>
    </w:p>
    <w:p w14:paraId="366E210B" w14:textId="7D4D804B"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43" w:history="1">
        <w:r w:rsidR="0038015B" w:rsidRPr="00F6132F">
          <w:rPr>
            <w:rStyle w:val="Hypertextovprepojenie"/>
            <w:noProof/>
            <w:lang w:val="en-GB"/>
          </w:rPr>
          <w:t>4.</w:t>
        </w:r>
        <w:r w:rsidR="0038015B">
          <w:rPr>
            <w:rFonts w:asciiTheme="minorHAnsi" w:eastAsiaTheme="minorEastAsia" w:hAnsiTheme="minorHAnsi" w:cstheme="minorBidi"/>
            <w:noProof/>
            <w:sz w:val="22"/>
            <w:szCs w:val="22"/>
          </w:rPr>
          <w:tab/>
        </w:r>
        <w:r w:rsidR="0038015B" w:rsidRPr="00F6132F">
          <w:rPr>
            <w:rStyle w:val="Hypertextovprepojenie"/>
            <w:noProof/>
            <w:lang w:val="en-GB"/>
          </w:rPr>
          <w:t>SUBJECT OF THE DELIVERY</w:t>
        </w:r>
        <w:r w:rsidR="0038015B">
          <w:rPr>
            <w:noProof/>
            <w:webHidden/>
          </w:rPr>
          <w:tab/>
        </w:r>
        <w:r w:rsidR="0038015B">
          <w:rPr>
            <w:noProof/>
            <w:webHidden/>
          </w:rPr>
          <w:fldChar w:fldCharType="begin"/>
        </w:r>
        <w:r w:rsidR="0038015B">
          <w:rPr>
            <w:noProof/>
            <w:webHidden/>
          </w:rPr>
          <w:instrText xml:space="preserve"> PAGEREF _Toc536181243 \h </w:instrText>
        </w:r>
        <w:r w:rsidR="0038015B">
          <w:rPr>
            <w:noProof/>
            <w:webHidden/>
          </w:rPr>
        </w:r>
        <w:r w:rsidR="0038015B">
          <w:rPr>
            <w:noProof/>
            <w:webHidden/>
          </w:rPr>
          <w:fldChar w:fldCharType="separate"/>
        </w:r>
        <w:r w:rsidR="0038015B">
          <w:rPr>
            <w:noProof/>
            <w:webHidden/>
          </w:rPr>
          <w:t>15</w:t>
        </w:r>
        <w:r w:rsidR="0038015B">
          <w:rPr>
            <w:noProof/>
            <w:webHidden/>
          </w:rPr>
          <w:fldChar w:fldCharType="end"/>
        </w:r>
      </w:hyperlink>
    </w:p>
    <w:p w14:paraId="39F66575" w14:textId="265E5428"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4" w:history="1">
        <w:r w:rsidR="0038015B" w:rsidRPr="00F6132F">
          <w:rPr>
            <w:rStyle w:val="Hypertextovprepojenie"/>
            <w:noProof/>
            <w:lang w:val="en-GB"/>
          </w:rPr>
          <w:t>4.1.</w:t>
        </w:r>
        <w:r w:rsidR="0038015B">
          <w:rPr>
            <w:rFonts w:asciiTheme="minorHAnsi" w:eastAsiaTheme="minorEastAsia" w:hAnsiTheme="minorHAnsi" w:cstheme="minorBidi"/>
            <w:noProof/>
            <w:sz w:val="22"/>
            <w:szCs w:val="22"/>
          </w:rPr>
          <w:tab/>
        </w:r>
        <w:r w:rsidR="0038015B" w:rsidRPr="00F6132F">
          <w:rPr>
            <w:rStyle w:val="Hypertextovprepojenie"/>
            <w:noProof/>
            <w:lang w:val="en-GB"/>
          </w:rPr>
          <w:t>Design Points</w:t>
        </w:r>
        <w:r w:rsidR="0038015B">
          <w:rPr>
            <w:noProof/>
            <w:webHidden/>
          </w:rPr>
          <w:tab/>
        </w:r>
        <w:r w:rsidR="0038015B">
          <w:rPr>
            <w:noProof/>
            <w:webHidden/>
          </w:rPr>
          <w:fldChar w:fldCharType="begin"/>
        </w:r>
        <w:r w:rsidR="0038015B">
          <w:rPr>
            <w:noProof/>
            <w:webHidden/>
          </w:rPr>
          <w:instrText xml:space="preserve"> PAGEREF _Toc536181244 \h </w:instrText>
        </w:r>
        <w:r w:rsidR="0038015B">
          <w:rPr>
            <w:noProof/>
            <w:webHidden/>
          </w:rPr>
        </w:r>
        <w:r w:rsidR="0038015B">
          <w:rPr>
            <w:noProof/>
            <w:webHidden/>
          </w:rPr>
          <w:fldChar w:fldCharType="separate"/>
        </w:r>
        <w:r w:rsidR="0038015B">
          <w:rPr>
            <w:noProof/>
            <w:webHidden/>
          </w:rPr>
          <w:t>15</w:t>
        </w:r>
        <w:r w:rsidR="0038015B">
          <w:rPr>
            <w:noProof/>
            <w:webHidden/>
          </w:rPr>
          <w:fldChar w:fldCharType="end"/>
        </w:r>
      </w:hyperlink>
    </w:p>
    <w:p w14:paraId="3C9F17C4" w14:textId="0D1BBB2E"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5" w:history="1">
        <w:r w:rsidR="0038015B" w:rsidRPr="00F6132F">
          <w:rPr>
            <w:rStyle w:val="Hypertextovprepojenie"/>
            <w:noProof/>
            <w:lang w:val="en-GB"/>
          </w:rPr>
          <w:t>4.2.</w:t>
        </w:r>
        <w:r w:rsidR="0038015B">
          <w:rPr>
            <w:rFonts w:asciiTheme="minorHAnsi" w:eastAsiaTheme="minorEastAsia" w:hAnsiTheme="minorHAnsi" w:cstheme="minorBidi"/>
            <w:noProof/>
            <w:sz w:val="22"/>
            <w:szCs w:val="22"/>
          </w:rPr>
          <w:tab/>
        </w:r>
        <w:r w:rsidR="0038015B" w:rsidRPr="00F6132F">
          <w:rPr>
            <w:rStyle w:val="Hypertextovprepojenie"/>
            <w:noProof/>
            <w:lang w:val="en-GB"/>
          </w:rPr>
          <w:t>Scope of supply</w:t>
        </w:r>
        <w:r w:rsidR="0038015B">
          <w:rPr>
            <w:noProof/>
            <w:webHidden/>
          </w:rPr>
          <w:tab/>
        </w:r>
        <w:r w:rsidR="0038015B">
          <w:rPr>
            <w:noProof/>
            <w:webHidden/>
          </w:rPr>
          <w:fldChar w:fldCharType="begin"/>
        </w:r>
        <w:r w:rsidR="0038015B">
          <w:rPr>
            <w:noProof/>
            <w:webHidden/>
          </w:rPr>
          <w:instrText xml:space="preserve"> PAGEREF _Toc536181245 \h </w:instrText>
        </w:r>
        <w:r w:rsidR="0038015B">
          <w:rPr>
            <w:noProof/>
            <w:webHidden/>
          </w:rPr>
        </w:r>
        <w:r w:rsidR="0038015B">
          <w:rPr>
            <w:noProof/>
            <w:webHidden/>
          </w:rPr>
          <w:fldChar w:fldCharType="separate"/>
        </w:r>
        <w:r w:rsidR="0038015B">
          <w:rPr>
            <w:noProof/>
            <w:webHidden/>
          </w:rPr>
          <w:t>15</w:t>
        </w:r>
        <w:r w:rsidR="0038015B">
          <w:rPr>
            <w:noProof/>
            <w:webHidden/>
          </w:rPr>
          <w:fldChar w:fldCharType="end"/>
        </w:r>
      </w:hyperlink>
    </w:p>
    <w:p w14:paraId="3E5F8103" w14:textId="1312A8D3"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6" w:history="1">
        <w:r w:rsidR="0038015B" w:rsidRPr="00F6132F">
          <w:rPr>
            <w:rStyle w:val="Hypertextovprepojenie"/>
            <w:noProof/>
            <w:lang w:val="en-GB"/>
          </w:rPr>
          <w:t>4.3.</w:t>
        </w:r>
        <w:r w:rsidR="0038015B">
          <w:rPr>
            <w:rFonts w:asciiTheme="minorHAnsi" w:eastAsiaTheme="minorEastAsia" w:hAnsiTheme="minorHAnsi" w:cstheme="minorBidi"/>
            <w:noProof/>
            <w:sz w:val="22"/>
            <w:szCs w:val="22"/>
          </w:rPr>
          <w:tab/>
        </w:r>
        <w:r w:rsidR="0038015B" w:rsidRPr="00F6132F">
          <w:rPr>
            <w:rStyle w:val="Hypertextovprepojenie"/>
            <w:noProof/>
            <w:lang w:val="en-GB"/>
          </w:rPr>
          <w:t>Battery limits</w:t>
        </w:r>
        <w:r w:rsidR="0038015B">
          <w:rPr>
            <w:noProof/>
            <w:webHidden/>
          </w:rPr>
          <w:tab/>
        </w:r>
        <w:r w:rsidR="0038015B">
          <w:rPr>
            <w:noProof/>
            <w:webHidden/>
          </w:rPr>
          <w:fldChar w:fldCharType="begin"/>
        </w:r>
        <w:r w:rsidR="0038015B">
          <w:rPr>
            <w:noProof/>
            <w:webHidden/>
          </w:rPr>
          <w:instrText xml:space="preserve"> PAGEREF _Toc536181246 \h </w:instrText>
        </w:r>
        <w:r w:rsidR="0038015B">
          <w:rPr>
            <w:noProof/>
            <w:webHidden/>
          </w:rPr>
        </w:r>
        <w:r w:rsidR="0038015B">
          <w:rPr>
            <w:noProof/>
            <w:webHidden/>
          </w:rPr>
          <w:fldChar w:fldCharType="separate"/>
        </w:r>
        <w:r w:rsidR="0038015B">
          <w:rPr>
            <w:noProof/>
            <w:webHidden/>
          </w:rPr>
          <w:t>18</w:t>
        </w:r>
        <w:r w:rsidR="0038015B">
          <w:rPr>
            <w:noProof/>
            <w:webHidden/>
          </w:rPr>
          <w:fldChar w:fldCharType="end"/>
        </w:r>
      </w:hyperlink>
    </w:p>
    <w:p w14:paraId="70E51C84" w14:textId="4A7C6C70"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47" w:history="1">
        <w:r w:rsidR="0038015B" w:rsidRPr="00F6132F">
          <w:rPr>
            <w:rStyle w:val="Hypertextovprepojenie"/>
            <w:noProof/>
            <w:lang w:val="en-GB"/>
          </w:rPr>
          <w:t>5.</w:t>
        </w:r>
        <w:r w:rsidR="0038015B">
          <w:rPr>
            <w:rFonts w:asciiTheme="minorHAnsi" w:eastAsiaTheme="minorEastAsia" w:hAnsiTheme="minorHAnsi" w:cstheme="minorBidi"/>
            <w:noProof/>
            <w:sz w:val="22"/>
            <w:szCs w:val="22"/>
          </w:rPr>
          <w:tab/>
        </w:r>
        <w:r w:rsidR="0038015B" w:rsidRPr="00F6132F">
          <w:rPr>
            <w:rStyle w:val="Hypertextovprepojenie"/>
            <w:noProof/>
            <w:lang w:val="en-GB"/>
          </w:rPr>
          <w:t>ACCEPTANCE TESTS</w:t>
        </w:r>
        <w:r w:rsidR="0038015B">
          <w:rPr>
            <w:noProof/>
            <w:webHidden/>
          </w:rPr>
          <w:tab/>
        </w:r>
        <w:r w:rsidR="0038015B">
          <w:rPr>
            <w:noProof/>
            <w:webHidden/>
          </w:rPr>
          <w:fldChar w:fldCharType="begin"/>
        </w:r>
        <w:r w:rsidR="0038015B">
          <w:rPr>
            <w:noProof/>
            <w:webHidden/>
          </w:rPr>
          <w:instrText xml:space="preserve"> PAGEREF _Toc536181247 \h </w:instrText>
        </w:r>
        <w:r w:rsidR="0038015B">
          <w:rPr>
            <w:noProof/>
            <w:webHidden/>
          </w:rPr>
        </w:r>
        <w:r w:rsidR="0038015B">
          <w:rPr>
            <w:noProof/>
            <w:webHidden/>
          </w:rPr>
          <w:fldChar w:fldCharType="separate"/>
        </w:r>
        <w:r w:rsidR="0038015B">
          <w:rPr>
            <w:noProof/>
            <w:webHidden/>
          </w:rPr>
          <w:t>18</w:t>
        </w:r>
        <w:r w:rsidR="0038015B">
          <w:rPr>
            <w:noProof/>
            <w:webHidden/>
          </w:rPr>
          <w:fldChar w:fldCharType="end"/>
        </w:r>
      </w:hyperlink>
    </w:p>
    <w:p w14:paraId="2083D849" w14:textId="0887ADE0"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8" w:history="1">
        <w:r w:rsidR="0038015B" w:rsidRPr="00F6132F">
          <w:rPr>
            <w:rStyle w:val="Hypertextovprepojenie"/>
            <w:noProof/>
            <w:lang w:val="en-GB"/>
          </w:rPr>
          <w:t>5.1.</w:t>
        </w:r>
        <w:r w:rsidR="0038015B">
          <w:rPr>
            <w:rFonts w:asciiTheme="minorHAnsi" w:eastAsiaTheme="minorEastAsia" w:hAnsiTheme="minorHAnsi" w:cstheme="minorBidi"/>
            <w:noProof/>
            <w:sz w:val="22"/>
            <w:szCs w:val="22"/>
          </w:rPr>
          <w:tab/>
        </w:r>
        <w:r w:rsidR="0038015B" w:rsidRPr="00F6132F">
          <w:rPr>
            <w:rStyle w:val="Hypertextovprepojenie"/>
            <w:noProof/>
            <w:lang w:val="en-GB"/>
          </w:rPr>
          <w:t>Factory tests</w:t>
        </w:r>
        <w:r w:rsidR="0038015B">
          <w:rPr>
            <w:noProof/>
            <w:webHidden/>
          </w:rPr>
          <w:tab/>
        </w:r>
        <w:r w:rsidR="0038015B">
          <w:rPr>
            <w:noProof/>
            <w:webHidden/>
          </w:rPr>
          <w:fldChar w:fldCharType="begin"/>
        </w:r>
        <w:r w:rsidR="0038015B">
          <w:rPr>
            <w:noProof/>
            <w:webHidden/>
          </w:rPr>
          <w:instrText xml:space="preserve"> PAGEREF _Toc536181248 \h </w:instrText>
        </w:r>
        <w:r w:rsidR="0038015B">
          <w:rPr>
            <w:noProof/>
            <w:webHidden/>
          </w:rPr>
        </w:r>
        <w:r w:rsidR="0038015B">
          <w:rPr>
            <w:noProof/>
            <w:webHidden/>
          </w:rPr>
          <w:fldChar w:fldCharType="separate"/>
        </w:r>
        <w:r w:rsidR="0038015B">
          <w:rPr>
            <w:noProof/>
            <w:webHidden/>
          </w:rPr>
          <w:t>18</w:t>
        </w:r>
        <w:r w:rsidR="0038015B">
          <w:rPr>
            <w:noProof/>
            <w:webHidden/>
          </w:rPr>
          <w:fldChar w:fldCharType="end"/>
        </w:r>
      </w:hyperlink>
    </w:p>
    <w:p w14:paraId="7D0D2462" w14:textId="47FDCD5D"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49" w:history="1">
        <w:r w:rsidR="0038015B" w:rsidRPr="00F6132F">
          <w:rPr>
            <w:rStyle w:val="Hypertextovprepojenie"/>
            <w:noProof/>
            <w:lang w:val="en-GB"/>
          </w:rPr>
          <w:t>5.2.</w:t>
        </w:r>
        <w:r w:rsidR="0038015B">
          <w:rPr>
            <w:rFonts w:asciiTheme="minorHAnsi" w:eastAsiaTheme="minorEastAsia" w:hAnsiTheme="minorHAnsi" w:cstheme="minorBidi"/>
            <w:noProof/>
            <w:sz w:val="22"/>
            <w:szCs w:val="22"/>
          </w:rPr>
          <w:tab/>
        </w:r>
        <w:r w:rsidR="0038015B" w:rsidRPr="00F6132F">
          <w:rPr>
            <w:rStyle w:val="Hypertextovprepojenie"/>
            <w:noProof/>
            <w:lang w:val="en-GB"/>
          </w:rPr>
          <w:t>Takeover tests and Takeover</w:t>
        </w:r>
        <w:r w:rsidR="0038015B">
          <w:rPr>
            <w:noProof/>
            <w:webHidden/>
          </w:rPr>
          <w:tab/>
        </w:r>
        <w:r w:rsidR="0038015B">
          <w:rPr>
            <w:noProof/>
            <w:webHidden/>
          </w:rPr>
          <w:fldChar w:fldCharType="begin"/>
        </w:r>
        <w:r w:rsidR="0038015B">
          <w:rPr>
            <w:noProof/>
            <w:webHidden/>
          </w:rPr>
          <w:instrText xml:space="preserve"> PAGEREF _Toc536181249 \h </w:instrText>
        </w:r>
        <w:r w:rsidR="0038015B">
          <w:rPr>
            <w:noProof/>
            <w:webHidden/>
          </w:rPr>
        </w:r>
        <w:r w:rsidR="0038015B">
          <w:rPr>
            <w:noProof/>
            <w:webHidden/>
          </w:rPr>
          <w:fldChar w:fldCharType="separate"/>
        </w:r>
        <w:r w:rsidR="0038015B">
          <w:rPr>
            <w:noProof/>
            <w:webHidden/>
          </w:rPr>
          <w:t>19</w:t>
        </w:r>
        <w:r w:rsidR="0038015B">
          <w:rPr>
            <w:noProof/>
            <w:webHidden/>
          </w:rPr>
          <w:fldChar w:fldCharType="end"/>
        </w:r>
      </w:hyperlink>
    </w:p>
    <w:p w14:paraId="7C39C8D2" w14:textId="652EBEC4"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0" w:history="1">
        <w:r w:rsidR="0038015B" w:rsidRPr="00F6132F">
          <w:rPr>
            <w:rStyle w:val="Hypertextovprepojenie"/>
            <w:noProof/>
          </w:rPr>
          <w:t>5.2.1.</w:t>
        </w:r>
        <w:r w:rsidR="0038015B">
          <w:rPr>
            <w:rFonts w:asciiTheme="minorHAnsi" w:eastAsiaTheme="minorEastAsia" w:hAnsiTheme="minorHAnsi" w:cstheme="minorBidi"/>
            <w:noProof/>
            <w:sz w:val="22"/>
            <w:szCs w:val="22"/>
          </w:rPr>
          <w:tab/>
        </w:r>
        <w:r w:rsidR="0038015B" w:rsidRPr="00F6132F">
          <w:rPr>
            <w:rStyle w:val="Hypertextovprepojenie"/>
            <w:noProof/>
          </w:rPr>
          <w:t>72-hour Uninterruptable Test</w:t>
        </w:r>
        <w:r w:rsidR="0038015B">
          <w:rPr>
            <w:noProof/>
            <w:webHidden/>
          </w:rPr>
          <w:tab/>
        </w:r>
        <w:r w:rsidR="0038015B">
          <w:rPr>
            <w:noProof/>
            <w:webHidden/>
          </w:rPr>
          <w:fldChar w:fldCharType="begin"/>
        </w:r>
        <w:r w:rsidR="0038015B">
          <w:rPr>
            <w:noProof/>
            <w:webHidden/>
          </w:rPr>
          <w:instrText xml:space="preserve"> PAGEREF _Toc536181250 \h </w:instrText>
        </w:r>
        <w:r w:rsidR="0038015B">
          <w:rPr>
            <w:noProof/>
            <w:webHidden/>
          </w:rPr>
        </w:r>
        <w:r w:rsidR="0038015B">
          <w:rPr>
            <w:noProof/>
            <w:webHidden/>
          </w:rPr>
          <w:fldChar w:fldCharType="separate"/>
        </w:r>
        <w:r w:rsidR="0038015B">
          <w:rPr>
            <w:noProof/>
            <w:webHidden/>
          </w:rPr>
          <w:t>19</w:t>
        </w:r>
        <w:r w:rsidR="0038015B">
          <w:rPr>
            <w:noProof/>
            <w:webHidden/>
          </w:rPr>
          <w:fldChar w:fldCharType="end"/>
        </w:r>
      </w:hyperlink>
    </w:p>
    <w:p w14:paraId="4FDA1EFE" w14:textId="782FB6AB"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1" w:history="1">
        <w:r w:rsidR="0038015B" w:rsidRPr="00F6132F">
          <w:rPr>
            <w:rStyle w:val="Hypertextovprepojenie"/>
            <w:noProof/>
          </w:rPr>
          <w:t>5.2.2.</w:t>
        </w:r>
        <w:r w:rsidR="0038015B">
          <w:rPr>
            <w:rFonts w:asciiTheme="minorHAnsi" w:eastAsiaTheme="minorEastAsia" w:hAnsiTheme="minorHAnsi" w:cstheme="minorBidi"/>
            <w:noProof/>
            <w:sz w:val="22"/>
            <w:szCs w:val="22"/>
          </w:rPr>
          <w:tab/>
        </w:r>
        <w:r w:rsidR="0038015B" w:rsidRPr="00F6132F">
          <w:rPr>
            <w:rStyle w:val="Hypertextovprepojenie"/>
            <w:noProof/>
          </w:rPr>
          <w:t>600-hour Trial Operation Test</w:t>
        </w:r>
        <w:r w:rsidR="0038015B">
          <w:rPr>
            <w:noProof/>
            <w:webHidden/>
          </w:rPr>
          <w:tab/>
        </w:r>
        <w:r w:rsidR="0038015B">
          <w:rPr>
            <w:noProof/>
            <w:webHidden/>
          </w:rPr>
          <w:fldChar w:fldCharType="begin"/>
        </w:r>
        <w:r w:rsidR="0038015B">
          <w:rPr>
            <w:noProof/>
            <w:webHidden/>
          </w:rPr>
          <w:instrText xml:space="preserve"> PAGEREF _Toc536181251 \h </w:instrText>
        </w:r>
        <w:r w:rsidR="0038015B">
          <w:rPr>
            <w:noProof/>
            <w:webHidden/>
          </w:rPr>
        </w:r>
        <w:r w:rsidR="0038015B">
          <w:rPr>
            <w:noProof/>
            <w:webHidden/>
          </w:rPr>
          <w:fldChar w:fldCharType="separate"/>
        </w:r>
        <w:r w:rsidR="0038015B">
          <w:rPr>
            <w:noProof/>
            <w:webHidden/>
          </w:rPr>
          <w:t>19</w:t>
        </w:r>
        <w:r w:rsidR="0038015B">
          <w:rPr>
            <w:noProof/>
            <w:webHidden/>
          </w:rPr>
          <w:fldChar w:fldCharType="end"/>
        </w:r>
      </w:hyperlink>
    </w:p>
    <w:p w14:paraId="7DE3D61A" w14:textId="48ABEB86"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2" w:history="1">
        <w:r w:rsidR="0038015B" w:rsidRPr="00F6132F">
          <w:rPr>
            <w:rStyle w:val="Hypertextovprepojenie"/>
            <w:noProof/>
          </w:rPr>
          <w:t>5.2.3.</w:t>
        </w:r>
        <w:r w:rsidR="0038015B">
          <w:rPr>
            <w:rFonts w:asciiTheme="minorHAnsi" w:eastAsiaTheme="minorEastAsia" w:hAnsiTheme="minorHAnsi" w:cstheme="minorBidi"/>
            <w:noProof/>
            <w:sz w:val="22"/>
            <w:szCs w:val="22"/>
          </w:rPr>
          <w:tab/>
        </w:r>
        <w:r w:rsidR="0038015B" w:rsidRPr="00F6132F">
          <w:rPr>
            <w:rStyle w:val="Hypertextovprepojenie"/>
            <w:noProof/>
          </w:rPr>
          <w:t>Guaranteed parameters</w:t>
        </w:r>
        <w:r w:rsidR="0038015B">
          <w:rPr>
            <w:noProof/>
            <w:webHidden/>
          </w:rPr>
          <w:tab/>
        </w:r>
        <w:r w:rsidR="0038015B">
          <w:rPr>
            <w:noProof/>
            <w:webHidden/>
          </w:rPr>
          <w:fldChar w:fldCharType="begin"/>
        </w:r>
        <w:r w:rsidR="0038015B">
          <w:rPr>
            <w:noProof/>
            <w:webHidden/>
          </w:rPr>
          <w:instrText xml:space="preserve"> PAGEREF _Toc536181252 \h </w:instrText>
        </w:r>
        <w:r w:rsidR="0038015B">
          <w:rPr>
            <w:noProof/>
            <w:webHidden/>
          </w:rPr>
        </w:r>
        <w:r w:rsidR="0038015B">
          <w:rPr>
            <w:noProof/>
            <w:webHidden/>
          </w:rPr>
          <w:fldChar w:fldCharType="separate"/>
        </w:r>
        <w:r w:rsidR="0038015B">
          <w:rPr>
            <w:noProof/>
            <w:webHidden/>
          </w:rPr>
          <w:t>20</w:t>
        </w:r>
        <w:r w:rsidR="0038015B">
          <w:rPr>
            <w:noProof/>
            <w:webHidden/>
          </w:rPr>
          <w:fldChar w:fldCharType="end"/>
        </w:r>
      </w:hyperlink>
    </w:p>
    <w:p w14:paraId="2899AFDD" w14:textId="5229847A"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3" w:history="1">
        <w:r w:rsidR="0038015B" w:rsidRPr="00F6132F">
          <w:rPr>
            <w:rStyle w:val="Hypertextovprepojenie"/>
            <w:noProof/>
          </w:rPr>
          <w:t>5.2.4.</w:t>
        </w:r>
        <w:r w:rsidR="0038015B">
          <w:rPr>
            <w:rFonts w:asciiTheme="minorHAnsi" w:eastAsiaTheme="minorEastAsia" w:hAnsiTheme="minorHAnsi" w:cstheme="minorBidi"/>
            <w:noProof/>
            <w:sz w:val="22"/>
            <w:szCs w:val="22"/>
          </w:rPr>
          <w:tab/>
        </w:r>
        <w:r w:rsidR="0038015B" w:rsidRPr="00F6132F">
          <w:rPr>
            <w:rStyle w:val="Hypertextovprepojenie"/>
            <w:noProof/>
          </w:rPr>
          <w:t>UNIT Takeover</w:t>
        </w:r>
        <w:r w:rsidR="0038015B">
          <w:rPr>
            <w:noProof/>
            <w:webHidden/>
          </w:rPr>
          <w:tab/>
        </w:r>
        <w:r w:rsidR="0038015B">
          <w:rPr>
            <w:noProof/>
            <w:webHidden/>
          </w:rPr>
          <w:fldChar w:fldCharType="begin"/>
        </w:r>
        <w:r w:rsidR="0038015B">
          <w:rPr>
            <w:noProof/>
            <w:webHidden/>
          </w:rPr>
          <w:instrText xml:space="preserve"> PAGEREF _Toc536181253 \h </w:instrText>
        </w:r>
        <w:r w:rsidR="0038015B">
          <w:rPr>
            <w:noProof/>
            <w:webHidden/>
          </w:rPr>
        </w:r>
        <w:r w:rsidR="0038015B">
          <w:rPr>
            <w:noProof/>
            <w:webHidden/>
          </w:rPr>
          <w:fldChar w:fldCharType="separate"/>
        </w:r>
        <w:r w:rsidR="0038015B">
          <w:rPr>
            <w:noProof/>
            <w:webHidden/>
          </w:rPr>
          <w:t>21</w:t>
        </w:r>
        <w:r w:rsidR="0038015B">
          <w:rPr>
            <w:noProof/>
            <w:webHidden/>
          </w:rPr>
          <w:fldChar w:fldCharType="end"/>
        </w:r>
      </w:hyperlink>
    </w:p>
    <w:p w14:paraId="2AFC740C" w14:textId="02447F79"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54" w:history="1">
        <w:r w:rsidR="0038015B" w:rsidRPr="00F6132F">
          <w:rPr>
            <w:rStyle w:val="Hypertextovprepojenie"/>
            <w:noProof/>
            <w:lang w:val="en-GB"/>
          </w:rPr>
          <w:t>6.</w:t>
        </w:r>
        <w:r w:rsidR="0038015B">
          <w:rPr>
            <w:rFonts w:asciiTheme="minorHAnsi" w:eastAsiaTheme="minorEastAsia" w:hAnsiTheme="minorHAnsi" w:cstheme="minorBidi"/>
            <w:noProof/>
            <w:sz w:val="22"/>
            <w:szCs w:val="22"/>
          </w:rPr>
          <w:tab/>
        </w:r>
        <w:r w:rsidR="0038015B" w:rsidRPr="00F6132F">
          <w:rPr>
            <w:rStyle w:val="Hypertextovprepojenie"/>
            <w:noProof/>
            <w:lang w:val="en-GB"/>
          </w:rPr>
          <w:t>PACKAGING AND TRANSPORTATION</w:t>
        </w:r>
        <w:r w:rsidR="0038015B">
          <w:rPr>
            <w:noProof/>
            <w:webHidden/>
          </w:rPr>
          <w:tab/>
        </w:r>
        <w:r w:rsidR="0038015B">
          <w:rPr>
            <w:noProof/>
            <w:webHidden/>
          </w:rPr>
          <w:fldChar w:fldCharType="begin"/>
        </w:r>
        <w:r w:rsidR="0038015B">
          <w:rPr>
            <w:noProof/>
            <w:webHidden/>
          </w:rPr>
          <w:instrText xml:space="preserve"> PAGEREF _Toc536181254 \h </w:instrText>
        </w:r>
        <w:r w:rsidR="0038015B">
          <w:rPr>
            <w:noProof/>
            <w:webHidden/>
          </w:rPr>
        </w:r>
        <w:r w:rsidR="0038015B">
          <w:rPr>
            <w:noProof/>
            <w:webHidden/>
          </w:rPr>
          <w:fldChar w:fldCharType="separate"/>
        </w:r>
        <w:r w:rsidR="0038015B">
          <w:rPr>
            <w:noProof/>
            <w:webHidden/>
          </w:rPr>
          <w:t>22</w:t>
        </w:r>
        <w:r w:rsidR="0038015B">
          <w:rPr>
            <w:noProof/>
            <w:webHidden/>
          </w:rPr>
          <w:fldChar w:fldCharType="end"/>
        </w:r>
      </w:hyperlink>
    </w:p>
    <w:p w14:paraId="31FCC421" w14:textId="49FB516B"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55" w:history="1">
        <w:r w:rsidR="0038015B" w:rsidRPr="00F6132F">
          <w:rPr>
            <w:rStyle w:val="Hypertextovprepojenie"/>
            <w:noProof/>
          </w:rPr>
          <w:t>7.</w:t>
        </w:r>
        <w:r w:rsidR="0038015B">
          <w:rPr>
            <w:rFonts w:asciiTheme="minorHAnsi" w:eastAsiaTheme="minorEastAsia" w:hAnsiTheme="minorHAnsi" w:cstheme="minorBidi"/>
            <w:noProof/>
            <w:sz w:val="22"/>
            <w:szCs w:val="22"/>
          </w:rPr>
          <w:tab/>
        </w:r>
        <w:r w:rsidR="0038015B" w:rsidRPr="00F6132F">
          <w:rPr>
            <w:rStyle w:val="Hypertextovprepojenie"/>
            <w:noProof/>
            <w:lang w:val="en-GB"/>
          </w:rPr>
          <w:t>DOCUMENTATION</w:t>
        </w:r>
        <w:r w:rsidR="0038015B">
          <w:rPr>
            <w:noProof/>
            <w:webHidden/>
          </w:rPr>
          <w:tab/>
        </w:r>
        <w:r w:rsidR="0038015B">
          <w:rPr>
            <w:noProof/>
            <w:webHidden/>
          </w:rPr>
          <w:fldChar w:fldCharType="begin"/>
        </w:r>
        <w:r w:rsidR="0038015B">
          <w:rPr>
            <w:noProof/>
            <w:webHidden/>
          </w:rPr>
          <w:instrText xml:space="preserve"> PAGEREF _Toc536181255 \h </w:instrText>
        </w:r>
        <w:r w:rsidR="0038015B">
          <w:rPr>
            <w:noProof/>
            <w:webHidden/>
          </w:rPr>
        </w:r>
        <w:r w:rsidR="0038015B">
          <w:rPr>
            <w:noProof/>
            <w:webHidden/>
          </w:rPr>
          <w:fldChar w:fldCharType="separate"/>
        </w:r>
        <w:r w:rsidR="0038015B">
          <w:rPr>
            <w:noProof/>
            <w:webHidden/>
          </w:rPr>
          <w:t>22</w:t>
        </w:r>
        <w:r w:rsidR="0038015B">
          <w:rPr>
            <w:noProof/>
            <w:webHidden/>
          </w:rPr>
          <w:fldChar w:fldCharType="end"/>
        </w:r>
      </w:hyperlink>
    </w:p>
    <w:p w14:paraId="48FD02AD" w14:textId="40350978"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56" w:history="1">
        <w:r w:rsidR="0038015B" w:rsidRPr="00F6132F">
          <w:rPr>
            <w:rStyle w:val="Hypertextovprepojenie"/>
            <w:noProof/>
          </w:rPr>
          <w:t>7.1.</w:t>
        </w:r>
        <w:r w:rsidR="0038015B">
          <w:rPr>
            <w:rFonts w:asciiTheme="minorHAnsi" w:eastAsiaTheme="minorEastAsia" w:hAnsiTheme="minorHAnsi" w:cstheme="minorBidi"/>
            <w:noProof/>
            <w:sz w:val="22"/>
            <w:szCs w:val="22"/>
          </w:rPr>
          <w:tab/>
        </w:r>
        <w:r w:rsidR="0038015B" w:rsidRPr="00F6132F">
          <w:rPr>
            <w:rStyle w:val="Hypertextovprepojenie"/>
            <w:noProof/>
            <w:lang w:val="en-GB"/>
          </w:rPr>
          <w:t>Documentation Elaboration</w:t>
        </w:r>
        <w:r w:rsidR="0038015B">
          <w:rPr>
            <w:noProof/>
            <w:webHidden/>
          </w:rPr>
          <w:tab/>
        </w:r>
        <w:r w:rsidR="0038015B">
          <w:rPr>
            <w:noProof/>
            <w:webHidden/>
          </w:rPr>
          <w:fldChar w:fldCharType="begin"/>
        </w:r>
        <w:r w:rsidR="0038015B">
          <w:rPr>
            <w:noProof/>
            <w:webHidden/>
          </w:rPr>
          <w:instrText xml:space="preserve"> PAGEREF _Toc536181256 \h </w:instrText>
        </w:r>
        <w:r w:rsidR="0038015B">
          <w:rPr>
            <w:noProof/>
            <w:webHidden/>
          </w:rPr>
        </w:r>
        <w:r w:rsidR="0038015B">
          <w:rPr>
            <w:noProof/>
            <w:webHidden/>
          </w:rPr>
          <w:fldChar w:fldCharType="separate"/>
        </w:r>
        <w:r w:rsidR="0038015B">
          <w:rPr>
            <w:noProof/>
            <w:webHidden/>
          </w:rPr>
          <w:t>22</w:t>
        </w:r>
        <w:r w:rsidR="0038015B">
          <w:rPr>
            <w:noProof/>
            <w:webHidden/>
          </w:rPr>
          <w:fldChar w:fldCharType="end"/>
        </w:r>
      </w:hyperlink>
    </w:p>
    <w:p w14:paraId="2D5C74C6" w14:textId="73357C5C"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7" w:history="1">
        <w:r w:rsidR="0038015B" w:rsidRPr="00F6132F">
          <w:rPr>
            <w:rStyle w:val="Hypertextovprepojenie"/>
            <w:noProof/>
          </w:rPr>
          <w:t>7.1.1.</w:t>
        </w:r>
        <w:r w:rsidR="0038015B">
          <w:rPr>
            <w:rFonts w:asciiTheme="minorHAnsi" w:eastAsiaTheme="minorEastAsia" w:hAnsiTheme="minorHAnsi" w:cstheme="minorBidi"/>
            <w:noProof/>
            <w:sz w:val="22"/>
            <w:szCs w:val="22"/>
          </w:rPr>
          <w:tab/>
        </w:r>
        <w:r w:rsidR="0038015B" w:rsidRPr="00F6132F">
          <w:rPr>
            <w:rStyle w:val="Hypertextovprepojenie"/>
            <w:noProof/>
          </w:rPr>
          <w:t>Execution Documentation of the CONTRACTOR’S Scope of Supply</w:t>
        </w:r>
        <w:r w:rsidR="0038015B">
          <w:rPr>
            <w:noProof/>
            <w:webHidden/>
          </w:rPr>
          <w:tab/>
        </w:r>
        <w:r w:rsidR="0038015B">
          <w:rPr>
            <w:noProof/>
            <w:webHidden/>
          </w:rPr>
          <w:fldChar w:fldCharType="begin"/>
        </w:r>
        <w:r w:rsidR="0038015B">
          <w:rPr>
            <w:noProof/>
            <w:webHidden/>
          </w:rPr>
          <w:instrText xml:space="preserve"> PAGEREF _Toc536181257 \h </w:instrText>
        </w:r>
        <w:r w:rsidR="0038015B">
          <w:rPr>
            <w:noProof/>
            <w:webHidden/>
          </w:rPr>
        </w:r>
        <w:r w:rsidR="0038015B">
          <w:rPr>
            <w:noProof/>
            <w:webHidden/>
          </w:rPr>
          <w:fldChar w:fldCharType="separate"/>
        </w:r>
        <w:r w:rsidR="0038015B">
          <w:rPr>
            <w:noProof/>
            <w:webHidden/>
          </w:rPr>
          <w:t>22</w:t>
        </w:r>
        <w:r w:rsidR="0038015B">
          <w:rPr>
            <w:noProof/>
            <w:webHidden/>
          </w:rPr>
          <w:fldChar w:fldCharType="end"/>
        </w:r>
      </w:hyperlink>
    </w:p>
    <w:p w14:paraId="4EF8A62C" w14:textId="65650093"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8" w:history="1">
        <w:r w:rsidR="0038015B" w:rsidRPr="00F6132F">
          <w:rPr>
            <w:rStyle w:val="Hypertextovprepojenie"/>
            <w:noProof/>
          </w:rPr>
          <w:t>7.1.2.</w:t>
        </w:r>
        <w:r w:rsidR="0038015B">
          <w:rPr>
            <w:rFonts w:asciiTheme="minorHAnsi" w:eastAsiaTheme="minorEastAsia" w:hAnsiTheme="minorHAnsi" w:cstheme="minorBidi"/>
            <w:noProof/>
            <w:sz w:val="22"/>
            <w:szCs w:val="22"/>
          </w:rPr>
          <w:tab/>
        </w:r>
        <w:r w:rsidR="0038015B" w:rsidRPr="00F6132F">
          <w:rPr>
            <w:rStyle w:val="Hypertextovprepojenie"/>
            <w:noProof/>
          </w:rPr>
          <w:t>Marked Red and As built Documentation</w:t>
        </w:r>
        <w:r w:rsidR="0038015B">
          <w:rPr>
            <w:noProof/>
            <w:webHidden/>
          </w:rPr>
          <w:tab/>
        </w:r>
        <w:r w:rsidR="0038015B">
          <w:rPr>
            <w:noProof/>
            <w:webHidden/>
          </w:rPr>
          <w:fldChar w:fldCharType="begin"/>
        </w:r>
        <w:r w:rsidR="0038015B">
          <w:rPr>
            <w:noProof/>
            <w:webHidden/>
          </w:rPr>
          <w:instrText xml:space="preserve"> PAGEREF _Toc536181258 \h </w:instrText>
        </w:r>
        <w:r w:rsidR="0038015B">
          <w:rPr>
            <w:noProof/>
            <w:webHidden/>
          </w:rPr>
        </w:r>
        <w:r w:rsidR="0038015B">
          <w:rPr>
            <w:noProof/>
            <w:webHidden/>
          </w:rPr>
          <w:fldChar w:fldCharType="separate"/>
        </w:r>
        <w:r w:rsidR="0038015B">
          <w:rPr>
            <w:noProof/>
            <w:webHidden/>
          </w:rPr>
          <w:t>22</w:t>
        </w:r>
        <w:r w:rsidR="0038015B">
          <w:rPr>
            <w:noProof/>
            <w:webHidden/>
          </w:rPr>
          <w:fldChar w:fldCharType="end"/>
        </w:r>
      </w:hyperlink>
    </w:p>
    <w:p w14:paraId="340BC272" w14:textId="0B59E1CC" w:rsidR="0038015B" w:rsidRDefault="006A4E0D">
      <w:pPr>
        <w:pStyle w:val="Obsah3"/>
        <w:tabs>
          <w:tab w:val="left" w:pos="1320"/>
          <w:tab w:val="right" w:leader="dot" w:pos="9062"/>
        </w:tabs>
        <w:rPr>
          <w:rFonts w:asciiTheme="minorHAnsi" w:eastAsiaTheme="minorEastAsia" w:hAnsiTheme="minorHAnsi" w:cstheme="minorBidi"/>
          <w:noProof/>
          <w:sz w:val="22"/>
          <w:szCs w:val="22"/>
        </w:rPr>
      </w:pPr>
      <w:hyperlink w:anchor="_Toc536181259" w:history="1">
        <w:r w:rsidR="0038015B" w:rsidRPr="00F6132F">
          <w:rPr>
            <w:rStyle w:val="Hypertextovprepojenie"/>
            <w:noProof/>
          </w:rPr>
          <w:t>7.1.3.</w:t>
        </w:r>
        <w:r w:rsidR="0038015B">
          <w:rPr>
            <w:rFonts w:asciiTheme="minorHAnsi" w:eastAsiaTheme="minorEastAsia" w:hAnsiTheme="minorHAnsi" w:cstheme="minorBidi"/>
            <w:noProof/>
            <w:sz w:val="22"/>
            <w:szCs w:val="22"/>
          </w:rPr>
          <w:tab/>
        </w:r>
        <w:r w:rsidR="0038015B" w:rsidRPr="00F6132F">
          <w:rPr>
            <w:rStyle w:val="Hypertextovprepojenie"/>
            <w:noProof/>
          </w:rPr>
          <w:t>Documentation Language</w:t>
        </w:r>
        <w:r w:rsidR="0038015B">
          <w:rPr>
            <w:noProof/>
            <w:webHidden/>
          </w:rPr>
          <w:tab/>
        </w:r>
        <w:r w:rsidR="0038015B">
          <w:rPr>
            <w:noProof/>
            <w:webHidden/>
          </w:rPr>
          <w:fldChar w:fldCharType="begin"/>
        </w:r>
        <w:r w:rsidR="0038015B">
          <w:rPr>
            <w:noProof/>
            <w:webHidden/>
          </w:rPr>
          <w:instrText xml:space="preserve"> PAGEREF _Toc536181259 \h </w:instrText>
        </w:r>
        <w:r w:rsidR="0038015B">
          <w:rPr>
            <w:noProof/>
            <w:webHidden/>
          </w:rPr>
        </w:r>
        <w:r w:rsidR="0038015B">
          <w:rPr>
            <w:noProof/>
            <w:webHidden/>
          </w:rPr>
          <w:fldChar w:fldCharType="separate"/>
        </w:r>
        <w:r w:rsidR="0038015B">
          <w:rPr>
            <w:noProof/>
            <w:webHidden/>
          </w:rPr>
          <w:t>23</w:t>
        </w:r>
        <w:r w:rsidR="0038015B">
          <w:rPr>
            <w:noProof/>
            <w:webHidden/>
          </w:rPr>
          <w:fldChar w:fldCharType="end"/>
        </w:r>
      </w:hyperlink>
    </w:p>
    <w:p w14:paraId="422F6ECC" w14:textId="1B73D0E2" w:rsidR="0038015B" w:rsidRDefault="006A4E0D">
      <w:pPr>
        <w:pStyle w:val="Obsah2"/>
        <w:tabs>
          <w:tab w:val="left" w:pos="880"/>
          <w:tab w:val="right" w:leader="dot" w:pos="9062"/>
        </w:tabs>
        <w:rPr>
          <w:rFonts w:asciiTheme="minorHAnsi" w:eastAsiaTheme="minorEastAsia" w:hAnsiTheme="minorHAnsi" w:cstheme="minorBidi"/>
          <w:noProof/>
          <w:sz w:val="22"/>
          <w:szCs w:val="22"/>
        </w:rPr>
      </w:pPr>
      <w:hyperlink w:anchor="_Toc536181260" w:history="1">
        <w:r w:rsidR="0038015B" w:rsidRPr="00F6132F">
          <w:rPr>
            <w:rStyle w:val="Hypertextovprepojenie"/>
            <w:noProof/>
            <w:lang w:val="en-GB"/>
          </w:rPr>
          <w:t>7.2.</w:t>
        </w:r>
        <w:r w:rsidR="0038015B">
          <w:rPr>
            <w:rFonts w:asciiTheme="minorHAnsi" w:eastAsiaTheme="minorEastAsia" w:hAnsiTheme="minorHAnsi" w:cstheme="minorBidi"/>
            <w:noProof/>
            <w:sz w:val="22"/>
            <w:szCs w:val="22"/>
          </w:rPr>
          <w:tab/>
        </w:r>
        <w:r w:rsidR="0038015B" w:rsidRPr="00F6132F">
          <w:rPr>
            <w:rStyle w:val="Hypertextovprepojenie"/>
            <w:noProof/>
            <w:lang w:val="en-GB"/>
          </w:rPr>
          <w:t>Certification</w:t>
        </w:r>
        <w:r w:rsidR="0038015B">
          <w:rPr>
            <w:noProof/>
            <w:webHidden/>
          </w:rPr>
          <w:tab/>
        </w:r>
        <w:r w:rsidR="0038015B">
          <w:rPr>
            <w:noProof/>
            <w:webHidden/>
          </w:rPr>
          <w:fldChar w:fldCharType="begin"/>
        </w:r>
        <w:r w:rsidR="0038015B">
          <w:rPr>
            <w:noProof/>
            <w:webHidden/>
          </w:rPr>
          <w:instrText xml:space="preserve"> PAGEREF _Toc536181260 \h </w:instrText>
        </w:r>
        <w:r w:rsidR="0038015B">
          <w:rPr>
            <w:noProof/>
            <w:webHidden/>
          </w:rPr>
        </w:r>
        <w:r w:rsidR="0038015B">
          <w:rPr>
            <w:noProof/>
            <w:webHidden/>
          </w:rPr>
          <w:fldChar w:fldCharType="separate"/>
        </w:r>
        <w:r w:rsidR="0038015B">
          <w:rPr>
            <w:noProof/>
            <w:webHidden/>
          </w:rPr>
          <w:t>23</w:t>
        </w:r>
        <w:r w:rsidR="0038015B">
          <w:rPr>
            <w:noProof/>
            <w:webHidden/>
          </w:rPr>
          <w:fldChar w:fldCharType="end"/>
        </w:r>
      </w:hyperlink>
    </w:p>
    <w:p w14:paraId="30BA6AB7" w14:textId="78EACEDE" w:rsidR="0038015B" w:rsidRDefault="006A4E0D">
      <w:pPr>
        <w:pStyle w:val="Obsah1"/>
        <w:tabs>
          <w:tab w:val="left" w:pos="480"/>
          <w:tab w:val="right" w:leader="dot" w:pos="9062"/>
        </w:tabs>
        <w:rPr>
          <w:rFonts w:asciiTheme="minorHAnsi" w:eastAsiaTheme="minorEastAsia" w:hAnsiTheme="minorHAnsi" w:cstheme="minorBidi"/>
          <w:noProof/>
          <w:sz w:val="22"/>
          <w:szCs w:val="22"/>
        </w:rPr>
      </w:pPr>
      <w:hyperlink w:anchor="_Toc536181261" w:history="1">
        <w:r w:rsidR="0038015B" w:rsidRPr="00F6132F">
          <w:rPr>
            <w:rStyle w:val="Hypertextovprepojenie"/>
            <w:noProof/>
            <w:lang w:val="en-GB"/>
          </w:rPr>
          <w:t>8.</w:t>
        </w:r>
        <w:r w:rsidR="0038015B">
          <w:rPr>
            <w:rFonts w:asciiTheme="minorHAnsi" w:eastAsiaTheme="minorEastAsia" w:hAnsiTheme="minorHAnsi" w:cstheme="minorBidi"/>
            <w:noProof/>
            <w:sz w:val="22"/>
            <w:szCs w:val="22"/>
          </w:rPr>
          <w:tab/>
        </w:r>
        <w:r w:rsidR="0038015B" w:rsidRPr="00F6132F">
          <w:rPr>
            <w:rStyle w:val="Hypertextovprepojenie"/>
            <w:noProof/>
            <w:lang w:val="en-GB"/>
          </w:rPr>
          <w:t>ATTACHMENTS OF TECHNICAL SPECIFICATION</w:t>
        </w:r>
        <w:r w:rsidR="0038015B">
          <w:rPr>
            <w:noProof/>
            <w:webHidden/>
          </w:rPr>
          <w:tab/>
        </w:r>
        <w:r w:rsidR="0038015B">
          <w:rPr>
            <w:noProof/>
            <w:webHidden/>
          </w:rPr>
          <w:fldChar w:fldCharType="begin"/>
        </w:r>
        <w:r w:rsidR="0038015B">
          <w:rPr>
            <w:noProof/>
            <w:webHidden/>
          </w:rPr>
          <w:instrText xml:space="preserve"> PAGEREF _Toc536181261 \h </w:instrText>
        </w:r>
        <w:r w:rsidR="0038015B">
          <w:rPr>
            <w:noProof/>
            <w:webHidden/>
          </w:rPr>
        </w:r>
        <w:r w:rsidR="0038015B">
          <w:rPr>
            <w:noProof/>
            <w:webHidden/>
          </w:rPr>
          <w:fldChar w:fldCharType="separate"/>
        </w:r>
        <w:r w:rsidR="0038015B">
          <w:rPr>
            <w:noProof/>
            <w:webHidden/>
          </w:rPr>
          <w:t>24</w:t>
        </w:r>
        <w:r w:rsidR="0038015B">
          <w:rPr>
            <w:noProof/>
            <w:webHidden/>
          </w:rPr>
          <w:fldChar w:fldCharType="end"/>
        </w:r>
      </w:hyperlink>
    </w:p>
    <w:p w14:paraId="48914996" w14:textId="77777777" w:rsidR="003910DB" w:rsidRPr="00EC70F2" w:rsidRDefault="00C737BD">
      <w:pPr>
        <w:rPr>
          <w:lang w:val="en-GB"/>
        </w:rPr>
      </w:pPr>
      <w:r w:rsidRPr="00EC70F2">
        <w:rPr>
          <w:lang w:val="en-GB"/>
        </w:rPr>
        <w:fldChar w:fldCharType="end"/>
      </w:r>
    </w:p>
    <w:p w14:paraId="08C0DBF5" w14:textId="054F95C8" w:rsidR="00F56E5C" w:rsidRPr="00EC70F2" w:rsidRDefault="003910DB" w:rsidP="003779EA">
      <w:pPr>
        <w:pStyle w:val="Nadpis1"/>
        <w:numPr>
          <w:ilvl w:val="0"/>
          <w:numId w:val="30"/>
        </w:numPr>
        <w:rPr>
          <w:lang w:val="en-GB"/>
        </w:rPr>
      </w:pPr>
      <w:r w:rsidRPr="00EC70F2">
        <w:rPr>
          <w:lang w:val="en-GB"/>
        </w:rPr>
        <w:br w:type="page"/>
      </w:r>
      <w:bookmarkStart w:id="2" w:name="_Toc536181226"/>
      <w:r w:rsidR="00925918" w:rsidRPr="00EC70F2">
        <w:rPr>
          <w:lang w:val="en-GB"/>
        </w:rPr>
        <w:lastRenderedPageBreak/>
        <w:t>GENERAL INFORMATION</w:t>
      </w:r>
      <w:bookmarkEnd w:id="2"/>
    </w:p>
    <w:p w14:paraId="69C2FF06" w14:textId="011B7AA7" w:rsidR="008F0395" w:rsidRPr="00EC70F2" w:rsidRDefault="00925918" w:rsidP="003779EA">
      <w:pPr>
        <w:pStyle w:val="Nadpis2"/>
        <w:numPr>
          <w:ilvl w:val="1"/>
          <w:numId w:val="32"/>
        </w:numPr>
        <w:rPr>
          <w:lang w:val="en-GB"/>
        </w:rPr>
      </w:pPr>
      <w:bookmarkStart w:id="3" w:name="_Toc536181227"/>
      <w:r w:rsidRPr="00EC70F2">
        <w:rPr>
          <w:lang w:val="en-GB"/>
        </w:rPr>
        <w:t>Introduction</w:t>
      </w:r>
      <w:bookmarkEnd w:id="3"/>
    </w:p>
    <w:p w14:paraId="78BE6BC8" w14:textId="77777777" w:rsidR="008F0395" w:rsidRPr="00EC70F2" w:rsidRDefault="008F0395" w:rsidP="008F0395">
      <w:pPr>
        <w:ind w:firstLine="708"/>
        <w:rPr>
          <w:lang w:val="en-GB"/>
        </w:rPr>
      </w:pPr>
      <w:r w:rsidRPr="00EC70F2">
        <w:rPr>
          <w:lang w:val="en-GB"/>
        </w:rPr>
        <w:t>T</w:t>
      </w:r>
      <w:r w:rsidR="0025245A" w:rsidRPr="00EC70F2">
        <w:rPr>
          <w:lang w:val="en-GB"/>
        </w:rPr>
        <w:t>his s</w:t>
      </w:r>
      <w:r w:rsidRPr="00EC70F2">
        <w:rPr>
          <w:lang w:val="en-GB"/>
        </w:rPr>
        <w:t>pecifi</w:t>
      </w:r>
      <w:r w:rsidR="00745393" w:rsidRPr="00EC70F2">
        <w:rPr>
          <w:lang w:val="en-GB"/>
        </w:rPr>
        <w:t>cation with attachment</w:t>
      </w:r>
      <w:r w:rsidR="0025245A" w:rsidRPr="00EC70F2">
        <w:rPr>
          <w:lang w:val="en-GB"/>
        </w:rPr>
        <w:t xml:space="preserve">s </w:t>
      </w:r>
      <w:r w:rsidRPr="00EC70F2">
        <w:rPr>
          <w:lang w:val="en-GB"/>
        </w:rPr>
        <w:t>a</w:t>
      </w:r>
      <w:r w:rsidR="0025245A" w:rsidRPr="00EC70F2">
        <w:rPr>
          <w:lang w:val="en-GB"/>
        </w:rPr>
        <w:t>nd</w:t>
      </w:r>
      <w:r w:rsidRPr="00EC70F2">
        <w:rPr>
          <w:lang w:val="en-GB"/>
        </w:rPr>
        <w:t xml:space="preserve"> </w:t>
      </w:r>
      <w:r w:rsidR="0025245A" w:rsidRPr="00EC70F2">
        <w:rPr>
          <w:lang w:val="en-GB"/>
        </w:rPr>
        <w:t>other documents</w:t>
      </w:r>
      <w:r w:rsidRPr="00EC70F2">
        <w:rPr>
          <w:lang w:val="en-GB"/>
        </w:rPr>
        <w:t xml:space="preserve">, </w:t>
      </w:r>
      <w:r w:rsidR="0025245A" w:rsidRPr="00EC70F2">
        <w:rPr>
          <w:lang w:val="en-GB"/>
        </w:rPr>
        <w:t xml:space="preserve">to which it refers </w:t>
      </w:r>
      <w:r w:rsidRPr="00EC70F2">
        <w:rPr>
          <w:lang w:val="en-GB"/>
        </w:rPr>
        <w:t>(</w:t>
      </w:r>
      <w:r w:rsidR="0025245A" w:rsidRPr="00EC70F2">
        <w:rPr>
          <w:lang w:val="en-GB"/>
        </w:rPr>
        <w:t>standards</w:t>
      </w:r>
      <w:r w:rsidRPr="00EC70F2">
        <w:rPr>
          <w:lang w:val="en-GB"/>
        </w:rPr>
        <w:t xml:space="preserve">, </w:t>
      </w:r>
      <w:r w:rsidR="0025245A" w:rsidRPr="00EC70F2">
        <w:rPr>
          <w:lang w:val="en-GB"/>
        </w:rPr>
        <w:t>regulations</w:t>
      </w:r>
      <w:r w:rsidRPr="00EC70F2">
        <w:rPr>
          <w:lang w:val="en-GB"/>
        </w:rPr>
        <w:t xml:space="preserve">, </w:t>
      </w:r>
      <w:r w:rsidR="0025245A" w:rsidRPr="00EC70F2">
        <w:rPr>
          <w:lang w:val="en-GB"/>
        </w:rPr>
        <w:t>decrees</w:t>
      </w:r>
      <w:r w:rsidRPr="00EC70F2">
        <w:rPr>
          <w:lang w:val="en-GB"/>
        </w:rPr>
        <w:t>)</w:t>
      </w:r>
      <w:r w:rsidR="00E74D8D" w:rsidRPr="00EC70F2">
        <w:rPr>
          <w:lang w:val="en-GB"/>
        </w:rPr>
        <w:t>,</w:t>
      </w:r>
      <w:r w:rsidRPr="00EC70F2">
        <w:rPr>
          <w:lang w:val="en-GB"/>
        </w:rPr>
        <w:t xml:space="preserve"> </w:t>
      </w:r>
      <w:r w:rsidR="0025245A" w:rsidRPr="00EC70F2">
        <w:rPr>
          <w:lang w:val="en-GB"/>
        </w:rPr>
        <w:t xml:space="preserve">is used as the basic document for the tender for selection of the supplier, </w:t>
      </w:r>
      <w:r w:rsidRPr="00EC70F2">
        <w:rPr>
          <w:lang w:val="en-GB"/>
        </w:rPr>
        <w:t>a</w:t>
      </w:r>
      <w:r w:rsidR="0025245A" w:rsidRPr="00EC70F2">
        <w:rPr>
          <w:lang w:val="en-GB"/>
        </w:rPr>
        <w:t>nd</w:t>
      </w:r>
      <w:r w:rsidRPr="00EC70F2">
        <w:rPr>
          <w:lang w:val="en-GB"/>
        </w:rPr>
        <w:t xml:space="preserve"> defin</w:t>
      </w:r>
      <w:r w:rsidR="0025245A" w:rsidRPr="00EC70F2">
        <w:rPr>
          <w:lang w:val="en-GB"/>
        </w:rPr>
        <w:t>es minimal requirements relating to content</w:t>
      </w:r>
      <w:r w:rsidR="00E74D8D" w:rsidRPr="00EC70F2">
        <w:rPr>
          <w:lang w:val="en-GB"/>
        </w:rPr>
        <w:t>,</w:t>
      </w:r>
      <w:r w:rsidRPr="00EC70F2">
        <w:rPr>
          <w:lang w:val="en-GB"/>
        </w:rPr>
        <w:t xml:space="preserve"> </w:t>
      </w:r>
      <w:r w:rsidR="00C737BD" w:rsidRPr="00EC70F2">
        <w:rPr>
          <w:lang w:val="en-GB"/>
        </w:rPr>
        <w:t>scope</w:t>
      </w:r>
      <w:r w:rsidR="0025245A" w:rsidRPr="00EC70F2">
        <w:rPr>
          <w:lang w:val="en-GB"/>
        </w:rPr>
        <w:t xml:space="preserve"> of the adjustment, and terms of its implementation</w:t>
      </w:r>
      <w:r w:rsidRPr="00EC70F2">
        <w:rPr>
          <w:lang w:val="en-GB"/>
        </w:rPr>
        <w:t xml:space="preserve">. </w:t>
      </w:r>
      <w:r w:rsidR="0025245A" w:rsidRPr="00EC70F2">
        <w:rPr>
          <w:lang w:val="en-GB"/>
        </w:rPr>
        <w:t xml:space="preserve">The subject of the adjustment is represented by </w:t>
      </w:r>
      <w:r w:rsidRPr="00EC70F2">
        <w:rPr>
          <w:lang w:val="en-GB"/>
        </w:rPr>
        <w:t xml:space="preserve"> 2+1</w:t>
      </w:r>
      <w:r w:rsidR="009535B1" w:rsidRPr="00EC70F2">
        <w:rPr>
          <w:lang w:val="en-GB"/>
        </w:rPr>
        <w:t xml:space="preserve"> </w:t>
      </w:r>
      <w:r w:rsidR="0025245A" w:rsidRPr="00EC70F2">
        <w:rPr>
          <w:lang w:val="en-GB"/>
        </w:rPr>
        <w:t xml:space="preserve">units </w:t>
      </w:r>
      <w:r w:rsidRPr="00EC70F2">
        <w:rPr>
          <w:lang w:val="en-GB"/>
        </w:rPr>
        <w:t>(</w:t>
      </w:r>
      <w:r w:rsidR="0025245A" w:rsidRPr="00EC70F2">
        <w:rPr>
          <w:lang w:val="en-GB"/>
        </w:rPr>
        <w:t>from that one unit is only an option</w:t>
      </w:r>
      <w:r w:rsidRPr="00EC70F2">
        <w:rPr>
          <w:lang w:val="en-GB"/>
        </w:rPr>
        <w:t xml:space="preserve">) </w:t>
      </w:r>
      <w:r w:rsidR="0025245A" w:rsidRPr="00EC70F2">
        <w:rPr>
          <w:lang w:val="en-GB"/>
        </w:rPr>
        <w:t xml:space="preserve">of existing </w:t>
      </w:r>
      <w:r w:rsidRPr="00EC70F2">
        <w:rPr>
          <w:lang w:val="en-GB"/>
        </w:rPr>
        <w:t>turbo</w:t>
      </w:r>
      <w:r w:rsidR="0025245A" w:rsidRPr="00EC70F2">
        <w:rPr>
          <w:lang w:val="en-GB"/>
        </w:rPr>
        <w:t xml:space="preserve">-compressors, type </w:t>
      </w:r>
      <w:r w:rsidR="009535B1" w:rsidRPr="00EC70F2">
        <w:rPr>
          <w:lang w:val="en-GB"/>
        </w:rPr>
        <w:t xml:space="preserve">ČKD </w:t>
      </w:r>
      <w:r w:rsidRPr="00EC70F2">
        <w:rPr>
          <w:lang w:val="en-GB"/>
        </w:rPr>
        <w:t>650-21-2</w:t>
      </w:r>
      <w:r w:rsidR="0025245A" w:rsidRPr="00EC70F2">
        <w:rPr>
          <w:lang w:val="en-GB"/>
        </w:rPr>
        <w:t>,</w:t>
      </w:r>
      <w:r w:rsidRPr="00EC70F2">
        <w:rPr>
          <w:lang w:val="en-GB"/>
        </w:rPr>
        <w:t xml:space="preserve"> </w:t>
      </w:r>
      <w:r w:rsidR="0025245A" w:rsidRPr="00EC70F2">
        <w:rPr>
          <w:lang w:val="en-GB"/>
        </w:rPr>
        <w:t xml:space="preserve">driven by </w:t>
      </w:r>
      <w:r w:rsidRPr="00EC70F2">
        <w:rPr>
          <w:lang w:val="en-GB"/>
        </w:rPr>
        <w:t>ele</w:t>
      </w:r>
      <w:r w:rsidR="0025245A" w:rsidRPr="00EC70F2">
        <w:rPr>
          <w:lang w:val="en-GB"/>
        </w:rPr>
        <w:t xml:space="preserve">ctric motors, installed in the framework of the transit system of </w:t>
      </w:r>
      <w:r w:rsidRPr="00EC70F2">
        <w:rPr>
          <w:lang w:val="en-GB"/>
        </w:rPr>
        <w:t>S</w:t>
      </w:r>
      <w:r w:rsidR="00E74D8D" w:rsidRPr="00EC70F2">
        <w:rPr>
          <w:lang w:val="en-GB"/>
        </w:rPr>
        <w:t>lov</w:t>
      </w:r>
      <w:r w:rsidR="0025245A" w:rsidRPr="00EC70F2">
        <w:rPr>
          <w:lang w:val="en-GB"/>
        </w:rPr>
        <w:t xml:space="preserve">ak Republic at the compressor station </w:t>
      </w:r>
      <w:r w:rsidRPr="00EC70F2">
        <w:rPr>
          <w:lang w:val="en-GB"/>
        </w:rPr>
        <w:t xml:space="preserve">KS01 </w:t>
      </w:r>
      <w:r w:rsidR="0025245A" w:rsidRPr="00EC70F2">
        <w:rPr>
          <w:lang w:val="en-GB"/>
        </w:rPr>
        <w:t xml:space="preserve">in </w:t>
      </w:r>
      <w:r w:rsidRPr="00EC70F2">
        <w:rPr>
          <w:lang w:val="en-GB"/>
        </w:rPr>
        <w:t>Veľk</w:t>
      </w:r>
      <w:r w:rsidR="0025245A" w:rsidRPr="00EC70F2">
        <w:rPr>
          <w:lang w:val="en-GB"/>
        </w:rPr>
        <w:t xml:space="preserve">é </w:t>
      </w:r>
      <w:r w:rsidRPr="00EC70F2">
        <w:rPr>
          <w:lang w:val="en-GB"/>
        </w:rPr>
        <w:t>Kapušan</w:t>
      </w:r>
      <w:r w:rsidR="0025245A" w:rsidRPr="00EC70F2">
        <w:rPr>
          <w:lang w:val="en-GB"/>
        </w:rPr>
        <w:t>y</w:t>
      </w:r>
      <w:r w:rsidRPr="00EC70F2">
        <w:rPr>
          <w:lang w:val="en-GB"/>
        </w:rPr>
        <w:t>.</w:t>
      </w:r>
    </w:p>
    <w:p w14:paraId="3C39D95C" w14:textId="77777777" w:rsidR="008F0395" w:rsidRPr="00EC70F2" w:rsidRDefault="00034610" w:rsidP="008F0395">
      <w:pPr>
        <w:ind w:firstLine="708"/>
        <w:rPr>
          <w:lang w:val="en-GB"/>
        </w:rPr>
      </w:pPr>
      <w:r w:rsidRPr="00EC70F2">
        <w:rPr>
          <w:lang w:val="en-GB"/>
        </w:rPr>
        <w:t xml:space="preserve">The main task of the designed adjustments of </w:t>
      </w:r>
      <w:r w:rsidR="008F0395" w:rsidRPr="00EC70F2">
        <w:rPr>
          <w:lang w:val="en-GB"/>
        </w:rPr>
        <w:t>turbo</w:t>
      </w:r>
      <w:r w:rsidRPr="00EC70F2">
        <w:rPr>
          <w:lang w:val="en-GB"/>
        </w:rPr>
        <w:t>-c</w:t>
      </w:r>
      <w:r w:rsidR="008F0395" w:rsidRPr="00EC70F2">
        <w:rPr>
          <w:lang w:val="en-GB"/>
        </w:rPr>
        <w:t>ompre</w:t>
      </w:r>
      <w:r w:rsidRPr="00EC70F2">
        <w:rPr>
          <w:lang w:val="en-GB"/>
        </w:rPr>
        <w:t>s</w:t>
      </w:r>
      <w:r w:rsidR="008F0395" w:rsidRPr="00EC70F2">
        <w:rPr>
          <w:lang w:val="en-GB"/>
        </w:rPr>
        <w:t>s</w:t>
      </w:r>
      <w:r w:rsidRPr="00EC70F2">
        <w:rPr>
          <w:lang w:val="en-GB"/>
        </w:rPr>
        <w:t>ors is to change their work characteristic</w:t>
      </w:r>
      <w:r w:rsidR="00702B36" w:rsidRPr="00EC70F2">
        <w:rPr>
          <w:lang w:val="en-GB"/>
        </w:rPr>
        <w:t>s</w:t>
      </w:r>
      <w:r w:rsidRPr="00EC70F2">
        <w:rPr>
          <w:lang w:val="en-GB"/>
        </w:rPr>
        <w:t xml:space="preserve"> so</w:t>
      </w:r>
      <w:r w:rsidR="008F0395" w:rsidRPr="00EC70F2">
        <w:rPr>
          <w:lang w:val="en-GB"/>
        </w:rPr>
        <w:t xml:space="preserve">, </w:t>
      </w:r>
      <w:r w:rsidR="00220CB8" w:rsidRPr="00EC70F2">
        <w:rPr>
          <w:lang w:val="en-GB"/>
        </w:rPr>
        <w:t>that</w:t>
      </w:r>
      <w:r w:rsidRPr="00EC70F2">
        <w:rPr>
          <w:lang w:val="en-GB"/>
        </w:rPr>
        <w:t xml:space="preserve"> after the adjustment the work area of the compressor will enable operation of these machines in changed operational regime of the compressor station </w:t>
      </w:r>
      <w:r w:rsidRPr="005B7D33">
        <w:rPr>
          <w:lang w:val="en-GB"/>
        </w:rPr>
        <w:t xml:space="preserve">with </w:t>
      </w:r>
      <w:r w:rsidR="00693DDD" w:rsidRPr="005B7D33">
        <w:rPr>
          <w:lang w:val="en-GB"/>
        </w:rPr>
        <w:t>dec</w:t>
      </w:r>
      <w:r w:rsidRPr="005B7D33">
        <w:rPr>
          <w:lang w:val="en-GB"/>
        </w:rPr>
        <w:t xml:space="preserve">reased </w:t>
      </w:r>
      <w:r w:rsidR="00693DDD" w:rsidRPr="005B7D33">
        <w:rPr>
          <w:lang w:val="en-GB"/>
        </w:rPr>
        <w:t>flow rate</w:t>
      </w:r>
      <w:r w:rsidRPr="005B7D33">
        <w:rPr>
          <w:lang w:val="en-GB"/>
        </w:rPr>
        <w:t xml:space="preserve"> </w:t>
      </w:r>
      <w:r w:rsidR="00693DDD" w:rsidRPr="005B7D33">
        <w:rPr>
          <w:lang w:val="en-GB"/>
        </w:rPr>
        <w:t>and</w:t>
      </w:r>
      <w:r w:rsidRPr="005B7D33">
        <w:rPr>
          <w:lang w:val="en-GB"/>
        </w:rPr>
        <w:t xml:space="preserve"> reaching </w:t>
      </w:r>
      <w:r w:rsidRPr="00EC70F2">
        <w:rPr>
          <w:lang w:val="en-GB"/>
        </w:rPr>
        <w:t>the highest possible efficiency of the compression</w:t>
      </w:r>
      <w:r w:rsidR="008F0395" w:rsidRPr="00EC70F2">
        <w:rPr>
          <w:lang w:val="en-GB"/>
        </w:rPr>
        <w:t>.</w:t>
      </w:r>
    </w:p>
    <w:p w14:paraId="12546216" w14:textId="77777777" w:rsidR="00F63DBB" w:rsidRPr="00EC70F2" w:rsidRDefault="00F63DBB" w:rsidP="00F63DBB">
      <w:pPr>
        <w:rPr>
          <w:lang w:val="en-GB"/>
        </w:rPr>
      </w:pPr>
    </w:p>
    <w:p w14:paraId="4A439A4B" w14:textId="7A1AACC3" w:rsidR="008F0395" w:rsidRPr="00EC70F2" w:rsidRDefault="00925918" w:rsidP="003779EA">
      <w:pPr>
        <w:pStyle w:val="Nadpis2"/>
        <w:numPr>
          <w:ilvl w:val="1"/>
          <w:numId w:val="32"/>
        </w:numPr>
        <w:rPr>
          <w:lang w:val="en-GB"/>
        </w:rPr>
      </w:pPr>
      <w:bookmarkStart w:id="4" w:name="_Toc233910851"/>
      <w:bookmarkStart w:id="5" w:name="_Toc536181228"/>
      <w:r w:rsidRPr="00EC70F2">
        <w:rPr>
          <w:lang w:val="en-GB"/>
        </w:rPr>
        <w:t xml:space="preserve">List of applicable standards and </w:t>
      </w:r>
      <w:bookmarkEnd w:id="4"/>
      <w:r w:rsidRPr="00EC70F2">
        <w:rPr>
          <w:lang w:val="en-GB"/>
        </w:rPr>
        <w:t>regulations</w:t>
      </w:r>
      <w:bookmarkEnd w:id="5"/>
    </w:p>
    <w:p w14:paraId="1E8300D8" w14:textId="77777777" w:rsidR="008F0395" w:rsidRPr="00EC70F2" w:rsidRDefault="00034610" w:rsidP="008F0395">
      <w:pPr>
        <w:ind w:firstLine="708"/>
        <w:rPr>
          <w:lang w:val="en-GB"/>
        </w:rPr>
      </w:pPr>
      <w:r w:rsidRPr="00EC70F2">
        <w:rPr>
          <w:lang w:val="en-GB"/>
        </w:rPr>
        <w:t>Design</w:t>
      </w:r>
      <w:r w:rsidR="008F0395" w:rsidRPr="00EC70F2">
        <w:rPr>
          <w:lang w:val="en-GB"/>
        </w:rPr>
        <w:t xml:space="preserve">, </w:t>
      </w:r>
      <w:r w:rsidRPr="00EC70F2">
        <w:rPr>
          <w:lang w:val="en-GB"/>
        </w:rPr>
        <w:t>production</w:t>
      </w:r>
      <w:r w:rsidR="008F0395" w:rsidRPr="00EC70F2">
        <w:rPr>
          <w:lang w:val="en-GB"/>
        </w:rPr>
        <w:t xml:space="preserve">, </w:t>
      </w:r>
      <w:r w:rsidRPr="00EC70F2">
        <w:rPr>
          <w:lang w:val="en-GB"/>
        </w:rPr>
        <w:t>installation</w:t>
      </w:r>
      <w:r w:rsidR="008F0395" w:rsidRPr="00EC70F2">
        <w:rPr>
          <w:lang w:val="en-GB"/>
        </w:rPr>
        <w:t xml:space="preserve">, </w:t>
      </w:r>
      <w:r w:rsidRPr="00EC70F2">
        <w:rPr>
          <w:lang w:val="en-GB"/>
        </w:rPr>
        <w:t xml:space="preserve">testing, and commissioning of the offered device must preferentially meet all terms of </w:t>
      </w:r>
      <w:r w:rsidR="00220CB8" w:rsidRPr="00EC70F2">
        <w:rPr>
          <w:lang w:val="en-GB"/>
        </w:rPr>
        <w:t>Slovak</w:t>
      </w:r>
      <w:r w:rsidRPr="00EC70F2">
        <w:rPr>
          <w:lang w:val="en-GB"/>
        </w:rPr>
        <w:t xml:space="preserve"> legislation in force</w:t>
      </w:r>
      <w:r w:rsidR="008F0395" w:rsidRPr="00EC70F2">
        <w:rPr>
          <w:lang w:val="en-GB"/>
        </w:rPr>
        <w:t xml:space="preserve">. </w:t>
      </w:r>
      <w:r w:rsidRPr="00EC70F2">
        <w:rPr>
          <w:lang w:val="en-GB"/>
        </w:rPr>
        <w:t>In the case of area appearance connected with the project</w:t>
      </w:r>
      <w:r w:rsidR="008F0395" w:rsidRPr="00EC70F2">
        <w:rPr>
          <w:lang w:val="en-GB"/>
        </w:rPr>
        <w:t xml:space="preserve">, </w:t>
      </w:r>
      <w:r w:rsidRPr="00EC70F2">
        <w:rPr>
          <w:lang w:val="en-GB"/>
        </w:rPr>
        <w:t xml:space="preserve">which is not </w:t>
      </w:r>
      <w:r w:rsidRPr="00693DDD">
        <w:rPr>
          <w:lang w:val="en-GB"/>
        </w:rPr>
        <w:t>covered by Slovak or</w:t>
      </w:r>
      <w:r w:rsidR="00E74D8D" w:rsidRPr="00693DDD">
        <w:rPr>
          <w:lang w:val="en-GB"/>
        </w:rPr>
        <w:t xml:space="preserve"> </w:t>
      </w:r>
      <w:r w:rsidR="008532DD" w:rsidRPr="00693DDD">
        <w:rPr>
          <w:lang w:val="en-GB"/>
        </w:rPr>
        <w:t>American</w:t>
      </w:r>
      <w:r w:rsidRPr="00693DDD">
        <w:rPr>
          <w:lang w:val="en-GB"/>
        </w:rPr>
        <w:t xml:space="preserve"> standards</w:t>
      </w:r>
      <w:r w:rsidR="00E74D8D" w:rsidRPr="00693DDD">
        <w:rPr>
          <w:lang w:val="en-GB"/>
        </w:rPr>
        <w:t>/</w:t>
      </w:r>
      <w:r w:rsidRPr="00693DDD">
        <w:rPr>
          <w:lang w:val="en-GB"/>
        </w:rPr>
        <w:t>regulations</w:t>
      </w:r>
      <w:r w:rsidR="00BF791E" w:rsidRPr="00693DDD">
        <w:rPr>
          <w:lang w:val="en-GB"/>
        </w:rPr>
        <w:t>,</w:t>
      </w:r>
      <w:r w:rsidRPr="00693DDD">
        <w:rPr>
          <w:lang w:val="en-GB"/>
        </w:rPr>
        <w:t xml:space="preserve"> it is possible to admit application of </w:t>
      </w:r>
      <w:r w:rsidR="008532DD" w:rsidRPr="00693DDD">
        <w:rPr>
          <w:lang w:val="en-GB"/>
        </w:rPr>
        <w:t xml:space="preserve">European </w:t>
      </w:r>
      <w:r w:rsidRPr="00693DDD">
        <w:rPr>
          <w:lang w:val="en-GB"/>
        </w:rPr>
        <w:t>norms and standards</w:t>
      </w:r>
      <w:r w:rsidR="008F0395" w:rsidRPr="00693DDD">
        <w:rPr>
          <w:lang w:val="en-GB"/>
        </w:rPr>
        <w:t xml:space="preserve">. </w:t>
      </w:r>
      <w:r w:rsidRPr="00693DDD">
        <w:rPr>
          <w:lang w:val="en-GB"/>
        </w:rPr>
        <w:t>I</w:t>
      </w:r>
      <w:r w:rsidR="00BF791E" w:rsidRPr="00693DDD">
        <w:rPr>
          <w:lang w:val="en-GB"/>
        </w:rPr>
        <w:t>f i</w:t>
      </w:r>
      <w:r w:rsidRPr="00693DDD">
        <w:rPr>
          <w:lang w:val="en-GB"/>
        </w:rPr>
        <w:t>t is not agreed in some other way</w:t>
      </w:r>
      <w:r w:rsidR="008F0395" w:rsidRPr="00693DDD">
        <w:rPr>
          <w:lang w:val="en-GB"/>
        </w:rPr>
        <w:t xml:space="preserve">, </w:t>
      </w:r>
      <w:r w:rsidRPr="00693DDD">
        <w:rPr>
          <w:lang w:val="en-GB"/>
        </w:rPr>
        <w:t xml:space="preserve">the offered device and its installation must be in </w:t>
      </w:r>
      <w:r w:rsidR="00BF7D74" w:rsidRPr="00693DDD">
        <w:rPr>
          <w:lang w:val="en-GB"/>
        </w:rPr>
        <w:t xml:space="preserve">conformity </w:t>
      </w:r>
      <w:r w:rsidRPr="00693DDD">
        <w:rPr>
          <w:lang w:val="en-GB"/>
        </w:rPr>
        <w:t>with the following standards and regulations</w:t>
      </w:r>
      <w:r w:rsidR="008F0395" w:rsidRPr="00EC70F2">
        <w:rPr>
          <w:lang w:val="en-GB"/>
        </w:rPr>
        <w:t>:</w:t>
      </w:r>
    </w:p>
    <w:p w14:paraId="22C430E4" w14:textId="77777777" w:rsidR="008F0395" w:rsidRPr="00EC70F2" w:rsidRDefault="008F0395" w:rsidP="008F0395">
      <w:pPr>
        <w:rPr>
          <w:lang w:val="en-GB"/>
        </w:rPr>
      </w:pPr>
    </w:p>
    <w:p w14:paraId="5B946D2C" w14:textId="77777777" w:rsidR="008F0395" w:rsidRPr="00693DDD" w:rsidRDefault="00445438" w:rsidP="008F0395">
      <w:pPr>
        <w:numPr>
          <w:ilvl w:val="0"/>
          <w:numId w:val="6"/>
        </w:numPr>
        <w:rPr>
          <w:lang w:val="en-GB"/>
        </w:rPr>
      </w:pPr>
      <w:r w:rsidRPr="00693DDD">
        <w:rPr>
          <w:lang w:val="en-GB"/>
        </w:rPr>
        <w:t xml:space="preserve">API 617 </w:t>
      </w:r>
      <w:r w:rsidR="008F0395" w:rsidRPr="00693DDD">
        <w:rPr>
          <w:lang w:val="en-GB"/>
        </w:rPr>
        <w:t>Centrifugal Compressors for Petroleum, Chemical and Gas Service Industries</w:t>
      </w:r>
    </w:p>
    <w:p w14:paraId="682D22B9" w14:textId="77777777" w:rsidR="008F0395" w:rsidRPr="00693DDD" w:rsidRDefault="00445438" w:rsidP="008F0395">
      <w:pPr>
        <w:numPr>
          <w:ilvl w:val="0"/>
          <w:numId w:val="6"/>
        </w:numPr>
        <w:rPr>
          <w:lang w:val="en-GB"/>
        </w:rPr>
      </w:pPr>
      <w:r w:rsidRPr="00693DDD">
        <w:rPr>
          <w:lang w:val="en-GB"/>
        </w:rPr>
        <w:t xml:space="preserve">ISO 10439 </w:t>
      </w:r>
      <w:r w:rsidR="008F0395" w:rsidRPr="00693DDD">
        <w:rPr>
          <w:lang w:val="en-GB"/>
        </w:rPr>
        <w:t>Centrifugal Compressors for Petroleum and Gas Industries (only as an option to API 617)</w:t>
      </w:r>
    </w:p>
    <w:p w14:paraId="269A0912" w14:textId="77777777" w:rsidR="008F0395" w:rsidRPr="00693DDD" w:rsidRDefault="008532DD" w:rsidP="008F0395">
      <w:pPr>
        <w:numPr>
          <w:ilvl w:val="0"/>
          <w:numId w:val="6"/>
        </w:numPr>
        <w:rPr>
          <w:lang w:val="en-GB"/>
        </w:rPr>
      </w:pPr>
      <w:r w:rsidRPr="00693DDD">
        <w:rPr>
          <w:lang w:val="en-GB"/>
        </w:rPr>
        <w:t>ASME PTC 10 Performance Test Code on Compressors and Exhausters</w:t>
      </w:r>
      <w:r w:rsidR="001167CF" w:rsidRPr="00693DDD">
        <w:rPr>
          <w:lang w:val="en-GB"/>
        </w:rPr>
        <w:t>, as a guideline, execution shall be based on existing measuring system.</w:t>
      </w:r>
      <w:r w:rsidR="009535B1" w:rsidRPr="00693DDD">
        <w:rPr>
          <w:lang w:val="en-GB"/>
        </w:rPr>
        <w:t xml:space="preserve"> </w:t>
      </w:r>
    </w:p>
    <w:p w14:paraId="7E5AC6A9" w14:textId="77777777" w:rsidR="008F0395" w:rsidRPr="00693DDD" w:rsidRDefault="00445438" w:rsidP="008F0395">
      <w:pPr>
        <w:numPr>
          <w:ilvl w:val="0"/>
          <w:numId w:val="6"/>
        </w:numPr>
        <w:rPr>
          <w:lang w:val="en-GB"/>
        </w:rPr>
      </w:pPr>
      <w:r w:rsidRPr="00693DDD">
        <w:rPr>
          <w:lang w:val="en-GB"/>
        </w:rPr>
        <w:t xml:space="preserve">API 614 </w:t>
      </w:r>
      <w:r w:rsidR="008F0395" w:rsidRPr="00693DDD">
        <w:rPr>
          <w:lang w:val="en-GB"/>
        </w:rPr>
        <w:t>Lubrication, Shaft Sealing and Control Oil Systems for Special Purpose Applications</w:t>
      </w:r>
    </w:p>
    <w:p w14:paraId="7B843A67" w14:textId="77777777" w:rsidR="008F0395" w:rsidRPr="00693DDD" w:rsidRDefault="00445438" w:rsidP="008F0395">
      <w:pPr>
        <w:numPr>
          <w:ilvl w:val="0"/>
          <w:numId w:val="6"/>
        </w:numPr>
        <w:rPr>
          <w:lang w:val="en-GB"/>
        </w:rPr>
      </w:pPr>
      <w:r w:rsidRPr="00693DDD">
        <w:rPr>
          <w:lang w:val="en-GB"/>
        </w:rPr>
        <w:lastRenderedPageBreak/>
        <w:t xml:space="preserve">API 670 </w:t>
      </w:r>
      <w:r w:rsidR="008F0395" w:rsidRPr="00693DDD">
        <w:rPr>
          <w:lang w:val="en-GB"/>
        </w:rPr>
        <w:t xml:space="preserve">Vibration, Axial Position and Bearing Temperature Monitoring </w:t>
      </w:r>
      <w:r w:rsidR="00BF791E" w:rsidRPr="00693DDD">
        <w:rPr>
          <w:lang w:val="en-GB"/>
        </w:rPr>
        <w:t>Systems</w:t>
      </w:r>
    </w:p>
    <w:p w14:paraId="1AC168BF" w14:textId="77777777" w:rsidR="008F0395" w:rsidRPr="00693DDD" w:rsidRDefault="00445438" w:rsidP="008F0395">
      <w:pPr>
        <w:numPr>
          <w:ilvl w:val="0"/>
          <w:numId w:val="6"/>
        </w:numPr>
        <w:rPr>
          <w:lang w:val="en-GB"/>
        </w:rPr>
      </w:pPr>
      <w:r w:rsidRPr="00693DDD">
        <w:rPr>
          <w:lang w:val="en-GB"/>
        </w:rPr>
        <w:t xml:space="preserve">EC Directive </w:t>
      </w:r>
      <w:r w:rsidR="008F0395" w:rsidRPr="00693DDD">
        <w:rPr>
          <w:lang w:val="en-GB"/>
        </w:rPr>
        <w:t>97/23/EC Pressure Equipment Directive</w:t>
      </w:r>
    </w:p>
    <w:p w14:paraId="08DC2D73" w14:textId="77777777" w:rsidR="008F0395" w:rsidRPr="00693DDD" w:rsidRDefault="00445438" w:rsidP="008F0395">
      <w:pPr>
        <w:numPr>
          <w:ilvl w:val="0"/>
          <w:numId w:val="6"/>
        </w:numPr>
        <w:rPr>
          <w:lang w:val="en-GB"/>
        </w:rPr>
      </w:pPr>
      <w:r w:rsidRPr="00693DDD">
        <w:rPr>
          <w:lang w:val="en-GB"/>
        </w:rPr>
        <w:t xml:space="preserve">EC Directive </w:t>
      </w:r>
      <w:r w:rsidR="008F0395" w:rsidRPr="00693DDD">
        <w:rPr>
          <w:lang w:val="en-GB"/>
        </w:rPr>
        <w:t>98/37/EC Machinery Directive</w:t>
      </w:r>
      <w:r w:rsidR="008532DD" w:rsidRPr="00693DDD">
        <w:rPr>
          <w:lang w:val="en-GB"/>
        </w:rPr>
        <w:t xml:space="preserve"> ( implemented in Decree of SR’s Government No.391/1999 Coll. (amendment in No.161/2002 Coll.) )</w:t>
      </w:r>
    </w:p>
    <w:p w14:paraId="01C841E3" w14:textId="77777777" w:rsidR="008F0395" w:rsidRPr="00693DDD" w:rsidRDefault="00445438" w:rsidP="008F0395">
      <w:pPr>
        <w:numPr>
          <w:ilvl w:val="0"/>
          <w:numId w:val="6"/>
        </w:numPr>
        <w:rPr>
          <w:lang w:val="en-GB"/>
        </w:rPr>
      </w:pPr>
      <w:r w:rsidRPr="00693DDD">
        <w:rPr>
          <w:lang w:val="en-GB"/>
        </w:rPr>
        <w:t xml:space="preserve">STN EN ISO 9000/ISO 9001 </w:t>
      </w:r>
      <w:r w:rsidR="0070607C" w:rsidRPr="00693DDD">
        <w:rPr>
          <w:lang w:val="en-GB"/>
        </w:rPr>
        <w:t>Quality Assurance System</w:t>
      </w:r>
    </w:p>
    <w:p w14:paraId="7A946246" w14:textId="77777777" w:rsidR="003176C6" w:rsidRPr="00693DDD" w:rsidRDefault="003176C6" w:rsidP="003176C6">
      <w:pPr>
        <w:numPr>
          <w:ilvl w:val="0"/>
          <w:numId w:val="6"/>
        </w:numPr>
        <w:rPr>
          <w:lang w:val="en-GB"/>
        </w:rPr>
      </w:pPr>
      <w:r w:rsidRPr="00693DDD">
        <w:rPr>
          <w:lang w:val="en-GB"/>
        </w:rPr>
        <w:t>STN EN ISO 11204+AC1 A</w:t>
      </w:r>
      <w:r w:rsidR="00BF56F4" w:rsidRPr="00693DDD">
        <w:rPr>
          <w:lang w:val="en-GB"/>
        </w:rPr>
        <w:t>coustics</w:t>
      </w:r>
      <w:r w:rsidRPr="00693DDD">
        <w:rPr>
          <w:lang w:val="en-GB"/>
        </w:rPr>
        <w:t xml:space="preserve">. </w:t>
      </w:r>
      <w:r w:rsidR="00BF56F4" w:rsidRPr="00693DDD">
        <w:rPr>
          <w:lang w:val="en-GB"/>
        </w:rPr>
        <w:t>Noise emitted by machines and devices</w:t>
      </w:r>
      <w:r w:rsidRPr="00693DDD">
        <w:rPr>
          <w:lang w:val="en-GB"/>
        </w:rPr>
        <w:t xml:space="preserve">. </w:t>
      </w:r>
      <w:r w:rsidR="00BF56F4" w:rsidRPr="00693DDD">
        <w:rPr>
          <w:lang w:val="en-GB"/>
        </w:rPr>
        <w:t xml:space="preserve">Determination of emission levels of acoustic pressure on </w:t>
      </w:r>
      <w:r w:rsidR="00B0698F" w:rsidRPr="00693DDD">
        <w:rPr>
          <w:lang w:val="en-GB"/>
        </w:rPr>
        <w:t>the wor</w:t>
      </w:r>
      <w:r w:rsidR="00BF56F4" w:rsidRPr="00693DDD">
        <w:rPr>
          <w:lang w:val="en-GB"/>
        </w:rPr>
        <w:t xml:space="preserve">king place </w:t>
      </w:r>
      <w:r w:rsidRPr="00693DDD">
        <w:rPr>
          <w:lang w:val="en-GB"/>
        </w:rPr>
        <w:t>a</w:t>
      </w:r>
      <w:r w:rsidR="00BF56F4" w:rsidRPr="00693DDD">
        <w:rPr>
          <w:lang w:val="en-GB"/>
        </w:rPr>
        <w:t>nd</w:t>
      </w:r>
      <w:r w:rsidRPr="00693DDD">
        <w:rPr>
          <w:lang w:val="en-GB"/>
        </w:rPr>
        <w:t xml:space="preserve"> </w:t>
      </w:r>
      <w:r w:rsidR="00BF56F4" w:rsidRPr="00693DDD">
        <w:rPr>
          <w:lang w:val="en-GB"/>
        </w:rPr>
        <w:t xml:space="preserve">on other exactly </w:t>
      </w:r>
      <w:r w:rsidR="00B0698F" w:rsidRPr="00693DDD">
        <w:rPr>
          <w:lang w:val="en-GB"/>
        </w:rPr>
        <w:t xml:space="preserve">limited </w:t>
      </w:r>
      <w:r w:rsidR="00BF56F4" w:rsidRPr="00693DDD">
        <w:rPr>
          <w:lang w:val="en-GB"/>
        </w:rPr>
        <w:t>places</w:t>
      </w:r>
      <w:r w:rsidRPr="00693DDD">
        <w:rPr>
          <w:lang w:val="en-GB"/>
        </w:rPr>
        <w:t xml:space="preserve">. </w:t>
      </w:r>
      <w:r w:rsidR="00BF56F4" w:rsidRPr="00693DDD">
        <w:rPr>
          <w:lang w:val="en-GB"/>
        </w:rPr>
        <w:t xml:space="preserve">The method which requires correction on the impact of environment </w:t>
      </w:r>
      <w:r w:rsidRPr="00693DDD">
        <w:rPr>
          <w:lang w:val="en-GB"/>
        </w:rPr>
        <w:t>(ISO 11204: 1995)</w:t>
      </w:r>
    </w:p>
    <w:p w14:paraId="298B1C35" w14:textId="77777777" w:rsidR="003176C6" w:rsidRPr="00EC70F2" w:rsidRDefault="003176C6" w:rsidP="003176C6">
      <w:pPr>
        <w:numPr>
          <w:ilvl w:val="0"/>
          <w:numId w:val="6"/>
        </w:numPr>
        <w:rPr>
          <w:lang w:val="en-GB"/>
        </w:rPr>
      </w:pPr>
      <w:r w:rsidRPr="00693DDD">
        <w:rPr>
          <w:lang w:val="en-GB"/>
        </w:rPr>
        <w:t>STN EN ISO 11200+</w:t>
      </w:r>
      <w:r w:rsidR="00BF791E" w:rsidRPr="00693DDD">
        <w:rPr>
          <w:lang w:val="en-GB"/>
        </w:rPr>
        <w:t>AC Acoustics</w:t>
      </w:r>
      <w:r w:rsidRPr="00693DDD">
        <w:rPr>
          <w:lang w:val="en-GB"/>
        </w:rPr>
        <w:t xml:space="preserve">. </w:t>
      </w:r>
      <w:r w:rsidR="00BF56F4" w:rsidRPr="00693DDD">
        <w:rPr>
          <w:lang w:val="en-GB"/>
        </w:rPr>
        <w:t>Noise emitted by machines and devices</w:t>
      </w:r>
      <w:r w:rsidRPr="00693DDD">
        <w:rPr>
          <w:lang w:val="en-GB"/>
        </w:rPr>
        <w:t xml:space="preserve">. </w:t>
      </w:r>
      <w:r w:rsidR="00B0698F" w:rsidRPr="00693DDD">
        <w:rPr>
          <w:lang w:val="en-GB"/>
        </w:rPr>
        <w:t>Instruction for the use of basic</w:t>
      </w:r>
      <w:r w:rsidR="00B0698F" w:rsidRPr="00EC70F2">
        <w:rPr>
          <w:lang w:val="en-GB"/>
        </w:rPr>
        <w:t xml:space="preserve"> standards for determination of emission levels of acoustic pressure on the working place and on other exactly limited places</w:t>
      </w:r>
      <w:r w:rsidRPr="00EC70F2">
        <w:rPr>
          <w:lang w:val="en-GB"/>
        </w:rPr>
        <w:t xml:space="preserve"> (ISO 11200: 1995)</w:t>
      </w:r>
    </w:p>
    <w:p w14:paraId="58C5E2B6" w14:textId="77777777" w:rsidR="003176C6" w:rsidRPr="00EC70F2" w:rsidRDefault="003176C6" w:rsidP="003176C6">
      <w:pPr>
        <w:numPr>
          <w:ilvl w:val="0"/>
          <w:numId w:val="6"/>
        </w:numPr>
        <w:rPr>
          <w:lang w:val="en-GB"/>
        </w:rPr>
      </w:pPr>
      <w:r w:rsidRPr="00EC70F2">
        <w:rPr>
          <w:lang w:val="en-GB"/>
        </w:rPr>
        <w:t xml:space="preserve">STN EN ISO 12001+AC </w:t>
      </w:r>
      <w:r w:rsidR="00BF56F4" w:rsidRPr="00EC70F2">
        <w:rPr>
          <w:lang w:val="en-GB"/>
        </w:rPr>
        <w:t>Acoustics</w:t>
      </w:r>
      <w:r w:rsidRPr="00EC70F2">
        <w:rPr>
          <w:lang w:val="en-GB"/>
        </w:rPr>
        <w:t xml:space="preserve">. </w:t>
      </w:r>
      <w:r w:rsidR="00BF56F4" w:rsidRPr="00EC70F2">
        <w:rPr>
          <w:lang w:val="en-GB"/>
        </w:rPr>
        <w:t>Noise of machines and devices</w:t>
      </w:r>
      <w:r w:rsidRPr="00EC70F2">
        <w:rPr>
          <w:lang w:val="en-GB"/>
        </w:rPr>
        <w:t xml:space="preserve">. </w:t>
      </w:r>
      <w:r w:rsidR="00B0698F" w:rsidRPr="00EC70F2">
        <w:rPr>
          <w:lang w:val="en-GB"/>
        </w:rPr>
        <w:t xml:space="preserve">Regulations for creation and presentation of testing procedures for </w:t>
      </w:r>
      <w:r w:rsidR="00BF791E" w:rsidRPr="00EC70F2">
        <w:rPr>
          <w:lang w:val="en-GB"/>
        </w:rPr>
        <w:t>noise</w:t>
      </w:r>
      <w:r w:rsidR="00B0698F" w:rsidRPr="00EC70F2">
        <w:rPr>
          <w:lang w:val="en-GB"/>
        </w:rPr>
        <w:t xml:space="preserve"> determination </w:t>
      </w:r>
      <w:r w:rsidRPr="00EC70F2">
        <w:rPr>
          <w:lang w:val="en-GB"/>
        </w:rPr>
        <w:t>(ISO 12001:1996)</w:t>
      </w:r>
    </w:p>
    <w:p w14:paraId="3A974891" w14:textId="77777777" w:rsidR="003176C6" w:rsidRPr="00EC70F2" w:rsidRDefault="003176C6" w:rsidP="003176C6">
      <w:pPr>
        <w:numPr>
          <w:ilvl w:val="0"/>
          <w:numId w:val="6"/>
        </w:numPr>
        <w:rPr>
          <w:lang w:val="en-GB"/>
        </w:rPr>
      </w:pPr>
      <w:r w:rsidRPr="00EC70F2">
        <w:rPr>
          <w:lang w:val="en-GB"/>
        </w:rPr>
        <w:t xml:space="preserve">STN ISO 1996 </w:t>
      </w:r>
      <w:r w:rsidR="00BF56F4" w:rsidRPr="00EC70F2">
        <w:rPr>
          <w:lang w:val="en-GB"/>
        </w:rPr>
        <w:t>Acoustics</w:t>
      </w:r>
      <w:r w:rsidRPr="00EC70F2">
        <w:rPr>
          <w:lang w:val="en-GB"/>
        </w:rPr>
        <w:t xml:space="preserve">. </w:t>
      </w:r>
      <w:r w:rsidR="00B0698F" w:rsidRPr="00EC70F2">
        <w:rPr>
          <w:lang w:val="en-GB"/>
        </w:rPr>
        <w:t>Description</w:t>
      </w:r>
      <w:r w:rsidRPr="00EC70F2">
        <w:rPr>
          <w:lang w:val="en-GB"/>
        </w:rPr>
        <w:t>, me</w:t>
      </w:r>
      <w:r w:rsidR="00B0698F" w:rsidRPr="00EC70F2">
        <w:rPr>
          <w:lang w:val="en-GB"/>
        </w:rPr>
        <w:t>asurement, and assessment of noise in outer environment</w:t>
      </w:r>
      <w:r w:rsidRPr="00EC70F2">
        <w:rPr>
          <w:lang w:val="en-GB"/>
        </w:rPr>
        <w:t>. (ISO 1996:2003).</w:t>
      </w:r>
    </w:p>
    <w:p w14:paraId="58C7C475" w14:textId="77777777" w:rsidR="003176C6" w:rsidRPr="00EC70F2" w:rsidRDefault="003176C6" w:rsidP="003176C6">
      <w:pPr>
        <w:numPr>
          <w:ilvl w:val="0"/>
          <w:numId w:val="6"/>
        </w:numPr>
        <w:rPr>
          <w:lang w:val="en-GB"/>
        </w:rPr>
      </w:pPr>
      <w:r w:rsidRPr="00EC70F2">
        <w:rPr>
          <w:lang w:val="en-GB"/>
        </w:rPr>
        <w:t xml:space="preserve">STN ISO </w:t>
      </w:r>
      <w:r w:rsidR="00BF791E" w:rsidRPr="00EC70F2">
        <w:rPr>
          <w:lang w:val="en-GB"/>
        </w:rPr>
        <w:t>7919 Mechanical</w:t>
      </w:r>
      <w:r w:rsidR="00B0698F" w:rsidRPr="00EC70F2">
        <w:rPr>
          <w:lang w:val="en-GB"/>
        </w:rPr>
        <w:t xml:space="preserve"> vibration of machines with irreversible motion</w:t>
      </w:r>
      <w:r w:rsidRPr="00EC70F2">
        <w:rPr>
          <w:lang w:val="en-GB"/>
        </w:rPr>
        <w:t xml:space="preserve">. </w:t>
      </w:r>
      <w:r w:rsidR="00B0698F" w:rsidRPr="00EC70F2">
        <w:rPr>
          <w:lang w:val="en-GB"/>
        </w:rPr>
        <w:t>Measurement on rotating shafts and criteria of assessment</w:t>
      </w:r>
      <w:r w:rsidRPr="00EC70F2">
        <w:rPr>
          <w:lang w:val="en-GB"/>
        </w:rPr>
        <w:t>.</w:t>
      </w:r>
    </w:p>
    <w:p w14:paraId="02C897EC" w14:textId="77777777" w:rsidR="008F0395" w:rsidRPr="00693DDD" w:rsidRDefault="00B0698F" w:rsidP="008F0395">
      <w:pPr>
        <w:numPr>
          <w:ilvl w:val="0"/>
          <w:numId w:val="6"/>
        </w:numPr>
        <w:rPr>
          <w:lang w:val="en-GB"/>
        </w:rPr>
      </w:pPr>
      <w:r w:rsidRPr="00EC70F2">
        <w:rPr>
          <w:lang w:val="en-GB"/>
        </w:rPr>
        <w:t xml:space="preserve">Decree of </w:t>
      </w:r>
      <w:r w:rsidR="00445438" w:rsidRPr="00EC70F2">
        <w:rPr>
          <w:lang w:val="en-GB"/>
        </w:rPr>
        <w:t>SR</w:t>
      </w:r>
      <w:r w:rsidRPr="00EC70F2">
        <w:rPr>
          <w:lang w:val="en-GB"/>
        </w:rPr>
        <w:t>’s Government No.</w:t>
      </w:r>
      <w:r w:rsidR="00BF791E" w:rsidRPr="00EC70F2">
        <w:rPr>
          <w:lang w:val="en-GB"/>
        </w:rPr>
        <w:t> </w:t>
      </w:r>
      <w:r w:rsidR="00445438" w:rsidRPr="00EC70F2">
        <w:rPr>
          <w:lang w:val="en-GB"/>
        </w:rPr>
        <w:t xml:space="preserve">393/2006 </w:t>
      </w:r>
      <w:r w:rsidRPr="00EC70F2">
        <w:rPr>
          <w:lang w:val="en-GB"/>
        </w:rPr>
        <w:t>Coll</w:t>
      </w:r>
      <w:r w:rsidR="00445438" w:rsidRPr="00EC70F2">
        <w:rPr>
          <w:lang w:val="en-GB"/>
        </w:rPr>
        <w:t xml:space="preserve">. </w:t>
      </w:r>
      <w:r w:rsidR="008F0395" w:rsidRPr="00EC70F2">
        <w:rPr>
          <w:lang w:val="en-GB"/>
        </w:rPr>
        <w:t>o</w:t>
      </w:r>
      <w:r w:rsidRPr="00EC70F2">
        <w:rPr>
          <w:lang w:val="en-GB"/>
        </w:rPr>
        <w:t>n</w:t>
      </w:r>
      <w:r w:rsidR="008F0395" w:rsidRPr="00EC70F2">
        <w:rPr>
          <w:lang w:val="en-GB"/>
        </w:rPr>
        <w:t xml:space="preserve"> minim</w:t>
      </w:r>
      <w:r w:rsidRPr="00EC70F2">
        <w:rPr>
          <w:lang w:val="en-GB"/>
        </w:rPr>
        <w:t xml:space="preserve">al requirements to provide </w:t>
      </w:r>
      <w:r w:rsidRPr="00693DDD">
        <w:rPr>
          <w:lang w:val="en-GB"/>
        </w:rPr>
        <w:t>safety and health protection at work in explosive environment.</w:t>
      </w:r>
      <w:r w:rsidR="008F0395" w:rsidRPr="00693DDD">
        <w:rPr>
          <w:lang w:val="en-GB"/>
        </w:rPr>
        <w:t xml:space="preserve"> </w:t>
      </w:r>
    </w:p>
    <w:p w14:paraId="6478DCEC" w14:textId="77777777" w:rsidR="008F0395" w:rsidRPr="00693DDD" w:rsidRDefault="00B0698F" w:rsidP="008F0395">
      <w:pPr>
        <w:numPr>
          <w:ilvl w:val="0"/>
          <w:numId w:val="6"/>
        </w:numPr>
        <w:rPr>
          <w:lang w:val="en-GB"/>
        </w:rPr>
      </w:pPr>
      <w:r w:rsidRPr="00693DDD">
        <w:rPr>
          <w:lang w:val="en-GB"/>
        </w:rPr>
        <w:t>Regulation No</w:t>
      </w:r>
      <w:r w:rsidR="008F0395" w:rsidRPr="00693DDD">
        <w:rPr>
          <w:lang w:val="en-GB"/>
        </w:rPr>
        <w:t xml:space="preserve">. </w:t>
      </w:r>
      <w:r w:rsidR="001167CF" w:rsidRPr="00693DDD">
        <w:rPr>
          <w:lang w:val="en-GB"/>
        </w:rPr>
        <w:t>50</w:t>
      </w:r>
      <w:r w:rsidR="008F0395" w:rsidRPr="00693DDD">
        <w:rPr>
          <w:lang w:val="en-GB"/>
        </w:rPr>
        <w:t>8/200</w:t>
      </w:r>
      <w:r w:rsidR="001167CF" w:rsidRPr="00693DDD">
        <w:rPr>
          <w:lang w:val="en-GB"/>
        </w:rPr>
        <w:t>9</w:t>
      </w:r>
      <w:r w:rsidR="008F0395" w:rsidRPr="00693DDD">
        <w:rPr>
          <w:lang w:val="en-GB"/>
        </w:rPr>
        <w:t xml:space="preserve"> </w:t>
      </w:r>
      <w:r w:rsidRPr="00693DDD">
        <w:rPr>
          <w:lang w:val="en-GB"/>
        </w:rPr>
        <w:t>Coll</w:t>
      </w:r>
      <w:r w:rsidR="008F0395" w:rsidRPr="00693DDD">
        <w:rPr>
          <w:lang w:val="en-GB"/>
        </w:rPr>
        <w:t xml:space="preserve">. </w:t>
      </w:r>
      <w:r w:rsidRPr="00693DDD">
        <w:rPr>
          <w:lang w:val="en-GB"/>
        </w:rPr>
        <w:t xml:space="preserve">to provide safety and health protection at work </w:t>
      </w:r>
      <w:r w:rsidR="008F0395" w:rsidRPr="00693DDD">
        <w:rPr>
          <w:lang w:val="en-GB"/>
        </w:rPr>
        <w:t>a</w:t>
      </w:r>
      <w:r w:rsidRPr="00693DDD">
        <w:rPr>
          <w:lang w:val="en-GB"/>
        </w:rPr>
        <w:t>nd safety of technical devices</w:t>
      </w:r>
      <w:r w:rsidR="001167CF" w:rsidRPr="00693DDD">
        <w:rPr>
          <w:lang w:val="en-GB"/>
        </w:rPr>
        <w:t>, valid from 1.1.2010, supersedes Regulation No. 718/2002 Coll.</w:t>
      </w:r>
    </w:p>
    <w:p w14:paraId="0BC03FAD" w14:textId="77777777" w:rsidR="008F0395" w:rsidRPr="00EC70F2" w:rsidRDefault="00B0698F" w:rsidP="008F0395">
      <w:pPr>
        <w:numPr>
          <w:ilvl w:val="0"/>
          <w:numId w:val="6"/>
        </w:numPr>
        <w:rPr>
          <w:lang w:val="en-GB"/>
        </w:rPr>
      </w:pPr>
      <w:r w:rsidRPr="00693DDD">
        <w:rPr>
          <w:lang w:val="en-GB"/>
        </w:rPr>
        <w:t>Decree of SR’s Government No.</w:t>
      </w:r>
      <w:r w:rsidR="008F0395" w:rsidRPr="00693DDD">
        <w:rPr>
          <w:lang w:val="en-GB"/>
        </w:rPr>
        <w:t xml:space="preserve">310/2004 </w:t>
      </w:r>
      <w:r w:rsidRPr="00693DDD">
        <w:rPr>
          <w:lang w:val="en-GB"/>
        </w:rPr>
        <w:t>Coll.</w:t>
      </w:r>
      <w:r w:rsidR="008F0395" w:rsidRPr="00693DDD">
        <w:rPr>
          <w:lang w:val="en-GB"/>
        </w:rPr>
        <w:t xml:space="preserve"> o</w:t>
      </w:r>
      <w:r w:rsidR="005302F4" w:rsidRPr="00693DDD">
        <w:rPr>
          <w:lang w:val="en-GB"/>
        </w:rPr>
        <w:t>n</w:t>
      </w:r>
      <w:r w:rsidR="008F0395" w:rsidRPr="00693DDD">
        <w:rPr>
          <w:lang w:val="en-GB"/>
        </w:rPr>
        <w:t xml:space="preserve"> technic</w:t>
      </w:r>
      <w:r w:rsidR="005302F4" w:rsidRPr="00693DDD">
        <w:rPr>
          <w:lang w:val="en-GB"/>
        </w:rPr>
        <w:t>al requirements relating to products and machine</w:t>
      </w:r>
      <w:r w:rsidR="005302F4" w:rsidRPr="00EC70F2">
        <w:rPr>
          <w:lang w:val="en-GB"/>
        </w:rPr>
        <w:t xml:space="preserve"> devices</w:t>
      </w:r>
      <w:r w:rsidR="00BF791E" w:rsidRPr="00EC70F2">
        <w:rPr>
          <w:lang w:val="en-GB"/>
        </w:rPr>
        <w:t>, as</w:t>
      </w:r>
      <w:r w:rsidR="005302F4" w:rsidRPr="00EC70F2">
        <w:rPr>
          <w:lang w:val="en-GB"/>
        </w:rPr>
        <w:t xml:space="preserve"> amended in subsequent regulations. </w:t>
      </w:r>
    </w:p>
    <w:p w14:paraId="69579694" w14:textId="77777777" w:rsidR="008F0395" w:rsidRPr="00EC70F2" w:rsidRDefault="00B0698F" w:rsidP="008F0395">
      <w:pPr>
        <w:numPr>
          <w:ilvl w:val="0"/>
          <w:numId w:val="6"/>
        </w:numPr>
        <w:rPr>
          <w:lang w:val="en-GB"/>
        </w:rPr>
      </w:pPr>
      <w:r w:rsidRPr="00EC70F2">
        <w:rPr>
          <w:lang w:val="en-GB"/>
        </w:rPr>
        <w:t xml:space="preserve">The Act of National Council of </w:t>
      </w:r>
      <w:r w:rsidR="008F0395" w:rsidRPr="00EC70F2">
        <w:rPr>
          <w:lang w:val="en-GB"/>
        </w:rPr>
        <w:t xml:space="preserve">SR </w:t>
      </w:r>
      <w:r w:rsidRPr="00EC70F2">
        <w:rPr>
          <w:lang w:val="en-GB"/>
        </w:rPr>
        <w:t>No</w:t>
      </w:r>
      <w:r w:rsidR="008F0395" w:rsidRPr="00EC70F2">
        <w:rPr>
          <w:lang w:val="en-GB"/>
        </w:rPr>
        <w:t xml:space="preserve">. 124/2006 </w:t>
      </w:r>
      <w:r w:rsidR="005302F4" w:rsidRPr="00EC70F2">
        <w:rPr>
          <w:lang w:val="en-GB"/>
        </w:rPr>
        <w:t>Coll.</w:t>
      </w:r>
      <w:r w:rsidR="008F0395" w:rsidRPr="00EC70F2">
        <w:rPr>
          <w:lang w:val="en-GB"/>
        </w:rPr>
        <w:t xml:space="preserve"> o</w:t>
      </w:r>
      <w:r w:rsidR="005302F4" w:rsidRPr="00EC70F2">
        <w:rPr>
          <w:lang w:val="en-GB"/>
        </w:rPr>
        <w:t>n</w:t>
      </w:r>
      <w:r w:rsidR="008F0395" w:rsidRPr="00EC70F2">
        <w:rPr>
          <w:lang w:val="en-GB"/>
        </w:rPr>
        <w:t xml:space="preserve"> </w:t>
      </w:r>
      <w:r w:rsidR="005302F4" w:rsidRPr="00EC70F2">
        <w:rPr>
          <w:lang w:val="en-GB"/>
        </w:rPr>
        <w:t>safety and health protection at work</w:t>
      </w:r>
      <w:r w:rsidR="008F0395" w:rsidRPr="00EC70F2">
        <w:rPr>
          <w:lang w:val="en-GB"/>
        </w:rPr>
        <w:t>, a</w:t>
      </w:r>
      <w:r w:rsidR="005302F4" w:rsidRPr="00EC70F2">
        <w:rPr>
          <w:lang w:val="en-GB"/>
        </w:rPr>
        <w:t>nd</w:t>
      </w:r>
      <w:r w:rsidR="008F0395" w:rsidRPr="00EC70F2">
        <w:rPr>
          <w:lang w:val="en-GB"/>
        </w:rPr>
        <w:t xml:space="preserve"> o</w:t>
      </w:r>
      <w:r w:rsidR="005302F4" w:rsidRPr="00EC70F2">
        <w:rPr>
          <w:lang w:val="en-GB"/>
        </w:rPr>
        <w:t>n</w:t>
      </w:r>
      <w:r w:rsidR="008F0395" w:rsidRPr="00EC70F2">
        <w:rPr>
          <w:lang w:val="en-GB"/>
        </w:rPr>
        <w:t xml:space="preserve"> </w:t>
      </w:r>
      <w:r w:rsidR="005302F4" w:rsidRPr="00EC70F2">
        <w:rPr>
          <w:lang w:val="en-GB"/>
        </w:rPr>
        <w:t>amendment and completion of some acts.</w:t>
      </w:r>
    </w:p>
    <w:p w14:paraId="60389796" w14:textId="77777777" w:rsidR="008F0395" w:rsidRPr="00EC70F2" w:rsidRDefault="00B0698F" w:rsidP="008F0395">
      <w:pPr>
        <w:numPr>
          <w:ilvl w:val="0"/>
          <w:numId w:val="6"/>
        </w:numPr>
        <w:rPr>
          <w:lang w:val="en-GB"/>
        </w:rPr>
      </w:pPr>
      <w:r w:rsidRPr="00EC70F2">
        <w:rPr>
          <w:lang w:val="en-GB"/>
        </w:rPr>
        <w:t xml:space="preserve">The Act of National Council of SR No. </w:t>
      </w:r>
      <w:r w:rsidR="008F0395" w:rsidRPr="00EC70F2">
        <w:rPr>
          <w:lang w:val="en-GB"/>
        </w:rPr>
        <w:t xml:space="preserve">355/2007 </w:t>
      </w:r>
      <w:r w:rsidR="005302F4" w:rsidRPr="00EC70F2">
        <w:rPr>
          <w:lang w:val="en-GB"/>
        </w:rPr>
        <w:t>on protection</w:t>
      </w:r>
      <w:r w:rsidR="008F0395" w:rsidRPr="00EC70F2">
        <w:rPr>
          <w:lang w:val="en-GB"/>
        </w:rPr>
        <w:t xml:space="preserve">, </w:t>
      </w:r>
      <w:r w:rsidR="005302F4" w:rsidRPr="00EC70F2">
        <w:rPr>
          <w:lang w:val="en-GB"/>
        </w:rPr>
        <w:t xml:space="preserve">support, </w:t>
      </w:r>
      <w:r w:rsidR="008F0395" w:rsidRPr="00EC70F2">
        <w:rPr>
          <w:lang w:val="en-GB"/>
        </w:rPr>
        <w:t>a</w:t>
      </w:r>
      <w:r w:rsidR="005302F4" w:rsidRPr="00EC70F2">
        <w:rPr>
          <w:lang w:val="en-GB"/>
        </w:rPr>
        <w:t>nd</w:t>
      </w:r>
      <w:r w:rsidR="008F0395" w:rsidRPr="00EC70F2">
        <w:rPr>
          <w:lang w:val="en-GB"/>
        </w:rPr>
        <w:t xml:space="preserve"> </w:t>
      </w:r>
      <w:r w:rsidR="005302F4" w:rsidRPr="00EC70F2">
        <w:rPr>
          <w:lang w:val="en-GB"/>
        </w:rPr>
        <w:t>development of public health</w:t>
      </w:r>
      <w:r w:rsidR="00BF791E" w:rsidRPr="00EC70F2">
        <w:rPr>
          <w:lang w:val="en-GB"/>
        </w:rPr>
        <w:t>, and</w:t>
      </w:r>
      <w:r w:rsidR="005302F4" w:rsidRPr="00EC70F2">
        <w:rPr>
          <w:lang w:val="en-GB"/>
        </w:rPr>
        <w:t xml:space="preserve"> on amendment and completion of some acts.</w:t>
      </w:r>
    </w:p>
    <w:p w14:paraId="761C3DF0" w14:textId="77777777" w:rsidR="008F0395" w:rsidRPr="00EC70F2" w:rsidRDefault="00B0698F" w:rsidP="008F0395">
      <w:pPr>
        <w:numPr>
          <w:ilvl w:val="0"/>
          <w:numId w:val="6"/>
        </w:numPr>
        <w:rPr>
          <w:lang w:val="en-GB"/>
        </w:rPr>
      </w:pPr>
      <w:r w:rsidRPr="00EC70F2">
        <w:rPr>
          <w:lang w:val="en-GB"/>
        </w:rPr>
        <w:lastRenderedPageBreak/>
        <w:t>Decree of SR’s Government No.</w:t>
      </w:r>
      <w:r w:rsidR="008F0395" w:rsidRPr="00EC70F2">
        <w:rPr>
          <w:lang w:val="en-GB"/>
        </w:rPr>
        <w:t xml:space="preserve">392/2006 </w:t>
      </w:r>
      <w:r w:rsidR="005302F4" w:rsidRPr="00EC70F2">
        <w:rPr>
          <w:lang w:val="en-GB"/>
        </w:rPr>
        <w:t>Coll</w:t>
      </w:r>
      <w:r w:rsidR="008F0395" w:rsidRPr="00EC70F2">
        <w:rPr>
          <w:lang w:val="en-GB"/>
        </w:rPr>
        <w:t>. o</w:t>
      </w:r>
      <w:r w:rsidR="005302F4" w:rsidRPr="00EC70F2">
        <w:rPr>
          <w:lang w:val="en-GB"/>
        </w:rPr>
        <w:t>n</w:t>
      </w:r>
      <w:r w:rsidR="008F0395" w:rsidRPr="00EC70F2">
        <w:rPr>
          <w:lang w:val="en-GB"/>
        </w:rPr>
        <w:t xml:space="preserve"> minim</w:t>
      </w:r>
      <w:r w:rsidR="005302F4" w:rsidRPr="00EC70F2">
        <w:rPr>
          <w:lang w:val="en-GB"/>
        </w:rPr>
        <w:t xml:space="preserve">al safety and health requirements at the use of work means. </w:t>
      </w:r>
      <w:r w:rsidR="008F0395" w:rsidRPr="00EC70F2">
        <w:rPr>
          <w:lang w:val="en-GB"/>
        </w:rPr>
        <w:t xml:space="preserve"> </w:t>
      </w:r>
    </w:p>
    <w:p w14:paraId="34812855" w14:textId="77777777" w:rsidR="008F0395" w:rsidRPr="00EC70F2" w:rsidRDefault="00B0698F" w:rsidP="008F0395">
      <w:pPr>
        <w:numPr>
          <w:ilvl w:val="0"/>
          <w:numId w:val="6"/>
        </w:numPr>
        <w:rPr>
          <w:lang w:val="en-GB"/>
        </w:rPr>
      </w:pPr>
      <w:r w:rsidRPr="00EC70F2">
        <w:rPr>
          <w:lang w:val="en-GB"/>
        </w:rPr>
        <w:t>Decree of SR’s Government No.</w:t>
      </w:r>
      <w:r w:rsidR="008F0395" w:rsidRPr="00EC70F2">
        <w:rPr>
          <w:lang w:val="en-GB"/>
        </w:rPr>
        <w:t xml:space="preserve">395/2006 </w:t>
      </w:r>
      <w:r w:rsidR="005302F4" w:rsidRPr="00EC70F2">
        <w:rPr>
          <w:lang w:val="en-GB"/>
        </w:rPr>
        <w:t>Coll</w:t>
      </w:r>
      <w:r w:rsidR="008F0395" w:rsidRPr="00EC70F2">
        <w:rPr>
          <w:lang w:val="en-GB"/>
        </w:rPr>
        <w:t xml:space="preserve">. </w:t>
      </w:r>
      <w:r w:rsidR="005302F4" w:rsidRPr="00EC70F2">
        <w:rPr>
          <w:lang w:val="en-GB"/>
        </w:rPr>
        <w:t xml:space="preserve">on minimal requirements to provide and to use personal protection work aids. </w:t>
      </w:r>
    </w:p>
    <w:p w14:paraId="59F5205D" w14:textId="77777777" w:rsidR="008F0395" w:rsidRPr="00EC70F2" w:rsidRDefault="005302F4" w:rsidP="008F0395">
      <w:pPr>
        <w:numPr>
          <w:ilvl w:val="0"/>
          <w:numId w:val="6"/>
        </w:numPr>
        <w:rPr>
          <w:lang w:val="en-GB"/>
        </w:rPr>
      </w:pPr>
      <w:r w:rsidRPr="00EC70F2">
        <w:rPr>
          <w:lang w:val="en-GB"/>
        </w:rPr>
        <w:t xml:space="preserve">Decree of </w:t>
      </w:r>
      <w:r w:rsidR="008F0395" w:rsidRPr="00EC70F2">
        <w:rPr>
          <w:lang w:val="en-GB"/>
        </w:rPr>
        <w:t>SÚBP a</w:t>
      </w:r>
      <w:r w:rsidRPr="00EC70F2">
        <w:rPr>
          <w:lang w:val="en-GB"/>
        </w:rPr>
        <w:t>nd</w:t>
      </w:r>
      <w:r w:rsidR="008F0395" w:rsidRPr="00EC70F2">
        <w:rPr>
          <w:lang w:val="en-GB"/>
        </w:rPr>
        <w:t xml:space="preserve"> SBÚ </w:t>
      </w:r>
      <w:r w:rsidRPr="00EC70F2">
        <w:rPr>
          <w:lang w:val="en-GB"/>
        </w:rPr>
        <w:t>No</w:t>
      </w:r>
      <w:r w:rsidR="008F0395" w:rsidRPr="00EC70F2">
        <w:rPr>
          <w:lang w:val="en-GB"/>
        </w:rPr>
        <w:t xml:space="preserve">. 59/1982 </w:t>
      </w:r>
      <w:r w:rsidRPr="00EC70F2">
        <w:rPr>
          <w:lang w:val="en-GB"/>
        </w:rPr>
        <w:t>Coll</w:t>
      </w:r>
      <w:r w:rsidR="008F0395" w:rsidRPr="00EC70F2">
        <w:rPr>
          <w:lang w:val="en-GB"/>
        </w:rPr>
        <w:t xml:space="preserve">., </w:t>
      </w:r>
      <w:r w:rsidRPr="00EC70F2">
        <w:rPr>
          <w:lang w:val="en-GB"/>
        </w:rPr>
        <w:t xml:space="preserve">which determines basic requirements in order to provide safety of work and </w:t>
      </w:r>
      <w:r w:rsidR="008F0395" w:rsidRPr="00EC70F2">
        <w:rPr>
          <w:lang w:val="en-GB"/>
        </w:rPr>
        <w:t>techn</w:t>
      </w:r>
      <w:r w:rsidRPr="00EC70F2">
        <w:rPr>
          <w:lang w:val="en-GB"/>
        </w:rPr>
        <w:t>ological devices.</w:t>
      </w:r>
    </w:p>
    <w:p w14:paraId="294FA035" w14:textId="77777777" w:rsidR="00093052" w:rsidRDefault="005302F4" w:rsidP="00093052">
      <w:pPr>
        <w:numPr>
          <w:ilvl w:val="0"/>
          <w:numId w:val="6"/>
        </w:numPr>
        <w:rPr>
          <w:lang w:val="en-GB"/>
        </w:rPr>
      </w:pPr>
      <w:r w:rsidRPr="00EC70F2">
        <w:rPr>
          <w:lang w:val="en-GB"/>
        </w:rPr>
        <w:t>Decree of SÚBP and SBÚ No</w:t>
      </w:r>
      <w:r w:rsidR="008F0395" w:rsidRPr="00EC70F2">
        <w:rPr>
          <w:lang w:val="en-GB"/>
        </w:rPr>
        <w:t xml:space="preserve">. 86/1978 </w:t>
      </w:r>
      <w:r w:rsidRPr="00EC70F2">
        <w:rPr>
          <w:lang w:val="en-GB"/>
        </w:rPr>
        <w:t>Coll</w:t>
      </w:r>
      <w:r w:rsidR="008F0395" w:rsidRPr="00EC70F2">
        <w:rPr>
          <w:lang w:val="en-GB"/>
        </w:rPr>
        <w:t xml:space="preserve">. </w:t>
      </w:r>
      <w:r w:rsidRPr="00EC70F2">
        <w:rPr>
          <w:lang w:val="en-GB"/>
        </w:rPr>
        <w:t xml:space="preserve">On inspections, revisions, </w:t>
      </w:r>
      <w:r w:rsidR="008F0395" w:rsidRPr="00EC70F2">
        <w:rPr>
          <w:lang w:val="en-GB"/>
        </w:rPr>
        <w:t>a</w:t>
      </w:r>
      <w:r w:rsidRPr="00EC70F2">
        <w:rPr>
          <w:lang w:val="en-GB"/>
        </w:rPr>
        <w:t xml:space="preserve">nd </w:t>
      </w:r>
      <w:r w:rsidR="008F0395" w:rsidRPr="00EC70F2">
        <w:rPr>
          <w:lang w:val="en-GB"/>
        </w:rPr>
        <w:t xml:space="preserve">  </w:t>
      </w:r>
      <w:r w:rsidRPr="00EC70F2">
        <w:rPr>
          <w:lang w:val="en-GB"/>
        </w:rPr>
        <w:t xml:space="preserve">tests of gas engineering devices </w:t>
      </w:r>
      <w:r w:rsidR="008F0395" w:rsidRPr="00EC70F2">
        <w:rPr>
          <w:lang w:val="en-GB"/>
        </w:rPr>
        <w:t xml:space="preserve">(§11, §12 </w:t>
      </w:r>
      <w:r w:rsidRPr="00EC70F2">
        <w:rPr>
          <w:lang w:val="en-GB"/>
        </w:rPr>
        <w:t>sec</w:t>
      </w:r>
      <w:r w:rsidR="008F0395" w:rsidRPr="00EC70F2">
        <w:rPr>
          <w:lang w:val="en-GB"/>
        </w:rPr>
        <w:t>. 2 a</w:t>
      </w:r>
      <w:r w:rsidRPr="00EC70F2">
        <w:rPr>
          <w:lang w:val="en-GB"/>
        </w:rPr>
        <w:t>nd</w:t>
      </w:r>
      <w:r w:rsidR="008F0395" w:rsidRPr="00EC70F2">
        <w:rPr>
          <w:lang w:val="en-GB"/>
        </w:rPr>
        <w:t xml:space="preserve"> 3 </w:t>
      </w:r>
      <w:r w:rsidRPr="00EC70F2">
        <w:rPr>
          <w:lang w:val="en-GB"/>
        </w:rPr>
        <w:t>were cancelled</w:t>
      </w:r>
      <w:r w:rsidR="008F0395" w:rsidRPr="00EC70F2">
        <w:rPr>
          <w:lang w:val="en-GB"/>
        </w:rPr>
        <w:t xml:space="preserve">), </w:t>
      </w:r>
      <w:r w:rsidRPr="00EC70F2">
        <w:rPr>
          <w:lang w:val="en-GB"/>
        </w:rPr>
        <w:t>as amended in Regulation No</w:t>
      </w:r>
      <w:r w:rsidR="008F0395" w:rsidRPr="00EC70F2">
        <w:rPr>
          <w:lang w:val="en-GB"/>
        </w:rPr>
        <w:t xml:space="preserve">. 74/1996 </w:t>
      </w:r>
      <w:r w:rsidRPr="00EC70F2">
        <w:rPr>
          <w:lang w:val="en-GB"/>
        </w:rPr>
        <w:t>Coll</w:t>
      </w:r>
      <w:r w:rsidR="008F0395" w:rsidRPr="00EC70F2">
        <w:rPr>
          <w:lang w:val="en-GB"/>
        </w:rPr>
        <w:t>.</w:t>
      </w:r>
    </w:p>
    <w:p w14:paraId="6C4C9CEF" w14:textId="7813C3E8" w:rsidR="008F0395" w:rsidRPr="00093052" w:rsidRDefault="005302F4" w:rsidP="00093052">
      <w:pPr>
        <w:numPr>
          <w:ilvl w:val="0"/>
          <w:numId w:val="6"/>
        </w:numPr>
        <w:rPr>
          <w:lang w:val="en-GB"/>
        </w:rPr>
      </w:pPr>
      <w:r w:rsidRPr="00093052">
        <w:rPr>
          <w:lang w:val="en-GB"/>
        </w:rPr>
        <w:t xml:space="preserve">Decree of </w:t>
      </w:r>
      <w:r w:rsidR="008F0395" w:rsidRPr="00093052">
        <w:rPr>
          <w:lang w:val="en-GB"/>
        </w:rPr>
        <w:t>MPSV a</w:t>
      </w:r>
      <w:r w:rsidRPr="00093052">
        <w:rPr>
          <w:lang w:val="en-GB"/>
        </w:rPr>
        <w:t>nd R SR No</w:t>
      </w:r>
      <w:r w:rsidR="008F0395" w:rsidRPr="00093052">
        <w:rPr>
          <w:lang w:val="en-GB"/>
        </w:rPr>
        <w:t xml:space="preserve">. 500/2006 </w:t>
      </w:r>
      <w:r w:rsidRPr="00093052">
        <w:rPr>
          <w:lang w:val="en-GB"/>
        </w:rPr>
        <w:t>Coll.</w:t>
      </w:r>
      <w:r w:rsidR="008F0395" w:rsidRPr="00093052">
        <w:rPr>
          <w:lang w:val="en-GB"/>
        </w:rPr>
        <w:t xml:space="preserve">, </w:t>
      </w:r>
      <w:r w:rsidR="00B53C49" w:rsidRPr="00093052">
        <w:rPr>
          <w:lang w:val="en-GB"/>
        </w:rPr>
        <w:t xml:space="preserve">which </w:t>
      </w:r>
      <w:r w:rsidR="00BF7D74" w:rsidRPr="00093052">
        <w:rPr>
          <w:lang w:val="en-GB"/>
        </w:rPr>
        <w:t>presents sample of the record on registered work injury.</w:t>
      </w:r>
    </w:p>
    <w:p w14:paraId="42D42393" w14:textId="3FF8BA16" w:rsidR="000819C4" w:rsidRPr="0077556D" w:rsidRDefault="001F035A" w:rsidP="00246FCC">
      <w:pPr>
        <w:numPr>
          <w:ilvl w:val="0"/>
          <w:numId w:val="6"/>
        </w:numPr>
        <w:rPr>
          <w:lang w:val="en-GB"/>
        </w:rPr>
      </w:pPr>
      <w:r w:rsidRPr="0077556D">
        <w:rPr>
          <w:lang w:val="en-GB"/>
        </w:rPr>
        <w:t xml:space="preserve">Decree of </w:t>
      </w:r>
      <w:r w:rsidR="00246FCC" w:rsidRPr="0077556D">
        <w:rPr>
          <w:lang w:val="en-GB"/>
        </w:rPr>
        <w:t>SR’s Government No</w:t>
      </w:r>
      <w:r w:rsidRPr="0077556D">
        <w:rPr>
          <w:lang w:val="en-GB"/>
        </w:rPr>
        <w:t xml:space="preserve">. 56/2018 </w:t>
      </w:r>
      <w:r w:rsidR="00246FCC" w:rsidRPr="0077556D">
        <w:rPr>
          <w:lang w:val="en-GB"/>
        </w:rPr>
        <w:t>Coll</w:t>
      </w:r>
      <w:r w:rsidRPr="0077556D">
        <w:rPr>
          <w:lang w:val="en-GB"/>
        </w:rPr>
        <w:t>.</w:t>
      </w:r>
      <w:r w:rsidR="00246FCC" w:rsidRPr="0077556D">
        <w:rPr>
          <w:lang w:val="en-GB"/>
        </w:rPr>
        <w:t>,</w:t>
      </w:r>
      <w:r w:rsidRPr="0077556D">
        <w:rPr>
          <w:lang w:val="en-GB"/>
        </w:rPr>
        <w:t xml:space="preserve"> </w:t>
      </w:r>
      <w:r w:rsidR="00246FCC" w:rsidRPr="0077556D">
        <w:rPr>
          <w:lang w:val="en-GB"/>
        </w:rPr>
        <w:t xml:space="preserve">which determines of the conformity assessment </w:t>
      </w:r>
      <w:r w:rsidR="000819C4" w:rsidRPr="0077556D">
        <w:rPr>
          <w:lang w:val="en-GB"/>
        </w:rPr>
        <w:t xml:space="preserve">STN EN 61508 </w:t>
      </w:r>
      <w:r w:rsidRPr="0077556D">
        <w:rPr>
          <w:lang w:val="en-GB"/>
        </w:rPr>
        <w:t>Functional safety of electrical/electronic/programmable electronic safety-related systems</w:t>
      </w:r>
      <w:r w:rsidR="000819C4" w:rsidRPr="0077556D">
        <w:rPr>
          <w:lang w:val="en-GB"/>
        </w:rPr>
        <w:t>…</w:t>
      </w:r>
    </w:p>
    <w:p w14:paraId="0C90C461" w14:textId="1E8F6521" w:rsidR="004539CA" w:rsidRPr="0077556D" w:rsidRDefault="000819C4" w:rsidP="001F035A">
      <w:pPr>
        <w:numPr>
          <w:ilvl w:val="0"/>
          <w:numId w:val="6"/>
        </w:numPr>
        <w:rPr>
          <w:lang w:val="en-GB"/>
        </w:rPr>
      </w:pPr>
      <w:r w:rsidRPr="0077556D">
        <w:rPr>
          <w:lang w:val="en-GB"/>
        </w:rPr>
        <w:t xml:space="preserve">STN EN 12583 </w:t>
      </w:r>
      <w:r w:rsidR="001F035A" w:rsidRPr="0077556D">
        <w:rPr>
          <w:lang w:val="en-GB"/>
        </w:rPr>
        <w:t xml:space="preserve">Gas Infrastructure - Compressor stations – Functional requirements </w:t>
      </w:r>
      <w:r w:rsidR="004539CA" w:rsidRPr="0077556D">
        <w:rPr>
          <w:lang w:val="en-GB"/>
        </w:rPr>
        <w:t>Machinery Directive 2006/42/EC</w:t>
      </w:r>
      <w:r w:rsidR="001F035A" w:rsidRPr="0077556D">
        <w:rPr>
          <w:lang w:val="en-GB"/>
        </w:rPr>
        <w:t xml:space="preserve"> </w:t>
      </w:r>
      <w:r w:rsidR="004539CA" w:rsidRPr="0077556D">
        <w:rPr>
          <w:lang w:val="en-GB"/>
        </w:rPr>
        <w:t xml:space="preserve"> </w:t>
      </w:r>
      <w:r w:rsidR="001F035A" w:rsidRPr="0077556D">
        <w:rPr>
          <w:lang w:val="en-GB"/>
        </w:rPr>
        <w:t>of the European Parliament and of the Council</w:t>
      </w:r>
    </w:p>
    <w:p w14:paraId="5D5E2A47" w14:textId="7A654DB3" w:rsidR="004539CA" w:rsidRDefault="004539CA" w:rsidP="008F0395">
      <w:pPr>
        <w:numPr>
          <w:ilvl w:val="0"/>
          <w:numId w:val="6"/>
        </w:numPr>
        <w:rPr>
          <w:lang w:val="en-GB"/>
        </w:rPr>
      </w:pPr>
      <w:r>
        <w:rPr>
          <w:lang w:val="en-GB"/>
        </w:rPr>
        <w:t>ATEX 94/9/EC</w:t>
      </w:r>
    </w:p>
    <w:p w14:paraId="1B62CE55" w14:textId="63F3E73D" w:rsidR="004539CA" w:rsidRPr="00EC70F2" w:rsidRDefault="004539CA" w:rsidP="008F0395">
      <w:pPr>
        <w:numPr>
          <w:ilvl w:val="0"/>
          <w:numId w:val="6"/>
        </w:numPr>
        <w:rPr>
          <w:lang w:val="en-GB"/>
        </w:rPr>
      </w:pPr>
      <w:r>
        <w:rPr>
          <w:lang w:val="en-GB"/>
        </w:rPr>
        <w:t>All other new possible directives applicable to CE marking</w:t>
      </w:r>
    </w:p>
    <w:p w14:paraId="522D79A7" w14:textId="77777777" w:rsidR="005231DC" w:rsidRPr="00EC70F2" w:rsidRDefault="005231DC" w:rsidP="004C034F">
      <w:pPr>
        <w:ind w:firstLine="708"/>
        <w:rPr>
          <w:lang w:val="en-GB"/>
        </w:rPr>
      </w:pPr>
    </w:p>
    <w:p w14:paraId="35A0ED2F" w14:textId="36C70BC3" w:rsidR="008F0395" w:rsidRPr="00EC70F2" w:rsidRDefault="00CC5BE4" w:rsidP="004C034F">
      <w:pPr>
        <w:ind w:firstLine="708"/>
        <w:rPr>
          <w:lang w:val="en-GB"/>
        </w:rPr>
      </w:pPr>
      <w:r w:rsidRPr="00693DDD">
        <w:rPr>
          <w:lang w:val="en-GB"/>
        </w:rPr>
        <w:t xml:space="preserve">Listed standards and regulations are applicable only for the scope of supply. </w:t>
      </w:r>
      <w:r w:rsidR="00BF7D74" w:rsidRPr="00693DDD">
        <w:rPr>
          <w:lang w:val="en-GB"/>
        </w:rPr>
        <w:t>Conformity with above stated</w:t>
      </w:r>
      <w:r w:rsidR="00BF7D74" w:rsidRPr="00EC70F2">
        <w:rPr>
          <w:lang w:val="en-GB"/>
        </w:rPr>
        <w:t xml:space="preserve"> standards and regulations does not eliminate responsibility of the </w:t>
      </w:r>
      <w:r w:rsidR="00ED52F8">
        <w:rPr>
          <w:lang w:val="en-GB"/>
        </w:rPr>
        <w:t>CONTRACTOR</w:t>
      </w:r>
      <w:r w:rsidR="00BF7D74" w:rsidRPr="00EC70F2">
        <w:rPr>
          <w:lang w:val="en-GB"/>
        </w:rPr>
        <w:t xml:space="preserve"> for the proper design of the device so</w:t>
      </w:r>
      <w:r w:rsidR="008F0395" w:rsidRPr="00EC70F2">
        <w:rPr>
          <w:lang w:val="en-GB"/>
        </w:rPr>
        <w:t xml:space="preserve">, </w:t>
      </w:r>
      <w:r w:rsidR="00BF7D74" w:rsidRPr="00EC70F2">
        <w:rPr>
          <w:lang w:val="en-GB"/>
        </w:rPr>
        <w:t>that it meets required guaranteed operational terms</w:t>
      </w:r>
      <w:r w:rsidR="008F0395" w:rsidRPr="00EC70F2">
        <w:rPr>
          <w:lang w:val="en-GB"/>
        </w:rPr>
        <w:t xml:space="preserve">. </w:t>
      </w:r>
      <w:r w:rsidR="00BF7D74" w:rsidRPr="00EC70F2">
        <w:rPr>
          <w:lang w:val="en-GB"/>
        </w:rPr>
        <w:t>In the case of discrepancy between individual documents provided as basic documents</w:t>
      </w:r>
      <w:r w:rsidR="008F0395" w:rsidRPr="00EC70F2">
        <w:rPr>
          <w:lang w:val="en-GB"/>
        </w:rPr>
        <w:t xml:space="preserve"> </w:t>
      </w:r>
      <w:r w:rsidR="00BF7D74" w:rsidRPr="00EC70F2">
        <w:rPr>
          <w:lang w:val="en-GB"/>
        </w:rPr>
        <w:t xml:space="preserve">or standards, the </w:t>
      </w:r>
      <w:r w:rsidR="00ED52F8">
        <w:rPr>
          <w:lang w:val="en-GB"/>
        </w:rPr>
        <w:t>CONTRACTOR</w:t>
      </w:r>
      <w:r w:rsidR="00BF7D74" w:rsidRPr="00EC70F2">
        <w:rPr>
          <w:lang w:val="en-GB"/>
        </w:rPr>
        <w:t xml:space="preserve"> has </w:t>
      </w:r>
      <w:r w:rsidR="00BF791E" w:rsidRPr="00EC70F2">
        <w:rPr>
          <w:lang w:val="en-GB"/>
        </w:rPr>
        <w:t>an obligation</w:t>
      </w:r>
      <w:r w:rsidR="00BF7D74" w:rsidRPr="00EC70F2">
        <w:rPr>
          <w:lang w:val="en-GB"/>
        </w:rPr>
        <w:t xml:space="preserve"> to inform about it, and to consult and agree further steps with the </w:t>
      </w:r>
      <w:r w:rsidR="00093052">
        <w:rPr>
          <w:lang w:val="en-GB"/>
        </w:rPr>
        <w:t>C</w:t>
      </w:r>
      <w:r w:rsidR="00ED52F8">
        <w:rPr>
          <w:lang w:val="en-GB"/>
        </w:rPr>
        <w:t>USTOMER</w:t>
      </w:r>
      <w:r w:rsidR="008F0395" w:rsidRPr="00EC70F2">
        <w:rPr>
          <w:lang w:val="en-GB"/>
        </w:rPr>
        <w:t>.</w:t>
      </w:r>
    </w:p>
    <w:p w14:paraId="79B80507" w14:textId="77777777" w:rsidR="008F0395" w:rsidRPr="00EC70F2" w:rsidRDefault="00BF7D74" w:rsidP="008F0395">
      <w:pPr>
        <w:rPr>
          <w:lang w:val="en-GB"/>
        </w:rPr>
      </w:pPr>
      <w:r w:rsidRPr="00EC70F2">
        <w:rPr>
          <w:lang w:val="en-GB"/>
        </w:rPr>
        <w:t xml:space="preserve">For the delivered device the </w:t>
      </w:r>
      <w:r w:rsidR="008F0395" w:rsidRPr="00EC70F2">
        <w:rPr>
          <w:lang w:val="en-GB"/>
        </w:rPr>
        <w:t>CE certifi</w:t>
      </w:r>
      <w:r w:rsidRPr="00EC70F2">
        <w:rPr>
          <w:lang w:val="en-GB"/>
        </w:rPr>
        <w:t>cation is required</w:t>
      </w:r>
      <w:r w:rsidR="008F0395" w:rsidRPr="00EC70F2">
        <w:rPr>
          <w:lang w:val="en-GB"/>
        </w:rPr>
        <w:t>.</w:t>
      </w:r>
    </w:p>
    <w:p w14:paraId="23A5DF65" w14:textId="65B44FEF" w:rsidR="008F0395" w:rsidRDefault="00BF7D74" w:rsidP="008F0395">
      <w:pPr>
        <w:rPr>
          <w:lang w:val="en-GB"/>
        </w:rPr>
      </w:pPr>
      <w:r w:rsidRPr="00EC70F2">
        <w:rPr>
          <w:lang w:val="en-GB"/>
        </w:rPr>
        <w:t xml:space="preserve">For works at </w:t>
      </w:r>
      <w:r w:rsidRPr="005B7D33">
        <w:rPr>
          <w:lang w:val="en-GB"/>
        </w:rPr>
        <w:t xml:space="preserve">the place of installation in the existing area of </w:t>
      </w:r>
      <w:r w:rsidR="008F0395" w:rsidRPr="005B7D33">
        <w:rPr>
          <w:lang w:val="en-GB"/>
        </w:rPr>
        <w:t xml:space="preserve">KS01 </w:t>
      </w:r>
      <w:r w:rsidRPr="005B7D33">
        <w:rPr>
          <w:lang w:val="en-GB"/>
        </w:rPr>
        <w:t xml:space="preserve">the internal regulation </w:t>
      </w:r>
      <w:r w:rsidR="001A08E5" w:rsidRPr="005B7D33">
        <w:rPr>
          <w:lang w:val="en-GB"/>
        </w:rPr>
        <w:t>Eustream</w:t>
      </w:r>
      <w:r w:rsidR="008F0395" w:rsidRPr="005B7D33">
        <w:rPr>
          <w:lang w:val="en-GB"/>
        </w:rPr>
        <w:t xml:space="preserve"> a</w:t>
      </w:r>
      <w:r w:rsidRPr="005B7D33">
        <w:rPr>
          <w:lang w:val="en-GB"/>
        </w:rPr>
        <w:t>nd</w:t>
      </w:r>
      <w:r w:rsidR="008F0395" w:rsidRPr="005B7D33">
        <w:rPr>
          <w:lang w:val="en-GB"/>
        </w:rPr>
        <w:t xml:space="preserve"> </w:t>
      </w:r>
      <w:r w:rsidR="008F0395" w:rsidRPr="00EC70F2">
        <w:rPr>
          <w:lang w:val="en-GB"/>
        </w:rPr>
        <w:t xml:space="preserve">KS01 Veľké Kapušany </w:t>
      </w:r>
      <w:r w:rsidRPr="00EC70F2">
        <w:rPr>
          <w:lang w:val="en-GB"/>
        </w:rPr>
        <w:t xml:space="preserve">are applied </w:t>
      </w:r>
      <w:r w:rsidR="008F0395" w:rsidRPr="00EC70F2">
        <w:rPr>
          <w:lang w:val="en-GB"/>
        </w:rPr>
        <w:t>(</w:t>
      </w:r>
      <w:r w:rsidRPr="00EC70F2">
        <w:rPr>
          <w:lang w:val="en-GB"/>
        </w:rPr>
        <w:t>they will be provided to the winner of the tender</w:t>
      </w:r>
      <w:r w:rsidR="008F0395" w:rsidRPr="00EC70F2">
        <w:rPr>
          <w:lang w:val="en-GB"/>
        </w:rPr>
        <w:t>).</w:t>
      </w:r>
    </w:p>
    <w:p w14:paraId="516B6501" w14:textId="77777777" w:rsidR="001F035A" w:rsidRPr="00EC70F2" w:rsidRDefault="001F035A" w:rsidP="008F0395">
      <w:pPr>
        <w:rPr>
          <w:lang w:val="en-GB"/>
        </w:rPr>
      </w:pPr>
    </w:p>
    <w:p w14:paraId="09ED7F55" w14:textId="26CB02CD" w:rsidR="0038015B" w:rsidRDefault="001F035A" w:rsidP="00BB5191">
      <w:pPr>
        <w:pStyle w:val="Nadpis2"/>
        <w:numPr>
          <w:ilvl w:val="1"/>
          <w:numId w:val="32"/>
        </w:numPr>
        <w:rPr>
          <w:lang w:val="en-GB"/>
        </w:rPr>
      </w:pPr>
      <w:bookmarkStart w:id="6" w:name="_Toc536181229"/>
      <w:r w:rsidRPr="001F035A">
        <w:rPr>
          <w:lang w:val="en-GB"/>
        </w:rPr>
        <w:lastRenderedPageBreak/>
        <w:t>Abbreviations</w:t>
      </w:r>
      <w:bookmarkEnd w:id="6"/>
    </w:p>
    <w:p w14:paraId="32B8BAE6" w14:textId="109CCAFA" w:rsidR="00BB5191" w:rsidRDefault="00BB5191" w:rsidP="00BB5191">
      <w:pPr>
        <w:rPr>
          <w:lang w:val="en-GB"/>
        </w:rPr>
      </w:pPr>
      <w:r w:rsidRPr="00BB5191">
        <w:rPr>
          <w:lang w:val="en-GB"/>
        </w:rPr>
        <w:t>KS</w:t>
      </w:r>
      <w:r w:rsidRPr="00BB5191">
        <w:rPr>
          <w:lang w:val="en-GB"/>
        </w:rPr>
        <w:tab/>
      </w:r>
      <w:r w:rsidRPr="00BB5191">
        <w:rPr>
          <w:lang w:val="en-GB"/>
        </w:rPr>
        <w:tab/>
      </w:r>
      <w:r w:rsidRPr="00BB5191">
        <w:rPr>
          <w:lang w:val="en-GB"/>
        </w:rPr>
        <w:tab/>
      </w:r>
      <w:r w:rsidRPr="00BB5191">
        <w:rPr>
          <w:lang w:val="en-GB"/>
        </w:rPr>
        <w:tab/>
        <w:t>Compressor station</w:t>
      </w:r>
    </w:p>
    <w:p w14:paraId="553743FE" w14:textId="25564C7D" w:rsidR="0038015B" w:rsidRDefault="0038015B" w:rsidP="00BB5191">
      <w:pPr>
        <w:rPr>
          <w:lang w:val="en-GB"/>
        </w:rPr>
      </w:pPr>
      <w:r>
        <w:rPr>
          <w:lang w:val="en-GB"/>
        </w:rPr>
        <w:t xml:space="preserve">UCS  </w:t>
      </w:r>
      <w:r w:rsidR="00BB5191">
        <w:rPr>
          <w:lang w:val="en-GB"/>
        </w:rPr>
        <w:t xml:space="preserve">  </w:t>
      </w:r>
      <w:r w:rsidR="00BB5191">
        <w:rPr>
          <w:lang w:val="en-GB"/>
        </w:rPr>
        <w:tab/>
      </w:r>
      <w:r w:rsidR="00BB5191">
        <w:rPr>
          <w:lang w:val="en-GB"/>
        </w:rPr>
        <w:tab/>
      </w:r>
      <w:r w:rsidR="00BB5191">
        <w:rPr>
          <w:lang w:val="en-GB"/>
        </w:rPr>
        <w:tab/>
      </w:r>
      <w:r>
        <w:rPr>
          <w:lang w:val="en-GB"/>
        </w:rPr>
        <w:t>Unit control system</w:t>
      </w:r>
    </w:p>
    <w:p w14:paraId="7AC11573" w14:textId="15C228F1" w:rsidR="00BB5191" w:rsidRDefault="00BB5191" w:rsidP="00BB5191">
      <w:pPr>
        <w:rPr>
          <w:lang w:val="en-GB"/>
        </w:rPr>
      </w:pPr>
      <w:r w:rsidRPr="00BB5191">
        <w:rPr>
          <w:lang w:val="en-GB"/>
        </w:rPr>
        <w:t xml:space="preserve">FAT                     </w:t>
      </w:r>
      <w:r w:rsidRPr="00BB5191">
        <w:rPr>
          <w:lang w:val="en-GB"/>
        </w:rPr>
        <w:tab/>
      </w:r>
      <w:r w:rsidRPr="00BB5191">
        <w:rPr>
          <w:lang w:val="en-GB"/>
        </w:rPr>
        <w:tab/>
        <w:t>Factory acceptance test</w:t>
      </w:r>
    </w:p>
    <w:p w14:paraId="54A9531B" w14:textId="7F758FDE" w:rsidR="00BB5191" w:rsidRDefault="00BB5191" w:rsidP="00BB5191">
      <w:pPr>
        <w:rPr>
          <w:lang w:val="en-GB"/>
        </w:rPr>
      </w:pPr>
      <w:r>
        <w:rPr>
          <w:lang w:val="en-GB"/>
        </w:rPr>
        <w:t>PC</w:t>
      </w:r>
      <w:r>
        <w:rPr>
          <w:lang w:val="en-GB"/>
        </w:rPr>
        <w:tab/>
      </w:r>
      <w:r>
        <w:rPr>
          <w:lang w:val="en-GB"/>
        </w:rPr>
        <w:tab/>
      </w:r>
      <w:r>
        <w:rPr>
          <w:lang w:val="en-GB"/>
        </w:rPr>
        <w:tab/>
      </w:r>
      <w:r>
        <w:rPr>
          <w:lang w:val="en-GB"/>
        </w:rPr>
        <w:tab/>
        <w:t>Process controller</w:t>
      </w:r>
    </w:p>
    <w:p w14:paraId="7D621014" w14:textId="2D07D679" w:rsidR="00BB5191" w:rsidRDefault="00BB5191" w:rsidP="00BB5191">
      <w:pPr>
        <w:rPr>
          <w:lang w:val="en-GB"/>
        </w:rPr>
      </w:pPr>
      <w:r w:rsidRPr="00BB5191">
        <w:rPr>
          <w:lang w:val="en-GB"/>
        </w:rPr>
        <w:t>CFD</w:t>
      </w:r>
      <w:r>
        <w:rPr>
          <w:lang w:val="en-GB"/>
        </w:rPr>
        <w:tab/>
      </w:r>
      <w:r>
        <w:rPr>
          <w:lang w:val="en-GB"/>
        </w:rPr>
        <w:tab/>
      </w:r>
      <w:r>
        <w:rPr>
          <w:lang w:val="en-GB"/>
        </w:rPr>
        <w:tab/>
      </w:r>
      <w:r>
        <w:rPr>
          <w:lang w:val="en-GB"/>
        </w:rPr>
        <w:tab/>
      </w:r>
      <w:r w:rsidRPr="00BB5191">
        <w:rPr>
          <w:lang w:val="en-GB"/>
        </w:rPr>
        <w:t>Computational fluid dynamics</w:t>
      </w:r>
    </w:p>
    <w:p w14:paraId="06B7D576" w14:textId="77777777" w:rsidR="00BB5191" w:rsidRDefault="00BB5191" w:rsidP="00BB5191">
      <w:pPr>
        <w:rPr>
          <w:lang w:val="en-GB"/>
        </w:rPr>
      </w:pPr>
    </w:p>
    <w:p w14:paraId="1F70CF23" w14:textId="77777777" w:rsidR="00BB5191" w:rsidRDefault="00BB5191" w:rsidP="00BB5191">
      <w:pPr>
        <w:rPr>
          <w:lang w:val="en-GB"/>
        </w:rPr>
      </w:pPr>
    </w:p>
    <w:p w14:paraId="528B60E6" w14:textId="77777777" w:rsidR="0038015B" w:rsidRPr="0038015B" w:rsidRDefault="0038015B" w:rsidP="00BB5191">
      <w:pPr>
        <w:rPr>
          <w:lang w:val="en-GB"/>
        </w:rPr>
      </w:pPr>
    </w:p>
    <w:p w14:paraId="2D77F74A" w14:textId="32105870" w:rsidR="008F0395" w:rsidRPr="001F035A" w:rsidRDefault="008F0395" w:rsidP="001F035A">
      <w:pPr>
        <w:pStyle w:val="Odsekzoznamu"/>
        <w:ind w:left="792"/>
        <w:rPr>
          <w:lang w:val="en-GB"/>
        </w:rPr>
      </w:pPr>
    </w:p>
    <w:p w14:paraId="6E56A44D" w14:textId="1B568D30" w:rsidR="00631880" w:rsidRPr="00EC70F2" w:rsidRDefault="00631880" w:rsidP="003779EA">
      <w:pPr>
        <w:pStyle w:val="Nadpis1"/>
        <w:numPr>
          <w:ilvl w:val="0"/>
          <w:numId w:val="32"/>
        </w:numPr>
        <w:rPr>
          <w:lang w:val="en-GB"/>
        </w:rPr>
      </w:pPr>
      <w:bookmarkStart w:id="7" w:name="_Toc233910852"/>
      <w:bookmarkStart w:id="8" w:name="_Toc536181230"/>
      <w:r w:rsidRPr="00EC70F2">
        <w:rPr>
          <w:lang w:val="en-GB"/>
        </w:rPr>
        <w:t>D</w:t>
      </w:r>
      <w:r w:rsidR="004C034F" w:rsidRPr="00EC70F2">
        <w:rPr>
          <w:lang w:val="en-GB"/>
        </w:rPr>
        <w:t>EFIN</w:t>
      </w:r>
      <w:r w:rsidR="00925918" w:rsidRPr="00EC70F2">
        <w:rPr>
          <w:lang w:val="en-GB"/>
        </w:rPr>
        <w:t xml:space="preserve">ITION OF BASIC OPERATIONAL </w:t>
      </w:r>
      <w:bookmarkEnd w:id="7"/>
      <w:r w:rsidR="00925918" w:rsidRPr="00EC70F2">
        <w:rPr>
          <w:lang w:val="en-GB"/>
        </w:rPr>
        <w:t>TERMS</w:t>
      </w:r>
      <w:bookmarkEnd w:id="8"/>
    </w:p>
    <w:p w14:paraId="0CEA16B0" w14:textId="38878F71" w:rsidR="00D07AC6" w:rsidRPr="00EC70F2" w:rsidRDefault="00925918" w:rsidP="003779EA">
      <w:pPr>
        <w:pStyle w:val="Nadpis2"/>
        <w:numPr>
          <w:ilvl w:val="1"/>
          <w:numId w:val="32"/>
        </w:numPr>
        <w:rPr>
          <w:lang w:val="en-GB"/>
        </w:rPr>
      </w:pPr>
      <w:bookmarkStart w:id="9" w:name="_Toc536181231"/>
      <w:r w:rsidRPr="00EC70F2">
        <w:rPr>
          <w:lang w:val="en-GB"/>
        </w:rPr>
        <w:t xml:space="preserve">General </w:t>
      </w:r>
      <w:r w:rsidR="00BF791E" w:rsidRPr="00EC70F2">
        <w:rPr>
          <w:lang w:val="en-GB"/>
        </w:rPr>
        <w:t>information</w:t>
      </w:r>
      <w:bookmarkEnd w:id="9"/>
    </w:p>
    <w:p w14:paraId="0B750308" w14:textId="5A066871" w:rsidR="00F56E5C" w:rsidRPr="00EC70F2" w:rsidRDefault="00BF7D74" w:rsidP="00C63F6A">
      <w:pPr>
        <w:ind w:firstLine="708"/>
        <w:rPr>
          <w:lang w:val="en-GB"/>
        </w:rPr>
      </w:pPr>
      <w:r w:rsidRPr="00EC70F2">
        <w:rPr>
          <w:lang w:val="en-GB"/>
        </w:rPr>
        <w:t xml:space="preserve">The designed service life of the device </w:t>
      </w:r>
      <w:r w:rsidR="00BF791E" w:rsidRPr="00EC70F2">
        <w:rPr>
          <w:lang w:val="en-GB"/>
        </w:rPr>
        <w:t>should</w:t>
      </w:r>
      <w:r w:rsidRPr="00EC70F2">
        <w:rPr>
          <w:lang w:val="en-GB"/>
        </w:rPr>
        <w:t xml:space="preserve"> be at least </w:t>
      </w:r>
      <w:r w:rsidR="00C63F6A" w:rsidRPr="00EC70F2">
        <w:rPr>
          <w:lang w:val="en-GB"/>
        </w:rPr>
        <w:t xml:space="preserve">20 </w:t>
      </w:r>
      <w:r w:rsidRPr="00EC70F2">
        <w:rPr>
          <w:lang w:val="en-GB"/>
        </w:rPr>
        <w:t xml:space="preserve">years or </w:t>
      </w:r>
      <w:r w:rsidR="00C63F6A" w:rsidRPr="00EC70F2">
        <w:rPr>
          <w:lang w:val="en-GB"/>
        </w:rPr>
        <w:t>170</w:t>
      </w:r>
      <w:r w:rsidR="003315ED">
        <w:rPr>
          <w:lang w:val="en-GB"/>
        </w:rPr>
        <w:t> </w:t>
      </w:r>
      <w:r w:rsidRPr="00EC70F2">
        <w:rPr>
          <w:lang w:val="en-GB"/>
        </w:rPr>
        <w:t>thousand operational hours at specified maintenance cycle</w:t>
      </w:r>
      <w:r w:rsidR="00C63F6A" w:rsidRPr="00EC70F2">
        <w:rPr>
          <w:lang w:val="en-GB"/>
        </w:rPr>
        <w:t xml:space="preserve">. </w:t>
      </w:r>
      <w:r w:rsidRPr="00EC70F2">
        <w:rPr>
          <w:lang w:val="en-GB"/>
        </w:rPr>
        <w:t xml:space="preserve">No </w:t>
      </w:r>
      <w:r w:rsidR="00C63F6A" w:rsidRPr="00EC70F2">
        <w:rPr>
          <w:lang w:val="en-GB"/>
        </w:rPr>
        <w:t>„</w:t>
      </w:r>
      <w:r w:rsidRPr="00EC70F2">
        <w:rPr>
          <w:lang w:val="en-GB"/>
        </w:rPr>
        <w:t>principal</w:t>
      </w:r>
      <w:r w:rsidR="00FB4375" w:rsidRPr="00EC70F2">
        <w:rPr>
          <w:lang w:val="en-GB"/>
        </w:rPr>
        <w:t xml:space="preserve">” </w:t>
      </w:r>
      <w:r w:rsidR="00BF791E" w:rsidRPr="00EC70F2">
        <w:rPr>
          <w:lang w:val="en-GB"/>
        </w:rPr>
        <w:t>intervention</w:t>
      </w:r>
      <w:r w:rsidRPr="00EC70F2">
        <w:rPr>
          <w:lang w:val="en-GB"/>
        </w:rPr>
        <w:t xml:space="preserve"> into existing </w:t>
      </w:r>
      <w:r w:rsidR="00745393" w:rsidRPr="00EC70F2">
        <w:rPr>
          <w:lang w:val="en-GB"/>
        </w:rPr>
        <w:t xml:space="preserve">casing </w:t>
      </w:r>
      <w:r w:rsidRPr="00EC70F2">
        <w:rPr>
          <w:lang w:val="en-GB"/>
        </w:rPr>
        <w:t>of the compressor is allowed</w:t>
      </w:r>
      <w:r w:rsidR="009535B1" w:rsidRPr="00EC70F2">
        <w:rPr>
          <w:lang w:val="en-GB"/>
        </w:rPr>
        <w:t xml:space="preserve">, </w:t>
      </w:r>
      <w:r w:rsidRPr="00EC70F2">
        <w:rPr>
          <w:lang w:val="en-GB"/>
        </w:rPr>
        <w:t>it means such one</w:t>
      </w:r>
      <w:r w:rsidR="009535B1" w:rsidRPr="00EC70F2">
        <w:rPr>
          <w:lang w:val="en-GB"/>
        </w:rPr>
        <w:t>,</w:t>
      </w:r>
      <w:r w:rsidR="00C63F6A" w:rsidRPr="00EC70F2">
        <w:rPr>
          <w:lang w:val="en-GB"/>
        </w:rPr>
        <w:t xml:space="preserve"> </w:t>
      </w:r>
      <w:r w:rsidRPr="00EC70F2">
        <w:rPr>
          <w:lang w:val="en-GB"/>
        </w:rPr>
        <w:t xml:space="preserve">which would require its dismantling from the </w:t>
      </w:r>
      <w:r w:rsidR="00FB4375" w:rsidRPr="00EC70F2">
        <w:rPr>
          <w:lang w:val="en-GB"/>
        </w:rPr>
        <w:t>ba</w:t>
      </w:r>
      <w:r w:rsidR="00BF791E" w:rsidRPr="00EC70F2">
        <w:rPr>
          <w:lang w:val="en-GB"/>
        </w:rPr>
        <w:t>se</w:t>
      </w:r>
      <w:r w:rsidRPr="00EC70F2">
        <w:rPr>
          <w:lang w:val="en-GB"/>
        </w:rPr>
        <w:t>ment</w:t>
      </w:r>
      <w:r w:rsidR="003315ED">
        <w:rPr>
          <w:lang w:val="en-GB"/>
        </w:rPr>
        <w:t xml:space="preserve"> as well as disconnecting from the process gas pipelines</w:t>
      </w:r>
      <w:r w:rsidR="00C63F6A" w:rsidRPr="00EC70F2">
        <w:rPr>
          <w:lang w:val="en-GB"/>
        </w:rPr>
        <w:t xml:space="preserve">. </w:t>
      </w:r>
      <w:r w:rsidRPr="00EC70F2">
        <w:rPr>
          <w:lang w:val="en-GB"/>
        </w:rPr>
        <w:t xml:space="preserve">The device will be installed in the </w:t>
      </w:r>
      <w:r w:rsidR="00BF791E" w:rsidRPr="00EC70F2">
        <w:rPr>
          <w:lang w:val="en-GB"/>
        </w:rPr>
        <w:t>environment</w:t>
      </w:r>
      <w:r w:rsidRPr="00EC70F2">
        <w:rPr>
          <w:lang w:val="en-GB"/>
        </w:rPr>
        <w:t xml:space="preserve"> with controlled temperature in range </w:t>
      </w:r>
      <w:r w:rsidR="00C63F6A" w:rsidRPr="00EC70F2">
        <w:rPr>
          <w:lang w:val="en-GB"/>
        </w:rPr>
        <w:t xml:space="preserve">5 </w:t>
      </w:r>
      <w:r w:rsidRPr="00EC70F2">
        <w:rPr>
          <w:lang w:val="en-GB"/>
        </w:rPr>
        <w:t xml:space="preserve">up to </w:t>
      </w:r>
      <w:smartTag w:uri="urn:schemas-microsoft-com:office:smarttags" w:element="metricconverter">
        <w:smartTagPr>
          <w:attr w:name="ProductID" w:val="40ﾰC"/>
        </w:smartTagPr>
        <w:r w:rsidR="00C63F6A" w:rsidRPr="00EC70F2">
          <w:rPr>
            <w:lang w:val="en-GB"/>
          </w:rPr>
          <w:t>40°C</w:t>
        </w:r>
      </w:smartTag>
      <w:r w:rsidR="00C63F6A" w:rsidRPr="00EC70F2">
        <w:rPr>
          <w:lang w:val="en-GB"/>
        </w:rPr>
        <w:t xml:space="preserve">. </w:t>
      </w:r>
      <w:r w:rsidRPr="00EC70F2">
        <w:rPr>
          <w:lang w:val="en-GB"/>
        </w:rPr>
        <w:t xml:space="preserve">Classification of the environment </w:t>
      </w:r>
      <w:r w:rsidR="00C63F6A" w:rsidRPr="00EC70F2">
        <w:rPr>
          <w:lang w:val="en-GB"/>
        </w:rPr>
        <w:t>– ZONA 2 –</w:t>
      </w:r>
      <w:r w:rsidR="003315ED">
        <w:rPr>
          <w:lang w:val="en-GB"/>
        </w:rPr>
        <w:t xml:space="preserve"> for details</w:t>
      </w:r>
      <w:r w:rsidR="0000422B">
        <w:rPr>
          <w:lang w:val="en-GB"/>
        </w:rPr>
        <w:t xml:space="preserve"> </w:t>
      </w:r>
      <w:r w:rsidRPr="00EC70F2">
        <w:rPr>
          <w:lang w:val="en-GB"/>
        </w:rPr>
        <w:t>see</w:t>
      </w:r>
      <w:r w:rsidR="00DA737A">
        <w:rPr>
          <w:lang w:val="en-GB"/>
        </w:rPr>
        <w:t xml:space="preserve"> Attachment No.12</w:t>
      </w:r>
      <w:r w:rsidRPr="00EC70F2">
        <w:rPr>
          <w:lang w:val="en-GB"/>
        </w:rPr>
        <w:t xml:space="preserve"> </w:t>
      </w:r>
      <w:r w:rsidR="00C63F6A" w:rsidRPr="00EC70F2">
        <w:rPr>
          <w:lang w:val="en-GB"/>
        </w:rPr>
        <w:t>Proto</w:t>
      </w:r>
      <w:r w:rsidR="005231DC" w:rsidRPr="00EC70F2">
        <w:rPr>
          <w:lang w:val="en-GB"/>
        </w:rPr>
        <w:t>c</w:t>
      </w:r>
      <w:r w:rsidR="00C63F6A" w:rsidRPr="00EC70F2">
        <w:rPr>
          <w:lang w:val="en-GB"/>
        </w:rPr>
        <w:t>ol</w:t>
      </w:r>
      <w:r w:rsidR="005231DC" w:rsidRPr="00EC70F2">
        <w:rPr>
          <w:lang w:val="en-GB"/>
        </w:rPr>
        <w:t xml:space="preserve"> in force No</w:t>
      </w:r>
      <w:r w:rsidR="00C63F6A" w:rsidRPr="00EC70F2">
        <w:rPr>
          <w:lang w:val="en-GB"/>
        </w:rPr>
        <w:t>. TPk/07/2008 o</w:t>
      </w:r>
      <w:r w:rsidR="005231DC" w:rsidRPr="00EC70F2">
        <w:rPr>
          <w:lang w:val="en-GB"/>
        </w:rPr>
        <w:t xml:space="preserve">n determination of space with danger of explosion elaborated in conformity with </w:t>
      </w:r>
      <w:r w:rsidR="00C63F6A" w:rsidRPr="00EC70F2">
        <w:rPr>
          <w:lang w:val="en-GB"/>
        </w:rPr>
        <w:t xml:space="preserve">STN EN 60079-10, </w:t>
      </w:r>
      <w:r w:rsidR="005231DC" w:rsidRPr="00EC70F2">
        <w:rPr>
          <w:lang w:val="en-GB"/>
        </w:rPr>
        <w:t xml:space="preserve">determination of external impacts in accordance with </w:t>
      </w:r>
      <w:r w:rsidR="00C63F6A" w:rsidRPr="00EC70F2">
        <w:rPr>
          <w:lang w:val="en-GB"/>
        </w:rPr>
        <w:t>STN 33 2000-5-51 a</w:t>
      </w:r>
      <w:r w:rsidR="005231DC" w:rsidRPr="00EC70F2">
        <w:rPr>
          <w:lang w:val="en-GB"/>
        </w:rPr>
        <w:t>nd</w:t>
      </w:r>
      <w:r w:rsidR="00C63F6A" w:rsidRPr="00EC70F2">
        <w:rPr>
          <w:lang w:val="en-GB"/>
        </w:rPr>
        <w:t xml:space="preserve"> NVSR 393/2006.</w:t>
      </w:r>
    </w:p>
    <w:p w14:paraId="2301FA03" w14:textId="77777777" w:rsidR="001A0B55" w:rsidRPr="00EC70F2" w:rsidRDefault="001A0B55" w:rsidP="003910DB">
      <w:pPr>
        <w:rPr>
          <w:lang w:val="en-GB"/>
        </w:rPr>
      </w:pPr>
    </w:p>
    <w:p w14:paraId="1DE11018" w14:textId="5891F9B7" w:rsidR="003910DB" w:rsidRPr="00EC70F2" w:rsidRDefault="00925918" w:rsidP="003779EA">
      <w:pPr>
        <w:pStyle w:val="Nadpis2"/>
        <w:numPr>
          <w:ilvl w:val="1"/>
          <w:numId w:val="32"/>
        </w:numPr>
        <w:rPr>
          <w:lang w:val="en-GB"/>
        </w:rPr>
      </w:pPr>
      <w:bookmarkStart w:id="10" w:name="_Toc536181232"/>
      <w:bookmarkStart w:id="11" w:name="_Toc233910854"/>
      <w:r w:rsidRPr="00EC70F2">
        <w:rPr>
          <w:lang w:val="en-GB"/>
        </w:rPr>
        <w:t>Basic parameters of natural gas</w:t>
      </w:r>
      <w:bookmarkEnd w:id="10"/>
      <w:r w:rsidRPr="00EC70F2">
        <w:rPr>
          <w:lang w:val="en-GB"/>
        </w:rPr>
        <w:t xml:space="preserve"> </w:t>
      </w:r>
      <w:bookmarkEnd w:id="11"/>
    </w:p>
    <w:p w14:paraId="5E333BBD" w14:textId="77777777" w:rsidR="00C63F6A" w:rsidRPr="00EC70F2" w:rsidRDefault="005231DC" w:rsidP="00C63F6A">
      <w:pPr>
        <w:ind w:firstLine="708"/>
        <w:rPr>
          <w:lang w:val="en-GB"/>
        </w:rPr>
      </w:pPr>
      <w:r w:rsidRPr="00EC70F2">
        <w:rPr>
          <w:lang w:val="en-GB"/>
        </w:rPr>
        <w:t xml:space="preserve">All main properties and </w:t>
      </w:r>
      <w:r w:rsidR="00C63F6A" w:rsidRPr="00EC70F2">
        <w:rPr>
          <w:lang w:val="en-GB"/>
        </w:rPr>
        <w:t>paramet</w:t>
      </w:r>
      <w:r w:rsidRPr="00EC70F2">
        <w:rPr>
          <w:lang w:val="en-GB"/>
        </w:rPr>
        <w:t xml:space="preserve">ers of </w:t>
      </w:r>
      <w:r w:rsidR="00C6367A" w:rsidRPr="00EC70F2">
        <w:rPr>
          <w:lang w:val="en-GB"/>
        </w:rPr>
        <w:t>transmitted</w:t>
      </w:r>
      <w:r w:rsidRPr="00EC70F2">
        <w:rPr>
          <w:lang w:val="en-GB"/>
        </w:rPr>
        <w:t xml:space="preserve"> natural gas are presented in the following tables</w:t>
      </w:r>
      <w:r w:rsidR="00C63F6A" w:rsidRPr="00EC70F2">
        <w:rPr>
          <w:lang w:val="en-GB"/>
        </w:rPr>
        <w:t xml:space="preserve">. </w:t>
      </w:r>
      <w:r w:rsidRPr="00EC70F2">
        <w:rPr>
          <w:lang w:val="en-GB"/>
        </w:rPr>
        <w:t xml:space="preserve">The presented </w:t>
      </w:r>
      <w:r w:rsidR="00C63F6A" w:rsidRPr="00EC70F2">
        <w:rPr>
          <w:lang w:val="en-GB"/>
        </w:rPr>
        <w:t>paramet</w:t>
      </w:r>
      <w:r w:rsidRPr="00EC70F2">
        <w:rPr>
          <w:lang w:val="en-GB"/>
        </w:rPr>
        <w:t xml:space="preserve">ers are binding for all relating </w:t>
      </w:r>
      <w:r w:rsidR="00C63F6A" w:rsidRPr="00EC70F2">
        <w:rPr>
          <w:lang w:val="en-GB"/>
        </w:rPr>
        <w:t>technic</w:t>
      </w:r>
      <w:r w:rsidRPr="00EC70F2">
        <w:rPr>
          <w:lang w:val="en-GB"/>
        </w:rPr>
        <w:t>al and designing calculations and are valid for normal conditions</w:t>
      </w:r>
      <w:r w:rsidR="00C63F6A" w:rsidRPr="00EC70F2">
        <w:rPr>
          <w:lang w:val="en-GB"/>
        </w:rPr>
        <w:t>: te</w:t>
      </w:r>
      <w:r w:rsidRPr="00EC70F2">
        <w:rPr>
          <w:lang w:val="en-GB"/>
        </w:rPr>
        <w:t xml:space="preserve">mperature </w:t>
      </w:r>
      <w:smartTag w:uri="urn:schemas-microsoft-com:office:smarttags" w:element="metricconverter">
        <w:smartTagPr>
          <w:attr w:name="ProductID" w:val="20ﾰC"/>
        </w:smartTagPr>
        <w:r w:rsidR="00C63F6A" w:rsidRPr="00EC70F2">
          <w:rPr>
            <w:lang w:val="en-GB"/>
          </w:rPr>
          <w:t>20°C</w:t>
        </w:r>
      </w:smartTag>
      <w:r w:rsidR="00C63F6A" w:rsidRPr="00EC70F2">
        <w:rPr>
          <w:lang w:val="en-GB"/>
        </w:rPr>
        <w:t xml:space="preserve">, </w:t>
      </w:r>
      <w:r w:rsidRPr="00EC70F2">
        <w:rPr>
          <w:lang w:val="en-GB"/>
        </w:rPr>
        <w:t xml:space="preserve">absolute pressure </w:t>
      </w:r>
      <w:r w:rsidR="00C63F6A" w:rsidRPr="00EC70F2">
        <w:rPr>
          <w:lang w:val="en-GB"/>
        </w:rPr>
        <w:t>101 325 Pa.</w:t>
      </w:r>
    </w:p>
    <w:p w14:paraId="6E87A563" w14:textId="77777777" w:rsidR="001A0B55" w:rsidRPr="00EC70F2" w:rsidRDefault="001A0B55" w:rsidP="003910DB">
      <w:pPr>
        <w:rPr>
          <w:lang w:val="en-GB"/>
        </w:rPr>
      </w:pPr>
    </w:p>
    <w:tbl>
      <w:tblPr>
        <w:tblStyle w:val="Mriekatabuky"/>
        <w:tblW w:w="0" w:type="auto"/>
        <w:jc w:val="center"/>
        <w:tblLook w:val="01E0" w:firstRow="1" w:lastRow="1" w:firstColumn="1" w:lastColumn="1" w:noHBand="0" w:noVBand="0"/>
      </w:tblPr>
      <w:tblGrid>
        <w:gridCol w:w="4788"/>
        <w:gridCol w:w="2340"/>
      </w:tblGrid>
      <w:tr w:rsidR="001A0B55" w:rsidRPr="00EC70F2" w14:paraId="4E2E5F9B" w14:textId="77777777">
        <w:trPr>
          <w:jc w:val="center"/>
        </w:trPr>
        <w:tc>
          <w:tcPr>
            <w:tcW w:w="4788" w:type="dxa"/>
            <w:tcBorders>
              <w:bottom w:val="double" w:sz="4" w:space="0" w:color="auto"/>
            </w:tcBorders>
            <w:shd w:val="clear" w:color="auto" w:fill="D9D9D9"/>
            <w:vAlign w:val="center"/>
          </w:tcPr>
          <w:p w14:paraId="64E0BE19" w14:textId="77777777" w:rsidR="001A0B55" w:rsidRPr="00EC70F2" w:rsidRDefault="009B1F66" w:rsidP="00493466">
            <w:pPr>
              <w:jc w:val="left"/>
              <w:rPr>
                <w:lang w:val="en-GB"/>
              </w:rPr>
            </w:pPr>
            <w:r w:rsidRPr="00EC70F2">
              <w:rPr>
                <w:lang w:val="en-GB"/>
              </w:rPr>
              <w:t>Property</w:t>
            </w:r>
          </w:p>
        </w:tc>
        <w:tc>
          <w:tcPr>
            <w:tcW w:w="2340" w:type="dxa"/>
            <w:tcBorders>
              <w:bottom w:val="double" w:sz="4" w:space="0" w:color="auto"/>
            </w:tcBorders>
            <w:shd w:val="clear" w:color="auto" w:fill="D9D9D9"/>
            <w:vAlign w:val="center"/>
          </w:tcPr>
          <w:p w14:paraId="1CE9BE18" w14:textId="77777777" w:rsidR="001A0B55" w:rsidRPr="00EC70F2" w:rsidRDefault="009B1F66" w:rsidP="00493466">
            <w:pPr>
              <w:jc w:val="left"/>
              <w:rPr>
                <w:lang w:val="en-GB"/>
              </w:rPr>
            </w:pPr>
            <w:r w:rsidRPr="00EC70F2">
              <w:rPr>
                <w:lang w:val="en-GB"/>
              </w:rPr>
              <w:t>Value</w:t>
            </w:r>
          </w:p>
        </w:tc>
      </w:tr>
      <w:tr w:rsidR="001A0B55" w:rsidRPr="00EC70F2" w14:paraId="72DDFADE" w14:textId="77777777">
        <w:trPr>
          <w:jc w:val="center"/>
        </w:trPr>
        <w:tc>
          <w:tcPr>
            <w:tcW w:w="4788" w:type="dxa"/>
            <w:vAlign w:val="center"/>
          </w:tcPr>
          <w:p w14:paraId="6416A2AF" w14:textId="77777777" w:rsidR="001A0B55" w:rsidRPr="00EC70F2" w:rsidRDefault="009B1F66" w:rsidP="00493466">
            <w:pPr>
              <w:jc w:val="left"/>
              <w:rPr>
                <w:lang w:val="en-GB"/>
              </w:rPr>
            </w:pPr>
            <w:smartTag w:uri="urn:schemas-microsoft-com:office:smarttags" w:element="City">
              <w:smartTag w:uri="urn:schemas-microsoft-com:office:smarttags" w:element="place">
                <w:r w:rsidRPr="00EC70F2">
                  <w:rPr>
                    <w:lang w:val="en-GB"/>
                  </w:rPr>
                  <w:t>Sulphur</w:t>
                </w:r>
              </w:smartTag>
            </w:smartTag>
            <w:r w:rsidRPr="00EC70F2">
              <w:rPr>
                <w:lang w:val="en-GB"/>
              </w:rPr>
              <w:t xml:space="preserve"> content</w:t>
            </w:r>
          </w:p>
        </w:tc>
        <w:tc>
          <w:tcPr>
            <w:tcW w:w="2340" w:type="dxa"/>
            <w:vAlign w:val="center"/>
          </w:tcPr>
          <w:p w14:paraId="536C0A8F" w14:textId="3CBF11A5" w:rsidR="001A0B55" w:rsidRPr="00EC70F2" w:rsidRDefault="006E1E0B" w:rsidP="00493466">
            <w:pPr>
              <w:jc w:val="left"/>
              <w:rPr>
                <w:lang w:val="en-GB"/>
              </w:rPr>
            </w:pPr>
            <w:r>
              <w:rPr>
                <w:lang w:val="en-GB"/>
              </w:rPr>
              <w:t>0.3 mg/</w:t>
            </w:r>
            <w:r w:rsidR="009D246D">
              <w:rPr>
                <w:lang w:val="en-GB"/>
              </w:rPr>
              <w:t xml:space="preserve">std </w:t>
            </w:r>
            <w:r w:rsidR="00493466" w:rsidRPr="00EC70F2">
              <w:rPr>
                <w:lang w:val="en-GB"/>
              </w:rPr>
              <w:t>m</w:t>
            </w:r>
            <w:r w:rsidR="00493466" w:rsidRPr="00EC70F2">
              <w:rPr>
                <w:vertAlign w:val="superscript"/>
                <w:lang w:val="en-GB"/>
              </w:rPr>
              <w:t>3</w:t>
            </w:r>
          </w:p>
        </w:tc>
      </w:tr>
      <w:tr w:rsidR="001A0B55" w:rsidRPr="00EC70F2" w14:paraId="0CA3CA85" w14:textId="77777777">
        <w:trPr>
          <w:jc w:val="center"/>
        </w:trPr>
        <w:tc>
          <w:tcPr>
            <w:tcW w:w="4788" w:type="dxa"/>
            <w:vAlign w:val="center"/>
          </w:tcPr>
          <w:p w14:paraId="48EE1E91" w14:textId="77777777" w:rsidR="001A0B55" w:rsidRPr="00EC70F2" w:rsidRDefault="001A0B55" w:rsidP="00493466">
            <w:pPr>
              <w:jc w:val="left"/>
              <w:rPr>
                <w:lang w:val="en-GB"/>
              </w:rPr>
            </w:pPr>
            <w:r w:rsidRPr="00EC70F2">
              <w:rPr>
                <w:lang w:val="en-GB"/>
              </w:rPr>
              <w:t>Maxim</w:t>
            </w:r>
            <w:r w:rsidR="009B1F66" w:rsidRPr="00EC70F2">
              <w:rPr>
                <w:lang w:val="en-GB"/>
              </w:rPr>
              <w:t>um</w:t>
            </w:r>
            <w:r w:rsidRPr="00EC70F2">
              <w:rPr>
                <w:lang w:val="en-GB"/>
              </w:rPr>
              <w:t xml:space="preserve"> </w:t>
            </w:r>
            <w:r w:rsidR="009B1F66" w:rsidRPr="00EC70F2">
              <w:rPr>
                <w:lang w:val="en-GB"/>
              </w:rPr>
              <w:t>solid particle concentration</w:t>
            </w:r>
          </w:p>
        </w:tc>
        <w:tc>
          <w:tcPr>
            <w:tcW w:w="2340" w:type="dxa"/>
            <w:vAlign w:val="center"/>
          </w:tcPr>
          <w:p w14:paraId="72178DB2" w14:textId="0CB6D0F3" w:rsidR="001A0B55" w:rsidRPr="00EC70F2" w:rsidRDefault="006E1E0B" w:rsidP="00493466">
            <w:pPr>
              <w:jc w:val="left"/>
              <w:rPr>
                <w:lang w:val="en-GB"/>
              </w:rPr>
            </w:pPr>
            <w:r>
              <w:rPr>
                <w:lang w:val="en-GB"/>
              </w:rPr>
              <w:t>0.1 mg/</w:t>
            </w:r>
            <w:r w:rsidR="009D246D">
              <w:rPr>
                <w:lang w:val="en-GB"/>
              </w:rPr>
              <w:t xml:space="preserve">std </w:t>
            </w:r>
            <w:r w:rsidR="00493466" w:rsidRPr="00EC70F2">
              <w:rPr>
                <w:lang w:val="en-GB"/>
              </w:rPr>
              <w:t>m</w:t>
            </w:r>
            <w:r w:rsidR="00493466" w:rsidRPr="00EC70F2">
              <w:rPr>
                <w:vertAlign w:val="superscript"/>
                <w:lang w:val="en-GB"/>
              </w:rPr>
              <w:t>3</w:t>
            </w:r>
          </w:p>
        </w:tc>
      </w:tr>
      <w:tr w:rsidR="001A0B55" w:rsidRPr="00EC70F2" w14:paraId="27AEA2B6" w14:textId="77777777">
        <w:trPr>
          <w:jc w:val="center"/>
        </w:trPr>
        <w:tc>
          <w:tcPr>
            <w:tcW w:w="4788" w:type="dxa"/>
            <w:vAlign w:val="center"/>
          </w:tcPr>
          <w:p w14:paraId="029D16AE" w14:textId="77777777" w:rsidR="001A0B55" w:rsidRPr="00EC70F2" w:rsidRDefault="001A0B55" w:rsidP="00493466">
            <w:pPr>
              <w:jc w:val="left"/>
              <w:rPr>
                <w:lang w:val="en-GB"/>
              </w:rPr>
            </w:pPr>
            <w:r w:rsidRPr="00EC70F2">
              <w:rPr>
                <w:lang w:val="en-GB"/>
              </w:rPr>
              <w:lastRenderedPageBreak/>
              <w:t>Maxim</w:t>
            </w:r>
            <w:r w:rsidR="009B1F66" w:rsidRPr="00EC70F2">
              <w:rPr>
                <w:lang w:val="en-GB"/>
              </w:rPr>
              <w:t>um</w:t>
            </w:r>
            <w:r w:rsidRPr="00EC70F2">
              <w:rPr>
                <w:lang w:val="en-GB"/>
              </w:rPr>
              <w:t xml:space="preserve"> </w:t>
            </w:r>
            <w:r w:rsidR="009B1F66" w:rsidRPr="00EC70F2">
              <w:rPr>
                <w:lang w:val="en-GB"/>
              </w:rPr>
              <w:t>particle size</w:t>
            </w:r>
          </w:p>
        </w:tc>
        <w:tc>
          <w:tcPr>
            <w:tcW w:w="2340" w:type="dxa"/>
            <w:vAlign w:val="center"/>
          </w:tcPr>
          <w:p w14:paraId="5F7BB3D4" w14:textId="77777777" w:rsidR="001A0B55" w:rsidRPr="00EC70F2" w:rsidRDefault="00493466" w:rsidP="00493466">
            <w:pPr>
              <w:jc w:val="left"/>
              <w:rPr>
                <w:lang w:val="en-GB"/>
              </w:rPr>
            </w:pPr>
            <w:r w:rsidRPr="00EC70F2">
              <w:rPr>
                <w:lang w:val="en-GB"/>
              </w:rPr>
              <w:t xml:space="preserve">&lt;10 </w:t>
            </w:r>
            <w:r w:rsidRPr="00EC70F2">
              <w:rPr>
                <w:rFonts w:cs="Arial"/>
                <w:lang w:val="en-GB"/>
              </w:rPr>
              <w:t>µ</w:t>
            </w:r>
            <w:r w:rsidRPr="00EC70F2">
              <w:rPr>
                <w:lang w:val="en-GB"/>
              </w:rPr>
              <w:t>m</w:t>
            </w:r>
          </w:p>
        </w:tc>
      </w:tr>
      <w:tr w:rsidR="001A0B55" w:rsidRPr="00EC70F2" w14:paraId="399664F2" w14:textId="77777777">
        <w:trPr>
          <w:jc w:val="center"/>
        </w:trPr>
        <w:tc>
          <w:tcPr>
            <w:tcW w:w="4788" w:type="dxa"/>
            <w:vAlign w:val="center"/>
          </w:tcPr>
          <w:p w14:paraId="71A4F0AA" w14:textId="77777777" w:rsidR="001A0B55" w:rsidRPr="00EC70F2" w:rsidRDefault="009B1F66" w:rsidP="00493466">
            <w:pPr>
              <w:jc w:val="left"/>
              <w:rPr>
                <w:lang w:val="en-GB"/>
              </w:rPr>
            </w:pPr>
            <w:r w:rsidRPr="00EC70F2">
              <w:rPr>
                <w:lang w:val="en-GB"/>
              </w:rPr>
              <w:t>Methanol content</w:t>
            </w:r>
          </w:p>
        </w:tc>
        <w:tc>
          <w:tcPr>
            <w:tcW w:w="2340" w:type="dxa"/>
            <w:vAlign w:val="center"/>
          </w:tcPr>
          <w:p w14:paraId="5FB18DB6" w14:textId="69654CA3" w:rsidR="001A0B55" w:rsidRPr="00EC70F2" w:rsidRDefault="006668CD" w:rsidP="00493466">
            <w:pPr>
              <w:jc w:val="left"/>
              <w:rPr>
                <w:lang w:val="en-GB"/>
              </w:rPr>
            </w:pPr>
            <w:r w:rsidRPr="00EC70F2">
              <w:rPr>
                <w:lang w:val="en-GB"/>
              </w:rPr>
              <w:t>83</w:t>
            </w:r>
            <w:r w:rsidR="00493466" w:rsidRPr="00EC70F2">
              <w:rPr>
                <w:lang w:val="en-GB"/>
              </w:rPr>
              <w:t>.</w:t>
            </w:r>
            <w:r w:rsidRPr="00EC70F2">
              <w:rPr>
                <w:lang w:val="en-GB"/>
              </w:rPr>
              <w:t>34</w:t>
            </w:r>
            <w:r w:rsidR="006E1E0B">
              <w:rPr>
                <w:lang w:val="en-GB"/>
              </w:rPr>
              <w:t xml:space="preserve"> mg/</w:t>
            </w:r>
            <w:r w:rsidR="009D246D">
              <w:rPr>
                <w:lang w:val="en-GB"/>
              </w:rPr>
              <w:t xml:space="preserve">std </w:t>
            </w:r>
            <w:r w:rsidR="00493466" w:rsidRPr="00EC70F2">
              <w:rPr>
                <w:lang w:val="en-GB"/>
              </w:rPr>
              <w:t>m</w:t>
            </w:r>
            <w:r w:rsidR="00493466" w:rsidRPr="00EC70F2">
              <w:rPr>
                <w:vertAlign w:val="superscript"/>
                <w:lang w:val="en-GB"/>
              </w:rPr>
              <w:t>3</w:t>
            </w:r>
          </w:p>
        </w:tc>
      </w:tr>
    </w:tbl>
    <w:p w14:paraId="368606B8" w14:textId="77777777" w:rsidR="009D246D" w:rsidRDefault="009D246D" w:rsidP="009D246D">
      <w:pPr>
        <w:rPr>
          <w:lang w:val="en-US"/>
        </w:rPr>
      </w:pPr>
      <w:r w:rsidRPr="00BE1B4E">
        <w:rPr>
          <w:lang w:val="en-US"/>
        </w:rPr>
        <w:t>std m3</w:t>
      </w:r>
      <w:r>
        <w:rPr>
          <w:lang w:val="en-US"/>
        </w:rPr>
        <w:t>/d</w:t>
      </w:r>
      <w:r w:rsidRPr="00BE1B4E">
        <w:rPr>
          <w:lang w:val="en-US"/>
        </w:rPr>
        <w:t xml:space="preserve"> at reference conditions 101 325 Pa, 20 °C</w:t>
      </w:r>
    </w:p>
    <w:p w14:paraId="59AB6BFB" w14:textId="0A599973" w:rsidR="001A0B55" w:rsidRDefault="001A0B55" w:rsidP="00493466">
      <w:pPr>
        <w:pStyle w:val="Popistabulkyagrafu"/>
        <w:rPr>
          <w:lang w:val="en-GB"/>
        </w:rPr>
      </w:pPr>
      <w:r w:rsidRPr="00EC70F2">
        <w:rPr>
          <w:lang w:val="en-GB"/>
        </w:rPr>
        <w:t>Tab. 1</w:t>
      </w:r>
      <w:r w:rsidR="00493466" w:rsidRPr="00EC70F2">
        <w:rPr>
          <w:lang w:val="en-GB"/>
        </w:rPr>
        <w:t xml:space="preserve"> – </w:t>
      </w:r>
      <w:r w:rsidR="009B1F66" w:rsidRPr="00EC70F2">
        <w:rPr>
          <w:lang w:val="en-GB"/>
        </w:rPr>
        <w:t>Gas properties</w:t>
      </w:r>
    </w:p>
    <w:p w14:paraId="2A607F29" w14:textId="77777777" w:rsidR="009D246D" w:rsidRPr="00EC70F2" w:rsidRDefault="009D246D" w:rsidP="00493466">
      <w:pPr>
        <w:pStyle w:val="Popistabulkyagrafu"/>
        <w:rPr>
          <w:lang w:val="en-GB"/>
        </w:rPr>
      </w:pPr>
    </w:p>
    <w:tbl>
      <w:tblPr>
        <w:tblStyle w:val="Mriekatabuky"/>
        <w:tblW w:w="9524" w:type="dxa"/>
        <w:tblLook w:val="01E0" w:firstRow="1" w:lastRow="1" w:firstColumn="1" w:lastColumn="1" w:noHBand="0" w:noVBand="0"/>
      </w:tblPr>
      <w:tblGrid>
        <w:gridCol w:w="3528"/>
        <w:gridCol w:w="3240"/>
        <w:gridCol w:w="2756"/>
      </w:tblGrid>
      <w:tr w:rsidR="00493466" w:rsidRPr="00EC70F2" w14:paraId="1A052834" w14:textId="77777777" w:rsidTr="001A08E5">
        <w:tc>
          <w:tcPr>
            <w:tcW w:w="3528" w:type="dxa"/>
            <w:tcBorders>
              <w:bottom w:val="double" w:sz="4" w:space="0" w:color="auto"/>
            </w:tcBorders>
            <w:shd w:val="clear" w:color="auto" w:fill="D9D9D9"/>
            <w:vAlign w:val="center"/>
          </w:tcPr>
          <w:p w14:paraId="205A74BF" w14:textId="77777777" w:rsidR="00493466" w:rsidRPr="00EC70F2" w:rsidRDefault="009B1F66" w:rsidP="00415D8A">
            <w:pPr>
              <w:jc w:val="left"/>
              <w:rPr>
                <w:lang w:val="en-GB"/>
              </w:rPr>
            </w:pPr>
            <w:r w:rsidRPr="00EC70F2">
              <w:rPr>
                <w:lang w:val="en-GB"/>
              </w:rPr>
              <w:t>GAS COMPONENTS</w:t>
            </w:r>
          </w:p>
        </w:tc>
        <w:tc>
          <w:tcPr>
            <w:tcW w:w="3240" w:type="dxa"/>
            <w:tcBorders>
              <w:bottom w:val="double" w:sz="4" w:space="0" w:color="auto"/>
            </w:tcBorders>
            <w:shd w:val="clear" w:color="auto" w:fill="D9D9D9"/>
            <w:vAlign w:val="center"/>
          </w:tcPr>
          <w:p w14:paraId="493D80D4" w14:textId="77777777" w:rsidR="003C044D" w:rsidRPr="00EC70F2" w:rsidRDefault="009B1F66" w:rsidP="00415D8A">
            <w:pPr>
              <w:jc w:val="center"/>
              <w:rPr>
                <w:lang w:val="en-GB"/>
              </w:rPr>
            </w:pPr>
            <w:r w:rsidRPr="00EC70F2">
              <w:rPr>
                <w:lang w:val="en-GB"/>
              </w:rPr>
              <w:t>VALUE</w:t>
            </w:r>
          </w:p>
          <w:p w14:paraId="57841CC1" w14:textId="77777777" w:rsidR="00493466" w:rsidRPr="00EC70F2" w:rsidRDefault="003C044D" w:rsidP="00415D8A">
            <w:pPr>
              <w:jc w:val="center"/>
              <w:rPr>
                <w:lang w:val="en-GB"/>
              </w:rPr>
            </w:pPr>
            <w:r w:rsidRPr="00EC70F2">
              <w:rPr>
                <w:lang w:val="en-GB"/>
              </w:rPr>
              <w:t>mol. %</w:t>
            </w:r>
          </w:p>
        </w:tc>
        <w:tc>
          <w:tcPr>
            <w:tcW w:w="2756" w:type="dxa"/>
            <w:tcBorders>
              <w:bottom w:val="double" w:sz="4" w:space="0" w:color="auto"/>
            </w:tcBorders>
            <w:shd w:val="clear" w:color="auto" w:fill="D9D9D9" w:themeFill="background1" w:themeFillShade="D9"/>
            <w:vAlign w:val="center"/>
          </w:tcPr>
          <w:p w14:paraId="02500CDB" w14:textId="77777777" w:rsidR="003C044D" w:rsidRPr="00EC70F2" w:rsidRDefault="003C044D" w:rsidP="00415D8A">
            <w:pPr>
              <w:jc w:val="center"/>
              <w:rPr>
                <w:lang w:val="en-GB"/>
              </w:rPr>
            </w:pPr>
            <w:r w:rsidRPr="00EC70F2">
              <w:rPr>
                <w:lang w:val="en-GB"/>
              </w:rPr>
              <w:t>LIMIT</w:t>
            </w:r>
            <w:r w:rsidR="009B1F66" w:rsidRPr="00EC70F2">
              <w:rPr>
                <w:lang w:val="en-GB"/>
              </w:rPr>
              <w:t xml:space="preserve"> VALUE</w:t>
            </w:r>
          </w:p>
          <w:p w14:paraId="5409E0E2" w14:textId="77777777" w:rsidR="00493466" w:rsidRPr="00EC70F2" w:rsidRDefault="003C044D" w:rsidP="00415D8A">
            <w:pPr>
              <w:jc w:val="center"/>
              <w:rPr>
                <w:lang w:val="en-GB"/>
              </w:rPr>
            </w:pPr>
            <w:r w:rsidRPr="00EC70F2">
              <w:rPr>
                <w:lang w:val="en-GB"/>
              </w:rPr>
              <w:t>mol. %</w:t>
            </w:r>
          </w:p>
        </w:tc>
      </w:tr>
      <w:tr w:rsidR="003C044D" w:rsidRPr="00EC70F2" w14:paraId="0C998EC7" w14:textId="77777777">
        <w:tc>
          <w:tcPr>
            <w:tcW w:w="3528" w:type="dxa"/>
            <w:tcBorders>
              <w:top w:val="double" w:sz="4" w:space="0" w:color="auto"/>
            </w:tcBorders>
            <w:vAlign w:val="center"/>
          </w:tcPr>
          <w:p w14:paraId="52E42529" w14:textId="77777777" w:rsidR="003C044D" w:rsidRPr="00EC70F2" w:rsidRDefault="00415D8A" w:rsidP="00415D8A">
            <w:pPr>
              <w:jc w:val="left"/>
              <w:rPr>
                <w:lang w:val="en-GB"/>
              </w:rPr>
            </w:pPr>
            <w:r w:rsidRPr="00EC70F2">
              <w:rPr>
                <w:lang w:val="en-GB"/>
              </w:rPr>
              <w:t>Met</w:t>
            </w:r>
            <w:r w:rsidR="009B1F66" w:rsidRPr="00EC70F2">
              <w:rPr>
                <w:lang w:val="en-GB"/>
              </w:rPr>
              <w:t>ha</w:t>
            </w:r>
            <w:r w:rsidRPr="00EC70F2">
              <w:rPr>
                <w:lang w:val="en-GB"/>
              </w:rPr>
              <w:t>n</w:t>
            </w:r>
            <w:r w:rsidR="009B1F66" w:rsidRPr="00EC70F2">
              <w:rPr>
                <w:lang w:val="en-GB"/>
              </w:rPr>
              <w:t>e</w:t>
            </w:r>
            <w:r w:rsidR="00147AC9" w:rsidRPr="00EC70F2">
              <w:rPr>
                <w:lang w:val="en-GB"/>
              </w:rPr>
              <w:tab/>
            </w:r>
            <w:r w:rsidR="00147AC9" w:rsidRPr="00EC70F2">
              <w:rPr>
                <w:lang w:val="en-GB"/>
              </w:rPr>
              <w:tab/>
            </w:r>
            <w:r w:rsidR="003C044D" w:rsidRPr="00EC70F2">
              <w:rPr>
                <w:lang w:val="en-GB"/>
              </w:rPr>
              <w:t>(CH4)</w:t>
            </w:r>
          </w:p>
        </w:tc>
        <w:tc>
          <w:tcPr>
            <w:tcW w:w="3240" w:type="dxa"/>
            <w:tcBorders>
              <w:top w:val="double" w:sz="4" w:space="0" w:color="auto"/>
            </w:tcBorders>
            <w:vAlign w:val="center"/>
          </w:tcPr>
          <w:p w14:paraId="157280AC" w14:textId="77777777" w:rsidR="003C044D" w:rsidRPr="00EC70F2" w:rsidRDefault="003C044D" w:rsidP="008D50C5">
            <w:pPr>
              <w:jc w:val="center"/>
              <w:rPr>
                <w:lang w:val="en-GB"/>
              </w:rPr>
            </w:pPr>
            <w:r w:rsidRPr="00EC70F2">
              <w:rPr>
                <w:lang w:val="en-GB"/>
              </w:rPr>
              <w:t>9</w:t>
            </w:r>
            <w:r w:rsidR="002B282F">
              <w:rPr>
                <w:lang w:val="en-GB"/>
              </w:rPr>
              <w:t>5</w:t>
            </w:r>
            <w:r w:rsidRPr="00EC70F2">
              <w:rPr>
                <w:lang w:val="en-GB"/>
              </w:rPr>
              <w:t>.</w:t>
            </w:r>
            <w:r w:rsidR="006668CD" w:rsidRPr="00EC70F2">
              <w:rPr>
                <w:lang w:val="en-GB"/>
              </w:rPr>
              <w:t>4</w:t>
            </w:r>
            <w:r w:rsidR="002B282F">
              <w:rPr>
                <w:lang w:val="en-GB"/>
              </w:rPr>
              <w:t>73</w:t>
            </w:r>
          </w:p>
        </w:tc>
        <w:tc>
          <w:tcPr>
            <w:tcW w:w="2756" w:type="dxa"/>
            <w:tcBorders>
              <w:top w:val="double" w:sz="4" w:space="0" w:color="auto"/>
            </w:tcBorders>
            <w:vAlign w:val="center"/>
          </w:tcPr>
          <w:p w14:paraId="64BEF3BD" w14:textId="1DCECA63" w:rsidR="003C044D" w:rsidRPr="00EC70F2" w:rsidRDefault="00B35625" w:rsidP="008D50C5">
            <w:pPr>
              <w:jc w:val="center"/>
              <w:rPr>
                <w:lang w:val="en-GB"/>
              </w:rPr>
            </w:pPr>
            <w:r w:rsidRPr="00EC70F2">
              <w:rPr>
                <w:lang w:val="en-GB"/>
              </w:rPr>
              <w:t>m</w:t>
            </w:r>
            <w:r w:rsidR="003C044D" w:rsidRPr="00EC70F2">
              <w:rPr>
                <w:lang w:val="en-GB"/>
              </w:rPr>
              <w:t xml:space="preserve">in. </w:t>
            </w:r>
            <w:r w:rsidR="006E1E0B">
              <w:rPr>
                <w:lang w:val="en-GB"/>
              </w:rPr>
              <w:t>85</w:t>
            </w:r>
          </w:p>
        </w:tc>
      </w:tr>
      <w:tr w:rsidR="003C044D" w:rsidRPr="00EC70F2" w14:paraId="43C93475" w14:textId="77777777">
        <w:tc>
          <w:tcPr>
            <w:tcW w:w="3528" w:type="dxa"/>
            <w:vAlign w:val="center"/>
          </w:tcPr>
          <w:p w14:paraId="7A071818" w14:textId="77777777" w:rsidR="003C044D" w:rsidRPr="00EC70F2" w:rsidRDefault="009B1F66" w:rsidP="00415D8A">
            <w:pPr>
              <w:jc w:val="left"/>
              <w:rPr>
                <w:lang w:val="en-GB"/>
              </w:rPr>
            </w:pPr>
            <w:r w:rsidRPr="00EC70F2">
              <w:rPr>
                <w:lang w:val="en-GB"/>
              </w:rPr>
              <w:t>Etha</w:t>
            </w:r>
            <w:r w:rsidR="003C044D" w:rsidRPr="00EC70F2">
              <w:rPr>
                <w:lang w:val="en-GB"/>
              </w:rPr>
              <w:t>n</w:t>
            </w:r>
            <w:r w:rsidRPr="00EC70F2">
              <w:rPr>
                <w:lang w:val="en-GB"/>
              </w:rPr>
              <w:t>e</w:t>
            </w:r>
            <w:r w:rsidR="003C044D" w:rsidRPr="00EC70F2">
              <w:rPr>
                <w:lang w:val="en-GB"/>
              </w:rPr>
              <w:tab/>
            </w:r>
            <w:r w:rsidR="003C044D" w:rsidRPr="00EC70F2">
              <w:rPr>
                <w:lang w:val="en-GB"/>
              </w:rPr>
              <w:tab/>
              <w:t>(C2H6)</w:t>
            </w:r>
          </w:p>
        </w:tc>
        <w:tc>
          <w:tcPr>
            <w:tcW w:w="3240" w:type="dxa"/>
            <w:vAlign w:val="center"/>
          </w:tcPr>
          <w:p w14:paraId="7D344C92" w14:textId="493F6137" w:rsidR="003C044D" w:rsidRPr="00EC70F2" w:rsidRDefault="008D50C5" w:rsidP="008D50C5">
            <w:pPr>
              <w:jc w:val="center"/>
              <w:rPr>
                <w:lang w:val="en-GB"/>
              </w:rPr>
            </w:pPr>
            <w:r>
              <w:rPr>
                <w:lang w:val="en-GB"/>
              </w:rPr>
              <w:t xml:space="preserve">  </w:t>
            </w:r>
            <w:r w:rsidR="002B282F">
              <w:rPr>
                <w:lang w:val="en-GB"/>
              </w:rPr>
              <w:t>2</w:t>
            </w:r>
            <w:r w:rsidR="003C044D" w:rsidRPr="00EC70F2">
              <w:rPr>
                <w:lang w:val="en-GB"/>
              </w:rPr>
              <w:t>.</w:t>
            </w:r>
            <w:r w:rsidR="002B282F">
              <w:rPr>
                <w:lang w:val="en-GB"/>
              </w:rPr>
              <w:t>428</w:t>
            </w:r>
          </w:p>
        </w:tc>
        <w:tc>
          <w:tcPr>
            <w:tcW w:w="2756" w:type="dxa"/>
            <w:vAlign w:val="center"/>
          </w:tcPr>
          <w:p w14:paraId="5A6A86FB" w14:textId="5F3DE47B" w:rsidR="003C044D" w:rsidRPr="00EC70F2" w:rsidRDefault="00B35625" w:rsidP="008D50C5">
            <w:pPr>
              <w:jc w:val="center"/>
              <w:rPr>
                <w:lang w:val="en-GB"/>
              </w:rPr>
            </w:pPr>
            <w:r w:rsidRPr="00EC70F2">
              <w:rPr>
                <w:lang w:val="en-GB"/>
              </w:rPr>
              <w:t>m</w:t>
            </w:r>
            <w:r w:rsidR="00415D8A" w:rsidRPr="00EC70F2">
              <w:rPr>
                <w:lang w:val="en-GB"/>
              </w:rPr>
              <w:t xml:space="preserve">ax. </w:t>
            </w:r>
            <w:r w:rsidR="006E1E0B">
              <w:rPr>
                <w:lang w:val="en-GB"/>
              </w:rPr>
              <w:t>7</w:t>
            </w:r>
          </w:p>
        </w:tc>
      </w:tr>
      <w:tr w:rsidR="003C044D" w:rsidRPr="00EC70F2" w14:paraId="6E9E409B" w14:textId="77777777">
        <w:tc>
          <w:tcPr>
            <w:tcW w:w="3528" w:type="dxa"/>
            <w:vAlign w:val="center"/>
          </w:tcPr>
          <w:p w14:paraId="18EE4E37" w14:textId="77777777" w:rsidR="003C044D" w:rsidRPr="00EC70F2" w:rsidRDefault="009B1F66" w:rsidP="00415D8A">
            <w:pPr>
              <w:jc w:val="left"/>
              <w:rPr>
                <w:lang w:val="en-GB"/>
              </w:rPr>
            </w:pPr>
            <w:r w:rsidRPr="00EC70F2">
              <w:rPr>
                <w:lang w:val="en-GB"/>
              </w:rPr>
              <w:t>Propa</w:t>
            </w:r>
            <w:r w:rsidR="003C044D" w:rsidRPr="00EC70F2">
              <w:rPr>
                <w:lang w:val="en-GB"/>
              </w:rPr>
              <w:t>n</w:t>
            </w:r>
            <w:r w:rsidRPr="00EC70F2">
              <w:rPr>
                <w:lang w:val="en-GB"/>
              </w:rPr>
              <w:t>e</w:t>
            </w:r>
            <w:r w:rsidR="003C044D" w:rsidRPr="00EC70F2">
              <w:rPr>
                <w:lang w:val="en-GB"/>
              </w:rPr>
              <w:tab/>
            </w:r>
            <w:r w:rsidRPr="00EC70F2">
              <w:rPr>
                <w:lang w:val="en-GB"/>
              </w:rPr>
              <w:tab/>
            </w:r>
            <w:r w:rsidR="003C044D" w:rsidRPr="00EC70F2">
              <w:rPr>
                <w:lang w:val="en-GB"/>
              </w:rPr>
              <w:t>(C3H8)</w:t>
            </w:r>
          </w:p>
        </w:tc>
        <w:tc>
          <w:tcPr>
            <w:tcW w:w="3240" w:type="dxa"/>
            <w:vAlign w:val="center"/>
          </w:tcPr>
          <w:p w14:paraId="093B4211" w14:textId="4259C54A" w:rsidR="003C044D" w:rsidRPr="00EC70F2" w:rsidRDefault="008D50C5" w:rsidP="008D50C5">
            <w:pPr>
              <w:jc w:val="center"/>
              <w:rPr>
                <w:lang w:val="en-GB"/>
              </w:rPr>
            </w:pPr>
            <w:r>
              <w:rPr>
                <w:lang w:val="en-GB"/>
              </w:rPr>
              <w:t xml:space="preserve">  </w:t>
            </w:r>
            <w:r w:rsidR="003C044D" w:rsidRPr="00EC70F2">
              <w:rPr>
                <w:lang w:val="en-GB"/>
              </w:rPr>
              <w:t>0.</w:t>
            </w:r>
            <w:r w:rsidR="002B282F">
              <w:rPr>
                <w:lang w:val="en-GB"/>
              </w:rPr>
              <w:t>729</w:t>
            </w:r>
          </w:p>
        </w:tc>
        <w:tc>
          <w:tcPr>
            <w:tcW w:w="2756" w:type="dxa"/>
            <w:vAlign w:val="center"/>
          </w:tcPr>
          <w:p w14:paraId="41622E7D" w14:textId="2DBF1FAB" w:rsidR="003C044D" w:rsidRPr="00EC70F2" w:rsidRDefault="00B35625" w:rsidP="008D50C5">
            <w:pPr>
              <w:jc w:val="center"/>
              <w:rPr>
                <w:lang w:val="en-GB"/>
              </w:rPr>
            </w:pPr>
            <w:r w:rsidRPr="00EC70F2">
              <w:rPr>
                <w:lang w:val="en-GB"/>
              </w:rPr>
              <w:t>m</w:t>
            </w:r>
            <w:r w:rsidR="00415D8A" w:rsidRPr="00EC70F2">
              <w:rPr>
                <w:lang w:val="en-GB"/>
              </w:rPr>
              <w:t xml:space="preserve">ax. </w:t>
            </w:r>
            <w:r w:rsidR="006E1E0B">
              <w:rPr>
                <w:lang w:val="en-GB"/>
              </w:rPr>
              <w:t>4</w:t>
            </w:r>
          </w:p>
        </w:tc>
      </w:tr>
      <w:tr w:rsidR="003C044D" w:rsidRPr="00EC70F2" w14:paraId="7A9F078C" w14:textId="77777777">
        <w:tc>
          <w:tcPr>
            <w:tcW w:w="3528" w:type="dxa"/>
            <w:vAlign w:val="center"/>
          </w:tcPr>
          <w:p w14:paraId="48217A49" w14:textId="77777777" w:rsidR="003C044D" w:rsidRPr="00EC70F2" w:rsidRDefault="009B1F66" w:rsidP="00415D8A">
            <w:pPr>
              <w:jc w:val="left"/>
              <w:rPr>
                <w:lang w:val="en-GB"/>
              </w:rPr>
            </w:pPr>
            <w:r w:rsidRPr="00EC70F2">
              <w:rPr>
                <w:lang w:val="en-GB"/>
              </w:rPr>
              <w:t>i-Buta</w:t>
            </w:r>
            <w:r w:rsidR="003C044D" w:rsidRPr="00EC70F2">
              <w:rPr>
                <w:lang w:val="en-GB"/>
              </w:rPr>
              <w:t>n</w:t>
            </w:r>
            <w:r w:rsidRPr="00EC70F2">
              <w:rPr>
                <w:lang w:val="en-GB"/>
              </w:rPr>
              <w:t>e</w:t>
            </w:r>
            <w:r w:rsidR="00147AC9" w:rsidRPr="00EC70F2">
              <w:rPr>
                <w:lang w:val="en-GB"/>
              </w:rPr>
              <w:tab/>
            </w:r>
            <w:r w:rsidRPr="00EC70F2">
              <w:rPr>
                <w:lang w:val="en-GB"/>
              </w:rPr>
              <w:tab/>
            </w:r>
            <w:r w:rsidR="003C044D" w:rsidRPr="00EC70F2">
              <w:rPr>
                <w:lang w:val="en-GB"/>
              </w:rPr>
              <w:t>(C4H10)</w:t>
            </w:r>
          </w:p>
        </w:tc>
        <w:tc>
          <w:tcPr>
            <w:tcW w:w="3240" w:type="dxa"/>
            <w:vAlign w:val="center"/>
          </w:tcPr>
          <w:p w14:paraId="475D25A6" w14:textId="6D5C878F" w:rsidR="003C044D" w:rsidRPr="00EC70F2" w:rsidRDefault="008D50C5" w:rsidP="008D50C5">
            <w:pPr>
              <w:jc w:val="center"/>
              <w:rPr>
                <w:lang w:val="en-GB"/>
              </w:rPr>
            </w:pPr>
            <w:r>
              <w:rPr>
                <w:lang w:val="en-GB"/>
              </w:rPr>
              <w:t xml:space="preserve">  </w:t>
            </w:r>
            <w:r w:rsidR="003C044D" w:rsidRPr="00EC70F2">
              <w:rPr>
                <w:lang w:val="en-GB"/>
              </w:rPr>
              <w:t>0.</w:t>
            </w:r>
            <w:r w:rsidR="002B282F">
              <w:rPr>
                <w:lang w:val="en-GB"/>
              </w:rPr>
              <w:t>109</w:t>
            </w:r>
          </w:p>
        </w:tc>
        <w:tc>
          <w:tcPr>
            <w:tcW w:w="2756" w:type="dxa"/>
            <w:vAlign w:val="center"/>
          </w:tcPr>
          <w:p w14:paraId="5B7A370E" w14:textId="77777777" w:rsidR="003C044D" w:rsidRPr="00EC70F2" w:rsidRDefault="00B35625" w:rsidP="008D50C5">
            <w:pPr>
              <w:jc w:val="center"/>
              <w:rPr>
                <w:lang w:val="en-GB"/>
              </w:rPr>
            </w:pPr>
            <w:r w:rsidRPr="00EC70F2">
              <w:rPr>
                <w:lang w:val="en-GB"/>
              </w:rPr>
              <w:t>m</w:t>
            </w:r>
            <w:r w:rsidR="00415D8A" w:rsidRPr="00EC70F2">
              <w:rPr>
                <w:lang w:val="en-GB"/>
              </w:rPr>
              <w:t xml:space="preserve">ax. </w:t>
            </w:r>
            <w:r w:rsidR="002B282F">
              <w:rPr>
                <w:lang w:val="en-GB"/>
              </w:rPr>
              <w:t>2</w:t>
            </w:r>
          </w:p>
        </w:tc>
      </w:tr>
      <w:tr w:rsidR="003C044D" w:rsidRPr="00EC70F2" w14:paraId="74CEA061" w14:textId="77777777">
        <w:tc>
          <w:tcPr>
            <w:tcW w:w="3528" w:type="dxa"/>
            <w:vAlign w:val="center"/>
          </w:tcPr>
          <w:p w14:paraId="41F1828A" w14:textId="77777777" w:rsidR="003C044D" w:rsidRPr="00EC70F2" w:rsidRDefault="009B1F66" w:rsidP="00415D8A">
            <w:pPr>
              <w:jc w:val="left"/>
              <w:rPr>
                <w:lang w:val="en-GB"/>
              </w:rPr>
            </w:pPr>
            <w:r w:rsidRPr="00EC70F2">
              <w:rPr>
                <w:lang w:val="en-GB"/>
              </w:rPr>
              <w:t>n-Buta</w:t>
            </w:r>
            <w:r w:rsidR="003C044D" w:rsidRPr="00EC70F2">
              <w:rPr>
                <w:lang w:val="en-GB"/>
              </w:rPr>
              <w:t>n</w:t>
            </w:r>
            <w:r w:rsidRPr="00EC70F2">
              <w:rPr>
                <w:lang w:val="en-GB"/>
              </w:rPr>
              <w:t>e</w:t>
            </w:r>
            <w:r w:rsidR="00147AC9" w:rsidRPr="00EC70F2">
              <w:rPr>
                <w:lang w:val="en-GB"/>
              </w:rPr>
              <w:tab/>
            </w:r>
            <w:r w:rsidRPr="00EC70F2">
              <w:rPr>
                <w:lang w:val="en-GB"/>
              </w:rPr>
              <w:tab/>
            </w:r>
            <w:r w:rsidR="00147AC9" w:rsidRPr="00EC70F2">
              <w:rPr>
                <w:lang w:val="en-GB"/>
              </w:rPr>
              <w:t>(</w:t>
            </w:r>
            <w:r w:rsidR="008E384F" w:rsidRPr="00EC70F2">
              <w:rPr>
                <w:lang w:val="en-GB"/>
              </w:rPr>
              <w:t>C4H10</w:t>
            </w:r>
            <w:r w:rsidR="00147AC9" w:rsidRPr="00EC70F2">
              <w:rPr>
                <w:lang w:val="en-GB"/>
              </w:rPr>
              <w:t>)</w:t>
            </w:r>
          </w:p>
        </w:tc>
        <w:tc>
          <w:tcPr>
            <w:tcW w:w="3240" w:type="dxa"/>
            <w:vAlign w:val="center"/>
          </w:tcPr>
          <w:p w14:paraId="6929CB8F" w14:textId="70BE8E42" w:rsidR="003C044D" w:rsidRPr="00EC70F2" w:rsidRDefault="008D50C5" w:rsidP="008D50C5">
            <w:pPr>
              <w:jc w:val="center"/>
              <w:rPr>
                <w:lang w:val="en-GB"/>
              </w:rPr>
            </w:pPr>
            <w:r>
              <w:rPr>
                <w:lang w:val="en-GB"/>
              </w:rPr>
              <w:t xml:space="preserve">  </w:t>
            </w:r>
            <w:r w:rsidR="003C044D" w:rsidRPr="00EC70F2">
              <w:rPr>
                <w:lang w:val="en-GB"/>
              </w:rPr>
              <w:t>0.</w:t>
            </w:r>
            <w:r w:rsidR="002B282F">
              <w:rPr>
                <w:lang w:val="en-GB"/>
              </w:rPr>
              <w:t>115</w:t>
            </w:r>
          </w:p>
        </w:tc>
        <w:tc>
          <w:tcPr>
            <w:tcW w:w="2756" w:type="dxa"/>
            <w:vAlign w:val="center"/>
          </w:tcPr>
          <w:p w14:paraId="03732E94" w14:textId="77777777" w:rsidR="003C044D" w:rsidRPr="00EC70F2" w:rsidRDefault="00B35625" w:rsidP="008D50C5">
            <w:pPr>
              <w:jc w:val="center"/>
              <w:rPr>
                <w:lang w:val="en-GB"/>
              </w:rPr>
            </w:pPr>
            <w:r w:rsidRPr="00EC70F2">
              <w:rPr>
                <w:lang w:val="en-GB"/>
              </w:rPr>
              <w:t>m</w:t>
            </w:r>
            <w:r w:rsidR="00415D8A" w:rsidRPr="00EC70F2">
              <w:rPr>
                <w:lang w:val="en-GB"/>
              </w:rPr>
              <w:t xml:space="preserve">ax. </w:t>
            </w:r>
            <w:r w:rsidR="002B282F">
              <w:rPr>
                <w:lang w:val="en-GB"/>
              </w:rPr>
              <w:t>2</w:t>
            </w:r>
          </w:p>
        </w:tc>
      </w:tr>
      <w:tr w:rsidR="003C044D" w:rsidRPr="00EC70F2" w14:paraId="1B3E5D56" w14:textId="77777777">
        <w:tc>
          <w:tcPr>
            <w:tcW w:w="3528" w:type="dxa"/>
            <w:vAlign w:val="center"/>
          </w:tcPr>
          <w:p w14:paraId="35EBA76B" w14:textId="77777777" w:rsidR="003C044D" w:rsidRPr="00EC70F2" w:rsidRDefault="009B1F66" w:rsidP="00415D8A">
            <w:pPr>
              <w:jc w:val="left"/>
              <w:rPr>
                <w:lang w:val="en-GB"/>
              </w:rPr>
            </w:pPr>
            <w:r w:rsidRPr="00EC70F2">
              <w:rPr>
                <w:lang w:val="en-GB"/>
              </w:rPr>
              <w:t>i-Penta</w:t>
            </w:r>
            <w:r w:rsidR="003C044D" w:rsidRPr="00EC70F2">
              <w:rPr>
                <w:lang w:val="en-GB"/>
              </w:rPr>
              <w:t>n</w:t>
            </w:r>
            <w:r w:rsidRPr="00EC70F2">
              <w:rPr>
                <w:lang w:val="en-GB"/>
              </w:rPr>
              <w:t>e</w:t>
            </w:r>
            <w:r w:rsidR="00147AC9" w:rsidRPr="00EC70F2">
              <w:rPr>
                <w:lang w:val="en-GB"/>
              </w:rPr>
              <w:tab/>
            </w:r>
            <w:r w:rsidRPr="00EC70F2">
              <w:rPr>
                <w:lang w:val="en-GB"/>
              </w:rPr>
              <w:tab/>
            </w:r>
            <w:r w:rsidR="00147AC9" w:rsidRPr="00EC70F2">
              <w:rPr>
                <w:lang w:val="en-GB"/>
              </w:rPr>
              <w:t>(</w:t>
            </w:r>
            <w:r w:rsidR="008E384F" w:rsidRPr="00EC70F2">
              <w:rPr>
                <w:lang w:val="en-GB"/>
              </w:rPr>
              <w:t>C5H12</w:t>
            </w:r>
            <w:r w:rsidR="00147AC9" w:rsidRPr="00EC70F2">
              <w:rPr>
                <w:lang w:val="en-GB"/>
              </w:rPr>
              <w:t>)</w:t>
            </w:r>
          </w:p>
        </w:tc>
        <w:tc>
          <w:tcPr>
            <w:tcW w:w="3240" w:type="dxa"/>
            <w:vAlign w:val="center"/>
          </w:tcPr>
          <w:p w14:paraId="2C828937" w14:textId="6982A46F" w:rsidR="003C044D" w:rsidRPr="00EC70F2" w:rsidRDefault="008D50C5" w:rsidP="008D50C5">
            <w:pPr>
              <w:jc w:val="center"/>
              <w:rPr>
                <w:lang w:val="en-GB"/>
              </w:rPr>
            </w:pPr>
            <w:r>
              <w:rPr>
                <w:lang w:val="en-GB"/>
              </w:rPr>
              <w:t xml:space="preserve">  </w:t>
            </w:r>
            <w:r w:rsidR="003C044D" w:rsidRPr="00EC70F2">
              <w:rPr>
                <w:lang w:val="en-GB"/>
              </w:rPr>
              <w:t>0.0</w:t>
            </w:r>
            <w:r w:rsidR="002B282F">
              <w:rPr>
                <w:lang w:val="en-GB"/>
              </w:rPr>
              <w:t>22</w:t>
            </w:r>
          </w:p>
        </w:tc>
        <w:tc>
          <w:tcPr>
            <w:tcW w:w="2756" w:type="dxa"/>
            <w:vAlign w:val="center"/>
          </w:tcPr>
          <w:p w14:paraId="26D6D88D" w14:textId="77777777" w:rsidR="003C044D" w:rsidRPr="00EC70F2" w:rsidRDefault="00B35625" w:rsidP="008D50C5">
            <w:pPr>
              <w:jc w:val="center"/>
              <w:rPr>
                <w:lang w:val="en-GB"/>
              </w:rPr>
            </w:pPr>
            <w:r w:rsidRPr="00EC70F2">
              <w:rPr>
                <w:lang w:val="en-GB"/>
              </w:rPr>
              <w:t>m</w:t>
            </w:r>
            <w:r w:rsidR="00415D8A" w:rsidRPr="00EC70F2">
              <w:rPr>
                <w:lang w:val="en-GB"/>
              </w:rPr>
              <w:t xml:space="preserve">ax. </w:t>
            </w:r>
            <w:r w:rsidR="002B282F">
              <w:rPr>
                <w:lang w:val="en-GB"/>
              </w:rPr>
              <w:t>2</w:t>
            </w:r>
          </w:p>
        </w:tc>
      </w:tr>
      <w:tr w:rsidR="003C044D" w:rsidRPr="00EC70F2" w14:paraId="6667B5C0" w14:textId="77777777">
        <w:tc>
          <w:tcPr>
            <w:tcW w:w="3528" w:type="dxa"/>
            <w:vAlign w:val="center"/>
          </w:tcPr>
          <w:p w14:paraId="428F63FD" w14:textId="77777777" w:rsidR="003C044D" w:rsidRPr="00EC70F2" w:rsidRDefault="003C044D" w:rsidP="00415D8A">
            <w:pPr>
              <w:jc w:val="left"/>
              <w:rPr>
                <w:lang w:val="en-GB"/>
              </w:rPr>
            </w:pPr>
            <w:r w:rsidRPr="00EC70F2">
              <w:rPr>
                <w:lang w:val="en-GB"/>
              </w:rPr>
              <w:t>n</w:t>
            </w:r>
            <w:r w:rsidR="009B1F66" w:rsidRPr="00EC70F2">
              <w:rPr>
                <w:lang w:val="en-GB"/>
              </w:rPr>
              <w:t>-Penta</w:t>
            </w:r>
            <w:r w:rsidRPr="00EC70F2">
              <w:rPr>
                <w:lang w:val="en-GB"/>
              </w:rPr>
              <w:t>n</w:t>
            </w:r>
            <w:r w:rsidR="009B1F66" w:rsidRPr="00EC70F2">
              <w:rPr>
                <w:lang w:val="en-GB"/>
              </w:rPr>
              <w:t>e</w:t>
            </w:r>
            <w:r w:rsidR="00147AC9" w:rsidRPr="00EC70F2">
              <w:rPr>
                <w:lang w:val="en-GB"/>
              </w:rPr>
              <w:tab/>
            </w:r>
            <w:r w:rsidR="009B1F66" w:rsidRPr="00EC70F2">
              <w:rPr>
                <w:lang w:val="en-GB"/>
              </w:rPr>
              <w:tab/>
            </w:r>
            <w:r w:rsidR="00147AC9" w:rsidRPr="00EC70F2">
              <w:rPr>
                <w:lang w:val="en-GB"/>
              </w:rPr>
              <w:t>(</w:t>
            </w:r>
            <w:r w:rsidR="008E384F" w:rsidRPr="00EC70F2">
              <w:rPr>
                <w:lang w:val="en-GB"/>
              </w:rPr>
              <w:t>C5H12</w:t>
            </w:r>
            <w:r w:rsidR="00147AC9" w:rsidRPr="00EC70F2">
              <w:rPr>
                <w:lang w:val="en-GB"/>
              </w:rPr>
              <w:t>)</w:t>
            </w:r>
          </w:p>
        </w:tc>
        <w:tc>
          <w:tcPr>
            <w:tcW w:w="3240" w:type="dxa"/>
            <w:vAlign w:val="center"/>
          </w:tcPr>
          <w:p w14:paraId="11FBC026" w14:textId="705874F5" w:rsidR="003C044D" w:rsidRPr="00EC70F2" w:rsidRDefault="008D50C5" w:rsidP="008D50C5">
            <w:pPr>
              <w:jc w:val="center"/>
              <w:rPr>
                <w:lang w:val="en-GB"/>
              </w:rPr>
            </w:pPr>
            <w:r>
              <w:rPr>
                <w:lang w:val="en-GB"/>
              </w:rPr>
              <w:t xml:space="preserve">  </w:t>
            </w:r>
            <w:r w:rsidR="003C044D" w:rsidRPr="00EC70F2">
              <w:rPr>
                <w:lang w:val="en-GB"/>
              </w:rPr>
              <w:t>0.0</w:t>
            </w:r>
            <w:r w:rsidR="002B282F">
              <w:rPr>
                <w:lang w:val="en-GB"/>
              </w:rPr>
              <w:t>17</w:t>
            </w:r>
          </w:p>
        </w:tc>
        <w:tc>
          <w:tcPr>
            <w:tcW w:w="2756" w:type="dxa"/>
            <w:vAlign w:val="center"/>
          </w:tcPr>
          <w:p w14:paraId="0207201D" w14:textId="77777777" w:rsidR="003C044D" w:rsidRPr="00EC70F2" w:rsidRDefault="00B35625" w:rsidP="008D50C5">
            <w:pPr>
              <w:jc w:val="center"/>
              <w:rPr>
                <w:lang w:val="en-GB"/>
              </w:rPr>
            </w:pPr>
            <w:r w:rsidRPr="00EC70F2">
              <w:rPr>
                <w:lang w:val="en-GB"/>
              </w:rPr>
              <w:t>m</w:t>
            </w:r>
            <w:r w:rsidR="00415D8A" w:rsidRPr="00EC70F2">
              <w:rPr>
                <w:lang w:val="en-GB"/>
              </w:rPr>
              <w:t xml:space="preserve">ax. </w:t>
            </w:r>
            <w:r w:rsidR="002B282F">
              <w:rPr>
                <w:lang w:val="en-GB"/>
              </w:rPr>
              <w:t>2</w:t>
            </w:r>
          </w:p>
        </w:tc>
      </w:tr>
      <w:tr w:rsidR="003C044D" w:rsidRPr="00EC70F2" w14:paraId="572B4C8D" w14:textId="77777777">
        <w:tc>
          <w:tcPr>
            <w:tcW w:w="3528" w:type="dxa"/>
            <w:vAlign w:val="center"/>
          </w:tcPr>
          <w:p w14:paraId="33B46FF4" w14:textId="77777777" w:rsidR="003C044D" w:rsidRPr="00EC70F2" w:rsidRDefault="009B1F66" w:rsidP="001A08E5">
            <w:pPr>
              <w:jc w:val="left"/>
              <w:rPr>
                <w:lang w:val="en-GB"/>
              </w:rPr>
            </w:pPr>
            <w:r w:rsidRPr="005B7D33">
              <w:rPr>
                <w:lang w:val="en-GB"/>
              </w:rPr>
              <w:t>Hexa</w:t>
            </w:r>
            <w:r w:rsidR="003C044D" w:rsidRPr="005B7D33">
              <w:rPr>
                <w:lang w:val="en-GB"/>
              </w:rPr>
              <w:t>n</w:t>
            </w:r>
            <w:r w:rsidRPr="005B7D33">
              <w:rPr>
                <w:lang w:val="en-GB"/>
              </w:rPr>
              <w:t>e</w:t>
            </w:r>
            <w:r w:rsidR="003C044D" w:rsidRPr="005B7D33">
              <w:rPr>
                <w:lang w:val="en-GB"/>
              </w:rPr>
              <w:t xml:space="preserve"> </w:t>
            </w:r>
            <w:r w:rsidR="001A08E5" w:rsidRPr="005B7D33">
              <w:rPr>
                <w:lang w:val="en-GB"/>
              </w:rPr>
              <w:t>and higher</w:t>
            </w:r>
            <w:r w:rsidRPr="00EC70F2">
              <w:rPr>
                <w:lang w:val="en-GB"/>
              </w:rPr>
              <w:tab/>
            </w:r>
            <w:r w:rsidR="001A08E5">
              <w:rPr>
                <w:lang w:val="en-GB"/>
              </w:rPr>
              <w:t>(C6H14</w:t>
            </w:r>
            <w:r w:rsidR="00147AC9" w:rsidRPr="00EC70F2">
              <w:rPr>
                <w:lang w:val="en-GB"/>
              </w:rPr>
              <w:t>)</w:t>
            </w:r>
          </w:p>
        </w:tc>
        <w:tc>
          <w:tcPr>
            <w:tcW w:w="3240" w:type="dxa"/>
            <w:vAlign w:val="center"/>
          </w:tcPr>
          <w:p w14:paraId="2C37AF05" w14:textId="64B3F76E" w:rsidR="003C044D" w:rsidRPr="00EC70F2" w:rsidRDefault="008D50C5" w:rsidP="008D50C5">
            <w:pPr>
              <w:jc w:val="center"/>
              <w:rPr>
                <w:lang w:val="en-GB"/>
              </w:rPr>
            </w:pPr>
            <w:r>
              <w:rPr>
                <w:lang w:val="en-GB"/>
              </w:rPr>
              <w:t xml:space="preserve">  </w:t>
            </w:r>
            <w:r w:rsidR="003C044D" w:rsidRPr="00EC70F2">
              <w:rPr>
                <w:lang w:val="en-GB"/>
              </w:rPr>
              <w:t>0.0</w:t>
            </w:r>
            <w:r w:rsidR="002B282F">
              <w:rPr>
                <w:lang w:val="en-GB"/>
              </w:rPr>
              <w:t>17</w:t>
            </w:r>
          </w:p>
        </w:tc>
        <w:tc>
          <w:tcPr>
            <w:tcW w:w="2756" w:type="dxa"/>
            <w:vAlign w:val="center"/>
          </w:tcPr>
          <w:p w14:paraId="6F422250" w14:textId="5BE59DB3" w:rsidR="003C044D" w:rsidRPr="00EC70F2" w:rsidRDefault="008D50C5" w:rsidP="008D50C5">
            <w:pPr>
              <w:jc w:val="center"/>
              <w:rPr>
                <w:lang w:val="en-GB"/>
              </w:rPr>
            </w:pPr>
            <w:r>
              <w:rPr>
                <w:lang w:val="en-GB"/>
              </w:rPr>
              <w:t xml:space="preserve">     </w:t>
            </w:r>
            <w:r w:rsidR="00B35625" w:rsidRPr="00EC70F2">
              <w:rPr>
                <w:lang w:val="en-GB"/>
              </w:rPr>
              <w:t>m</w:t>
            </w:r>
            <w:r w:rsidR="00415D8A" w:rsidRPr="00EC70F2">
              <w:rPr>
                <w:lang w:val="en-GB"/>
              </w:rPr>
              <w:t xml:space="preserve">ax. </w:t>
            </w:r>
            <w:r>
              <w:rPr>
                <w:lang w:val="en-GB"/>
              </w:rPr>
              <w:t>0.</w:t>
            </w:r>
            <w:r w:rsidR="006E1E0B">
              <w:rPr>
                <w:lang w:val="en-GB"/>
              </w:rPr>
              <w:t>02</w:t>
            </w:r>
          </w:p>
        </w:tc>
      </w:tr>
      <w:tr w:rsidR="003C044D" w:rsidRPr="00EC70F2" w14:paraId="717A9B72" w14:textId="77777777">
        <w:tc>
          <w:tcPr>
            <w:tcW w:w="3528" w:type="dxa"/>
            <w:vAlign w:val="center"/>
          </w:tcPr>
          <w:p w14:paraId="33248FDF" w14:textId="77777777" w:rsidR="003C044D" w:rsidRPr="00EC70F2" w:rsidRDefault="009B1F66" w:rsidP="00415D8A">
            <w:pPr>
              <w:jc w:val="left"/>
              <w:rPr>
                <w:lang w:val="en-GB"/>
              </w:rPr>
            </w:pPr>
            <w:r w:rsidRPr="00EC70F2">
              <w:rPr>
                <w:lang w:val="en-GB"/>
              </w:rPr>
              <w:t>Nitrogen</w:t>
            </w:r>
            <w:r w:rsidR="00147AC9" w:rsidRPr="00EC70F2">
              <w:rPr>
                <w:lang w:val="en-GB"/>
              </w:rPr>
              <w:tab/>
            </w:r>
            <w:r w:rsidR="00147AC9" w:rsidRPr="00EC70F2">
              <w:rPr>
                <w:lang w:val="en-GB"/>
              </w:rPr>
              <w:tab/>
            </w:r>
            <w:r w:rsidR="003C044D" w:rsidRPr="00EC70F2">
              <w:rPr>
                <w:lang w:val="en-GB"/>
              </w:rPr>
              <w:t>(N2)</w:t>
            </w:r>
          </w:p>
        </w:tc>
        <w:tc>
          <w:tcPr>
            <w:tcW w:w="3240" w:type="dxa"/>
            <w:vAlign w:val="center"/>
          </w:tcPr>
          <w:p w14:paraId="1CB01EE7" w14:textId="11C6B900" w:rsidR="003C044D" w:rsidRPr="00EC70F2" w:rsidRDefault="008D50C5" w:rsidP="008D50C5">
            <w:pPr>
              <w:rPr>
                <w:lang w:val="en-GB"/>
              </w:rPr>
            </w:pPr>
            <w:r>
              <w:rPr>
                <w:lang w:val="en-GB"/>
              </w:rPr>
              <w:t xml:space="preserve">                   </w:t>
            </w:r>
            <w:r w:rsidR="003C044D" w:rsidRPr="00EC70F2">
              <w:rPr>
                <w:lang w:val="en-GB"/>
              </w:rPr>
              <w:t>0.</w:t>
            </w:r>
            <w:r w:rsidR="002B282F">
              <w:rPr>
                <w:lang w:val="en-GB"/>
              </w:rPr>
              <w:t>76</w:t>
            </w:r>
          </w:p>
        </w:tc>
        <w:tc>
          <w:tcPr>
            <w:tcW w:w="2756" w:type="dxa"/>
            <w:vAlign w:val="center"/>
          </w:tcPr>
          <w:p w14:paraId="2B9E42EF" w14:textId="529CD9B2" w:rsidR="003C044D" w:rsidRPr="00EC70F2" w:rsidRDefault="00B35625" w:rsidP="008D50C5">
            <w:pPr>
              <w:jc w:val="center"/>
              <w:rPr>
                <w:lang w:val="en-GB"/>
              </w:rPr>
            </w:pPr>
            <w:r w:rsidRPr="00EC70F2">
              <w:rPr>
                <w:lang w:val="en-GB"/>
              </w:rPr>
              <w:t>m</w:t>
            </w:r>
            <w:r w:rsidR="00415D8A" w:rsidRPr="00EC70F2">
              <w:rPr>
                <w:lang w:val="en-GB"/>
              </w:rPr>
              <w:t xml:space="preserve">ax. </w:t>
            </w:r>
            <w:r w:rsidR="006E1E0B">
              <w:rPr>
                <w:lang w:val="en-GB"/>
              </w:rPr>
              <w:t>5</w:t>
            </w:r>
          </w:p>
        </w:tc>
      </w:tr>
      <w:tr w:rsidR="003C044D" w:rsidRPr="00EC70F2" w14:paraId="36F412FE" w14:textId="77777777">
        <w:tc>
          <w:tcPr>
            <w:tcW w:w="3528" w:type="dxa"/>
            <w:vAlign w:val="center"/>
          </w:tcPr>
          <w:p w14:paraId="07AA4F57" w14:textId="77777777" w:rsidR="003C044D" w:rsidRPr="00EC70F2" w:rsidRDefault="009B1F66" w:rsidP="00415D8A">
            <w:pPr>
              <w:jc w:val="left"/>
              <w:rPr>
                <w:lang w:val="en-GB"/>
              </w:rPr>
            </w:pPr>
            <w:r w:rsidRPr="00EC70F2">
              <w:rPr>
                <w:lang w:val="en-GB"/>
              </w:rPr>
              <w:t>Carbon dioxide</w:t>
            </w:r>
            <w:r w:rsidR="00147AC9" w:rsidRPr="00EC70F2">
              <w:rPr>
                <w:lang w:val="en-GB"/>
              </w:rPr>
              <w:tab/>
            </w:r>
            <w:r w:rsidR="003C044D" w:rsidRPr="00EC70F2">
              <w:rPr>
                <w:lang w:val="en-GB"/>
              </w:rPr>
              <w:t>(CO2)</w:t>
            </w:r>
          </w:p>
        </w:tc>
        <w:tc>
          <w:tcPr>
            <w:tcW w:w="3240" w:type="dxa"/>
            <w:vAlign w:val="center"/>
          </w:tcPr>
          <w:p w14:paraId="2BB277E0" w14:textId="6DC94FDA" w:rsidR="003C044D" w:rsidRPr="00EC70F2" w:rsidRDefault="008D50C5" w:rsidP="008D50C5">
            <w:pPr>
              <w:rPr>
                <w:lang w:val="en-GB"/>
              </w:rPr>
            </w:pPr>
            <w:r>
              <w:rPr>
                <w:lang w:val="en-GB"/>
              </w:rPr>
              <w:t xml:space="preserve">                   </w:t>
            </w:r>
            <w:r w:rsidR="003C044D" w:rsidRPr="00EC70F2">
              <w:rPr>
                <w:lang w:val="en-GB"/>
              </w:rPr>
              <w:t>0.</w:t>
            </w:r>
            <w:r w:rsidR="002B282F">
              <w:rPr>
                <w:lang w:val="en-GB"/>
              </w:rPr>
              <w:t>33</w:t>
            </w:r>
          </w:p>
        </w:tc>
        <w:tc>
          <w:tcPr>
            <w:tcW w:w="2756" w:type="dxa"/>
            <w:vAlign w:val="center"/>
          </w:tcPr>
          <w:p w14:paraId="78AD99D9" w14:textId="77777777" w:rsidR="003C044D" w:rsidRPr="00EC70F2" w:rsidRDefault="00B35625" w:rsidP="008D50C5">
            <w:pPr>
              <w:jc w:val="center"/>
              <w:rPr>
                <w:lang w:val="en-GB"/>
              </w:rPr>
            </w:pPr>
            <w:r w:rsidRPr="00EC70F2">
              <w:rPr>
                <w:lang w:val="en-GB"/>
              </w:rPr>
              <w:t>m</w:t>
            </w:r>
            <w:r w:rsidR="00415D8A" w:rsidRPr="00EC70F2">
              <w:rPr>
                <w:lang w:val="en-GB"/>
              </w:rPr>
              <w:t xml:space="preserve">ax. </w:t>
            </w:r>
            <w:r w:rsidR="002B282F">
              <w:rPr>
                <w:lang w:val="en-GB"/>
              </w:rPr>
              <w:t>3</w:t>
            </w:r>
          </w:p>
        </w:tc>
      </w:tr>
      <w:tr w:rsidR="003C044D" w:rsidRPr="00EC70F2" w14:paraId="65F46A90" w14:textId="77777777">
        <w:tc>
          <w:tcPr>
            <w:tcW w:w="3528" w:type="dxa"/>
            <w:vAlign w:val="center"/>
          </w:tcPr>
          <w:p w14:paraId="4C89692C" w14:textId="77777777" w:rsidR="003C044D" w:rsidRPr="00EC70F2" w:rsidRDefault="009B1F66" w:rsidP="00415D8A">
            <w:pPr>
              <w:jc w:val="left"/>
              <w:rPr>
                <w:lang w:val="en-GB"/>
              </w:rPr>
            </w:pPr>
            <w:r w:rsidRPr="00EC70F2">
              <w:rPr>
                <w:lang w:val="en-GB"/>
              </w:rPr>
              <w:t>Oxygen</w:t>
            </w:r>
            <w:r w:rsidR="00147AC9" w:rsidRPr="00EC70F2">
              <w:rPr>
                <w:lang w:val="en-GB"/>
              </w:rPr>
              <w:tab/>
            </w:r>
            <w:r w:rsidR="00147AC9" w:rsidRPr="00EC70F2">
              <w:rPr>
                <w:lang w:val="en-GB"/>
              </w:rPr>
              <w:tab/>
              <w:t>(O2)</w:t>
            </w:r>
          </w:p>
        </w:tc>
        <w:tc>
          <w:tcPr>
            <w:tcW w:w="3240" w:type="dxa"/>
            <w:vAlign w:val="center"/>
          </w:tcPr>
          <w:p w14:paraId="4E94A117" w14:textId="4536DDC9" w:rsidR="003C044D" w:rsidRPr="00EC70F2" w:rsidRDefault="008D50C5" w:rsidP="008D50C5">
            <w:pPr>
              <w:rPr>
                <w:lang w:val="en-GB"/>
              </w:rPr>
            </w:pPr>
            <w:r>
              <w:rPr>
                <w:lang w:val="en-GB"/>
              </w:rPr>
              <w:t xml:space="preserve">                   </w:t>
            </w:r>
            <w:r w:rsidR="002B282F">
              <w:rPr>
                <w:lang w:val="en-GB"/>
              </w:rPr>
              <w:t>0.0</w:t>
            </w:r>
          </w:p>
        </w:tc>
        <w:tc>
          <w:tcPr>
            <w:tcW w:w="2756" w:type="dxa"/>
            <w:vAlign w:val="center"/>
          </w:tcPr>
          <w:p w14:paraId="36F4BC9B" w14:textId="14BB2C04" w:rsidR="003C044D" w:rsidRPr="00EC70F2" w:rsidRDefault="008D50C5" w:rsidP="008D50C5">
            <w:pPr>
              <w:jc w:val="center"/>
              <w:rPr>
                <w:lang w:val="en-GB"/>
              </w:rPr>
            </w:pPr>
            <w:r>
              <w:rPr>
                <w:lang w:val="en-GB"/>
              </w:rPr>
              <w:t xml:space="preserve">    </w:t>
            </w:r>
            <w:r w:rsidR="006E1E0B">
              <w:rPr>
                <w:lang w:val="en-GB"/>
              </w:rPr>
              <w:t>max.</w:t>
            </w:r>
            <w:r>
              <w:rPr>
                <w:lang w:val="en-GB"/>
              </w:rPr>
              <w:t xml:space="preserve"> 0.</w:t>
            </w:r>
            <w:r w:rsidR="006E1E0B">
              <w:rPr>
                <w:lang w:val="en-GB"/>
              </w:rPr>
              <w:t>02</w:t>
            </w:r>
          </w:p>
        </w:tc>
      </w:tr>
      <w:tr w:rsidR="006E1E0B" w:rsidRPr="00EC70F2" w14:paraId="4E092271" w14:textId="77777777">
        <w:tc>
          <w:tcPr>
            <w:tcW w:w="3528" w:type="dxa"/>
            <w:vAlign w:val="center"/>
          </w:tcPr>
          <w:p w14:paraId="594F06F3" w14:textId="0B73E559" w:rsidR="006E1E0B" w:rsidRPr="00EC70F2" w:rsidRDefault="006E1E0B" w:rsidP="00415D8A">
            <w:pPr>
              <w:jc w:val="left"/>
              <w:rPr>
                <w:lang w:val="en-GB"/>
              </w:rPr>
            </w:pPr>
            <w:r>
              <w:rPr>
                <w:lang w:val="en-GB"/>
              </w:rPr>
              <w:t>Hydrogen                (H2)</w:t>
            </w:r>
          </w:p>
        </w:tc>
        <w:tc>
          <w:tcPr>
            <w:tcW w:w="3240" w:type="dxa"/>
            <w:vAlign w:val="center"/>
          </w:tcPr>
          <w:p w14:paraId="47CA8EE4" w14:textId="5CFECC5D" w:rsidR="006E1E0B" w:rsidRDefault="008D50C5" w:rsidP="00415D8A">
            <w:pPr>
              <w:jc w:val="center"/>
              <w:rPr>
                <w:lang w:val="en-GB"/>
              </w:rPr>
            </w:pPr>
            <w:r>
              <w:rPr>
                <w:lang w:val="en-GB"/>
              </w:rPr>
              <w:t>-</w:t>
            </w:r>
          </w:p>
        </w:tc>
        <w:tc>
          <w:tcPr>
            <w:tcW w:w="2756" w:type="dxa"/>
            <w:vAlign w:val="center"/>
          </w:tcPr>
          <w:p w14:paraId="40D888E9" w14:textId="772FBEFA" w:rsidR="006E1E0B" w:rsidRDefault="00C54DA9" w:rsidP="008D50C5">
            <w:pPr>
              <w:jc w:val="center"/>
              <w:rPr>
                <w:lang w:val="en-GB"/>
              </w:rPr>
            </w:pPr>
            <w:r>
              <w:rPr>
                <w:lang w:val="en-GB"/>
              </w:rPr>
              <w:t>m</w:t>
            </w:r>
            <w:r w:rsidR="006E1E0B">
              <w:rPr>
                <w:lang w:val="en-GB"/>
              </w:rPr>
              <w:t>ax. 5</w:t>
            </w:r>
          </w:p>
        </w:tc>
      </w:tr>
    </w:tbl>
    <w:p w14:paraId="6CA8F17F" w14:textId="77777777" w:rsidR="007557BF" w:rsidRPr="00EC70F2" w:rsidRDefault="00493466" w:rsidP="003C044D">
      <w:pPr>
        <w:pStyle w:val="Popistabulkyagrafu"/>
        <w:rPr>
          <w:lang w:val="en-GB"/>
        </w:rPr>
      </w:pPr>
      <w:r w:rsidRPr="00EC70F2">
        <w:rPr>
          <w:lang w:val="en-GB"/>
        </w:rPr>
        <w:t xml:space="preserve">Tab. 2 – </w:t>
      </w:r>
      <w:r w:rsidR="009B1F66" w:rsidRPr="00EC70F2">
        <w:rPr>
          <w:lang w:val="en-GB"/>
        </w:rPr>
        <w:t>Gas composition</w:t>
      </w:r>
    </w:p>
    <w:p w14:paraId="28459784" w14:textId="77777777" w:rsidR="00C63F6A" w:rsidRDefault="00C63F6A" w:rsidP="00DC505F">
      <w:pPr>
        <w:rPr>
          <w:lang w:val="en-GB"/>
        </w:rPr>
      </w:pPr>
    </w:p>
    <w:tbl>
      <w:tblPr>
        <w:tblStyle w:val="Mriekatabuky"/>
        <w:tblW w:w="0" w:type="auto"/>
        <w:jc w:val="center"/>
        <w:tblLook w:val="01E0" w:firstRow="1" w:lastRow="1" w:firstColumn="1" w:lastColumn="1" w:noHBand="0" w:noVBand="0"/>
      </w:tblPr>
      <w:tblGrid>
        <w:gridCol w:w="3168"/>
        <w:gridCol w:w="4071"/>
      </w:tblGrid>
      <w:tr w:rsidR="00E673F6" w:rsidRPr="00EC70F2" w14:paraId="0B2D8EB5" w14:textId="77777777" w:rsidTr="0000422B">
        <w:trPr>
          <w:jc w:val="center"/>
        </w:trPr>
        <w:tc>
          <w:tcPr>
            <w:tcW w:w="3168" w:type="dxa"/>
          </w:tcPr>
          <w:p w14:paraId="068F342F" w14:textId="77777777" w:rsidR="00E673F6" w:rsidRPr="00EC70F2" w:rsidRDefault="009B1F66" w:rsidP="00E673F6">
            <w:pPr>
              <w:rPr>
                <w:lang w:val="en-GB"/>
              </w:rPr>
            </w:pPr>
            <w:r w:rsidRPr="00EC70F2">
              <w:rPr>
                <w:lang w:val="en-GB"/>
              </w:rPr>
              <w:t>Hydrosulphide</w:t>
            </w:r>
            <w:r w:rsidR="00E673F6" w:rsidRPr="00EC70F2">
              <w:rPr>
                <w:lang w:val="en-GB"/>
              </w:rPr>
              <w:t xml:space="preserve"> (H2S)</w:t>
            </w:r>
          </w:p>
        </w:tc>
        <w:tc>
          <w:tcPr>
            <w:tcW w:w="4071" w:type="dxa"/>
          </w:tcPr>
          <w:p w14:paraId="3ED1A180" w14:textId="516E9251" w:rsidR="00E673F6" w:rsidRPr="00EC70F2" w:rsidRDefault="00B35625" w:rsidP="003910DB">
            <w:pPr>
              <w:rPr>
                <w:lang w:val="en-GB"/>
              </w:rPr>
            </w:pPr>
            <w:r w:rsidRPr="00EC70F2">
              <w:rPr>
                <w:lang w:val="en-GB"/>
              </w:rPr>
              <w:t>m</w:t>
            </w:r>
            <w:r w:rsidR="00A86B70">
              <w:rPr>
                <w:lang w:val="en-GB"/>
              </w:rPr>
              <w:t>ax.      6.</w:t>
            </w:r>
            <w:r w:rsidR="006E1E0B">
              <w:rPr>
                <w:lang w:val="en-GB"/>
              </w:rPr>
              <w:t>8 mg/</w:t>
            </w:r>
            <w:r w:rsidR="009D246D">
              <w:rPr>
                <w:lang w:val="en-GB"/>
              </w:rPr>
              <w:t xml:space="preserve">std </w:t>
            </w:r>
            <w:r w:rsidR="00E673F6" w:rsidRPr="00EC70F2">
              <w:rPr>
                <w:lang w:val="en-GB"/>
              </w:rPr>
              <w:t>m</w:t>
            </w:r>
            <w:r w:rsidR="00E673F6" w:rsidRPr="00EC70F2">
              <w:rPr>
                <w:vertAlign w:val="superscript"/>
                <w:lang w:val="en-GB"/>
              </w:rPr>
              <w:t>3</w:t>
            </w:r>
          </w:p>
        </w:tc>
      </w:tr>
      <w:tr w:rsidR="00DC505F" w:rsidRPr="00EC70F2" w14:paraId="3534F7CC" w14:textId="77777777" w:rsidTr="0000422B">
        <w:trPr>
          <w:jc w:val="center"/>
        </w:trPr>
        <w:tc>
          <w:tcPr>
            <w:tcW w:w="3168" w:type="dxa"/>
          </w:tcPr>
          <w:p w14:paraId="6DC87C1C" w14:textId="77777777" w:rsidR="00DC505F" w:rsidRPr="00EC70F2" w:rsidRDefault="00DC505F" w:rsidP="003910DB">
            <w:pPr>
              <w:rPr>
                <w:lang w:val="en-GB"/>
              </w:rPr>
            </w:pPr>
            <w:r w:rsidRPr="00EC70F2">
              <w:rPr>
                <w:lang w:val="en-GB"/>
              </w:rPr>
              <w:t>Mercaptan sulphur</w:t>
            </w:r>
          </w:p>
        </w:tc>
        <w:tc>
          <w:tcPr>
            <w:tcW w:w="4071" w:type="dxa"/>
          </w:tcPr>
          <w:p w14:paraId="3F4E2D84" w14:textId="11F2FCD9" w:rsidR="00DC505F" w:rsidRPr="00EC70F2" w:rsidRDefault="00B35625" w:rsidP="00EB5BCF">
            <w:pPr>
              <w:rPr>
                <w:lang w:val="en-GB"/>
              </w:rPr>
            </w:pPr>
            <w:r w:rsidRPr="00EC70F2">
              <w:rPr>
                <w:lang w:val="en-GB"/>
              </w:rPr>
              <w:t>m</w:t>
            </w:r>
            <w:r w:rsidR="00A86B70">
              <w:rPr>
                <w:lang w:val="en-GB"/>
              </w:rPr>
              <w:t>ax.    16.</w:t>
            </w:r>
            <w:r w:rsidR="006E1E0B">
              <w:rPr>
                <w:lang w:val="en-GB"/>
              </w:rPr>
              <w:t>9 mg/</w:t>
            </w:r>
            <w:r w:rsidR="009D246D">
              <w:rPr>
                <w:lang w:val="en-GB"/>
              </w:rPr>
              <w:t xml:space="preserve">std </w:t>
            </w:r>
            <w:r w:rsidR="00DC505F" w:rsidRPr="00EC70F2">
              <w:rPr>
                <w:lang w:val="en-GB"/>
              </w:rPr>
              <w:t>m</w:t>
            </w:r>
            <w:r w:rsidR="00DC505F" w:rsidRPr="00EC70F2">
              <w:rPr>
                <w:vertAlign w:val="superscript"/>
                <w:lang w:val="en-GB"/>
              </w:rPr>
              <w:t>3</w:t>
            </w:r>
          </w:p>
        </w:tc>
      </w:tr>
      <w:tr w:rsidR="00DC505F" w:rsidRPr="00EC70F2" w14:paraId="79893173" w14:textId="77777777" w:rsidTr="0000422B">
        <w:trPr>
          <w:jc w:val="center"/>
        </w:trPr>
        <w:tc>
          <w:tcPr>
            <w:tcW w:w="3168" w:type="dxa"/>
          </w:tcPr>
          <w:p w14:paraId="4C131497" w14:textId="77777777" w:rsidR="00DC505F" w:rsidRPr="00EC70F2" w:rsidRDefault="009B1F66" w:rsidP="003910DB">
            <w:pPr>
              <w:rPr>
                <w:lang w:val="en-GB"/>
              </w:rPr>
            </w:pPr>
            <w:smartTag w:uri="urn:schemas-microsoft-com:office:smarttags" w:element="City">
              <w:smartTag w:uri="urn:schemas-microsoft-com:office:smarttags" w:element="place">
                <w:r w:rsidRPr="00EC70F2">
                  <w:rPr>
                    <w:lang w:val="en-GB"/>
                  </w:rPr>
                  <w:t>Sulphur</w:t>
                </w:r>
              </w:smartTag>
            </w:smartTag>
            <w:r w:rsidRPr="00EC70F2">
              <w:rPr>
                <w:lang w:val="en-GB"/>
              </w:rPr>
              <w:t xml:space="preserve"> total</w:t>
            </w:r>
          </w:p>
        </w:tc>
        <w:tc>
          <w:tcPr>
            <w:tcW w:w="4071" w:type="dxa"/>
          </w:tcPr>
          <w:p w14:paraId="1309C9A3" w14:textId="798ACDE4" w:rsidR="00347DCB" w:rsidRPr="00347DCB" w:rsidRDefault="00B35625" w:rsidP="003910DB">
            <w:pPr>
              <w:rPr>
                <w:vertAlign w:val="superscript"/>
                <w:lang w:val="en-GB"/>
              </w:rPr>
            </w:pPr>
            <w:r w:rsidRPr="00EC70F2">
              <w:rPr>
                <w:lang w:val="en-GB"/>
              </w:rPr>
              <w:t>m</w:t>
            </w:r>
            <w:r w:rsidR="006E1E0B">
              <w:rPr>
                <w:lang w:val="en-GB"/>
              </w:rPr>
              <w:t xml:space="preserve">ax. </w:t>
            </w:r>
            <w:r w:rsidR="00A86B70">
              <w:rPr>
                <w:lang w:val="en-GB"/>
              </w:rPr>
              <w:t xml:space="preserve"> </w:t>
            </w:r>
            <w:r w:rsidR="006E1E0B">
              <w:rPr>
                <w:lang w:val="en-GB"/>
              </w:rPr>
              <w:t xml:space="preserve">150 </w:t>
            </w:r>
            <w:r w:rsidR="00A86B70">
              <w:rPr>
                <w:lang w:val="en-GB"/>
              </w:rPr>
              <w:t xml:space="preserve">   </w:t>
            </w:r>
            <w:r w:rsidR="006E1E0B">
              <w:rPr>
                <w:lang w:val="en-GB"/>
              </w:rPr>
              <w:t>mg/</w:t>
            </w:r>
            <w:r w:rsidR="009D246D">
              <w:rPr>
                <w:lang w:val="en-GB"/>
              </w:rPr>
              <w:t xml:space="preserve">std </w:t>
            </w:r>
            <w:r w:rsidR="00DC505F" w:rsidRPr="00EC70F2">
              <w:rPr>
                <w:lang w:val="en-GB"/>
              </w:rPr>
              <w:t>m</w:t>
            </w:r>
            <w:r w:rsidR="00DC505F" w:rsidRPr="00EC70F2">
              <w:rPr>
                <w:vertAlign w:val="superscript"/>
                <w:lang w:val="en-GB"/>
              </w:rPr>
              <w:t>3</w:t>
            </w:r>
          </w:p>
        </w:tc>
      </w:tr>
      <w:tr w:rsidR="00347DCB" w:rsidRPr="00EC70F2" w14:paraId="3E004FC3" w14:textId="77777777" w:rsidTr="0000422B">
        <w:trPr>
          <w:jc w:val="center"/>
        </w:trPr>
        <w:tc>
          <w:tcPr>
            <w:tcW w:w="3168" w:type="dxa"/>
          </w:tcPr>
          <w:p w14:paraId="1F3B14AC" w14:textId="77777777" w:rsidR="00347DCB" w:rsidRPr="00EC70F2" w:rsidRDefault="00347DCB" w:rsidP="003910DB">
            <w:pPr>
              <w:rPr>
                <w:lang w:val="en-GB"/>
              </w:rPr>
            </w:pPr>
            <w:r w:rsidRPr="00347DCB">
              <w:rPr>
                <w:lang w:val="en-GB"/>
              </w:rPr>
              <w:t>Water dew point</w:t>
            </w:r>
          </w:p>
        </w:tc>
        <w:tc>
          <w:tcPr>
            <w:tcW w:w="4071" w:type="dxa"/>
          </w:tcPr>
          <w:p w14:paraId="3894C2C2" w14:textId="3080BF0B" w:rsidR="00347DCB" w:rsidRPr="00EC70F2" w:rsidRDefault="006E1E0B" w:rsidP="00584F22">
            <w:pPr>
              <w:rPr>
                <w:lang w:val="en-GB"/>
              </w:rPr>
            </w:pPr>
            <w:r>
              <w:rPr>
                <w:lang w:val="en-GB"/>
              </w:rPr>
              <w:t>max. -4</w:t>
            </w:r>
            <w:r w:rsidR="00347DCB" w:rsidRPr="00347DCB">
              <w:rPr>
                <w:lang w:val="en-GB"/>
              </w:rPr>
              <w:t xml:space="preserve">°C at pressure </w:t>
            </w:r>
            <w:r w:rsidR="00584F22">
              <w:rPr>
                <w:lang w:val="en-GB"/>
              </w:rPr>
              <w:t>4,0</w:t>
            </w:r>
            <w:r w:rsidR="00347DCB" w:rsidRPr="00347DCB">
              <w:rPr>
                <w:lang w:val="en-GB"/>
              </w:rPr>
              <w:t xml:space="preserve"> MPa</w:t>
            </w:r>
          </w:p>
        </w:tc>
      </w:tr>
      <w:tr w:rsidR="00347DCB" w:rsidRPr="00EC70F2" w14:paraId="1C273627" w14:textId="77777777" w:rsidTr="0000422B">
        <w:trPr>
          <w:jc w:val="center"/>
        </w:trPr>
        <w:tc>
          <w:tcPr>
            <w:tcW w:w="3168" w:type="dxa"/>
          </w:tcPr>
          <w:p w14:paraId="2D00CA07" w14:textId="77777777" w:rsidR="00347DCB" w:rsidRDefault="00347DCB" w:rsidP="003910DB">
            <w:pPr>
              <w:rPr>
                <w:lang w:val="en-GB"/>
              </w:rPr>
            </w:pPr>
            <w:r w:rsidRPr="00347DCB">
              <w:rPr>
                <w:lang w:val="en-GB"/>
              </w:rPr>
              <w:t>Carbohydrate dew point</w:t>
            </w:r>
          </w:p>
        </w:tc>
        <w:tc>
          <w:tcPr>
            <w:tcW w:w="4071" w:type="dxa"/>
          </w:tcPr>
          <w:p w14:paraId="12532E63" w14:textId="51152C5D" w:rsidR="00347DCB" w:rsidRPr="00EC70F2" w:rsidRDefault="00C54DA9" w:rsidP="003910DB">
            <w:pPr>
              <w:rPr>
                <w:lang w:val="en-GB"/>
              </w:rPr>
            </w:pPr>
            <w:r w:rsidRPr="00C54DA9">
              <w:rPr>
                <w:lang w:val="en-GB"/>
              </w:rPr>
              <w:t>Maximum 0°C in pressure range from 1 to 7 MPa measured at pressure corresponding to cr</w:t>
            </w:r>
            <w:r>
              <w:rPr>
                <w:lang w:val="en-GB"/>
              </w:rPr>
              <w:t>itical condensation temperature</w:t>
            </w:r>
          </w:p>
        </w:tc>
      </w:tr>
    </w:tbl>
    <w:p w14:paraId="0B5FC33E" w14:textId="77777777" w:rsidR="009D246D" w:rsidRDefault="009D246D" w:rsidP="009D246D">
      <w:pPr>
        <w:rPr>
          <w:lang w:val="en-US"/>
        </w:rPr>
      </w:pPr>
      <w:r w:rsidRPr="00BE1B4E">
        <w:rPr>
          <w:lang w:val="en-US"/>
        </w:rPr>
        <w:t>std m3</w:t>
      </w:r>
      <w:r>
        <w:rPr>
          <w:lang w:val="en-US"/>
        </w:rPr>
        <w:t>/d</w:t>
      </w:r>
      <w:r w:rsidRPr="00BE1B4E">
        <w:rPr>
          <w:lang w:val="en-US"/>
        </w:rPr>
        <w:t xml:space="preserve"> at reference conditions 101 325 Pa, 20 °C</w:t>
      </w:r>
    </w:p>
    <w:p w14:paraId="3689A5B5" w14:textId="77777777" w:rsidR="009D246D" w:rsidRDefault="009D246D" w:rsidP="009D246D">
      <w:pPr>
        <w:pStyle w:val="Popistabulkyagrafu"/>
        <w:rPr>
          <w:lang w:val="en-GB"/>
        </w:rPr>
      </w:pPr>
      <w:r w:rsidRPr="00EC70F2">
        <w:rPr>
          <w:lang w:val="en-GB"/>
        </w:rPr>
        <w:t xml:space="preserve">Tab. 3 – </w:t>
      </w:r>
      <w:r w:rsidRPr="00347DCB">
        <w:rPr>
          <w:lang w:val="en-GB"/>
        </w:rPr>
        <w:t>Other parameters</w:t>
      </w:r>
      <w:r>
        <w:rPr>
          <w:lang w:val="en-GB"/>
        </w:rPr>
        <w:t xml:space="preserve"> of</w:t>
      </w:r>
      <w:r w:rsidRPr="00EC70F2">
        <w:rPr>
          <w:lang w:val="en-GB"/>
        </w:rPr>
        <w:t xml:space="preserve"> gas </w:t>
      </w:r>
    </w:p>
    <w:p w14:paraId="0A04ECCA" w14:textId="77777777" w:rsidR="009D246D" w:rsidRPr="00EC70F2" w:rsidRDefault="009D246D" w:rsidP="00DC505F">
      <w:pPr>
        <w:pStyle w:val="Popistabulkyagrafu"/>
        <w:rPr>
          <w:lang w:val="en-GB"/>
        </w:rPr>
      </w:pPr>
    </w:p>
    <w:p w14:paraId="7E8E4437" w14:textId="7039E620" w:rsidR="007955C5" w:rsidRPr="00EC70F2" w:rsidRDefault="00DC505F" w:rsidP="003779EA">
      <w:pPr>
        <w:pStyle w:val="Nadpis1"/>
        <w:numPr>
          <w:ilvl w:val="0"/>
          <w:numId w:val="32"/>
        </w:numPr>
        <w:rPr>
          <w:lang w:val="en-GB"/>
        </w:rPr>
      </w:pPr>
      <w:r w:rsidRPr="00EC70F2">
        <w:rPr>
          <w:lang w:val="en-GB"/>
        </w:rPr>
        <w:br w:type="page"/>
      </w:r>
      <w:bookmarkStart w:id="12" w:name="_Toc233910855"/>
      <w:bookmarkStart w:id="13" w:name="_Toc536181233"/>
      <w:r w:rsidR="00925918" w:rsidRPr="00EC70F2">
        <w:rPr>
          <w:lang w:val="en-GB"/>
        </w:rPr>
        <w:lastRenderedPageBreak/>
        <w:t xml:space="preserve">DESCRIPTION </w:t>
      </w:r>
      <w:bookmarkEnd w:id="12"/>
      <w:r w:rsidR="00925918" w:rsidRPr="00EC70F2">
        <w:rPr>
          <w:lang w:val="en-GB"/>
        </w:rPr>
        <w:t>OF PRESENT STATUS</w:t>
      </w:r>
      <w:bookmarkEnd w:id="13"/>
    </w:p>
    <w:p w14:paraId="32DBF747" w14:textId="5C29EBB6" w:rsidR="007955C5" w:rsidRPr="00EC70F2" w:rsidRDefault="0044287E" w:rsidP="00AE48AE">
      <w:pPr>
        <w:ind w:firstLine="708"/>
        <w:rPr>
          <w:lang w:val="en-GB"/>
        </w:rPr>
      </w:pPr>
      <w:r w:rsidRPr="00EC70F2">
        <w:rPr>
          <w:lang w:val="en-GB"/>
        </w:rPr>
        <w:t xml:space="preserve">Present </w:t>
      </w:r>
      <w:r w:rsidR="007955C5" w:rsidRPr="00EC70F2">
        <w:rPr>
          <w:lang w:val="en-GB"/>
        </w:rPr>
        <w:t>turbo</w:t>
      </w:r>
      <w:r w:rsidRPr="00EC70F2">
        <w:rPr>
          <w:lang w:val="en-GB"/>
        </w:rPr>
        <w:t>-</w:t>
      </w:r>
      <w:r w:rsidR="00BF791E" w:rsidRPr="00EC70F2">
        <w:rPr>
          <w:lang w:val="en-GB"/>
        </w:rPr>
        <w:t>compressor</w:t>
      </w:r>
      <w:r w:rsidRPr="00EC70F2">
        <w:rPr>
          <w:lang w:val="en-GB"/>
        </w:rPr>
        <w:t xml:space="preserve"> units were designed and installed in the first half of </w:t>
      </w:r>
      <w:r w:rsidR="007955C5" w:rsidRPr="00EC70F2">
        <w:rPr>
          <w:lang w:val="en-GB"/>
        </w:rPr>
        <w:t>80-t</w:t>
      </w:r>
      <w:r w:rsidR="00ED52F8">
        <w:rPr>
          <w:lang w:val="en-GB"/>
        </w:rPr>
        <w:t>ies by</w:t>
      </w:r>
      <w:r w:rsidRPr="00EC70F2">
        <w:rPr>
          <w:lang w:val="en-GB"/>
        </w:rPr>
        <w:t xml:space="preserve"> </w:t>
      </w:r>
      <w:r w:rsidR="007955C5" w:rsidRPr="00EC70F2">
        <w:rPr>
          <w:lang w:val="en-GB"/>
        </w:rPr>
        <w:t>ČKD Praha</w:t>
      </w:r>
      <w:r w:rsidR="00FB4375" w:rsidRPr="00EC70F2">
        <w:rPr>
          <w:lang w:val="en-GB"/>
        </w:rPr>
        <w:t xml:space="preserve"> </w:t>
      </w:r>
      <w:r w:rsidR="007955C5" w:rsidRPr="00EC70F2">
        <w:rPr>
          <w:lang w:val="en-GB"/>
        </w:rPr>
        <w:t>–</w:t>
      </w:r>
      <w:r w:rsidR="00FB4375" w:rsidRPr="00EC70F2">
        <w:rPr>
          <w:lang w:val="en-GB"/>
        </w:rPr>
        <w:t xml:space="preserve"> </w:t>
      </w:r>
      <w:r w:rsidR="007955C5" w:rsidRPr="00EC70F2">
        <w:rPr>
          <w:lang w:val="en-GB"/>
        </w:rPr>
        <w:t xml:space="preserve">Kompresory. </w:t>
      </w:r>
      <w:r w:rsidR="000D4950" w:rsidRPr="00EC70F2">
        <w:rPr>
          <w:lang w:val="en-GB"/>
        </w:rPr>
        <w:t>The</w:t>
      </w:r>
      <w:r w:rsidRPr="00EC70F2">
        <w:rPr>
          <w:lang w:val="en-GB"/>
        </w:rPr>
        <w:t xml:space="preserve"> device was originally designed for operational conditions corresponding to the </w:t>
      </w:r>
      <w:r w:rsidR="007955C5" w:rsidRPr="00EC70F2">
        <w:rPr>
          <w:lang w:val="en-GB"/>
        </w:rPr>
        <w:t>nomin</w:t>
      </w:r>
      <w:r w:rsidRPr="00EC70F2">
        <w:rPr>
          <w:lang w:val="en-GB"/>
        </w:rPr>
        <w:t xml:space="preserve">al </w:t>
      </w:r>
      <w:r w:rsidRPr="005B7D33">
        <w:rPr>
          <w:lang w:val="en-GB"/>
        </w:rPr>
        <w:t>compression rate in design point</w:t>
      </w:r>
      <w:r w:rsidR="007955C5" w:rsidRPr="005B7D33">
        <w:rPr>
          <w:lang w:val="en-GB"/>
        </w:rPr>
        <w:t xml:space="preserve"> 1.4</w:t>
      </w:r>
      <w:r w:rsidR="00347DCB" w:rsidRPr="005B7D33">
        <w:rPr>
          <w:lang w:val="en-GB"/>
        </w:rPr>
        <w:t>4</w:t>
      </w:r>
      <w:r w:rsidR="007955C5" w:rsidRPr="005B7D33">
        <w:rPr>
          <w:lang w:val="en-GB"/>
        </w:rPr>
        <w:t xml:space="preserve"> (</w:t>
      </w:r>
      <w:r w:rsidRPr="005B7D33">
        <w:rPr>
          <w:lang w:val="en-GB"/>
        </w:rPr>
        <w:t xml:space="preserve">suction pressure </w:t>
      </w:r>
      <w:r w:rsidR="007955C5" w:rsidRPr="005B7D33">
        <w:rPr>
          <w:lang w:val="en-GB"/>
        </w:rPr>
        <w:t>5.18</w:t>
      </w:r>
      <w:r w:rsidR="000869F2" w:rsidRPr="005B7D33">
        <w:rPr>
          <w:lang w:val="en-GB"/>
        </w:rPr>
        <w:t xml:space="preserve"> </w:t>
      </w:r>
      <w:r w:rsidR="007955C5" w:rsidRPr="005B7D33">
        <w:rPr>
          <w:lang w:val="en-GB"/>
        </w:rPr>
        <w:t>M</w:t>
      </w:r>
      <w:r w:rsidR="009B396D" w:rsidRPr="005B7D33">
        <w:rPr>
          <w:lang w:val="en-GB"/>
        </w:rPr>
        <w:t>P</w:t>
      </w:r>
      <w:r w:rsidR="007955C5" w:rsidRPr="005B7D33">
        <w:rPr>
          <w:lang w:val="en-GB"/>
        </w:rPr>
        <w:t>a</w:t>
      </w:r>
      <w:r w:rsidRPr="005B7D33">
        <w:rPr>
          <w:lang w:val="en-GB"/>
        </w:rPr>
        <w:t xml:space="preserve"> </w:t>
      </w:r>
      <w:r w:rsidR="007955C5" w:rsidRPr="005B7D33">
        <w:rPr>
          <w:lang w:val="en-GB"/>
        </w:rPr>
        <w:t>(a</w:t>
      </w:r>
      <w:r w:rsidR="00B35625" w:rsidRPr="005B7D33">
        <w:rPr>
          <w:lang w:val="en-GB"/>
        </w:rPr>
        <w:t xml:space="preserve">bs), </w:t>
      </w:r>
      <w:r w:rsidRPr="005B7D33">
        <w:rPr>
          <w:lang w:val="en-GB"/>
        </w:rPr>
        <w:t xml:space="preserve">discharge pressure </w:t>
      </w:r>
      <w:r w:rsidR="00B35625" w:rsidRPr="005B7D33">
        <w:rPr>
          <w:lang w:val="en-GB"/>
        </w:rPr>
        <w:t>7.45M</w:t>
      </w:r>
      <w:r w:rsidR="009B396D" w:rsidRPr="005B7D33">
        <w:rPr>
          <w:lang w:val="en-GB"/>
        </w:rPr>
        <w:t>P</w:t>
      </w:r>
      <w:r w:rsidR="00B35625" w:rsidRPr="005B7D33">
        <w:rPr>
          <w:lang w:val="en-GB"/>
        </w:rPr>
        <w:t>a</w:t>
      </w:r>
      <w:r w:rsidRPr="005B7D33">
        <w:rPr>
          <w:lang w:val="en-GB"/>
        </w:rPr>
        <w:t xml:space="preserve"> </w:t>
      </w:r>
      <w:r w:rsidR="007955C5" w:rsidRPr="005B7D33">
        <w:rPr>
          <w:lang w:val="en-GB"/>
        </w:rPr>
        <w:t>(a</w:t>
      </w:r>
      <w:r w:rsidR="00B35625" w:rsidRPr="005B7D33">
        <w:rPr>
          <w:lang w:val="en-GB"/>
        </w:rPr>
        <w:t>bs</w:t>
      </w:r>
      <w:r w:rsidR="007955C5" w:rsidRPr="005B7D33">
        <w:rPr>
          <w:lang w:val="en-GB"/>
        </w:rPr>
        <w:t>)</w:t>
      </w:r>
      <w:r w:rsidR="00AE48AE" w:rsidRPr="005B7D33">
        <w:rPr>
          <w:lang w:val="en-GB"/>
        </w:rPr>
        <w:t>,</w:t>
      </w:r>
      <w:r w:rsidR="007955C5" w:rsidRPr="005B7D33">
        <w:rPr>
          <w:lang w:val="en-GB"/>
        </w:rPr>
        <w:t xml:space="preserve"> </w:t>
      </w:r>
      <w:r w:rsidR="00C54DA9">
        <w:rPr>
          <w:lang w:val="en-GB"/>
        </w:rPr>
        <w:t xml:space="preserve">flow rate 46 mil. </w:t>
      </w:r>
      <w:r w:rsidR="00D220E7">
        <w:rPr>
          <w:lang w:val="en-GB"/>
        </w:rPr>
        <w:t xml:space="preserve">std </w:t>
      </w:r>
      <w:r w:rsidR="00347DCB" w:rsidRPr="005B7D33">
        <w:rPr>
          <w:lang w:val="en-GB"/>
        </w:rPr>
        <w:t>m</w:t>
      </w:r>
      <w:r w:rsidR="00347DCB" w:rsidRPr="005B7D33">
        <w:rPr>
          <w:vertAlign w:val="superscript"/>
          <w:lang w:val="en-GB"/>
        </w:rPr>
        <w:t>3</w:t>
      </w:r>
      <w:r w:rsidR="00347DCB" w:rsidRPr="005B7D33">
        <w:rPr>
          <w:lang w:val="en-GB"/>
        </w:rPr>
        <w:t>/d</w:t>
      </w:r>
      <w:r w:rsidR="00C54DA9">
        <w:rPr>
          <w:lang w:val="en-GB"/>
        </w:rPr>
        <w:t xml:space="preserve"> (</w:t>
      </w:r>
      <w:r w:rsidR="00D220E7">
        <w:rPr>
          <w:lang w:val="en-GB"/>
        </w:rPr>
        <w:t xml:space="preserve">at </w:t>
      </w:r>
      <w:r w:rsidR="00C54DA9" w:rsidRPr="00C54DA9">
        <w:rPr>
          <w:lang w:val="en-GB"/>
        </w:rPr>
        <w:t>temperature 20°</w:t>
      </w:r>
      <w:r w:rsidR="00C54DA9">
        <w:rPr>
          <w:lang w:val="en-GB"/>
        </w:rPr>
        <w:t>C, absolute pressure 101 325 Pa)</w:t>
      </w:r>
      <w:r w:rsidR="00347DCB" w:rsidRPr="005B7D33">
        <w:rPr>
          <w:lang w:val="en-GB"/>
        </w:rPr>
        <w:t xml:space="preserve"> </w:t>
      </w:r>
      <w:r w:rsidRPr="005B7D33">
        <w:rPr>
          <w:lang w:val="en-GB"/>
        </w:rPr>
        <w:t>and it referred to terms in the time of installation</w:t>
      </w:r>
      <w:r w:rsidR="007955C5" w:rsidRPr="005B7D33">
        <w:rPr>
          <w:lang w:val="en-GB"/>
        </w:rPr>
        <w:t xml:space="preserve">. </w:t>
      </w:r>
      <w:r w:rsidRPr="005B7D33">
        <w:rPr>
          <w:lang w:val="en-GB"/>
        </w:rPr>
        <w:t xml:space="preserve">With regard to </w:t>
      </w:r>
      <w:r w:rsidR="00BF791E" w:rsidRPr="005B7D33">
        <w:rPr>
          <w:lang w:val="en-GB"/>
        </w:rPr>
        <w:t xml:space="preserve">running </w:t>
      </w:r>
      <w:r w:rsidR="00FB4375" w:rsidRPr="005B7D33">
        <w:rPr>
          <w:lang w:val="en-GB"/>
        </w:rPr>
        <w:t>rationalization</w:t>
      </w:r>
      <w:r w:rsidRPr="005B7D33">
        <w:rPr>
          <w:lang w:val="en-GB"/>
        </w:rPr>
        <w:t xml:space="preserve"> measures in the operation of the </w:t>
      </w:r>
      <w:r w:rsidR="008F3041" w:rsidRPr="005B7D33">
        <w:rPr>
          <w:lang w:val="en-GB"/>
        </w:rPr>
        <w:t>transmis</w:t>
      </w:r>
      <w:r w:rsidR="008F3041">
        <w:rPr>
          <w:lang w:val="en-GB"/>
        </w:rPr>
        <w:t>sion</w:t>
      </w:r>
      <w:r w:rsidRPr="00EC70F2">
        <w:rPr>
          <w:lang w:val="en-GB"/>
        </w:rPr>
        <w:t xml:space="preserve"> system the adjustment to new operational parameters is presumed</w:t>
      </w:r>
      <w:r w:rsidR="007955C5" w:rsidRPr="00EC70F2">
        <w:rPr>
          <w:lang w:val="en-GB"/>
        </w:rPr>
        <w:t xml:space="preserve">, </w:t>
      </w:r>
      <w:r w:rsidRPr="00EC70F2">
        <w:rPr>
          <w:lang w:val="en-GB"/>
        </w:rPr>
        <w:t xml:space="preserve">to which the existing device at </w:t>
      </w:r>
      <w:r w:rsidR="007955C5" w:rsidRPr="00EC70F2">
        <w:rPr>
          <w:lang w:val="en-GB"/>
        </w:rPr>
        <w:t>KS01</w:t>
      </w:r>
      <w:r w:rsidRPr="00EC70F2">
        <w:rPr>
          <w:lang w:val="en-GB"/>
        </w:rPr>
        <w:t xml:space="preserve"> should be adjusted</w:t>
      </w:r>
      <w:r w:rsidR="007955C5" w:rsidRPr="00EC70F2">
        <w:rPr>
          <w:lang w:val="en-GB"/>
        </w:rPr>
        <w:t>.</w:t>
      </w:r>
    </w:p>
    <w:p w14:paraId="3BAA3E07" w14:textId="77777777" w:rsidR="007955C5" w:rsidRPr="00EC70F2" w:rsidRDefault="007955C5" w:rsidP="007955C5">
      <w:pPr>
        <w:rPr>
          <w:lang w:val="en-GB"/>
        </w:rPr>
      </w:pPr>
    </w:p>
    <w:p w14:paraId="0D1A6737" w14:textId="663412BF" w:rsidR="007955C5" w:rsidRPr="00EC70F2" w:rsidRDefault="00925918" w:rsidP="003779EA">
      <w:pPr>
        <w:pStyle w:val="Nadpis2"/>
        <w:numPr>
          <w:ilvl w:val="1"/>
          <w:numId w:val="32"/>
        </w:numPr>
        <w:rPr>
          <w:lang w:val="en-GB"/>
        </w:rPr>
      </w:pPr>
      <w:bookmarkStart w:id="14" w:name="_Toc233910856"/>
      <w:bookmarkStart w:id="15" w:name="_Toc536181234"/>
      <w:r w:rsidRPr="00EC70F2">
        <w:rPr>
          <w:lang w:val="en-GB"/>
        </w:rPr>
        <w:t xml:space="preserve">Description of the </w:t>
      </w:r>
      <w:bookmarkEnd w:id="14"/>
      <w:r w:rsidRPr="00EC70F2">
        <w:rPr>
          <w:lang w:val="en-GB"/>
        </w:rPr>
        <w:t>unit</w:t>
      </w:r>
      <w:bookmarkEnd w:id="15"/>
    </w:p>
    <w:p w14:paraId="48F66632" w14:textId="69099B10" w:rsidR="007955C5" w:rsidRPr="00EC70F2" w:rsidRDefault="0044287E" w:rsidP="000869F2">
      <w:pPr>
        <w:ind w:firstLine="708"/>
        <w:rPr>
          <w:lang w:val="en-GB"/>
        </w:rPr>
      </w:pPr>
      <w:r w:rsidRPr="00EC70F2">
        <w:rPr>
          <w:lang w:val="en-GB"/>
        </w:rPr>
        <w:t>All three referred units are placed in common separately built hall</w:t>
      </w:r>
      <w:r w:rsidR="007955C5" w:rsidRPr="00EC70F2">
        <w:rPr>
          <w:lang w:val="en-GB"/>
        </w:rPr>
        <w:t xml:space="preserve">, </w:t>
      </w:r>
      <w:r w:rsidRPr="00EC70F2">
        <w:rPr>
          <w:lang w:val="en-GB"/>
        </w:rPr>
        <w:t xml:space="preserve">where the operational temperature is maintained in range </w:t>
      </w:r>
      <w:r w:rsidR="00BF791E" w:rsidRPr="00EC70F2">
        <w:rPr>
          <w:lang w:val="en-GB"/>
        </w:rPr>
        <w:t>between</w:t>
      </w:r>
      <w:r w:rsidRPr="00EC70F2">
        <w:rPr>
          <w:lang w:val="en-GB"/>
        </w:rPr>
        <w:t xml:space="preserve"> </w:t>
      </w:r>
      <w:r w:rsidR="007955C5" w:rsidRPr="00EC70F2">
        <w:rPr>
          <w:lang w:val="en-GB"/>
        </w:rPr>
        <w:t>5</w:t>
      </w:r>
      <w:r w:rsidR="000869F2" w:rsidRPr="00EC70F2">
        <w:rPr>
          <w:lang w:val="en-GB"/>
        </w:rPr>
        <w:t xml:space="preserve"> </w:t>
      </w:r>
      <w:r w:rsidRPr="00EC70F2">
        <w:rPr>
          <w:lang w:val="en-GB"/>
        </w:rPr>
        <w:t xml:space="preserve">up to </w:t>
      </w:r>
      <w:smartTag w:uri="urn:schemas-microsoft-com:office:smarttags" w:element="metricconverter">
        <w:smartTagPr>
          <w:attr w:name="ProductID" w:val="40ﾰC"/>
        </w:smartTagPr>
        <w:r w:rsidR="007955C5" w:rsidRPr="00EC70F2">
          <w:rPr>
            <w:lang w:val="en-GB"/>
          </w:rPr>
          <w:t>40</w:t>
        </w:r>
        <w:r w:rsidR="000869F2" w:rsidRPr="00EC70F2">
          <w:rPr>
            <w:lang w:val="en-GB"/>
          </w:rPr>
          <w:t>°</w:t>
        </w:r>
        <w:r w:rsidR="007955C5" w:rsidRPr="00EC70F2">
          <w:rPr>
            <w:lang w:val="en-GB"/>
          </w:rPr>
          <w:t>C</w:t>
        </w:r>
      </w:smartTag>
      <w:r w:rsidR="007955C5" w:rsidRPr="00EC70F2">
        <w:rPr>
          <w:lang w:val="en-GB"/>
        </w:rPr>
        <w:t xml:space="preserve">. </w:t>
      </w:r>
      <w:r w:rsidRPr="00EC70F2">
        <w:rPr>
          <w:lang w:val="en-GB"/>
        </w:rPr>
        <w:t xml:space="preserve">Each of the </w:t>
      </w:r>
      <w:r w:rsidR="000C047E">
        <w:rPr>
          <w:lang w:val="en-GB"/>
        </w:rPr>
        <w:t>units</w:t>
      </w:r>
      <w:r w:rsidR="000C047E" w:rsidRPr="00EC70F2">
        <w:rPr>
          <w:lang w:val="en-GB"/>
        </w:rPr>
        <w:t xml:space="preserve"> </w:t>
      </w:r>
      <w:r w:rsidR="00BF791E" w:rsidRPr="00EC70F2">
        <w:rPr>
          <w:lang w:val="en-GB"/>
        </w:rPr>
        <w:t>consists</w:t>
      </w:r>
      <w:r w:rsidRPr="00EC70F2">
        <w:rPr>
          <w:lang w:val="en-GB"/>
        </w:rPr>
        <w:t xml:space="preserve"> of </w:t>
      </w:r>
      <w:r w:rsidR="007955C5" w:rsidRPr="00EC70F2">
        <w:rPr>
          <w:lang w:val="en-GB"/>
        </w:rPr>
        <w:t>radi</w:t>
      </w:r>
      <w:r w:rsidRPr="00EC70F2">
        <w:rPr>
          <w:lang w:val="en-GB"/>
        </w:rPr>
        <w:t xml:space="preserve">al </w:t>
      </w:r>
      <w:r w:rsidR="00BF791E" w:rsidRPr="00EC70F2">
        <w:rPr>
          <w:lang w:val="en-GB"/>
        </w:rPr>
        <w:t>centrifugal</w:t>
      </w:r>
      <w:r w:rsidRPr="00EC70F2">
        <w:rPr>
          <w:lang w:val="en-GB"/>
        </w:rPr>
        <w:t xml:space="preserve"> c</w:t>
      </w:r>
      <w:r w:rsidR="007955C5" w:rsidRPr="00EC70F2">
        <w:rPr>
          <w:lang w:val="en-GB"/>
        </w:rPr>
        <w:t>ompres</w:t>
      </w:r>
      <w:r w:rsidRPr="00EC70F2">
        <w:rPr>
          <w:lang w:val="en-GB"/>
        </w:rPr>
        <w:t xml:space="preserve">sor </w:t>
      </w:r>
      <w:r w:rsidR="00E147DF" w:rsidRPr="00EC70F2">
        <w:rPr>
          <w:lang w:val="en-GB"/>
        </w:rPr>
        <w:t xml:space="preserve">with </w:t>
      </w:r>
      <w:r w:rsidR="000C047E" w:rsidRPr="00EC70F2">
        <w:rPr>
          <w:lang w:val="en-GB"/>
        </w:rPr>
        <w:t xml:space="preserve">electric motor </w:t>
      </w:r>
      <w:r w:rsidR="00E147DF" w:rsidRPr="00EC70F2">
        <w:rPr>
          <w:lang w:val="en-GB"/>
        </w:rPr>
        <w:t>driving unit</w:t>
      </w:r>
      <w:r w:rsidR="007955C5" w:rsidRPr="00EC70F2">
        <w:rPr>
          <w:lang w:val="en-GB"/>
        </w:rPr>
        <w:t xml:space="preserve">. </w:t>
      </w:r>
      <w:r w:rsidR="00E147DF" w:rsidRPr="00EC70F2">
        <w:rPr>
          <w:lang w:val="en-GB"/>
        </w:rPr>
        <w:t xml:space="preserve">The compressor is connected with the driving unit by means of </w:t>
      </w:r>
      <w:r w:rsidR="007955C5" w:rsidRPr="00EC70F2">
        <w:rPr>
          <w:lang w:val="en-GB"/>
        </w:rPr>
        <w:t>to</w:t>
      </w:r>
      <w:r w:rsidR="00E147DF" w:rsidRPr="00EC70F2">
        <w:rPr>
          <w:lang w:val="en-GB"/>
        </w:rPr>
        <w:t>rque rod with integrated coupling</w:t>
      </w:r>
      <w:r w:rsidR="007955C5" w:rsidRPr="00EC70F2">
        <w:rPr>
          <w:lang w:val="en-GB"/>
        </w:rPr>
        <w:t>. T</w:t>
      </w:r>
      <w:r w:rsidR="00E147DF" w:rsidRPr="00EC70F2">
        <w:rPr>
          <w:lang w:val="en-GB"/>
        </w:rPr>
        <w:t xml:space="preserve">he compressor with electric motor </w:t>
      </w:r>
      <w:r w:rsidR="00BF791E" w:rsidRPr="00EC70F2">
        <w:rPr>
          <w:lang w:val="en-GB"/>
        </w:rPr>
        <w:t xml:space="preserve">is </w:t>
      </w:r>
      <w:r w:rsidR="00E147DF" w:rsidRPr="00EC70F2">
        <w:rPr>
          <w:lang w:val="en-GB"/>
        </w:rPr>
        <w:t xml:space="preserve">placed on common concrete </w:t>
      </w:r>
      <w:r w:rsidR="00BF791E" w:rsidRPr="00EC70F2">
        <w:rPr>
          <w:lang w:val="en-GB"/>
        </w:rPr>
        <w:t xml:space="preserve">basement inside of the </w:t>
      </w:r>
      <w:r w:rsidR="004C1382">
        <w:rPr>
          <w:lang w:val="en-GB"/>
        </w:rPr>
        <w:t>acoustic</w:t>
      </w:r>
      <w:r w:rsidR="00745393" w:rsidRPr="00EC70F2">
        <w:rPr>
          <w:lang w:val="en-GB"/>
        </w:rPr>
        <w:t xml:space="preserve"> enclosure</w:t>
      </w:r>
      <w:r w:rsidR="007955C5" w:rsidRPr="00EC70F2">
        <w:rPr>
          <w:lang w:val="en-GB"/>
        </w:rPr>
        <w:t xml:space="preserve">. </w:t>
      </w:r>
      <w:r w:rsidR="00E147DF" w:rsidRPr="00EC70F2">
        <w:rPr>
          <w:lang w:val="en-GB"/>
        </w:rPr>
        <w:t xml:space="preserve">The </w:t>
      </w:r>
      <w:r w:rsidR="00D71751" w:rsidRPr="00EC70F2">
        <w:rPr>
          <w:lang w:val="en-GB"/>
        </w:rPr>
        <w:t xml:space="preserve">enclosure </w:t>
      </w:r>
      <w:r w:rsidR="00E147DF" w:rsidRPr="00EC70F2">
        <w:rPr>
          <w:lang w:val="en-GB"/>
        </w:rPr>
        <w:t xml:space="preserve">is equipped </w:t>
      </w:r>
      <w:r w:rsidR="0094430E">
        <w:rPr>
          <w:lang w:val="en-GB"/>
        </w:rPr>
        <w:t>with</w:t>
      </w:r>
      <w:r w:rsidR="0094430E" w:rsidRPr="00EC70F2">
        <w:rPr>
          <w:lang w:val="en-GB"/>
        </w:rPr>
        <w:t xml:space="preserve"> </w:t>
      </w:r>
      <w:r w:rsidR="0094430E">
        <w:rPr>
          <w:lang w:val="en-GB"/>
        </w:rPr>
        <w:t xml:space="preserve">overpressure </w:t>
      </w:r>
      <w:r w:rsidR="00BF791E" w:rsidRPr="00EC70F2">
        <w:rPr>
          <w:lang w:val="en-GB"/>
        </w:rPr>
        <w:t>ventilation</w:t>
      </w:r>
      <w:r w:rsidR="00E147DF" w:rsidRPr="00EC70F2">
        <w:rPr>
          <w:lang w:val="en-GB"/>
        </w:rPr>
        <w:t xml:space="preserve"> and fire extinguishing device</w:t>
      </w:r>
      <w:r w:rsidR="007955C5" w:rsidRPr="00EC70F2">
        <w:rPr>
          <w:lang w:val="en-GB"/>
        </w:rPr>
        <w:t xml:space="preserve">. </w:t>
      </w:r>
      <w:r w:rsidR="00E147DF" w:rsidRPr="00EC70F2">
        <w:rPr>
          <w:lang w:val="en-GB"/>
        </w:rPr>
        <w:t xml:space="preserve">Each </w:t>
      </w:r>
      <w:r w:rsidR="000C047E">
        <w:rPr>
          <w:lang w:val="en-GB"/>
        </w:rPr>
        <w:t>unit</w:t>
      </w:r>
      <w:r w:rsidR="00E147DF" w:rsidRPr="00EC70F2">
        <w:rPr>
          <w:lang w:val="en-GB"/>
        </w:rPr>
        <w:t xml:space="preserve"> has its own auxiliary device –</w:t>
      </w:r>
      <w:r w:rsidR="007955C5" w:rsidRPr="00EC70F2">
        <w:rPr>
          <w:lang w:val="en-GB"/>
        </w:rPr>
        <w:t xml:space="preserve"> </w:t>
      </w:r>
      <w:r w:rsidR="00E147DF" w:rsidRPr="00EC70F2">
        <w:rPr>
          <w:lang w:val="en-GB"/>
        </w:rPr>
        <w:t>lubrication and sealing system</w:t>
      </w:r>
      <w:r w:rsidR="007955C5" w:rsidRPr="00EC70F2">
        <w:rPr>
          <w:lang w:val="en-GB"/>
        </w:rPr>
        <w:t xml:space="preserve">. </w:t>
      </w:r>
      <w:r w:rsidR="00E147DF" w:rsidRPr="00EC70F2">
        <w:rPr>
          <w:lang w:val="en-GB"/>
        </w:rPr>
        <w:t xml:space="preserve">The above stated </w:t>
      </w:r>
      <w:r w:rsidR="00BF791E" w:rsidRPr="00EC70F2">
        <w:rPr>
          <w:lang w:val="en-GB"/>
        </w:rPr>
        <w:t xml:space="preserve">accessories of the </w:t>
      </w:r>
      <w:r w:rsidR="000C047E">
        <w:rPr>
          <w:lang w:val="en-GB"/>
        </w:rPr>
        <w:t>unit</w:t>
      </w:r>
      <w:r w:rsidR="00BF791E" w:rsidRPr="00EC70F2">
        <w:rPr>
          <w:lang w:val="en-GB"/>
        </w:rPr>
        <w:t xml:space="preserve"> are </w:t>
      </w:r>
      <w:r w:rsidR="00E147DF" w:rsidRPr="00EC70F2">
        <w:rPr>
          <w:lang w:val="en-GB"/>
        </w:rPr>
        <w:t>arranged in</w:t>
      </w:r>
      <w:r w:rsidR="00BF791E" w:rsidRPr="00EC70F2">
        <w:rPr>
          <w:lang w:val="en-GB"/>
        </w:rPr>
        <w:t xml:space="preserve"> </w:t>
      </w:r>
      <w:r w:rsidR="00E147DF" w:rsidRPr="00EC70F2">
        <w:rPr>
          <w:lang w:val="en-GB"/>
        </w:rPr>
        <w:t xml:space="preserve">blocks </w:t>
      </w:r>
      <w:r w:rsidR="007955C5" w:rsidRPr="00EC70F2">
        <w:rPr>
          <w:lang w:val="en-GB"/>
        </w:rPr>
        <w:t>a</w:t>
      </w:r>
      <w:r w:rsidR="00E147DF" w:rsidRPr="00EC70F2">
        <w:rPr>
          <w:lang w:val="en-GB"/>
        </w:rPr>
        <w:t xml:space="preserve">nd </w:t>
      </w:r>
      <w:r w:rsidR="00BF791E" w:rsidRPr="00EC70F2">
        <w:rPr>
          <w:lang w:val="en-GB"/>
        </w:rPr>
        <w:t xml:space="preserve">are </w:t>
      </w:r>
      <w:r w:rsidR="00E147DF" w:rsidRPr="00EC70F2">
        <w:rPr>
          <w:lang w:val="en-GB"/>
        </w:rPr>
        <w:t xml:space="preserve">placed nearby of the </w:t>
      </w:r>
      <w:r w:rsidR="00FA2B88" w:rsidRPr="00EC70F2">
        <w:rPr>
          <w:lang w:val="en-GB"/>
        </w:rPr>
        <w:t>unit’s basement</w:t>
      </w:r>
      <w:r w:rsidR="007955C5" w:rsidRPr="00EC70F2">
        <w:rPr>
          <w:lang w:val="en-GB"/>
        </w:rPr>
        <w:t xml:space="preserve">. </w:t>
      </w:r>
      <w:r w:rsidR="00FA2B88" w:rsidRPr="00EC70F2">
        <w:rPr>
          <w:lang w:val="en-GB"/>
        </w:rPr>
        <w:t xml:space="preserve">The lubrication system is common for the </w:t>
      </w:r>
      <w:r w:rsidR="007955C5" w:rsidRPr="00EC70F2">
        <w:rPr>
          <w:lang w:val="en-GB"/>
        </w:rPr>
        <w:t>turbo</w:t>
      </w:r>
      <w:r w:rsidR="00FA2B88" w:rsidRPr="00EC70F2">
        <w:rPr>
          <w:lang w:val="en-GB"/>
        </w:rPr>
        <w:t xml:space="preserve">-compressor and </w:t>
      </w:r>
      <w:r w:rsidR="00BF791E" w:rsidRPr="00EC70F2">
        <w:rPr>
          <w:lang w:val="en-GB"/>
        </w:rPr>
        <w:t xml:space="preserve">the </w:t>
      </w:r>
      <w:r w:rsidR="00FA2B88" w:rsidRPr="00EC70F2">
        <w:rPr>
          <w:lang w:val="en-GB"/>
        </w:rPr>
        <w:t>electric motor</w:t>
      </w:r>
      <w:r w:rsidR="007955C5" w:rsidRPr="00EC70F2">
        <w:rPr>
          <w:lang w:val="en-GB"/>
        </w:rPr>
        <w:t xml:space="preserve">. </w:t>
      </w:r>
      <w:r w:rsidR="00FA2B88" w:rsidRPr="00EC70F2">
        <w:rPr>
          <w:lang w:val="en-GB"/>
        </w:rPr>
        <w:t>The configuration of all three units and their relating devices is identical</w:t>
      </w:r>
      <w:r w:rsidR="007955C5" w:rsidRPr="00EC70F2">
        <w:rPr>
          <w:lang w:val="en-GB"/>
        </w:rPr>
        <w:t>.</w:t>
      </w:r>
    </w:p>
    <w:p w14:paraId="2FBB755D" w14:textId="468639D8" w:rsidR="007955C5" w:rsidRPr="00EC70F2" w:rsidRDefault="007955C5" w:rsidP="000869F2">
      <w:pPr>
        <w:ind w:firstLine="708"/>
        <w:rPr>
          <w:lang w:val="en-GB"/>
        </w:rPr>
      </w:pPr>
      <w:r w:rsidRPr="00EC70F2">
        <w:rPr>
          <w:lang w:val="en-GB"/>
        </w:rPr>
        <w:t>T</w:t>
      </w:r>
      <w:r w:rsidR="00FA2B88" w:rsidRPr="00EC70F2">
        <w:rPr>
          <w:lang w:val="en-GB"/>
        </w:rPr>
        <w:t>he t</w:t>
      </w:r>
      <w:r w:rsidRPr="00EC70F2">
        <w:rPr>
          <w:lang w:val="en-GB"/>
        </w:rPr>
        <w:t>urbo</w:t>
      </w:r>
      <w:r w:rsidR="00FA2B88" w:rsidRPr="00EC70F2">
        <w:rPr>
          <w:lang w:val="en-GB"/>
        </w:rPr>
        <w:t>-compressor is centrifugal</w:t>
      </w:r>
      <w:r w:rsidRPr="00EC70F2">
        <w:rPr>
          <w:lang w:val="en-GB"/>
        </w:rPr>
        <w:t xml:space="preserve">, </w:t>
      </w:r>
      <w:r w:rsidR="00FA2B88" w:rsidRPr="00EC70F2">
        <w:rPr>
          <w:lang w:val="en-GB"/>
        </w:rPr>
        <w:t xml:space="preserve">radial of barrel </w:t>
      </w:r>
      <w:r w:rsidRPr="00EC70F2">
        <w:rPr>
          <w:lang w:val="en-GB"/>
        </w:rPr>
        <w:t>typ</w:t>
      </w:r>
      <w:r w:rsidR="00FA2B88" w:rsidRPr="00EC70F2">
        <w:rPr>
          <w:lang w:val="en-GB"/>
        </w:rPr>
        <w:t>e</w:t>
      </w:r>
      <w:r w:rsidRPr="00EC70F2">
        <w:rPr>
          <w:lang w:val="en-GB"/>
        </w:rPr>
        <w:t xml:space="preserve"> </w:t>
      </w:r>
      <w:r w:rsidR="00FA2B88" w:rsidRPr="00EC70F2">
        <w:rPr>
          <w:lang w:val="en-GB"/>
        </w:rPr>
        <w:t xml:space="preserve">with </w:t>
      </w:r>
      <w:r w:rsidR="00575EC4" w:rsidRPr="00EC70F2">
        <w:rPr>
          <w:lang w:val="en-GB"/>
        </w:rPr>
        <w:t>vertical</w:t>
      </w:r>
      <w:r w:rsidR="00FA2B88" w:rsidRPr="00EC70F2">
        <w:rPr>
          <w:lang w:val="en-GB"/>
        </w:rPr>
        <w:t xml:space="preserve"> dividing plane</w:t>
      </w:r>
      <w:r w:rsidR="00575EC4" w:rsidRPr="00EC70F2">
        <w:rPr>
          <w:lang w:val="en-GB"/>
        </w:rPr>
        <w:t xml:space="preserve"> for cover</w:t>
      </w:r>
      <w:r w:rsidRPr="00EC70F2">
        <w:rPr>
          <w:lang w:val="en-GB"/>
        </w:rPr>
        <w:t xml:space="preserve">, </w:t>
      </w:r>
      <w:r w:rsidR="00FA2B88" w:rsidRPr="00EC70F2">
        <w:rPr>
          <w:lang w:val="en-GB"/>
        </w:rPr>
        <w:t>at present with two stages</w:t>
      </w:r>
      <w:r w:rsidRPr="00EC70F2">
        <w:rPr>
          <w:lang w:val="en-GB"/>
        </w:rPr>
        <w:t xml:space="preserve">. </w:t>
      </w:r>
      <w:r w:rsidR="00FA2B88" w:rsidRPr="00EC70F2">
        <w:rPr>
          <w:lang w:val="en-GB"/>
        </w:rPr>
        <w:t>Its pa</w:t>
      </w:r>
      <w:r w:rsidR="00A21F30" w:rsidRPr="00EC70F2">
        <w:rPr>
          <w:lang w:val="en-GB"/>
        </w:rPr>
        <w:t xml:space="preserve">rts are the </w:t>
      </w:r>
      <w:r w:rsidR="00745393" w:rsidRPr="00EC70F2">
        <w:rPr>
          <w:lang w:val="en-GB"/>
        </w:rPr>
        <w:t>casing</w:t>
      </w:r>
      <w:r w:rsidR="00A21F30" w:rsidRPr="00EC70F2">
        <w:rPr>
          <w:lang w:val="en-GB"/>
        </w:rPr>
        <w:t xml:space="preserve"> with the cover</w:t>
      </w:r>
      <w:r w:rsidR="00FA2B88" w:rsidRPr="00EC70F2">
        <w:rPr>
          <w:lang w:val="en-GB"/>
        </w:rPr>
        <w:t xml:space="preserve"> </w:t>
      </w:r>
      <w:r w:rsidRPr="00EC70F2">
        <w:rPr>
          <w:lang w:val="en-GB"/>
        </w:rPr>
        <w:t>a</w:t>
      </w:r>
      <w:r w:rsidR="00FA2B88" w:rsidRPr="00EC70F2">
        <w:rPr>
          <w:lang w:val="en-GB"/>
        </w:rPr>
        <w:t xml:space="preserve">nd internal </w:t>
      </w:r>
      <w:r w:rsidR="00655FEF" w:rsidRPr="00EC70F2">
        <w:rPr>
          <w:lang w:val="en-GB"/>
        </w:rPr>
        <w:t>hydraulic</w:t>
      </w:r>
      <w:r w:rsidR="00FA2B88" w:rsidRPr="00EC70F2">
        <w:rPr>
          <w:lang w:val="en-GB"/>
        </w:rPr>
        <w:t xml:space="preserve"> part of the </w:t>
      </w:r>
      <w:r w:rsidR="00655FEF" w:rsidRPr="00EC70F2">
        <w:rPr>
          <w:lang w:val="en-GB"/>
        </w:rPr>
        <w:t>turbo</w:t>
      </w:r>
      <w:r w:rsidR="00FA2B88" w:rsidRPr="00EC70F2">
        <w:rPr>
          <w:lang w:val="en-GB"/>
        </w:rPr>
        <w:t>-compressor –</w:t>
      </w:r>
      <w:r w:rsidR="00655FEF" w:rsidRPr="00EC70F2">
        <w:rPr>
          <w:lang w:val="en-GB"/>
        </w:rPr>
        <w:t xml:space="preserve"> </w:t>
      </w:r>
      <w:r w:rsidR="00FA2B88" w:rsidRPr="00EC70F2">
        <w:rPr>
          <w:lang w:val="en-GB"/>
        </w:rPr>
        <w:t xml:space="preserve">a </w:t>
      </w:r>
      <w:r w:rsidR="00E74D8D" w:rsidRPr="00EC70F2">
        <w:rPr>
          <w:lang w:val="en-GB"/>
        </w:rPr>
        <w:t>bundle</w:t>
      </w:r>
      <w:r w:rsidRPr="00EC70F2">
        <w:rPr>
          <w:lang w:val="en-GB"/>
        </w:rPr>
        <w:t xml:space="preserve">. </w:t>
      </w:r>
      <w:r w:rsidR="00FA2B88" w:rsidRPr="00EC70F2">
        <w:rPr>
          <w:lang w:val="en-GB"/>
        </w:rPr>
        <w:t>The b</w:t>
      </w:r>
      <w:r w:rsidR="00E74D8D" w:rsidRPr="00EC70F2">
        <w:rPr>
          <w:lang w:val="en-GB"/>
        </w:rPr>
        <w:t>undle</w:t>
      </w:r>
      <w:r w:rsidR="00FA2B88" w:rsidRPr="00EC70F2">
        <w:rPr>
          <w:lang w:val="en-GB"/>
        </w:rPr>
        <w:t xml:space="preserve"> </w:t>
      </w:r>
      <w:r w:rsidR="00A21F30" w:rsidRPr="00EC70F2">
        <w:rPr>
          <w:lang w:val="en-GB"/>
        </w:rPr>
        <w:t>consists</w:t>
      </w:r>
      <w:r w:rsidR="00FA2B88" w:rsidRPr="00EC70F2">
        <w:rPr>
          <w:lang w:val="en-GB"/>
        </w:rPr>
        <w:t xml:space="preserve"> of a shaft with </w:t>
      </w:r>
      <w:r w:rsidR="00655FEF" w:rsidRPr="00EC70F2">
        <w:rPr>
          <w:lang w:val="en-GB"/>
        </w:rPr>
        <w:t>impellers</w:t>
      </w:r>
      <w:r w:rsidRPr="00EC70F2">
        <w:rPr>
          <w:lang w:val="en-GB"/>
        </w:rPr>
        <w:t xml:space="preserve">, </w:t>
      </w:r>
      <w:r w:rsidR="00FA2B88" w:rsidRPr="00EC70F2">
        <w:rPr>
          <w:lang w:val="en-GB"/>
        </w:rPr>
        <w:t xml:space="preserve">pressed on clutch disc with </w:t>
      </w:r>
      <w:r w:rsidR="00A21F30" w:rsidRPr="00EC70F2">
        <w:rPr>
          <w:lang w:val="en-GB"/>
        </w:rPr>
        <w:t>gear</w:t>
      </w:r>
      <w:r w:rsidR="000D4950" w:rsidRPr="00EC70F2">
        <w:rPr>
          <w:lang w:val="en-GB"/>
        </w:rPr>
        <w:t>ing</w:t>
      </w:r>
      <w:r w:rsidRPr="00EC70F2">
        <w:rPr>
          <w:lang w:val="en-GB"/>
        </w:rPr>
        <w:t>, balance piston</w:t>
      </w:r>
      <w:r w:rsidR="000D4950" w:rsidRPr="00EC70F2">
        <w:rPr>
          <w:lang w:val="en-GB"/>
        </w:rPr>
        <w:t xml:space="preserve">, </w:t>
      </w:r>
      <w:r w:rsidRPr="00EC70F2">
        <w:rPr>
          <w:lang w:val="en-GB"/>
        </w:rPr>
        <w:t>a</w:t>
      </w:r>
      <w:r w:rsidR="000D4950" w:rsidRPr="00EC70F2">
        <w:rPr>
          <w:lang w:val="en-GB"/>
        </w:rPr>
        <w:t>nd</w:t>
      </w:r>
      <w:r w:rsidRPr="00EC70F2">
        <w:rPr>
          <w:lang w:val="en-GB"/>
        </w:rPr>
        <w:t xml:space="preserve"> </w:t>
      </w:r>
      <w:r w:rsidR="000D4950" w:rsidRPr="00EC70F2">
        <w:rPr>
          <w:lang w:val="en-GB"/>
        </w:rPr>
        <w:t xml:space="preserve">supporting ring of </w:t>
      </w:r>
      <w:r w:rsidRPr="00EC70F2">
        <w:rPr>
          <w:lang w:val="en-GB"/>
        </w:rPr>
        <w:t>axi</w:t>
      </w:r>
      <w:r w:rsidR="000D4950" w:rsidRPr="00EC70F2">
        <w:rPr>
          <w:lang w:val="en-GB"/>
        </w:rPr>
        <w:t>al bearing</w:t>
      </w:r>
      <w:r w:rsidRPr="00EC70F2">
        <w:rPr>
          <w:lang w:val="en-GB"/>
        </w:rPr>
        <w:t xml:space="preserve">. </w:t>
      </w:r>
      <w:r w:rsidR="000D4950" w:rsidRPr="00EC70F2">
        <w:rPr>
          <w:lang w:val="en-GB"/>
        </w:rPr>
        <w:t xml:space="preserve">In addition to that there </w:t>
      </w:r>
      <w:r w:rsidR="00A21F30" w:rsidRPr="00EC70F2">
        <w:rPr>
          <w:lang w:val="en-GB"/>
        </w:rPr>
        <w:t xml:space="preserve">are </w:t>
      </w:r>
      <w:r w:rsidR="000D4950" w:rsidRPr="00EC70F2">
        <w:rPr>
          <w:lang w:val="en-GB"/>
        </w:rPr>
        <w:t>contact carbon seals placed on the shaft</w:t>
      </w:r>
      <w:r w:rsidRPr="00EC70F2">
        <w:rPr>
          <w:lang w:val="en-GB"/>
        </w:rPr>
        <w:t xml:space="preserve">, </w:t>
      </w:r>
      <w:r w:rsidR="000D4950" w:rsidRPr="00EC70F2">
        <w:rPr>
          <w:lang w:val="en-GB"/>
        </w:rPr>
        <w:t xml:space="preserve">one axial segment bearing </w:t>
      </w:r>
      <w:r w:rsidRPr="00EC70F2">
        <w:rPr>
          <w:lang w:val="en-GB"/>
        </w:rPr>
        <w:t>a</w:t>
      </w:r>
      <w:r w:rsidR="000D4950" w:rsidRPr="00EC70F2">
        <w:rPr>
          <w:lang w:val="en-GB"/>
        </w:rPr>
        <w:t>nd a couple of two-section radial sliding bearings</w:t>
      </w:r>
      <w:r w:rsidRPr="00EC70F2">
        <w:rPr>
          <w:lang w:val="en-GB"/>
        </w:rPr>
        <w:t xml:space="preserve">, </w:t>
      </w:r>
      <w:r w:rsidR="000D4950" w:rsidRPr="00EC70F2">
        <w:rPr>
          <w:lang w:val="en-GB"/>
        </w:rPr>
        <w:t>a set of safety nuts</w:t>
      </w:r>
      <w:r w:rsidRPr="00EC70F2">
        <w:rPr>
          <w:lang w:val="en-GB"/>
        </w:rPr>
        <w:t xml:space="preserve">, </w:t>
      </w:r>
      <w:r w:rsidR="0019009D" w:rsidRPr="00EC70F2">
        <w:rPr>
          <w:lang w:val="en-GB"/>
        </w:rPr>
        <w:t>auxiliary rings</w:t>
      </w:r>
      <w:r w:rsidRPr="00EC70F2">
        <w:rPr>
          <w:lang w:val="en-GB"/>
        </w:rPr>
        <w:t xml:space="preserve"> (</w:t>
      </w:r>
      <w:r w:rsidR="0019009D" w:rsidRPr="00EC70F2">
        <w:rPr>
          <w:lang w:val="en-GB"/>
        </w:rPr>
        <w:t xml:space="preserve">for </w:t>
      </w:r>
      <w:r w:rsidRPr="00EC70F2">
        <w:rPr>
          <w:lang w:val="en-GB"/>
        </w:rPr>
        <w:t xml:space="preserve">monitoring </w:t>
      </w:r>
      <w:r w:rsidR="0019009D" w:rsidRPr="00EC70F2">
        <w:rPr>
          <w:lang w:val="en-GB"/>
        </w:rPr>
        <w:t xml:space="preserve">of axial </w:t>
      </w:r>
      <w:r w:rsidR="0094430E">
        <w:rPr>
          <w:lang w:val="en-GB"/>
        </w:rPr>
        <w:t>movement</w:t>
      </w:r>
      <w:r w:rsidRPr="00EC70F2">
        <w:rPr>
          <w:lang w:val="en-GB"/>
        </w:rPr>
        <w:t xml:space="preserve">, </w:t>
      </w:r>
      <w:r w:rsidR="0019009D" w:rsidRPr="00EC70F2">
        <w:rPr>
          <w:lang w:val="en-GB"/>
        </w:rPr>
        <w:t>restricting, and safety</w:t>
      </w:r>
      <w:r w:rsidRPr="00EC70F2">
        <w:rPr>
          <w:lang w:val="en-GB"/>
        </w:rPr>
        <w:t xml:space="preserve">), </w:t>
      </w:r>
      <w:r w:rsidR="0019009D" w:rsidRPr="00EC70F2">
        <w:rPr>
          <w:lang w:val="en-GB"/>
        </w:rPr>
        <w:t xml:space="preserve">a set of </w:t>
      </w:r>
      <w:r w:rsidR="00A21F30" w:rsidRPr="00EC70F2">
        <w:rPr>
          <w:lang w:val="en-GB"/>
        </w:rPr>
        <w:t>labyrinth</w:t>
      </w:r>
      <w:r w:rsidR="0019009D" w:rsidRPr="00EC70F2">
        <w:rPr>
          <w:lang w:val="en-GB"/>
        </w:rPr>
        <w:t xml:space="preserve"> seals, </w:t>
      </w:r>
      <w:r w:rsidRPr="00EC70F2">
        <w:rPr>
          <w:lang w:val="en-GB"/>
        </w:rPr>
        <w:t>a</w:t>
      </w:r>
      <w:r w:rsidR="0019009D" w:rsidRPr="00EC70F2">
        <w:rPr>
          <w:lang w:val="en-GB"/>
        </w:rPr>
        <w:t xml:space="preserve">nd parts </w:t>
      </w:r>
      <w:r w:rsidR="00A21F30" w:rsidRPr="00EC70F2">
        <w:rPr>
          <w:lang w:val="en-GB"/>
        </w:rPr>
        <w:t>of</w:t>
      </w:r>
      <w:r w:rsidR="0019009D" w:rsidRPr="00EC70F2">
        <w:rPr>
          <w:lang w:val="en-GB"/>
        </w:rPr>
        <w:t xml:space="preserve"> stator assembly of the compressor</w:t>
      </w:r>
      <w:r w:rsidRPr="00EC70F2">
        <w:rPr>
          <w:lang w:val="en-GB"/>
        </w:rPr>
        <w:t>.</w:t>
      </w:r>
    </w:p>
    <w:p w14:paraId="45924B86" w14:textId="77777777" w:rsidR="007955C5" w:rsidRPr="00EC70F2" w:rsidRDefault="007955C5" w:rsidP="007955C5">
      <w:pPr>
        <w:rPr>
          <w:lang w:val="en-GB"/>
        </w:rPr>
      </w:pPr>
    </w:p>
    <w:p w14:paraId="18682C3F" w14:textId="585B3A75" w:rsidR="007955C5" w:rsidRPr="00EC70F2" w:rsidRDefault="00745393" w:rsidP="003779EA">
      <w:pPr>
        <w:pStyle w:val="Nadpis2"/>
        <w:numPr>
          <w:ilvl w:val="1"/>
          <w:numId w:val="32"/>
        </w:numPr>
        <w:rPr>
          <w:lang w:val="en-GB"/>
        </w:rPr>
      </w:pPr>
      <w:bookmarkStart w:id="16" w:name="_Toc233910857"/>
      <w:bookmarkStart w:id="17" w:name="_Toc536181235"/>
      <w:r w:rsidRPr="00EC70F2">
        <w:rPr>
          <w:lang w:val="en-GB"/>
        </w:rPr>
        <w:lastRenderedPageBreak/>
        <w:t>Casing</w:t>
      </w:r>
      <w:r w:rsidR="00925918" w:rsidRPr="00EC70F2">
        <w:rPr>
          <w:lang w:val="en-GB"/>
        </w:rPr>
        <w:t xml:space="preserve"> of the </w:t>
      </w:r>
      <w:r w:rsidR="007955C5" w:rsidRPr="00EC70F2">
        <w:rPr>
          <w:lang w:val="en-GB"/>
        </w:rPr>
        <w:t>turbo</w:t>
      </w:r>
      <w:bookmarkEnd w:id="16"/>
      <w:r w:rsidR="00925918" w:rsidRPr="00EC70F2">
        <w:rPr>
          <w:lang w:val="en-GB"/>
        </w:rPr>
        <w:t>-compressor</w:t>
      </w:r>
      <w:bookmarkEnd w:id="17"/>
    </w:p>
    <w:p w14:paraId="25C97329" w14:textId="77777777" w:rsidR="007955C5" w:rsidRPr="00EC70F2" w:rsidRDefault="007955C5" w:rsidP="006B67D8">
      <w:pPr>
        <w:ind w:firstLine="708"/>
        <w:rPr>
          <w:lang w:val="en-GB"/>
        </w:rPr>
      </w:pPr>
      <w:r w:rsidRPr="00EC70F2">
        <w:rPr>
          <w:lang w:val="en-GB"/>
        </w:rPr>
        <w:t>T</w:t>
      </w:r>
      <w:r w:rsidR="0019009D" w:rsidRPr="00EC70F2">
        <w:rPr>
          <w:lang w:val="en-GB"/>
        </w:rPr>
        <w:t xml:space="preserve">he </w:t>
      </w:r>
      <w:r w:rsidR="00745393" w:rsidRPr="00EC70F2">
        <w:rPr>
          <w:lang w:val="en-GB"/>
        </w:rPr>
        <w:t xml:space="preserve">casing </w:t>
      </w:r>
      <w:r w:rsidR="0019009D" w:rsidRPr="00EC70F2">
        <w:rPr>
          <w:lang w:val="en-GB"/>
        </w:rPr>
        <w:t xml:space="preserve">is produced </w:t>
      </w:r>
      <w:r w:rsidR="00CC2F5B" w:rsidRPr="00EC70F2">
        <w:rPr>
          <w:lang w:val="en-GB"/>
        </w:rPr>
        <w:t>as a casting made of cast steel</w:t>
      </w:r>
      <w:r w:rsidRPr="00EC70F2">
        <w:rPr>
          <w:lang w:val="en-GB"/>
        </w:rPr>
        <w:t xml:space="preserve">. </w:t>
      </w:r>
      <w:r w:rsidR="00CC2F5B" w:rsidRPr="00EC70F2">
        <w:rPr>
          <w:lang w:val="en-GB"/>
        </w:rPr>
        <w:t xml:space="preserve">On the front side </w:t>
      </w:r>
      <w:r w:rsidRPr="00EC70F2">
        <w:rPr>
          <w:lang w:val="en-GB"/>
        </w:rPr>
        <w:t>/</w:t>
      </w:r>
      <w:r w:rsidR="00CC2F5B" w:rsidRPr="00EC70F2">
        <w:rPr>
          <w:lang w:val="en-GB"/>
        </w:rPr>
        <w:t xml:space="preserve">non-driven side the </w:t>
      </w:r>
      <w:r w:rsidR="00745393" w:rsidRPr="00EC70F2">
        <w:rPr>
          <w:lang w:val="en-GB"/>
        </w:rPr>
        <w:t>casing</w:t>
      </w:r>
      <w:r w:rsidR="00CC2F5B" w:rsidRPr="00EC70F2">
        <w:rPr>
          <w:lang w:val="en-GB"/>
        </w:rPr>
        <w:t xml:space="preserve"> is equipped by a cover</w:t>
      </w:r>
      <w:r w:rsidRPr="00EC70F2">
        <w:rPr>
          <w:lang w:val="en-GB"/>
        </w:rPr>
        <w:t xml:space="preserve">, </w:t>
      </w:r>
      <w:r w:rsidR="00CC2F5B" w:rsidRPr="00EC70F2">
        <w:rPr>
          <w:lang w:val="en-GB"/>
        </w:rPr>
        <w:t xml:space="preserve">which is connected with the </w:t>
      </w:r>
      <w:r w:rsidR="00745393" w:rsidRPr="00EC70F2">
        <w:rPr>
          <w:lang w:val="en-GB"/>
        </w:rPr>
        <w:t>casing</w:t>
      </w:r>
      <w:r w:rsidR="00CC2F5B" w:rsidRPr="00EC70F2">
        <w:rPr>
          <w:lang w:val="en-GB"/>
        </w:rPr>
        <w:t xml:space="preserve"> by </w:t>
      </w:r>
      <w:r w:rsidR="00A21F30" w:rsidRPr="00EC70F2">
        <w:rPr>
          <w:lang w:val="en-GB"/>
        </w:rPr>
        <w:t xml:space="preserve">bolts </w:t>
      </w:r>
      <w:r w:rsidR="00CC2F5B" w:rsidRPr="00EC70F2">
        <w:rPr>
          <w:lang w:val="en-GB"/>
        </w:rPr>
        <w:t>and nuts</w:t>
      </w:r>
      <w:r w:rsidR="00745393" w:rsidRPr="00EC70F2">
        <w:rPr>
          <w:lang w:val="en-GB"/>
        </w:rPr>
        <w:t xml:space="preserve"> (screws and female screws)</w:t>
      </w:r>
      <w:r w:rsidRPr="00EC70F2">
        <w:rPr>
          <w:lang w:val="en-GB"/>
        </w:rPr>
        <w:t>. T</w:t>
      </w:r>
      <w:r w:rsidR="00CC2F5B" w:rsidRPr="00EC70F2">
        <w:rPr>
          <w:lang w:val="en-GB"/>
        </w:rPr>
        <w:t xml:space="preserve">ightness of the dividing plane </w:t>
      </w:r>
      <w:r w:rsidR="00575EC4" w:rsidRPr="00EC70F2">
        <w:rPr>
          <w:lang w:val="en-GB"/>
        </w:rPr>
        <w:t>(casing</w:t>
      </w:r>
      <w:r w:rsidR="00745393" w:rsidRPr="00EC70F2">
        <w:rPr>
          <w:lang w:val="en-GB"/>
        </w:rPr>
        <w:t xml:space="preserve"> </w:t>
      </w:r>
      <w:r w:rsidR="00575EC4" w:rsidRPr="00EC70F2">
        <w:rPr>
          <w:lang w:val="en-GB"/>
        </w:rPr>
        <w:t>-</w:t>
      </w:r>
      <w:r w:rsidR="00745393" w:rsidRPr="00EC70F2">
        <w:rPr>
          <w:lang w:val="en-GB"/>
        </w:rPr>
        <w:t xml:space="preserve"> </w:t>
      </w:r>
      <w:r w:rsidR="00575EC4" w:rsidRPr="00EC70F2">
        <w:rPr>
          <w:lang w:val="en-GB"/>
        </w:rPr>
        <w:t xml:space="preserve">cover) </w:t>
      </w:r>
      <w:r w:rsidR="00CC2F5B" w:rsidRPr="00EC70F2">
        <w:rPr>
          <w:lang w:val="en-GB"/>
        </w:rPr>
        <w:t xml:space="preserve">is secured by a sealing </w:t>
      </w:r>
      <w:r w:rsidRPr="00EC70F2">
        <w:rPr>
          <w:lang w:val="en-GB"/>
        </w:rPr>
        <w:t>O-</w:t>
      </w:r>
      <w:r w:rsidR="00CC2F5B" w:rsidRPr="00EC70F2">
        <w:rPr>
          <w:lang w:val="en-GB"/>
        </w:rPr>
        <w:t>ring</w:t>
      </w:r>
      <w:r w:rsidRPr="00EC70F2">
        <w:rPr>
          <w:lang w:val="en-GB"/>
        </w:rPr>
        <w:t xml:space="preserve">. </w:t>
      </w:r>
      <w:r w:rsidR="00CC2F5B" w:rsidRPr="00EC70F2">
        <w:rPr>
          <w:lang w:val="en-GB"/>
        </w:rPr>
        <w:t>Suction and discharge throats of the compressor create a part of the cast</w:t>
      </w:r>
      <w:r w:rsidR="00745393" w:rsidRPr="00EC70F2">
        <w:rPr>
          <w:lang w:val="en-GB"/>
        </w:rPr>
        <w:t>ing</w:t>
      </w:r>
      <w:r w:rsidR="00CC2F5B" w:rsidRPr="00EC70F2">
        <w:rPr>
          <w:lang w:val="en-GB"/>
        </w:rPr>
        <w:t xml:space="preserve"> </w:t>
      </w:r>
      <w:r w:rsidR="00745393" w:rsidRPr="00EC70F2">
        <w:rPr>
          <w:lang w:val="en-GB"/>
        </w:rPr>
        <w:t xml:space="preserve">casing </w:t>
      </w:r>
      <w:r w:rsidR="00CC2F5B" w:rsidRPr="00EC70F2">
        <w:rPr>
          <w:lang w:val="en-GB"/>
        </w:rPr>
        <w:t>of the compressor</w:t>
      </w:r>
      <w:r w:rsidRPr="00EC70F2">
        <w:rPr>
          <w:lang w:val="en-GB"/>
        </w:rPr>
        <w:t xml:space="preserve">. </w:t>
      </w:r>
      <w:r w:rsidR="00CC2F5B" w:rsidRPr="00EC70F2">
        <w:rPr>
          <w:lang w:val="en-GB"/>
        </w:rPr>
        <w:t>Ends of throats are adjusted by weld deposits</w:t>
      </w:r>
      <w:r w:rsidRPr="00EC70F2">
        <w:rPr>
          <w:lang w:val="en-GB"/>
        </w:rPr>
        <w:t>/</w:t>
      </w:r>
      <w:r w:rsidR="0088118B" w:rsidRPr="00EC70F2">
        <w:rPr>
          <w:lang w:val="en-GB"/>
        </w:rPr>
        <w:t>reduction</w:t>
      </w:r>
      <w:r w:rsidR="00CC2F5B" w:rsidRPr="00EC70F2">
        <w:rPr>
          <w:lang w:val="en-GB"/>
        </w:rPr>
        <w:t xml:space="preserve"> </w:t>
      </w:r>
      <w:r w:rsidR="00A21F30" w:rsidRPr="00EC70F2">
        <w:rPr>
          <w:lang w:val="en-GB"/>
        </w:rPr>
        <w:t>pieces</w:t>
      </w:r>
      <w:r w:rsidR="00745393" w:rsidRPr="00EC70F2">
        <w:rPr>
          <w:lang w:val="en-GB"/>
        </w:rPr>
        <w:t xml:space="preserve"> of the pipe</w:t>
      </w:r>
      <w:r w:rsidRPr="00EC70F2">
        <w:rPr>
          <w:lang w:val="en-GB"/>
        </w:rPr>
        <w:t xml:space="preserve">, </w:t>
      </w:r>
      <w:r w:rsidR="00CC2F5B" w:rsidRPr="00EC70F2">
        <w:rPr>
          <w:lang w:val="en-GB"/>
        </w:rPr>
        <w:t>by means of which the dimensions of throats are adjusted to dimensions of welded on process pipeline on suction</w:t>
      </w:r>
      <w:r w:rsidRPr="00EC70F2">
        <w:rPr>
          <w:lang w:val="en-GB"/>
        </w:rPr>
        <w:t>, resp</w:t>
      </w:r>
      <w:r w:rsidR="00A21F30" w:rsidRPr="00EC70F2">
        <w:rPr>
          <w:lang w:val="en-GB"/>
        </w:rPr>
        <w:t>ectively</w:t>
      </w:r>
      <w:r w:rsidRPr="00EC70F2">
        <w:rPr>
          <w:lang w:val="en-GB"/>
        </w:rPr>
        <w:t xml:space="preserve"> </w:t>
      </w:r>
      <w:r w:rsidR="00A21F30" w:rsidRPr="00EC70F2">
        <w:rPr>
          <w:lang w:val="en-GB"/>
        </w:rPr>
        <w:t>d</w:t>
      </w:r>
      <w:r w:rsidR="00CC2F5B" w:rsidRPr="00EC70F2">
        <w:rPr>
          <w:lang w:val="en-GB"/>
        </w:rPr>
        <w:t>ischarge of the compressor</w:t>
      </w:r>
      <w:r w:rsidRPr="00EC70F2">
        <w:rPr>
          <w:lang w:val="en-GB"/>
        </w:rPr>
        <w:t xml:space="preserve">. </w:t>
      </w:r>
      <w:r w:rsidR="00CC2F5B" w:rsidRPr="00EC70F2">
        <w:rPr>
          <w:lang w:val="en-GB"/>
        </w:rPr>
        <w:t xml:space="preserve">In the compressor’s </w:t>
      </w:r>
      <w:r w:rsidR="00745393" w:rsidRPr="00EC70F2">
        <w:rPr>
          <w:lang w:val="en-GB"/>
        </w:rPr>
        <w:t>casing</w:t>
      </w:r>
      <w:r w:rsidR="00CC2F5B" w:rsidRPr="00EC70F2">
        <w:rPr>
          <w:lang w:val="en-GB"/>
        </w:rPr>
        <w:t xml:space="preserve"> there are integrated the following connection points</w:t>
      </w:r>
      <w:r w:rsidRPr="00EC70F2">
        <w:rPr>
          <w:lang w:val="en-GB"/>
        </w:rPr>
        <w:t>:</w:t>
      </w:r>
    </w:p>
    <w:p w14:paraId="3C53B3C0" w14:textId="77777777" w:rsidR="007955C5" w:rsidRPr="00EC70F2" w:rsidRDefault="007955C5" w:rsidP="007955C5">
      <w:pPr>
        <w:rPr>
          <w:lang w:val="en-GB"/>
        </w:rPr>
      </w:pPr>
    </w:p>
    <w:p w14:paraId="7223AE01" w14:textId="2AA57F1A" w:rsidR="007955C5" w:rsidRPr="00EC70F2" w:rsidRDefault="00CC2F5B" w:rsidP="00E006A2">
      <w:pPr>
        <w:numPr>
          <w:ilvl w:val="0"/>
          <w:numId w:val="22"/>
        </w:numPr>
        <w:rPr>
          <w:rFonts w:cs="Arial"/>
          <w:lang w:val="en-GB"/>
        </w:rPr>
      </w:pPr>
      <w:r w:rsidRPr="00EC70F2">
        <w:rPr>
          <w:rFonts w:cs="Arial"/>
          <w:lang w:val="en-GB"/>
        </w:rPr>
        <w:t xml:space="preserve">Inlet of high-pressure oil from the accumulation tank into the space between seals and radial bearings </w:t>
      </w:r>
      <w:r w:rsidR="00E006A2" w:rsidRPr="00EC70F2">
        <w:rPr>
          <w:rFonts w:cs="Arial"/>
          <w:lang w:val="en-GB"/>
        </w:rPr>
        <w:t xml:space="preserve"> (2 x DN40 PN100</w:t>
      </w:r>
      <w:r w:rsidR="007955C5" w:rsidRPr="00EC70F2">
        <w:rPr>
          <w:rFonts w:cs="Arial"/>
          <w:lang w:val="en-GB"/>
        </w:rPr>
        <w:t xml:space="preserve"> </w:t>
      </w:r>
      <w:r w:rsidRPr="00EC70F2">
        <w:rPr>
          <w:rFonts w:cs="Arial"/>
          <w:lang w:val="en-GB"/>
        </w:rPr>
        <w:t>on the driven</w:t>
      </w:r>
      <w:r w:rsidR="00746A82" w:rsidRPr="00EC70F2">
        <w:rPr>
          <w:rFonts w:cs="Arial"/>
          <w:lang w:val="en-GB"/>
        </w:rPr>
        <w:t xml:space="preserve"> side</w:t>
      </w:r>
      <w:r w:rsidRPr="00EC70F2">
        <w:rPr>
          <w:rFonts w:cs="Arial"/>
          <w:lang w:val="en-GB"/>
        </w:rPr>
        <w:t xml:space="preserve"> and </w:t>
      </w:r>
      <w:r w:rsidR="00746A82" w:rsidRPr="00EC70F2">
        <w:rPr>
          <w:rFonts w:cs="Arial"/>
          <w:lang w:val="en-GB"/>
        </w:rPr>
        <w:t>the non-driven side</w:t>
      </w:r>
      <w:r w:rsidR="007955C5" w:rsidRPr="00EC70F2">
        <w:rPr>
          <w:rFonts w:cs="Arial"/>
          <w:lang w:val="en-GB"/>
        </w:rPr>
        <w:t>)</w:t>
      </w:r>
    </w:p>
    <w:p w14:paraId="5DD753B9" w14:textId="77777777" w:rsidR="007955C5" w:rsidRPr="00EC70F2" w:rsidRDefault="00746A82" w:rsidP="00E006A2">
      <w:pPr>
        <w:numPr>
          <w:ilvl w:val="0"/>
          <w:numId w:val="22"/>
        </w:numPr>
        <w:rPr>
          <w:rFonts w:cs="Arial"/>
          <w:lang w:val="en-GB"/>
        </w:rPr>
      </w:pPr>
      <w:r w:rsidRPr="00EC70F2">
        <w:rPr>
          <w:rFonts w:cs="Arial"/>
          <w:lang w:val="en-GB"/>
        </w:rPr>
        <w:t xml:space="preserve">Outlet of oil from bearings </w:t>
      </w:r>
      <w:r w:rsidR="00E006A2" w:rsidRPr="00EC70F2">
        <w:rPr>
          <w:rFonts w:cs="Arial"/>
          <w:lang w:val="en-GB"/>
        </w:rPr>
        <w:t>(2 x DN150 PN6</w:t>
      </w:r>
      <w:r w:rsidR="007955C5" w:rsidRPr="00EC70F2">
        <w:rPr>
          <w:rFonts w:cs="Arial"/>
          <w:lang w:val="en-GB"/>
        </w:rPr>
        <w:t xml:space="preserve"> </w:t>
      </w:r>
      <w:r w:rsidRPr="00EC70F2">
        <w:rPr>
          <w:rFonts w:cs="Arial"/>
          <w:lang w:val="en-GB"/>
        </w:rPr>
        <w:t>on the driven side and the non-driven side</w:t>
      </w:r>
      <w:r w:rsidR="007955C5" w:rsidRPr="00EC70F2">
        <w:rPr>
          <w:rFonts w:cs="Arial"/>
          <w:lang w:val="en-GB"/>
        </w:rPr>
        <w:t>)</w:t>
      </w:r>
      <w:r w:rsidRPr="00EC70F2">
        <w:rPr>
          <w:rFonts w:cs="Arial"/>
          <w:lang w:val="en-GB"/>
        </w:rPr>
        <w:t xml:space="preserve">  </w:t>
      </w:r>
    </w:p>
    <w:p w14:paraId="28B3C7AF" w14:textId="428DED54" w:rsidR="007955C5" w:rsidRPr="00EC70F2" w:rsidRDefault="00746A82" w:rsidP="00E006A2">
      <w:pPr>
        <w:numPr>
          <w:ilvl w:val="0"/>
          <w:numId w:val="22"/>
        </w:numPr>
        <w:rPr>
          <w:rFonts w:cs="Arial"/>
          <w:lang w:val="en-GB"/>
        </w:rPr>
      </w:pPr>
      <w:r w:rsidRPr="00EC70F2">
        <w:rPr>
          <w:rFonts w:cs="Arial"/>
          <w:lang w:val="en-GB"/>
        </w:rPr>
        <w:t xml:space="preserve">Outlet of gas and oil compound into the </w:t>
      </w:r>
      <w:r w:rsidR="00A21F30" w:rsidRPr="00EC70F2">
        <w:rPr>
          <w:rFonts w:cs="Arial"/>
          <w:lang w:val="en-GB"/>
        </w:rPr>
        <w:t>separation</w:t>
      </w:r>
      <w:r w:rsidRPr="00EC70F2">
        <w:rPr>
          <w:rFonts w:cs="Arial"/>
          <w:lang w:val="en-GB"/>
        </w:rPr>
        <w:t xml:space="preserve"> system</w:t>
      </w:r>
      <w:r w:rsidR="007955C5" w:rsidRPr="00EC70F2">
        <w:rPr>
          <w:rFonts w:cs="Arial"/>
          <w:lang w:val="en-GB"/>
        </w:rPr>
        <w:t>/</w:t>
      </w:r>
      <w:r w:rsidRPr="00EC70F2">
        <w:rPr>
          <w:rFonts w:cs="Arial"/>
          <w:lang w:val="en-GB"/>
        </w:rPr>
        <w:t xml:space="preserve">float chambers </w:t>
      </w:r>
      <w:r w:rsidR="007955C5" w:rsidRPr="00EC70F2">
        <w:rPr>
          <w:rFonts w:cs="Arial"/>
          <w:lang w:val="en-GB"/>
        </w:rPr>
        <w:t>(</w:t>
      </w:r>
      <w:r w:rsidR="00E006A2" w:rsidRPr="00EC70F2">
        <w:rPr>
          <w:rFonts w:cs="Arial"/>
          <w:lang w:val="en-GB"/>
        </w:rPr>
        <w:t>2</w:t>
      </w:r>
      <w:r w:rsidR="00C514A3">
        <w:rPr>
          <w:rFonts w:cs="Arial"/>
          <w:lang w:val="en-GB"/>
        </w:rPr>
        <w:t> </w:t>
      </w:r>
      <w:r w:rsidR="00E006A2" w:rsidRPr="00EC70F2">
        <w:rPr>
          <w:rFonts w:cs="Arial"/>
          <w:lang w:val="en-GB"/>
        </w:rPr>
        <w:t>x</w:t>
      </w:r>
      <w:r w:rsidR="00C514A3">
        <w:rPr>
          <w:rFonts w:cs="Arial"/>
          <w:lang w:val="en-GB"/>
        </w:rPr>
        <w:t> </w:t>
      </w:r>
      <w:r w:rsidR="00E006A2" w:rsidRPr="00EC70F2">
        <w:rPr>
          <w:rFonts w:cs="Arial"/>
          <w:lang w:val="en-GB"/>
        </w:rPr>
        <w:t>DN40 PN100</w:t>
      </w:r>
      <w:r w:rsidR="007955C5" w:rsidRPr="00EC70F2">
        <w:rPr>
          <w:rFonts w:cs="Arial"/>
          <w:lang w:val="en-GB"/>
        </w:rPr>
        <w:t xml:space="preserve"> </w:t>
      </w:r>
      <w:r w:rsidRPr="00EC70F2">
        <w:rPr>
          <w:rFonts w:cs="Arial"/>
          <w:lang w:val="en-GB"/>
        </w:rPr>
        <w:t>on the driven side and the non-driven side</w:t>
      </w:r>
      <w:r w:rsidR="007955C5" w:rsidRPr="00EC70F2">
        <w:rPr>
          <w:rFonts w:cs="Arial"/>
          <w:lang w:val="en-GB"/>
        </w:rPr>
        <w:t>)</w:t>
      </w:r>
    </w:p>
    <w:p w14:paraId="1400587F" w14:textId="77777777" w:rsidR="007955C5" w:rsidRPr="00EC70F2" w:rsidRDefault="00746A82" w:rsidP="00E006A2">
      <w:pPr>
        <w:numPr>
          <w:ilvl w:val="0"/>
          <w:numId w:val="22"/>
        </w:numPr>
        <w:rPr>
          <w:lang w:val="en-GB"/>
        </w:rPr>
      </w:pPr>
      <w:r w:rsidRPr="00EC70F2">
        <w:rPr>
          <w:rFonts w:cs="Arial"/>
          <w:lang w:val="en-GB"/>
        </w:rPr>
        <w:t xml:space="preserve">Inlet of low pressure oil to the axial bearing </w:t>
      </w:r>
      <w:r w:rsidR="007955C5" w:rsidRPr="00EC70F2">
        <w:rPr>
          <w:rFonts w:cs="Arial"/>
          <w:lang w:val="en-GB"/>
        </w:rPr>
        <w:t xml:space="preserve">(1 x DN 40 </w:t>
      </w:r>
      <w:r w:rsidRPr="00EC70F2">
        <w:rPr>
          <w:rFonts w:cs="Arial"/>
          <w:lang w:val="en-GB"/>
        </w:rPr>
        <w:t>on the non-driven side</w:t>
      </w:r>
      <w:r w:rsidR="007955C5" w:rsidRPr="00EC70F2">
        <w:rPr>
          <w:lang w:val="en-GB"/>
        </w:rPr>
        <w:t>)</w:t>
      </w:r>
    </w:p>
    <w:p w14:paraId="6C4FC465" w14:textId="77777777" w:rsidR="007955C5" w:rsidRPr="00EC70F2" w:rsidRDefault="00746A82" w:rsidP="00E006A2">
      <w:pPr>
        <w:numPr>
          <w:ilvl w:val="0"/>
          <w:numId w:val="22"/>
        </w:numPr>
        <w:rPr>
          <w:rFonts w:cs="Arial"/>
          <w:lang w:val="en-GB"/>
        </w:rPr>
      </w:pPr>
      <w:r w:rsidRPr="00EC70F2">
        <w:rPr>
          <w:rFonts w:cs="Arial"/>
          <w:lang w:val="en-GB"/>
        </w:rPr>
        <w:t>Outlet of oil from the axial bearing</w:t>
      </w:r>
      <w:r w:rsidR="007955C5" w:rsidRPr="00EC70F2">
        <w:rPr>
          <w:rFonts w:cs="Arial"/>
          <w:lang w:val="en-GB"/>
        </w:rPr>
        <w:t>, resp</w:t>
      </w:r>
      <w:r w:rsidR="00A21F30" w:rsidRPr="00EC70F2">
        <w:rPr>
          <w:rFonts w:cs="Arial"/>
          <w:lang w:val="en-GB"/>
        </w:rPr>
        <w:t>ectively g</w:t>
      </w:r>
      <w:r w:rsidRPr="00EC70F2">
        <w:rPr>
          <w:rFonts w:cs="Arial"/>
          <w:lang w:val="en-GB"/>
        </w:rPr>
        <w:t xml:space="preserve">ear box of the main oil pump </w:t>
      </w:r>
      <w:r w:rsidR="007955C5" w:rsidRPr="00EC70F2">
        <w:rPr>
          <w:rFonts w:cs="Arial"/>
          <w:lang w:val="en-GB"/>
        </w:rPr>
        <w:t>(</w:t>
      </w:r>
      <w:r w:rsidRPr="00EC70F2">
        <w:rPr>
          <w:rFonts w:cs="Arial"/>
          <w:lang w:val="en-GB"/>
        </w:rPr>
        <w:t>on the non-driven side</w:t>
      </w:r>
      <w:r w:rsidR="007955C5" w:rsidRPr="00EC70F2">
        <w:rPr>
          <w:rFonts w:cs="Arial"/>
          <w:lang w:val="en-GB"/>
        </w:rPr>
        <w:t>)</w:t>
      </w:r>
    </w:p>
    <w:p w14:paraId="4B2E42BD" w14:textId="77777777" w:rsidR="007955C5" w:rsidRPr="00EC70F2" w:rsidRDefault="00746A82" w:rsidP="00E006A2">
      <w:pPr>
        <w:numPr>
          <w:ilvl w:val="0"/>
          <w:numId w:val="22"/>
        </w:numPr>
        <w:rPr>
          <w:rFonts w:cs="Arial"/>
          <w:lang w:val="en-GB"/>
        </w:rPr>
      </w:pPr>
      <w:r w:rsidRPr="00EC70F2">
        <w:rPr>
          <w:rFonts w:cs="Arial"/>
          <w:lang w:val="en-GB"/>
        </w:rPr>
        <w:t>Off-take of high-pressure oil for needs of regulation</w:t>
      </w:r>
      <w:r w:rsidR="007955C5" w:rsidRPr="00EC70F2">
        <w:rPr>
          <w:rFonts w:cs="Arial"/>
          <w:lang w:val="en-GB"/>
        </w:rPr>
        <w:t xml:space="preserve"> (2 x DN40 PN100 </w:t>
      </w:r>
      <w:r w:rsidRPr="00EC70F2">
        <w:rPr>
          <w:rFonts w:cs="Arial"/>
          <w:lang w:val="en-GB"/>
        </w:rPr>
        <w:t>on the driven side and the non-driven side</w:t>
      </w:r>
      <w:r w:rsidR="007955C5" w:rsidRPr="00EC70F2">
        <w:rPr>
          <w:rFonts w:cs="Arial"/>
          <w:lang w:val="en-GB"/>
        </w:rPr>
        <w:t>)</w:t>
      </w:r>
    </w:p>
    <w:p w14:paraId="48C323CD" w14:textId="77777777" w:rsidR="007955C5" w:rsidRPr="00EC70F2" w:rsidRDefault="00746A82" w:rsidP="00E006A2">
      <w:pPr>
        <w:numPr>
          <w:ilvl w:val="0"/>
          <w:numId w:val="22"/>
        </w:numPr>
        <w:rPr>
          <w:lang w:val="en-GB"/>
        </w:rPr>
      </w:pPr>
      <w:r w:rsidRPr="00EC70F2">
        <w:rPr>
          <w:rFonts w:cs="Arial"/>
          <w:lang w:val="en-GB"/>
        </w:rPr>
        <w:t xml:space="preserve">Interconnection between the suction </w:t>
      </w:r>
      <w:r w:rsidR="00A21F30" w:rsidRPr="00EC70F2">
        <w:rPr>
          <w:rFonts w:cs="Arial"/>
          <w:lang w:val="en-GB"/>
        </w:rPr>
        <w:t>throat</w:t>
      </w:r>
      <w:r w:rsidRPr="00EC70F2">
        <w:rPr>
          <w:rFonts w:cs="Arial"/>
          <w:lang w:val="en-GB"/>
        </w:rPr>
        <w:t xml:space="preserve"> of the compressor and flooding </w:t>
      </w:r>
      <w:r w:rsidRPr="00EC70F2">
        <w:rPr>
          <w:lang w:val="en-GB"/>
        </w:rPr>
        <w:t xml:space="preserve">of the space behind the buffer piston </w:t>
      </w:r>
      <w:r w:rsidR="007955C5" w:rsidRPr="00EC70F2">
        <w:rPr>
          <w:lang w:val="en-GB"/>
        </w:rPr>
        <w:t xml:space="preserve">(DN80 PN100 </w:t>
      </w:r>
      <w:r w:rsidRPr="00EC70F2">
        <w:rPr>
          <w:rFonts w:cs="Arial"/>
          <w:lang w:val="en-GB"/>
        </w:rPr>
        <w:t>on the non-driven side</w:t>
      </w:r>
      <w:r w:rsidR="007955C5" w:rsidRPr="00EC70F2">
        <w:rPr>
          <w:lang w:val="en-GB"/>
        </w:rPr>
        <w:t>)</w:t>
      </w:r>
    </w:p>
    <w:p w14:paraId="014152D5" w14:textId="77777777" w:rsidR="007955C5" w:rsidRPr="00EC70F2" w:rsidRDefault="007955C5" w:rsidP="00E006A2">
      <w:pPr>
        <w:numPr>
          <w:ilvl w:val="0"/>
          <w:numId w:val="22"/>
        </w:numPr>
        <w:rPr>
          <w:rFonts w:cs="Arial"/>
          <w:lang w:val="en-GB"/>
        </w:rPr>
      </w:pPr>
      <w:r w:rsidRPr="00EC70F2">
        <w:rPr>
          <w:rFonts w:cs="Arial"/>
          <w:lang w:val="en-GB"/>
        </w:rPr>
        <w:t>Impul</w:t>
      </w:r>
      <w:r w:rsidR="00746A82" w:rsidRPr="00EC70F2">
        <w:rPr>
          <w:rFonts w:cs="Arial"/>
          <w:lang w:val="en-GB"/>
        </w:rPr>
        <w:t xml:space="preserve">se pipelines for the </w:t>
      </w:r>
      <w:r w:rsidR="0018105A" w:rsidRPr="00EC70F2">
        <w:rPr>
          <w:rFonts w:cs="Arial"/>
          <w:lang w:val="en-GB"/>
        </w:rPr>
        <w:t xml:space="preserve">surge </w:t>
      </w:r>
      <w:r w:rsidR="00746A82" w:rsidRPr="00EC70F2">
        <w:rPr>
          <w:rFonts w:cs="Arial"/>
          <w:lang w:val="en-GB"/>
        </w:rPr>
        <w:t xml:space="preserve">control </w:t>
      </w:r>
    </w:p>
    <w:p w14:paraId="4213634F" w14:textId="77777777" w:rsidR="007955C5" w:rsidRPr="00EC70F2" w:rsidRDefault="007955C5" w:rsidP="007955C5">
      <w:pPr>
        <w:rPr>
          <w:lang w:val="en-GB"/>
        </w:rPr>
      </w:pPr>
    </w:p>
    <w:p w14:paraId="7CD5B4CC" w14:textId="77777777" w:rsidR="007955C5" w:rsidRPr="00EC70F2" w:rsidRDefault="0018105A" w:rsidP="006B67D8">
      <w:pPr>
        <w:ind w:firstLine="708"/>
        <w:rPr>
          <w:lang w:val="en-GB"/>
        </w:rPr>
      </w:pPr>
      <w:r w:rsidRPr="00EC70F2">
        <w:rPr>
          <w:lang w:val="en-GB"/>
        </w:rPr>
        <w:t xml:space="preserve">In the lower part of the </w:t>
      </w:r>
      <w:r w:rsidR="00745393" w:rsidRPr="00EC70F2">
        <w:rPr>
          <w:lang w:val="en-GB"/>
        </w:rPr>
        <w:t xml:space="preserve">casing </w:t>
      </w:r>
      <w:r w:rsidRPr="00EC70F2">
        <w:rPr>
          <w:lang w:val="en-GB"/>
        </w:rPr>
        <w:t>there are supports as parts of the cast</w:t>
      </w:r>
      <w:r w:rsidR="00745393" w:rsidRPr="00EC70F2">
        <w:rPr>
          <w:lang w:val="en-GB"/>
        </w:rPr>
        <w:t xml:space="preserve"> casing</w:t>
      </w:r>
      <w:r w:rsidR="007955C5" w:rsidRPr="00EC70F2">
        <w:rPr>
          <w:lang w:val="en-GB"/>
        </w:rPr>
        <w:t xml:space="preserve">, </w:t>
      </w:r>
      <w:r w:rsidRPr="00EC70F2">
        <w:rPr>
          <w:lang w:val="en-GB"/>
        </w:rPr>
        <w:t>by means of which the compressor is fixed to the basement of the unit</w:t>
      </w:r>
      <w:r w:rsidR="007955C5" w:rsidRPr="00EC70F2">
        <w:rPr>
          <w:lang w:val="en-GB"/>
        </w:rPr>
        <w:t xml:space="preserve">. </w:t>
      </w:r>
      <w:r w:rsidRPr="00EC70F2">
        <w:rPr>
          <w:lang w:val="en-GB"/>
        </w:rPr>
        <w:t xml:space="preserve">In the upper part of the </w:t>
      </w:r>
      <w:r w:rsidR="00745393" w:rsidRPr="00EC70F2">
        <w:rPr>
          <w:lang w:val="en-GB"/>
        </w:rPr>
        <w:t xml:space="preserve">casing </w:t>
      </w:r>
      <w:r w:rsidRPr="00EC70F2">
        <w:rPr>
          <w:lang w:val="en-GB"/>
        </w:rPr>
        <w:t xml:space="preserve">there is placed the high-pressure oil </w:t>
      </w:r>
      <w:r w:rsidR="00A21F30" w:rsidRPr="00EC70F2">
        <w:rPr>
          <w:lang w:val="en-GB"/>
        </w:rPr>
        <w:t>accumulator (</w:t>
      </w:r>
      <w:r w:rsidRPr="00EC70F2">
        <w:rPr>
          <w:lang w:val="en-GB"/>
        </w:rPr>
        <w:t xml:space="preserve">pressure tank with volume </w:t>
      </w:r>
      <w:smartTag w:uri="urn:schemas-microsoft-com:office:smarttags" w:element="metricconverter">
        <w:smartTagPr>
          <w:attr w:name="ProductID" w:val="0.9 m3"/>
        </w:smartTagPr>
        <w:r w:rsidR="007955C5" w:rsidRPr="00EC70F2">
          <w:rPr>
            <w:lang w:val="en-GB"/>
          </w:rPr>
          <w:t>0.9</w:t>
        </w:r>
        <w:r w:rsidR="00F03CF8" w:rsidRPr="00EC70F2">
          <w:rPr>
            <w:lang w:val="en-GB"/>
          </w:rPr>
          <w:t xml:space="preserve"> </w:t>
        </w:r>
        <w:r w:rsidR="007955C5" w:rsidRPr="00EC70F2">
          <w:rPr>
            <w:lang w:val="en-GB"/>
          </w:rPr>
          <w:t>m</w:t>
        </w:r>
        <w:r w:rsidR="007955C5" w:rsidRPr="00EC70F2">
          <w:rPr>
            <w:vertAlign w:val="superscript"/>
            <w:lang w:val="en-GB"/>
          </w:rPr>
          <w:t>3</w:t>
        </w:r>
      </w:smartTag>
      <w:r w:rsidR="007955C5" w:rsidRPr="00EC70F2">
        <w:rPr>
          <w:lang w:val="en-GB"/>
        </w:rPr>
        <w:t xml:space="preserve">). </w:t>
      </w:r>
      <w:r w:rsidRPr="00EC70F2">
        <w:rPr>
          <w:lang w:val="en-GB"/>
        </w:rPr>
        <w:t xml:space="preserve">In rear part of the </w:t>
      </w:r>
      <w:r w:rsidR="00745393" w:rsidRPr="00EC70F2">
        <w:rPr>
          <w:lang w:val="en-GB"/>
        </w:rPr>
        <w:t>casing</w:t>
      </w:r>
      <w:r w:rsidRPr="00EC70F2">
        <w:rPr>
          <w:lang w:val="en-GB"/>
        </w:rPr>
        <w:t xml:space="preserve"> </w:t>
      </w:r>
      <w:r w:rsidR="007955C5" w:rsidRPr="00EC70F2">
        <w:rPr>
          <w:lang w:val="en-GB"/>
        </w:rPr>
        <w:t>(</w:t>
      </w:r>
      <w:r w:rsidRPr="00EC70F2">
        <w:rPr>
          <w:lang w:val="en-GB"/>
        </w:rPr>
        <w:t>on the driven side</w:t>
      </w:r>
      <w:r w:rsidR="007955C5" w:rsidRPr="00EC70F2">
        <w:rPr>
          <w:lang w:val="en-GB"/>
        </w:rPr>
        <w:t xml:space="preserve">) </w:t>
      </w:r>
      <w:r w:rsidR="00323ABC" w:rsidRPr="00EC70F2">
        <w:rPr>
          <w:lang w:val="en-GB"/>
        </w:rPr>
        <w:t>there are hole</w:t>
      </w:r>
      <w:r w:rsidRPr="00EC70F2">
        <w:rPr>
          <w:lang w:val="en-GB"/>
        </w:rPr>
        <w:t>s for connec</w:t>
      </w:r>
      <w:r w:rsidR="00745393" w:rsidRPr="00EC70F2">
        <w:rPr>
          <w:lang w:val="en-GB"/>
        </w:rPr>
        <w:t>tion of the bundle with the casing</w:t>
      </w:r>
      <w:r w:rsidR="007955C5" w:rsidRPr="00EC70F2">
        <w:rPr>
          <w:lang w:val="en-GB"/>
        </w:rPr>
        <w:t xml:space="preserve">. </w:t>
      </w:r>
      <w:r w:rsidRPr="00EC70F2">
        <w:rPr>
          <w:lang w:val="en-GB"/>
        </w:rPr>
        <w:t xml:space="preserve">The connection is done by special screws </w:t>
      </w:r>
      <w:r w:rsidR="007955C5" w:rsidRPr="00EC70F2">
        <w:rPr>
          <w:lang w:val="en-GB"/>
        </w:rPr>
        <w:t>a</w:t>
      </w:r>
      <w:r w:rsidRPr="00EC70F2">
        <w:rPr>
          <w:lang w:val="en-GB"/>
        </w:rPr>
        <w:t xml:space="preserve">nd the sealing is secured by </w:t>
      </w:r>
      <w:r w:rsidR="007955C5" w:rsidRPr="00EC70F2">
        <w:rPr>
          <w:lang w:val="en-GB"/>
        </w:rPr>
        <w:t>O-</w:t>
      </w:r>
      <w:r w:rsidRPr="00EC70F2">
        <w:rPr>
          <w:lang w:val="en-GB"/>
        </w:rPr>
        <w:t>rings</w:t>
      </w:r>
      <w:r w:rsidR="007955C5" w:rsidRPr="00EC70F2">
        <w:rPr>
          <w:lang w:val="en-GB"/>
        </w:rPr>
        <w:t xml:space="preserve">. </w:t>
      </w:r>
      <w:r w:rsidRPr="00EC70F2">
        <w:rPr>
          <w:lang w:val="en-GB"/>
        </w:rPr>
        <w:t xml:space="preserve">The </w:t>
      </w:r>
      <w:r w:rsidR="00323ABC" w:rsidRPr="00EC70F2">
        <w:rPr>
          <w:lang w:val="en-GB"/>
        </w:rPr>
        <w:t>hole</w:t>
      </w:r>
      <w:r w:rsidRPr="00EC70F2">
        <w:rPr>
          <w:lang w:val="en-GB"/>
        </w:rPr>
        <w:t xml:space="preserve">s are connected between each other </w:t>
      </w:r>
      <w:r w:rsidRPr="00EC70F2">
        <w:rPr>
          <w:lang w:val="en-GB"/>
        </w:rPr>
        <w:lastRenderedPageBreak/>
        <w:t xml:space="preserve">by a ring groove made on the rear </w:t>
      </w:r>
      <w:r w:rsidR="00210715" w:rsidRPr="00EC70F2">
        <w:rPr>
          <w:lang w:val="en-GB"/>
        </w:rPr>
        <w:t xml:space="preserve">face of the </w:t>
      </w:r>
      <w:r w:rsidR="00745393" w:rsidRPr="00EC70F2">
        <w:rPr>
          <w:lang w:val="en-GB"/>
        </w:rPr>
        <w:t>casing</w:t>
      </w:r>
      <w:r w:rsidR="007955C5" w:rsidRPr="00EC70F2">
        <w:rPr>
          <w:lang w:val="en-GB"/>
        </w:rPr>
        <w:t xml:space="preserve">, </w:t>
      </w:r>
      <w:r w:rsidR="00210715" w:rsidRPr="00EC70F2">
        <w:rPr>
          <w:lang w:val="en-GB"/>
        </w:rPr>
        <w:t xml:space="preserve">while during operation this space is flooded by high pressure oil brought to </w:t>
      </w:r>
      <w:r w:rsidR="00A21F30" w:rsidRPr="00EC70F2">
        <w:rPr>
          <w:lang w:val="en-GB"/>
        </w:rPr>
        <w:t>sealing</w:t>
      </w:r>
      <w:r w:rsidR="00210715" w:rsidRPr="00EC70F2">
        <w:rPr>
          <w:lang w:val="en-GB"/>
        </w:rPr>
        <w:t xml:space="preserve"> in order to restrict eventual leakage of gas from the machine</w:t>
      </w:r>
      <w:r w:rsidR="007955C5" w:rsidRPr="00EC70F2">
        <w:rPr>
          <w:lang w:val="en-GB"/>
        </w:rPr>
        <w:t>. T</w:t>
      </w:r>
      <w:r w:rsidR="00210715" w:rsidRPr="00EC70F2">
        <w:rPr>
          <w:lang w:val="en-GB"/>
        </w:rPr>
        <w:t xml:space="preserve">he tightness of all </w:t>
      </w:r>
      <w:r w:rsidR="00323ABC" w:rsidRPr="00EC70F2">
        <w:rPr>
          <w:lang w:val="en-GB"/>
        </w:rPr>
        <w:t>hole</w:t>
      </w:r>
      <w:r w:rsidR="00210715" w:rsidRPr="00EC70F2">
        <w:rPr>
          <w:lang w:val="en-GB"/>
        </w:rPr>
        <w:t xml:space="preserve">s in the place of their contact with </w:t>
      </w:r>
      <w:r w:rsidR="00323ABC" w:rsidRPr="00EC70F2">
        <w:rPr>
          <w:lang w:val="en-GB"/>
        </w:rPr>
        <w:t>hole</w:t>
      </w:r>
      <w:r w:rsidR="00210715" w:rsidRPr="00EC70F2">
        <w:rPr>
          <w:lang w:val="en-GB"/>
        </w:rPr>
        <w:t xml:space="preserve">s in the bundle is secured by </w:t>
      </w:r>
      <w:r w:rsidR="007955C5" w:rsidRPr="00EC70F2">
        <w:rPr>
          <w:lang w:val="en-GB"/>
        </w:rPr>
        <w:t>O-</w:t>
      </w:r>
      <w:r w:rsidR="00210715" w:rsidRPr="00EC70F2">
        <w:rPr>
          <w:lang w:val="en-GB"/>
        </w:rPr>
        <w:t>rings</w:t>
      </w:r>
      <w:r w:rsidR="007955C5" w:rsidRPr="00EC70F2">
        <w:rPr>
          <w:lang w:val="en-GB"/>
        </w:rPr>
        <w:t>.</w:t>
      </w:r>
    </w:p>
    <w:p w14:paraId="2D85FF61" w14:textId="77777777" w:rsidR="007955C5" w:rsidRPr="00EC70F2" w:rsidRDefault="007955C5" w:rsidP="007955C5">
      <w:pPr>
        <w:rPr>
          <w:lang w:val="en-GB"/>
        </w:rPr>
      </w:pPr>
    </w:p>
    <w:p w14:paraId="08A2FD17" w14:textId="68AAE76A" w:rsidR="007955C5" w:rsidRPr="00EC70F2" w:rsidRDefault="00210715" w:rsidP="003779EA">
      <w:pPr>
        <w:pStyle w:val="Nadpis2"/>
        <w:numPr>
          <w:ilvl w:val="1"/>
          <w:numId w:val="32"/>
        </w:numPr>
        <w:rPr>
          <w:lang w:val="en-GB"/>
        </w:rPr>
      </w:pPr>
      <w:bookmarkStart w:id="18" w:name="_Toc233910858"/>
      <w:bookmarkStart w:id="19" w:name="_Toc536181236"/>
      <w:r w:rsidRPr="00EC70F2">
        <w:rPr>
          <w:lang w:val="en-GB"/>
        </w:rPr>
        <w:t>The r</w:t>
      </w:r>
      <w:r w:rsidR="007955C5" w:rsidRPr="00EC70F2">
        <w:rPr>
          <w:lang w:val="en-GB"/>
        </w:rPr>
        <w:t xml:space="preserve">otor </w:t>
      </w:r>
      <w:bookmarkEnd w:id="18"/>
      <w:r w:rsidR="00925918" w:rsidRPr="00EC70F2">
        <w:rPr>
          <w:lang w:val="en-GB"/>
        </w:rPr>
        <w:t>of the turbo-compressor</w:t>
      </w:r>
      <w:bookmarkEnd w:id="19"/>
    </w:p>
    <w:p w14:paraId="26824E6B" w14:textId="0BB6DE5F" w:rsidR="00D75BDB" w:rsidRPr="005C4BE6" w:rsidRDefault="00B811C9" w:rsidP="001B7209">
      <w:pPr>
        <w:ind w:firstLine="708"/>
        <w:rPr>
          <w:lang w:val="en-US"/>
        </w:rPr>
      </w:pPr>
      <w:r w:rsidRPr="005C4BE6">
        <w:rPr>
          <w:lang w:val="en-US"/>
        </w:rPr>
        <w:t>The current design of the rotor consists of the shaft, two pressed-on impellers, pressed-on gear toothed disc, balancing piston, safety/distance bushings and nuts, axial bearing support ring and axial thrust reading ring.</w:t>
      </w:r>
      <w:r w:rsidR="007955C5" w:rsidRPr="005C4BE6">
        <w:rPr>
          <w:lang w:val="en-US"/>
        </w:rPr>
        <w:t xml:space="preserve"> </w:t>
      </w:r>
    </w:p>
    <w:p w14:paraId="6FD40E74" w14:textId="017D8DC0" w:rsidR="007955C5" w:rsidRPr="00EC70F2" w:rsidRDefault="00210715" w:rsidP="001B7209">
      <w:pPr>
        <w:ind w:firstLine="708"/>
        <w:rPr>
          <w:lang w:val="en-GB"/>
        </w:rPr>
      </w:pPr>
      <w:r w:rsidRPr="00EC70F2">
        <w:rPr>
          <w:lang w:val="en-GB"/>
        </w:rPr>
        <w:t xml:space="preserve">The new </w:t>
      </w:r>
      <w:r w:rsidR="007955C5" w:rsidRPr="00EC70F2">
        <w:rPr>
          <w:lang w:val="en-GB"/>
        </w:rPr>
        <w:t xml:space="preserve">rotor </w:t>
      </w:r>
      <w:r w:rsidRPr="00EC70F2">
        <w:rPr>
          <w:lang w:val="en-GB"/>
        </w:rPr>
        <w:t>must be designed in such a way</w:t>
      </w:r>
      <w:r w:rsidR="007955C5" w:rsidRPr="00EC70F2">
        <w:rPr>
          <w:lang w:val="en-GB"/>
        </w:rPr>
        <w:t xml:space="preserve">, </w:t>
      </w:r>
      <w:r w:rsidRPr="00EC70F2">
        <w:rPr>
          <w:lang w:val="en-GB"/>
        </w:rPr>
        <w:t xml:space="preserve">that it </w:t>
      </w:r>
      <w:r w:rsidR="00A21F30" w:rsidRPr="00EC70F2">
        <w:rPr>
          <w:lang w:val="en-GB"/>
        </w:rPr>
        <w:t>will</w:t>
      </w:r>
      <w:r w:rsidRPr="00EC70F2">
        <w:rPr>
          <w:lang w:val="en-GB"/>
        </w:rPr>
        <w:t xml:space="preserve"> be possible to install it into existing </w:t>
      </w:r>
      <w:r w:rsidR="00745393" w:rsidRPr="00EC70F2">
        <w:rPr>
          <w:lang w:val="en-GB"/>
        </w:rPr>
        <w:t>casing</w:t>
      </w:r>
      <w:r w:rsidRPr="00EC70F2">
        <w:rPr>
          <w:lang w:val="en-GB"/>
        </w:rPr>
        <w:t xml:space="preserve"> of the compressor without </w:t>
      </w:r>
      <w:r w:rsidR="0069015E" w:rsidRPr="00EC70F2">
        <w:rPr>
          <w:lang w:val="en-GB"/>
        </w:rPr>
        <w:t xml:space="preserve">the need of bigger adjustments </w:t>
      </w:r>
      <w:r w:rsidR="007955C5" w:rsidRPr="00EC70F2">
        <w:rPr>
          <w:lang w:val="en-GB"/>
        </w:rPr>
        <w:t>a</w:t>
      </w:r>
      <w:r w:rsidRPr="00EC70F2">
        <w:rPr>
          <w:lang w:val="en-GB"/>
        </w:rPr>
        <w:t>nd, c</w:t>
      </w:r>
      <w:r w:rsidR="00A21F30" w:rsidRPr="00EC70F2">
        <w:rPr>
          <w:lang w:val="en-GB"/>
        </w:rPr>
        <w:t>onsequently, the operation would</w:t>
      </w:r>
      <w:r w:rsidRPr="00EC70F2">
        <w:rPr>
          <w:lang w:val="en-GB"/>
        </w:rPr>
        <w:t xml:space="preserve"> be possible while existing oil system is used</w:t>
      </w:r>
      <w:r w:rsidR="007955C5" w:rsidRPr="00EC70F2">
        <w:rPr>
          <w:lang w:val="en-GB"/>
        </w:rPr>
        <w:t>.</w:t>
      </w:r>
    </w:p>
    <w:p w14:paraId="353B73B3" w14:textId="77777777" w:rsidR="007955C5" w:rsidRPr="00EC70F2" w:rsidRDefault="007955C5" w:rsidP="007955C5">
      <w:pPr>
        <w:rPr>
          <w:lang w:val="en-GB"/>
        </w:rPr>
      </w:pPr>
    </w:p>
    <w:p w14:paraId="44D261BC" w14:textId="74641EEF" w:rsidR="007955C5" w:rsidRPr="00EC70F2" w:rsidRDefault="007955C5" w:rsidP="003779EA">
      <w:pPr>
        <w:pStyle w:val="Nadpis2"/>
        <w:numPr>
          <w:ilvl w:val="1"/>
          <w:numId w:val="32"/>
        </w:numPr>
        <w:rPr>
          <w:lang w:val="en-GB"/>
        </w:rPr>
      </w:pPr>
      <w:bookmarkStart w:id="20" w:name="_Toc233910859"/>
      <w:bookmarkStart w:id="21" w:name="_Toc536181237"/>
      <w:r w:rsidRPr="00EC70F2">
        <w:rPr>
          <w:lang w:val="en-GB"/>
        </w:rPr>
        <w:t>Radi</w:t>
      </w:r>
      <w:r w:rsidR="00925918" w:rsidRPr="00EC70F2">
        <w:rPr>
          <w:lang w:val="en-GB"/>
        </w:rPr>
        <w:t xml:space="preserve">al bearings </w:t>
      </w:r>
      <w:bookmarkEnd w:id="20"/>
      <w:r w:rsidR="00925918" w:rsidRPr="00EC70F2">
        <w:rPr>
          <w:lang w:val="en-GB"/>
        </w:rPr>
        <w:t>of the turbo-compressor</w:t>
      </w:r>
      <w:bookmarkEnd w:id="21"/>
    </w:p>
    <w:p w14:paraId="55FC3C9E" w14:textId="77777777" w:rsidR="007955C5" w:rsidRPr="00EC70F2" w:rsidRDefault="00210715" w:rsidP="001B7209">
      <w:pPr>
        <w:ind w:firstLine="708"/>
        <w:rPr>
          <w:lang w:val="en-GB"/>
        </w:rPr>
      </w:pPr>
      <w:r w:rsidRPr="00EC70F2">
        <w:rPr>
          <w:lang w:val="en-GB"/>
        </w:rPr>
        <w:t>At present the r</w:t>
      </w:r>
      <w:r w:rsidR="007955C5" w:rsidRPr="00EC70F2">
        <w:rPr>
          <w:lang w:val="en-GB"/>
        </w:rPr>
        <w:t xml:space="preserve">otor </w:t>
      </w:r>
      <w:r w:rsidRPr="00EC70F2">
        <w:rPr>
          <w:lang w:val="en-GB"/>
        </w:rPr>
        <w:t xml:space="preserve">of the </w:t>
      </w:r>
      <w:r w:rsidR="007955C5" w:rsidRPr="00EC70F2">
        <w:rPr>
          <w:lang w:val="en-GB"/>
        </w:rPr>
        <w:t>turbo</w:t>
      </w:r>
      <w:r w:rsidRPr="00EC70F2">
        <w:rPr>
          <w:lang w:val="en-GB"/>
        </w:rPr>
        <w:t xml:space="preserve">-compressor is embedded in two </w:t>
      </w:r>
      <w:r w:rsidR="007955C5" w:rsidRPr="00EC70F2">
        <w:rPr>
          <w:lang w:val="en-GB"/>
        </w:rPr>
        <w:t>radi</w:t>
      </w:r>
      <w:r w:rsidRPr="00EC70F2">
        <w:rPr>
          <w:lang w:val="en-GB"/>
        </w:rPr>
        <w:t>al bearing</w:t>
      </w:r>
      <w:r w:rsidR="00BC0FAB" w:rsidRPr="00EC70F2">
        <w:rPr>
          <w:lang w:val="en-GB"/>
        </w:rPr>
        <w:t>s</w:t>
      </w:r>
      <w:r w:rsidRPr="00EC70F2">
        <w:rPr>
          <w:lang w:val="en-GB"/>
        </w:rPr>
        <w:t xml:space="preserve"> </w:t>
      </w:r>
      <w:r w:rsidR="00B0246E" w:rsidRPr="00EC70F2">
        <w:rPr>
          <w:lang w:val="en-GB"/>
        </w:rPr>
        <w:t>with identical structure</w:t>
      </w:r>
      <w:r w:rsidR="007955C5" w:rsidRPr="00EC70F2">
        <w:rPr>
          <w:lang w:val="en-GB"/>
        </w:rPr>
        <w:t xml:space="preserve"> </w:t>
      </w:r>
      <w:r w:rsidR="00655FEF" w:rsidRPr="00EC70F2">
        <w:rPr>
          <w:lang w:val="en-GB"/>
        </w:rPr>
        <w:t>(</w:t>
      </w:r>
      <w:r w:rsidR="00B0246E" w:rsidRPr="00EC70F2">
        <w:rPr>
          <w:lang w:val="en-GB"/>
        </w:rPr>
        <w:t xml:space="preserve">driven </w:t>
      </w:r>
      <w:r w:rsidR="00A21F30" w:rsidRPr="00EC70F2">
        <w:rPr>
          <w:lang w:val="en-GB"/>
        </w:rPr>
        <w:t>respectively</w:t>
      </w:r>
      <w:r w:rsidR="00655FEF" w:rsidRPr="00EC70F2">
        <w:rPr>
          <w:lang w:val="en-GB"/>
        </w:rPr>
        <w:t xml:space="preserve"> </w:t>
      </w:r>
      <w:r w:rsidR="00B0246E" w:rsidRPr="00EC70F2">
        <w:rPr>
          <w:lang w:val="en-GB"/>
        </w:rPr>
        <w:t>non-driven side</w:t>
      </w:r>
      <w:r w:rsidR="00655FEF" w:rsidRPr="00EC70F2">
        <w:rPr>
          <w:lang w:val="en-GB"/>
        </w:rPr>
        <w:t xml:space="preserve">), </w:t>
      </w:r>
      <w:r w:rsidR="00B0246E" w:rsidRPr="00EC70F2">
        <w:rPr>
          <w:lang w:val="en-GB"/>
        </w:rPr>
        <w:t>it means – two-section divided sliding bearing</w:t>
      </w:r>
      <w:r w:rsidR="007955C5" w:rsidRPr="00EC70F2">
        <w:rPr>
          <w:lang w:val="en-GB"/>
        </w:rPr>
        <w:t xml:space="preserve">. </w:t>
      </w:r>
      <w:r w:rsidR="00B0246E" w:rsidRPr="00EC70F2">
        <w:rPr>
          <w:lang w:val="en-GB"/>
        </w:rPr>
        <w:t xml:space="preserve">The radial </w:t>
      </w:r>
      <w:r w:rsidR="00A21F30" w:rsidRPr="00EC70F2">
        <w:rPr>
          <w:lang w:val="en-GB"/>
        </w:rPr>
        <w:t>bearing</w:t>
      </w:r>
      <w:r w:rsidR="00B0246E" w:rsidRPr="00EC70F2">
        <w:rPr>
          <w:lang w:val="en-GB"/>
        </w:rPr>
        <w:t xml:space="preserve"> is lubricated by high pressure oil </w:t>
      </w:r>
      <w:r w:rsidR="007955C5" w:rsidRPr="00EC70F2">
        <w:rPr>
          <w:lang w:val="en-GB"/>
        </w:rPr>
        <w:t>a</w:t>
      </w:r>
      <w:r w:rsidR="00B0246E" w:rsidRPr="00EC70F2">
        <w:rPr>
          <w:lang w:val="en-GB"/>
        </w:rPr>
        <w:t>nd, simultaneously, it creates sealing for maintenance of oil pressure on the contact carbon sealing</w:t>
      </w:r>
      <w:r w:rsidR="007955C5" w:rsidRPr="00EC70F2">
        <w:rPr>
          <w:lang w:val="en-GB"/>
        </w:rPr>
        <w:t xml:space="preserve">. </w:t>
      </w:r>
      <w:r w:rsidR="00B0246E" w:rsidRPr="00EC70F2">
        <w:rPr>
          <w:lang w:val="en-GB"/>
        </w:rPr>
        <w:t xml:space="preserve">The proper functionality of bearings is </w:t>
      </w:r>
      <w:r w:rsidR="00A21F30" w:rsidRPr="00EC70F2">
        <w:rPr>
          <w:lang w:val="en-GB"/>
        </w:rPr>
        <w:t>controlled</w:t>
      </w:r>
      <w:r w:rsidR="00B0246E" w:rsidRPr="00EC70F2">
        <w:rPr>
          <w:lang w:val="en-GB"/>
        </w:rPr>
        <w:t xml:space="preserve"> during the</w:t>
      </w:r>
      <w:r w:rsidR="00BC0FAB" w:rsidRPr="00EC70F2">
        <w:rPr>
          <w:lang w:val="en-GB"/>
        </w:rPr>
        <w:t xml:space="preserve"> operation by two thermo</w:t>
      </w:r>
      <w:r w:rsidR="00B0246E" w:rsidRPr="00EC70F2">
        <w:rPr>
          <w:lang w:val="en-GB"/>
        </w:rPr>
        <w:t>couples placed in the lower half of the bearing</w:t>
      </w:r>
      <w:r w:rsidR="007955C5" w:rsidRPr="00EC70F2">
        <w:rPr>
          <w:lang w:val="en-GB"/>
        </w:rPr>
        <w:t>.</w:t>
      </w:r>
    </w:p>
    <w:p w14:paraId="48AE52A3" w14:textId="77777777" w:rsidR="007955C5" w:rsidRPr="00EC70F2" w:rsidRDefault="007955C5" w:rsidP="007955C5">
      <w:pPr>
        <w:rPr>
          <w:lang w:val="en-GB"/>
        </w:rPr>
      </w:pPr>
    </w:p>
    <w:p w14:paraId="62A51DDD" w14:textId="0D299DF8" w:rsidR="007955C5" w:rsidRPr="00EC70F2" w:rsidRDefault="00B0246E" w:rsidP="003779EA">
      <w:pPr>
        <w:pStyle w:val="Nadpis2"/>
        <w:numPr>
          <w:ilvl w:val="1"/>
          <w:numId w:val="32"/>
        </w:numPr>
        <w:rPr>
          <w:lang w:val="en-GB"/>
        </w:rPr>
      </w:pPr>
      <w:bookmarkStart w:id="22" w:name="_Toc233910860"/>
      <w:bookmarkStart w:id="23" w:name="_Toc536181238"/>
      <w:r w:rsidRPr="00EC70F2">
        <w:rPr>
          <w:lang w:val="en-GB"/>
        </w:rPr>
        <w:t>The a</w:t>
      </w:r>
      <w:r w:rsidR="007955C5" w:rsidRPr="00EC70F2">
        <w:rPr>
          <w:lang w:val="en-GB"/>
        </w:rPr>
        <w:t>xi</w:t>
      </w:r>
      <w:r w:rsidR="00925918" w:rsidRPr="00EC70F2">
        <w:rPr>
          <w:lang w:val="en-GB"/>
        </w:rPr>
        <w:t xml:space="preserve">al bearing </w:t>
      </w:r>
      <w:bookmarkEnd w:id="22"/>
      <w:r w:rsidR="00925918" w:rsidRPr="00EC70F2">
        <w:rPr>
          <w:lang w:val="en-GB"/>
        </w:rPr>
        <w:t>of the turbo-compressor</w:t>
      </w:r>
      <w:bookmarkEnd w:id="23"/>
    </w:p>
    <w:p w14:paraId="7377A1A4" w14:textId="51DE1693" w:rsidR="007955C5" w:rsidRPr="00EC70F2" w:rsidRDefault="00B0246E" w:rsidP="00B17B45">
      <w:pPr>
        <w:ind w:firstLine="708"/>
        <w:rPr>
          <w:lang w:val="en-GB"/>
        </w:rPr>
      </w:pPr>
      <w:r w:rsidRPr="00093052">
        <w:rPr>
          <w:lang w:val="en-GB"/>
        </w:rPr>
        <w:t>The a</w:t>
      </w:r>
      <w:r w:rsidR="007955C5" w:rsidRPr="00093052">
        <w:rPr>
          <w:lang w:val="en-GB"/>
        </w:rPr>
        <w:t>xi</w:t>
      </w:r>
      <w:r w:rsidRPr="00093052">
        <w:rPr>
          <w:lang w:val="en-GB"/>
        </w:rPr>
        <w:t xml:space="preserve">al </w:t>
      </w:r>
      <w:r w:rsidR="008D0AFB" w:rsidRPr="00093052">
        <w:rPr>
          <w:lang w:val="en-GB"/>
        </w:rPr>
        <w:t>b</w:t>
      </w:r>
      <w:r w:rsidR="00A21F30" w:rsidRPr="00093052">
        <w:rPr>
          <w:lang w:val="en-GB"/>
        </w:rPr>
        <w:t>e</w:t>
      </w:r>
      <w:r w:rsidR="00EB4EBB" w:rsidRPr="00093052">
        <w:rPr>
          <w:lang w:val="en-GB"/>
        </w:rPr>
        <w:t>a</w:t>
      </w:r>
      <w:r w:rsidR="00A21F30" w:rsidRPr="00093052">
        <w:rPr>
          <w:lang w:val="en-GB"/>
        </w:rPr>
        <w:t>ring</w:t>
      </w:r>
      <w:r w:rsidRPr="00093052">
        <w:rPr>
          <w:lang w:val="en-GB"/>
        </w:rPr>
        <w:t xml:space="preserve"> is used for </w:t>
      </w:r>
      <w:r w:rsidR="00D75BDB" w:rsidRPr="00093052">
        <w:rPr>
          <w:lang w:val="en-GB"/>
        </w:rPr>
        <w:t xml:space="preserve">balancing </w:t>
      </w:r>
      <w:r w:rsidRPr="00093052">
        <w:rPr>
          <w:lang w:val="en-GB"/>
        </w:rPr>
        <w:t xml:space="preserve">of </w:t>
      </w:r>
      <w:r w:rsidR="00A21F30" w:rsidRPr="00093052">
        <w:rPr>
          <w:lang w:val="en-GB"/>
        </w:rPr>
        <w:t>axial</w:t>
      </w:r>
      <w:r w:rsidRPr="00093052">
        <w:rPr>
          <w:lang w:val="en-GB"/>
        </w:rPr>
        <w:t xml:space="preserve"> </w:t>
      </w:r>
      <w:r w:rsidR="00A21F30" w:rsidRPr="00093052">
        <w:rPr>
          <w:lang w:val="en-GB"/>
        </w:rPr>
        <w:t>forces</w:t>
      </w:r>
      <w:r w:rsidRPr="00093052">
        <w:rPr>
          <w:lang w:val="en-GB"/>
        </w:rPr>
        <w:t xml:space="preserve"> of the compressor </w:t>
      </w:r>
      <w:r w:rsidR="007955C5" w:rsidRPr="00093052">
        <w:rPr>
          <w:lang w:val="en-GB"/>
        </w:rPr>
        <w:t>a</w:t>
      </w:r>
      <w:r w:rsidRPr="00093052">
        <w:rPr>
          <w:lang w:val="en-GB"/>
        </w:rPr>
        <w:t>nd the electric motor,</w:t>
      </w:r>
      <w:r w:rsidRPr="00EC70F2">
        <w:rPr>
          <w:lang w:val="en-GB"/>
        </w:rPr>
        <w:t xml:space="preserve"> </w:t>
      </w:r>
      <w:r w:rsidR="007955C5" w:rsidRPr="00EC70F2">
        <w:rPr>
          <w:lang w:val="en-GB"/>
        </w:rPr>
        <w:t>a</w:t>
      </w:r>
      <w:r w:rsidRPr="00EC70F2">
        <w:rPr>
          <w:lang w:val="en-GB"/>
        </w:rPr>
        <w:t xml:space="preserve">nd determines the relative position of the </w:t>
      </w:r>
      <w:r w:rsidR="007955C5" w:rsidRPr="00EC70F2">
        <w:rPr>
          <w:lang w:val="en-GB"/>
        </w:rPr>
        <w:t>rotor</w:t>
      </w:r>
      <w:r w:rsidRPr="00EC70F2">
        <w:rPr>
          <w:lang w:val="en-GB"/>
        </w:rPr>
        <w:t xml:space="preserve"> against </w:t>
      </w:r>
      <w:r w:rsidR="007955C5" w:rsidRPr="00EC70F2">
        <w:rPr>
          <w:lang w:val="en-GB"/>
        </w:rPr>
        <w:t xml:space="preserve">stator. </w:t>
      </w:r>
      <w:r w:rsidRPr="00EC70F2">
        <w:rPr>
          <w:lang w:val="en-GB"/>
        </w:rPr>
        <w:t xml:space="preserve">It </w:t>
      </w:r>
      <w:r w:rsidR="00A21F30" w:rsidRPr="00EC70F2">
        <w:rPr>
          <w:lang w:val="en-GB"/>
        </w:rPr>
        <w:t>consists</w:t>
      </w:r>
      <w:r w:rsidRPr="00EC70F2">
        <w:rPr>
          <w:lang w:val="en-GB"/>
        </w:rPr>
        <w:t xml:space="preserve"> of two-section body</w:t>
      </w:r>
      <w:r w:rsidR="007955C5" w:rsidRPr="00EC70F2">
        <w:rPr>
          <w:lang w:val="en-GB"/>
        </w:rPr>
        <w:t xml:space="preserve">, </w:t>
      </w:r>
      <w:r w:rsidRPr="00EC70F2">
        <w:rPr>
          <w:lang w:val="en-GB"/>
        </w:rPr>
        <w:t xml:space="preserve">in which the segments are placed with holding-down spring </w:t>
      </w:r>
      <w:r w:rsidR="007955C5" w:rsidRPr="00EC70F2">
        <w:rPr>
          <w:lang w:val="en-GB"/>
        </w:rPr>
        <w:t>syst</w:t>
      </w:r>
      <w:r w:rsidRPr="00EC70F2">
        <w:rPr>
          <w:lang w:val="en-GB"/>
        </w:rPr>
        <w:t>em</w:t>
      </w:r>
      <w:r w:rsidR="007955C5" w:rsidRPr="00EC70F2">
        <w:rPr>
          <w:lang w:val="en-GB"/>
        </w:rPr>
        <w:t xml:space="preserve">. </w:t>
      </w:r>
      <w:r w:rsidRPr="00EC70F2">
        <w:rPr>
          <w:lang w:val="en-GB"/>
        </w:rPr>
        <w:t xml:space="preserve">The low-pressure lubrication oil is brought into the space between the supporting disc </w:t>
      </w:r>
      <w:r w:rsidR="007955C5" w:rsidRPr="00EC70F2">
        <w:rPr>
          <w:lang w:val="en-GB"/>
        </w:rPr>
        <w:t>a</w:t>
      </w:r>
      <w:r w:rsidRPr="00EC70F2">
        <w:rPr>
          <w:lang w:val="en-GB"/>
        </w:rPr>
        <w:t>nd</w:t>
      </w:r>
      <w:r w:rsidR="007955C5" w:rsidRPr="00EC70F2">
        <w:rPr>
          <w:lang w:val="en-GB"/>
        </w:rPr>
        <w:t xml:space="preserve"> segment</w:t>
      </w:r>
      <w:r w:rsidRPr="00EC70F2">
        <w:rPr>
          <w:lang w:val="en-GB"/>
        </w:rPr>
        <w:t>s of bearing bodies on both sides</w:t>
      </w:r>
      <w:r w:rsidR="007955C5" w:rsidRPr="00EC70F2">
        <w:rPr>
          <w:lang w:val="en-GB"/>
        </w:rPr>
        <w:t xml:space="preserve">. </w:t>
      </w:r>
      <w:r w:rsidRPr="00EC70F2">
        <w:rPr>
          <w:lang w:val="en-GB"/>
        </w:rPr>
        <w:t xml:space="preserve">The outlet of oil from both </w:t>
      </w:r>
      <w:r w:rsidR="00A21F30" w:rsidRPr="00EC70F2">
        <w:rPr>
          <w:lang w:val="en-GB"/>
        </w:rPr>
        <w:t>sides</w:t>
      </w:r>
      <w:r w:rsidRPr="00EC70F2">
        <w:rPr>
          <w:lang w:val="en-GB"/>
        </w:rPr>
        <w:t xml:space="preserve"> of the bearing leads </w:t>
      </w:r>
      <w:r w:rsidR="00A21F30" w:rsidRPr="00EC70F2">
        <w:rPr>
          <w:lang w:val="en-GB"/>
        </w:rPr>
        <w:t xml:space="preserve">to the </w:t>
      </w:r>
      <w:r w:rsidRPr="00EC70F2">
        <w:rPr>
          <w:lang w:val="en-GB"/>
        </w:rPr>
        <w:t>drainage oil pipeline</w:t>
      </w:r>
      <w:r w:rsidR="007955C5" w:rsidRPr="00EC70F2">
        <w:rPr>
          <w:lang w:val="en-GB"/>
        </w:rPr>
        <w:t xml:space="preserve">. </w:t>
      </w:r>
      <w:r w:rsidR="00755922" w:rsidRPr="00EC70F2">
        <w:rPr>
          <w:lang w:val="en-GB"/>
        </w:rPr>
        <w:t>The proper func</w:t>
      </w:r>
      <w:r w:rsidRPr="00EC70F2">
        <w:rPr>
          <w:lang w:val="en-GB"/>
        </w:rPr>
        <w:t xml:space="preserve">tion of the </w:t>
      </w:r>
      <w:r w:rsidR="007955C5" w:rsidRPr="00EC70F2">
        <w:rPr>
          <w:lang w:val="en-GB"/>
        </w:rPr>
        <w:t>axi</w:t>
      </w:r>
      <w:r w:rsidRPr="00EC70F2">
        <w:rPr>
          <w:lang w:val="en-GB"/>
        </w:rPr>
        <w:t xml:space="preserve">al bearing </w:t>
      </w:r>
      <w:r w:rsidR="008D0AFB" w:rsidRPr="00EC70F2">
        <w:rPr>
          <w:lang w:val="en-GB"/>
        </w:rPr>
        <w:t>is monitored by means of thermo</w:t>
      </w:r>
      <w:r w:rsidRPr="00EC70F2">
        <w:rPr>
          <w:lang w:val="en-GB"/>
        </w:rPr>
        <w:t xml:space="preserve">couples placed in segments on each side of the axial </w:t>
      </w:r>
      <w:r w:rsidR="00780AF3" w:rsidRPr="00EC70F2">
        <w:rPr>
          <w:lang w:val="en-GB"/>
        </w:rPr>
        <w:t>bearing;</w:t>
      </w:r>
      <w:r w:rsidR="00F03CF8" w:rsidRPr="00EC70F2">
        <w:rPr>
          <w:lang w:val="en-GB"/>
        </w:rPr>
        <w:t xml:space="preserve"> </w:t>
      </w:r>
      <w:r w:rsidRPr="00EC70F2">
        <w:rPr>
          <w:lang w:val="en-GB"/>
        </w:rPr>
        <w:t xml:space="preserve">it means </w:t>
      </w:r>
      <w:r w:rsidR="007955C5" w:rsidRPr="00EC70F2">
        <w:rPr>
          <w:lang w:val="en-GB"/>
        </w:rPr>
        <w:t>2</w:t>
      </w:r>
      <w:r w:rsidRPr="00EC70F2">
        <w:rPr>
          <w:lang w:val="en-GB"/>
        </w:rPr>
        <w:t xml:space="preserve"> pieces </w:t>
      </w:r>
      <w:r w:rsidR="008742E4" w:rsidRPr="00EC70F2">
        <w:rPr>
          <w:lang w:val="en-GB"/>
        </w:rPr>
        <w:t>on each side of the bearing</w:t>
      </w:r>
      <w:r w:rsidR="007955C5" w:rsidRPr="00EC70F2">
        <w:rPr>
          <w:lang w:val="en-GB"/>
        </w:rPr>
        <w:t xml:space="preserve">, </w:t>
      </w:r>
      <w:r w:rsidR="008742E4" w:rsidRPr="00EC70F2">
        <w:rPr>
          <w:lang w:val="en-GB"/>
        </w:rPr>
        <w:t xml:space="preserve">together </w:t>
      </w:r>
      <w:r w:rsidR="007955C5" w:rsidRPr="00EC70F2">
        <w:rPr>
          <w:lang w:val="en-GB"/>
        </w:rPr>
        <w:t>4</w:t>
      </w:r>
      <w:r w:rsidR="008742E4" w:rsidRPr="00EC70F2">
        <w:rPr>
          <w:lang w:val="en-GB"/>
        </w:rPr>
        <w:t> pieces</w:t>
      </w:r>
      <w:r w:rsidR="007955C5" w:rsidRPr="00EC70F2">
        <w:rPr>
          <w:lang w:val="en-GB"/>
        </w:rPr>
        <w:t>.</w:t>
      </w:r>
    </w:p>
    <w:p w14:paraId="4F81022B" w14:textId="77C24F1D" w:rsidR="007955C5" w:rsidRPr="00EC70F2" w:rsidRDefault="00925918" w:rsidP="003779EA">
      <w:pPr>
        <w:pStyle w:val="Nadpis2"/>
        <w:numPr>
          <w:ilvl w:val="1"/>
          <w:numId w:val="32"/>
        </w:numPr>
        <w:rPr>
          <w:lang w:val="en-GB"/>
        </w:rPr>
      </w:pPr>
      <w:bookmarkStart w:id="24" w:name="_Toc233910861"/>
      <w:bookmarkStart w:id="25" w:name="_Toc536181239"/>
      <w:r w:rsidRPr="00EC70F2">
        <w:rPr>
          <w:lang w:val="en-GB"/>
        </w:rPr>
        <w:lastRenderedPageBreak/>
        <w:t xml:space="preserve">Contact </w:t>
      </w:r>
      <w:bookmarkEnd w:id="24"/>
      <w:r w:rsidRPr="00EC70F2">
        <w:rPr>
          <w:lang w:val="en-GB"/>
        </w:rPr>
        <w:t>seal</w:t>
      </w:r>
      <w:bookmarkEnd w:id="25"/>
    </w:p>
    <w:p w14:paraId="233D138C" w14:textId="448751B0" w:rsidR="007955C5" w:rsidRPr="00EC70F2" w:rsidRDefault="007955C5" w:rsidP="007B7BE3">
      <w:pPr>
        <w:ind w:firstLine="708"/>
        <w:rPr>
          <w:lang w:val="en-GB"/>
        </w:rPr>
      </w:pPr>
      <w:r w:rsidRPr="00EC70F2">
        <w:rPr>
          <w:lang w:val="en-GB"/>
        </w:rPr>
        <w:t>Exist</w:t>
      </w:r>
      <w:r w:rsidR="00755922" w:rsidRPr="00EC70F2">
        <w:rPr>
          <w:lang w:val="en-GB"/>
        </w:rPr>
        <w:t xml:space="preserve">ing oil sealing serves for </w:t>
      </w:r>
      <w:r w:rsidR="005B251A">
        <w:rPr>
          <w:lang w:val="en-GB"/>
        </w:rPr>
        <w:t>sealing</w:t>
      </w:r>
      <w:r w:rsidR="005B251A" w:rsidRPr="00EC70F2">
        <w:rPr>
          <w:lang w:val="en-GB"/>
        </w:rPr>
        <w:t xml:space="preserve"> </w:t>
      </w:r>
      <w:r w:rsidR="00755922" w:rsidRPr="00EC70F2">
        <w:rPr>
          <w:lang w:val="en-GB"/>
        </w:rPr>
        <w:t xml:space="preserve">of the compressor against gas leakage outside of the compressor’s </w:t>
      </w:r>
      <w:r w:rsidR="00745393" w:rsidRPr="00EC70F2">
        <w:rPr>
          <w:lang w:val="en-GB"/>
        </w:rPr>
        <w:t>casing</w:t>
      </w:r>
      <w:r w:rsidRPr="00EC70F2">
        <w:rPr>
          <w:lang w:val="en-GB"/>
        </w:rPr>
        <w:t xml:space="preserve">. </w:t>
      </w:r>
      <w:r w:rsidR="00755922" w:rsidRPr="00EC70F2">
        <w:rPr>
          <w:lang w:val="en-GB"/>
        </w:rPr>
        <w:t>They are placed between through-flow part of the compressor and radial bearings</w:t>
      </w:r>
      <w:r w:rsidRPr="00EC70F2">
        <w:rPr>
          <w:lang w:val="en-GB"/>
        </w:rPr>
        <w:t>.</w:t>
      </w:r>
    </w:p>
    <w:p w14:paraId="7923B939" w14:textId="77777777" w:rsidR="007955C5" w:rsidRPr="00EC70F2" w:rsidRDefault="007955C5" w:rsidP="007B7BE3">
      <w:pPr>
        <w:ind w:firstLine="708"/>
        <w:rPr>
          <w:lang w:val="en-GB"/>
        </w:rPr>
      </w:pPr>
      <w:r w:rsidRPr="00EC70F2">
        <w:rPr>
          <w:lang w:val="en-GB"/>
        </w:rPr>
        <w:t>Exist</w:t>
      </w:r>
      <w:r w:rsidR="00755922" w:rsidRPr="00EC70F2">
        <w:rPr>
          <w:lang w:val="en-GB"/>
        </w:rPr>
        <w:t>ing structure of sealing consists of the sealing body</w:t>
      </w:r>
      <w:r w:rsidRPr="00EC70F2">
        <w:rPr>
          <w:lang w:val="en-GB"/>
        </w:rPr>
        <w:t xml:space="preserve">, </w:t>
      </w:r>
      <w:r w:rsidR="00755922" w:rsidRPr="00EC70F2">
        <w:rPr>
          <w:lang w:val="en-GB"/>
        </w:rPr>
        <w:t xml:space="preserve">its </w:t>
      </w:r>
      <w:r w:rsidRPr="00EC70F2">
        <w:rPr>
          <w:lang w:val="en-GB"/>
        </w:rPr>
        <w:t>rotor</w:t>
      </w:r>
      <w:r w:rsidR="00755922" w:rsidRPr="00EC70F2">
        <w:rPr>
          <w:lang w:val="en-GB"/>
        </w:rPr>
        <w:t xml:space="preserve"> part including carbon sealing ring, </w:t>
      </w:r>
      <w:r w:rsidRPr="00EC70F2">
        <w:rPr>
          <w:lang w:val="en-GB"/>
        </w:rPr>
        <w:t>a</w:t>
      </w:r>
      <w:r w:rsidR="00755922" w:rsidRPr="00EC70F2">
        <w:rPr>
          <w:lang w:val="en-GB"/>
        </w:rPr>
        <w:t>nd</w:t>
      </w:r>
      <w:r w:rsidRPr="00EC70F2">
        <w:rPr>
          <w:lang w:val="en-GB"/>
        </w:rPr>
        <w:t xml:space="preserve"> </w:t>
      </w:r>
      <w:r w:rsidR="00755922" w:rsidRPr="00EC70F2">
        <w:rPr>
          <w:lang w:val="en-GB"/>
        </w:rPr>
        <w:t xml:space="preserve">the rotor part held-down to the </w:t>
      </w:r>
      <w:r w:rsidR="00780AF3" w:rsidRPr="00EC70F2">
        <w:rPr>
          <w:lang w:val="en-GB"/>
        </w:rPr>
        <w:t>sealing</w:t>
      </w:r>
      <w:r w:rsidR="00755922" w:rsidRPr="00EC70F2">
        <w:rPr>
          <w:lang w:val="en-GB"/>
        </w:rPr>
        <w:t xml:space="preserve"> ring by a spring</w:t>
      </w:r>
      <w:r w:rsidRPr="00EC70F2">
        <w:rPr>
          <w:lang w:val="en-GB"/>
        </w:rPr>
        <w:t xml:space="preserve">. </w:t>
      </w:r>
      <w:r w:rsidR="00755922" w:rsidRPr="00EC70F2">
        <w:rPr>
          <w:lang w:val="en-GB"/>
        </w:rPr>
        <w:t>T</w:t>
      </w:r>
      <w:r w:rsidR="00512319" w:rsidRPr="00EC70F2">
        <w:rPr>
          <w:lang w:val="en-GB"/>
        </w:rPr>
        <w:t>he sealin</w:t>
      </w:r>
      <w:r w:rsidR="00755922" w:rsidRPr="00EC70F2">
        <w:rPr>
          <w:lang w:val="en-GB"/>
        </w:rPr>
        <w:t>g is flooded b</w:t>
      </w:r>
      <w:r w:rsidR="00512319" w:rsidRPr="00EC70F2">
        <w:rPr>
          <w:lang w:val="en-GB"/>
        </w:rPr>
        <w:t>y high</w:t>
      </w:r>
      <w:r w:rsidR="00755922" w:rsidRPr="00EC70F2">
        <w:rPr>
          <w:lang w:val="en-GB"/>
        </w:rPr>
        <w:t xml:space="preserve"> </w:t>
      </w:r>
      <w:r w:rsidR="00780AF3" w:rsidRPr="00EC70F2">
        <w:rPr>
          <w:lang w:val="en-GB"/>
        </w:rPr>
        <w:t>pressure</w:t>
      </w:r>
      <w:r w:rsidR="00755922" w:rsidRPr="00EC70F2">
        <w:rPr>
          <w:lang w:val="en-GB"/>
        </w:rPr>
        <w:t xml:space="preserve"> oil</w:t>
      </w:r>
      <w:r w:rsidR="008D0AFB" w:rsidRPr="00EC70F2">
        <w:rPr>
          <w:lang w:val="en-GB"/>
        </w:rPr>
        <w:t>.</w:t>
      </w:r>
      <w:r w:rsidRPr="00EC70F2">
        <w:rPr>
          <w:lang w:val="en-GB"/>
        </w:rPr>
        <w:t xml:space="preserve"> </w:t>
      </w:r>
      <w:r w:rsidR="008D0AFB" w:rsidRPr="00EC70F2">
        <w:rPr>
          <w:lang w:val="en-GB"/>
        </w:rPr>
        <w:t xml:space="preserve">High pressure oil also </w:t>
      </w:r>
      <w:r w:rsidR="00755922" w:rsidRPr="00EC70F2">
        <w:rPr>
          <w:lang w:val="en-GB"/>
        </w:rPr>
        <w:t>secure</w:t>
      </w:r>
      <w:r w:rsidR="00512319" w:rsidRPr="00EC70F2">
        <w:rPr>
          <w:lang w:val="en-GB"/>
        </w:rPr>
        <w:t>s</w:t>
      </w:r>
      <w:r w:rsidR="00755922" w:rsidRPr="00EC70F2">
        <w:rPr>
          <w:lang w:val="en-GB"/>
        </w:rPr>
        <w:t xml:space="preserve"> heat</w:t>
      </w:r>
      <w:r w:rsidR="00575EC4" w:rsidRPr="00EC70F2">
        <w:rPr>
          <w:lang w:val="en-GB"/>
        </w:rPr>
        <w:t xml:space="preserve"> </w:t>
      </w:r>
      <w:r w:rsidR="00587DC7" w:rsidRPr="00EC70F2">
        <w:rPr>
          <w:lang w:val="en-GB"/>
        </w:rPr>
        <w:t>abstract</w:t>
      </w:r>
      <w:r w:rsidR="00755922" w:rsidRPr="00EC70F2">
        <w:rPr>
          <w:lang w:val="en-GB"/>
        </w:rPr>
        <w:t xml:space="preserve"> in addition to compressor sealing </w:t>
      </w:r>
      <w:r w:rsidR="00512319" w:rsidRPr="00EC70F2">
        <w:rPr>
          <w:lang w:val="en-GB"/>
        </w:rPr>
        <w:t>on gas leakage</w:t>
      </w:r>
      <w:r w:rsidRPr="00EC70F2">
        <w:rPr>
          <w:lang w:val="en-GB"/>
        </w:rPr>
        <w:t xml:space="preserve">. </w:t>
      </w:r>
      <w:r w:rsidR="00512319" w:rsidRPr="00EC70F2">
        <w:rPr>
          <w:lang w:val="en-GB"/>
        </w:rPr>
        <w:t xml:space="preserve">The oil pressure in the space between the radial bearing and the sealing is maintained automatically by the regulation system by the release on the value </w:t>
      </w:r>
      <w:r w:rsidRPr="00EC70F2">
        <w:rPr>
          <w:lang w:val="en-GB"/>
        </w:rPr>
        <w:t>min 0.12 MPag.</w:t>
      </w:r>
    </w:p>
    <w:p w14:paraId="6A85B7F7" w14:textId="77777777" w:rsidR="007955C5" w:rsidRPr="00EC70F2" w:rsidRDefault="007955C5" w:rsidP="007955C5">
      <w:pPr>
        <w:rPr>
          <w:lang w:val="en-GB"/>
        </w:rPr>
      </w:pPr>
    </w:p>
    <w:p w14:paraId="26EF6D1A" w14:textId="45DC203D" w:rsidR="007955C5" w:rsidRPr="00EC70F2" w:rsidRDefault="00512319" w:rsidP="003779EA">
      <w:pPr>
        <w:pStyle w:val="Nadpis2"/>
        <w:numPr>
          <w:ilvl w:val="1"/>
          <w:numId w:val="32"/>
        </w:numPr>
        <w:rPr>
          <w:lang w:val="en-GB"/>
        </w:rPr>
      </w:pPr>
      <w:bookmarkStart w:id="26" w:name="_Toc536181240"/>
      <w:bookmarkStart w:id="27" w:name="_Toc233910862"/>
      <w:r w:rsidRPr="00EC70F2">
        <w:rPr>
          <w:lang w:val="en-GB"/>
        </w:rPr>
        <w:t>Bundle</w:t>
      </w:r>
      <w:r w:rsidR="00925918" w:rsidRPr="00EC70F2">
        <w:rPr>
          <w:lang w:val="en-GB"/>
        </w:rPr>
        <w:t xml:space="preserve"> of the compressor</w:t>
      </w:r>
      <w:bookmarkEnd w:id="26"/>
      <w:r w:rsidR="00925918" w:rsidRPr="00EC70F2">
        <w:rPr>
          <w:lang w:val="en-GB"/>
        </w:rPr>
        <w:t xml:space="preserve"> </w:t>
      </w:r>
      <w:bookmarkEnd w:id="27"/>
    </w:p>
    <w:p w14:paraId="4A394746" w14:textId="67BCD296" w:rsidR="007955C5" w:rsidRPr="00EC70F2" w:rsidRDefault="00512319" w:rsidP="006B67D8">
      <w:pPr>
        <w:ind w:firstLine="708"/>
        <w:rPr>
          <w:lang w:val="en-GB"/>
        </w:rPr>
      </w:pPr>
      <w:r w:rsidRPr="00EC70F2">
        <w:rPr>
          <w:lang w:val="en-GB"/>
        </w:rPr>
        <w:t>Internal hydraulic part of the compressor</w:t>
      </w:r>
      <w:r w:rsidR="007955C5" w:rsidRPr="00EC70F2">
        <w:rPr>
          <w:lang w:val="en-GB"/>
        </w:rPr>
        <w:t xml:space="preserve"> </w:t>
      </w:r>
      <w:r w:rsidRPr="00EC70F2">
        <w:rPr>
          <w:lang w:val="en-GB"/>
        </w:rPr>
        <w:t>–</w:t>
      </w:r>
      <w:r w:rsidR="007955C5" w:rsidRPr="00EC70F2">
        <w:rPr>
          <w:lang w:val="en-GB"/>
        </w:rPr>
        <w:t xml:space="preserve"> </w:t>
      </w:r>
      <w:r w:rsidRPr="00EC70F2">
        <w:rPr>
          <w:lang w:val="en-GB"/>
        </w:rPr>
        <w:t>bundle creates one section</w:t>
      </w:r>
      <w:r w:rsidR="007B7BE3" w:rsidRPr="00EC70F2">
        <w:rPr>
          <w:lang w:val="en-GB"/>
        </w:rPr>
        <w:t>.</w:t>
      </w:r>
      <w:r w:rsidR="007955C5" w:rsidRPr="00EC70F2">
        <w:rPr>
          <w:lang w:val="en-GB"/>
        </w:rPr>
        <w:t xml:space="preserve"> </w:t>
      </w:r>
      <w:r w:rsidRPr="00EC70F2">
        <w:rPr>
          <w:lang w:val="en-GB"/>
        </w:rPr>
        <w:t xml:space="preserve">It </w:t>
      </w:r>
      <w:r w:rsidR="00780AF3" w:rsidRPr="00EC70F2">
        <w:rPr>
          <w:lang w:val="en-GB"/>
        </w:rPr>
        <w:t>consists</w:t>
      </w:r>
      <w:r w:rsidRPr="00EC70F2">
        <w:rPr>
          <w:lang w:val="en-GB"/>
        </w:rPr>
        <w:t xml:space="preserve"> of a </w:t>
      </w:r>
      <w:r w:rsidR="007955C5" w:rsidRPr="00EC70F2">
        <w:rPr>
          <w:lang w:val="en-GB"/>
        </w:rPr>
        <w:t>rotor</w:t>
      </w:r>
      <w:r w:rsidRPr="00EC70F2">
        <w:rPr>
          <w:lang w:val="en-GB"/>
        </w:rPr>
        <w:t xml:space="preserve"> part </w:t>
      </w:r>
      <w:r w:rsidR="007955C5" w:rsidRPr="00EC70F2">
        <w:rPr>
          <w:lang w:val="en-GB"/>
        </w:rPr>
        <w:t>a</w:t>
      </w:r>
      <w:r w:rsidRPr="00EC70F2">
        <w:rPr>
          <w:lang w:val="en-GB"/>
        </w:rPr>
        <w:t>nd</w:t>
      </w:r>
      <w:r w:rsidR="007955C5" w:rsidRPr="00EC70F2">
        <w:rPr>
          <w:lang w:val="en-GB"/>
        </w:rPr>
        <w:t xml:space="preserve"> </w:t>
      </w:r>
      <w:r w:rsidRPr="00EC70F2">
        <w:rPr>
          <w:lang w:val="en-GB"/>
        </w:rPr>
        <w:t xml:space="preserve">the internal body of the </w:t>
      </w:r>
      <w:r w:rsidR="007955C5" w:rsidRPr="00EC70F2">
        <w:rPr>
          <w:lang w:val="en-GB"/>
        </w:rPr>
        <w:t>stator</w:t>
      </w:r>
      <w:r w:rsidRPr="00EC70F2">
        <w:rPr>
          <w:lang w:val="en-GB"/>
        </w:rPr>
        <w:t xml:space="preserve"> part</w:t>
      </w:r>
      <w:r w:rsidR="007955C5" w:rsidRPr="00EC70F2">
        <w:rPr>
          <w:lang w:val="en-GB"/>
        </w:rPr>
        <w:t xml:space="preserve">. </w:t>
      </w:r>
      <w:r w:rsidRPr="00EC70F2">
        <w:rPr>
          <w:lang w:val="en-GB"/>
        </w:rPr>
        <w:t xml:space="preserve">The internal body consists of the </w:t>
      </w:r>
      <w:r w:rsidR="00780AF3" w:rsidRPr="00EC70F2">
        <w:rPr>
          <w:lang w:val="en-GB"/>
        </w:rPr>
        <w:t>suction</w:t>
      </w:r>
      <w:r w:rsidRPr="00EC70F2">
        <w:rPr>
          <w:lang w:val="en-GB"/>
        </w:rPr>
        <w:t xml:space="preserve"> part</w:t>
      </w:r>
      <w:r w:rsidR="007955C5" w:rsidRPr="00EC70F2">
        <w:rPr>
          <w:lang w:val="en-GB"/>
        </w:rPr>
        <w:t xml:space="preserve">, </w:t>
      </w:r>
      <w:r w:rsidRPr="00EC70F2">
        <w:rPr>
          <w:lang w:val="en-GB"/>
        </w:rPr>
        <w:t>barrier</w:t>
      </w:r>
      <w:r w:rsidR="007955C5" w:rsidRPr="00EC70F2">
        <w:rPr>
          <w:lang w:val="en-GB"/>
        </w:rPr>
        <w:t xml:space="preserve">, </w:t>
      </w:r>
      <w:r w:rsidRPr="00EC70F2">
        <w:rPr>
          <w:lang w:val="en-GB"/>
        </w:rPr>
        <w:t>diffusers, and the discharge part</w:t>
      </w:r>
      <w:r w:rsidR="007955C5" w:rsidRPr="00EC70F2">
        <w:rPr>
          <w:lang w:val="en-GB"/>
        </w:rPr>
        <w:t xml:space="preserve">. </w:t>
      </w:r>
      <w:r w:rsidRPr="00EC70F2">
        <w:rPr>
          <w:lang w:val="en-GB"/>
        </w:rPr>
        <w:t>The internal body is horizontally divided</w:t>
      </w:r>
      <w:r w:rsidR="007955C5" w:rsidRPr="00EC70F2">
        <w:rPr>
          <w:lang w:val="en-GB"/>
        </w:rPr>
        <w:t xml:space="preserve">. </w:t>
      </w:r>
      <w:r w:rsidRPr="00EC70F2">
        <w:rPr>
          <w:lang w:val="en-GB"/>
        </w:rPr>
        <w:t xml:space="preserve">Completely </w:t>
      </w:r>
      <w:r w:rsidR="00780AF3" w:rsidRPr="00EC70F2">
        <w:rPr>
          <w:lang w:val="en-GB"/>
        </w:rPr>
        <w:t>assembled</w:t>
      </w:r>
      <w:r w:rsidRPr="00EC70F2">
        <w:rPr>
          <w:lang w:val="en-GB"/>
        </w:rPr>
        <w:t xml:space="preserve"> bundle, including all parts, is placed in turbo-compressors </w:t>
      </w:r>
      <w:r w:rsidR="00745393" w:rsidRPr="00EC70F2">
        <w:rPr>
          <w:lang w:val="en-GB"/>
        </w:rPr>
        <w:t>casing</w:t>
      </w:r>
      <w:r w:rsidRPr="00EC70F2">
        <w:rPr>
          <w:lang w:val="en-GB"/>
        </w:rPr>
        <w:t xml:space="preserve"> as one assembly</w:t>
      </w:r>
      <w:r w:rsidR="007955C5" w:rsidRPr="00EC70F2">
        <w:rPr>
          <w:lang w:val="en-GB"/>
        </w:rPr>
        <w:t xml:space="preserve">. </w:t>
      </w:r>
      <w:r w:rsidRPr="00EC70F2">
        <w:rPr>
          <w:lang w:val="en-GB"/>
        </w:rPr>
        <w:t xml:space="preserve">In the suction part of the bundle there are oil inlet </w:t>
      </w:r>
      <w:r w:rsidR="005B251A">
        <w:rPr>
          <w:lang w:val="en-GB"/>
        </w:rPr>
        <w:t>channels</w:t>
      </w:r>
      <w:r w:rsidR="005B251A" w:rsidRPr="00EC70F2">
        <w:rPr>
          <w:lang w:val="en-GB"/>
        </w:rPr>
        <w:t xml:space="preserve"> </w:t>
      </w:r>
      <w:r w:rsidRPr="00EC70F2">
        <w:rPr>
          <w:lang w:val="en-GB"/>
        </w:rPr>
        <w:t xml:space="preserve">to the contact sealing and </w:t>
      </w:r>
      <w:r w:rsidR="00780AF3" w:rsidRPr="00EC70F2">
        <w:rPr>
          <w:lang w:val="en-GB"/>
        </w:rPr>
        <w:t>the</w:t>
      </w:r>
      <w:r w:rsidRPr="00EC70F2">
        <w:rPr>
          <w:lang w:val="en-GB"/>
        </w:rPr>
        <w:t xml:space="preserve"> radial bearing</w:t>
      </w:r>
      <w:r w:rsidR="007955C5" w:rsidRPr="00EC70F2">
        <w:rPr>
          <w:lang w:val="en-GB"/>
        </w:rPr>
        <w:t xml:space="preserve">, </w:t>
      </w:r>
      <w:r w:rsidR="005B251A">
        <w:rPr>
          <w:lang w:val="en-GB"/>
        </w:rPr>
        <w:t>channels</w:t>
      </w:r>
      <w:r w:rsidR="005B251A" w:rsidRPr="00EC70F2">
        <w:rPr>
          <w:lang w:val="en-GB"/>
        </w:rPr>
        <w:t xml:space="preserve"> </w:t>
      </w:r>
      <w:r w:rsidR="0045764F" w:rsidRPr="00EC70F2">
        <w:rPr>
          <w:lang w:val="en-GB"/>
        </w:rPr>
        <w:t>of oil</w:t>
      </w:r>
      <w:r w:rsidR="005B251A">
        <w:rPr>
          <w:lang w:val="en-GB"/>
        </w:rPr>
        <w:t xml:space="preserve"> + gas mixture is</w:t>
      </w:r>
      <w:r w:rsidR="0045764F" w:rsidRPr="00EC70F2">
        <w:rPr>
          <w:lang w:val="en-GB"/>
        </w:rPr>
        <w:t xml:space="preserve"> </w:t>
      </w:r>
      <w:r w:rsidR="00780AF3" w:rsidRPr="00EC70F2">
        <w:rPr>
          <w:lang w:val="en-GB"/>
        </w:rPr>
        <w:t xml:space="preserve">released </w:t>
      </w:r>
      <w:r w:rsidR="0045764F" w:rsidRPr="00EC70F2">
        <w:rPr>
          <w:lang w:val="en-GB"/>
        </w:rPr>
        <w:t>into th</w:t>
      </w:r>
      <w:r w:rsidR="00575EC4" w:rsidRPr="00EC70F2">
        <w:rPr>
          <w:lang w:val="en-GB"/>
        </w:rPr>
        <w:t xml:space="preserve">e separation system, and </w:t>
      </w:r>
      <w:r w:rsidR="0045764F" w:rsidRPr="00EC70F2">
        <w:rPr>
          <w:lang w:val="en-GB"/>
        </w:rPr>
        <w:t>holes for release of oil to the regulator</w:t>
      </w:r>
      <w:r w:rsidR="007955C5" w:rsidRPr="00EC70F2">
        <w:rPr>
          <w:lang w:val="en-GB"/>
        </w:rPr>
        <w:t xml:space="preserve">. </w:t>
      </w:r>
      <w:r w:rsidR="0045764F" w:rsidRPr="00EC70F2">
        <w:rPr>
          <w:lang w:val="en-GB"/>
        </w:rPr>
        <w:t xml:space="preserve">In the </w:t>
      </w:r>
      <w:r w:rsidR="00780AF3" w:rsidRPr="00EC70F2">
        <w:rPr>
          <w:lang w:val="en-GB"/>
        </w:rPr>
        <w:t>suction</w:t>
      </w:r>
      <w:r w:rsidR="0045764F" w:rsidRPr="00EC70F2">
        <w:rPr>
          <w:lang w:val="en-GB"/>
        </w:rPr>
        <w:t xml:space="preserve"> part there is also </w:t>
      </w:r>
      <w:r w:rsidR="00575EC4" w:rsidRPr="00EC70F2">
        <w:rPr>
          <w:lang w:val="en-GB"/>
        </w:rPr>
        <w:t>hole</w:t>
      </w:r>
      <w:r w:rsidR="0045764F" w:rsidRPr="00EC70F2">
        <w:rPr>
          <w:lang w:val="en-GB"/>
        </w:rPr>
        <w:t xml:space="preserve"> for the gas inlet into the space for terminal </w:t>
      </w:r>
      <w:r w:rsidR="007955C5" w:rsidRPr="00EC70F2">
        <w:rPr>
          <w:lang w:val="en-GB"/>
        </w:rPr>
        <w:t>labyrint</w:t>
      </w:r>
      <w:r w:rsidR="0045764F" w:rsidRPr="00EC70F2">
        <w:rPr>
          <w:lang w:val="en-GB"/>
        </w:rPr>
        <w:t>h sealing</w:t>
      </w:r>
      <w:r w:rsidR="007955C5" w:rsidRPr="00EC70F2">
        <w:rPr>
          <w:lang w:val="en-GB"/>
        </w:rPr>
        <w:t xml:space="preserve">. </w:t>
      </w:r>
      <w:r w:rsidR="00FF4B62" w:rsidRPr="00EC70F2">
        <w:rPr>
          <w:lang w:val="en-GB"/>
        </w:rPr>
        <w:t>The dividing plane of the lower part of the bundle is equipped by two grooves in the suction</w:t>
      </w:r>
      <w:r w:rsidR="00780AF3" w:rsidRPr="00EC70F2">
        <w:rPr>
          <w:lang w:val="en-GB"/>
        </w:rPr>
        <w:t>,</w:t>
      </w:r>
      <w:r w:rsidR="00FF4B62" w:rsidRPr="00EC70F2">
        <w:rPr>
          <w:lang w:val="en-GB"/>
        </w:rPr>
        <w:t xml:space="preserve"> and also in the discharge part by two grooves</w:t>
      </w:r>
      <w:r w:rsidR="007955C5" w:rsidRPr="00EC70F2">
        <w:rPr>
          <w:lang w:val="en-GB"/>
        </w:rPr>
        <w:t xml:space="preserve">. </w:t>
      </w:r>
      <w:r w:rsidR="00780AF3" w:rsidRPr="00EC70F2">
        <w:rPr>
          <w:lang w:val="en-GB"/>
        </w:rPr>
        <w:t>O</w:t>
      </w:r>
      <w:r w:rsidR="00FF4B62" w:rsidRPr="00EC70F2">
        <w:rPr>
          <w:lang w:val="en-GB"/>
        </w:rPr>
        <w:t xml:space="preserve">ne groove is connected with the oil inlet space to the contact sealing </w:t>
      </w:r>
      <w:r w:rsidR="007955C5" w:rsidRPr="00EC70F2">
        <w:rPr>
          <w:lang w:val="en-GB"/>
        </w:rPr>
        <w:t>a</w:t>
      </w:r>
      <w:r w:rsidR="00FF4B62" w:rsidRPr="00EC70F2">
        <w:rPr>
          <w:lang w:val="en-GB"/>
        </w:rPr>
        <w:t xml:space="preserve">nd the other with the space for </w:t>
      </w:r>
      <w:r w:rsidR="005B251A">
        <w:rPr>
          <w:lang w:val="en-GB"/>
        </w:rPr>
        <w:t>mixture</w:t>
      </w:r>
      <w:r w:rsidR="005B251A" w:rsidRPr="00EC70F2">
        <w:rPr>
          <w:lang w:val="en-GB"/>
        </w:rPr>
        <w:t xml:space="preserve"> </w:t>
      </w:r>
      <w:r w:rsidR="00FF4B62" w:rsidRPr="00EC70F2">
        <w:rPr>
          <w:lang w:val="en-GB"/>
        </w:rPr>
        <w:t xml:space="preserve">of </w:t>
      </w:r>
      <w:r w:rsidR="007955C5" w:rsidRPr="00EC70F2">
        <w:rPr>
          <w:lang w:val="en-GB"/>
        </w:rPr>
        <w:t>o</w:t>
      </w:r>
      <w:r w:rsidR="00FF4B62" w:rsidRPr="00EC70F2">
        <w:rPr>
          <w:lang w:val="en-GB"/>
        </w:rPr>
        <w:t>il</w:t>
      </w:r>
      <w:r w:rsidR="00780AF3" w:rsidRPr="00EC70F2">
        <w:rPr>
          <w:lang w:val="en-GB"/>
        </w:rPr>
        <w:t xml:space="preserve"> </w:t>
      </w:r>
      <w:r w:rsidR="007955C5" w:rsidRPr="00EC70F2">
        <w:rPr>
          <w:lang w:val="en-GB"/>
        </w:rPr>
        <w:t>+</w:t>
      </w:r>
      <w:r w:rsidR="00780AF3" w:rsidRPr="00EC70F2">
        <w:rPr>
          <w:lang w:val="en-GB"/>
        </w:rPr>
        <w:t xml:space="preserve"> </w:t>
      </w:r>
      <w:r w:rsidR="00FF4B62" w:rsidRPr="00EC70F2">
        <w:rPr>
          <w:lang w:val="en-GB"/>
        </w:rPr>
        <w:t>gas</w:t>
      </w:r>
      <w:r w:rsidR="007955C5" w:rsidRPr="00EC70F2">
        <w:rPr>
          <w:lang w:val="en-GB"/>
        </w:rPr>
        <w:t xml:space="preserve">. </w:t>
      </w:r>
      <w:r w:rsidR="00FF4B62" w:rsidRPr="00EC70F2">
        <w:rPr>
          <w:lang w:val="en-GB"/>
        </w:rPr>
        <w:t>This provides the complementary guide restricting the gas leakage through the dividing plane</w:t>
      </w:r>
      <w:r w:rsidR="007955C5" w:rsidRPr="00EC70F2">
        <w:rPr>
          <w:lang w:val="en-GB"/>
        </w:rPr>
        <w:t xml:space="preserve">. </w:t>
      </w:r>
      <w:r w:rsidR="00FF4B62" w:rsidRPr="00EC70F2">
        <w:rPr>
          <w:lang w:val="en-GB"/>
        </w:rPr>
        <w:t>In addition to that in the dividing line there are two grooves with pi</w:t>
      </w:r>
      <w:r w:rsidR="007955C5" w:rsidRPr="00EC70F2">
        <w:rPr>
          <w:lang w:val="en-GB"/>
        </w:rPr>
        <w:t>p</w:t>
      </w:r>
      <w:r w:rsidR="00FF4B62" w:rsidRPr="00EC70F2">
        <w:rPr>
          <w:lang w:val="en-GB"/>
        </w:rPr>
        <w:t>es for gas inlet</w:t>
      </w:r>
      <w:r w:rsidR="007955C5" w:rsidRPr="00EC70F2">
        <w:rPr>
          <w:lang w:val="en-GB"/>
        </w:rPr>
        <w:t>/</w:t>
      </w:r>
      <w:r w:rsidR="00FF4B62" w:rsidRPr="00EC70F2">
        <w:rPr>
          <w:lang w:val="en-GB"/>
        </w:rPr>
        <w:t xml:space="preserve">pressure reading for needs of </w:t>
      </w:r>
      <w:r w:rsidR="007955C5" w:rsidRPr="00EC70F2">
        <w:rPr>
          <w:lang w:val="en-GB"/>
        </w:rPr>
        <w:t>monitoring</w:t>
      </w:r>
      <w:r w:rsidR="00FF4B62" w:rsidRPr="00EC70F2">
        <w:rPr>
          <w:lang w:val="en-GB"/>
        </w:rPr>
        <w:t xml:space="preserve"> and the </w:t>
      </w:r>
      <w:r w:rsidR="00362659" w:rsidRPr="00EC70F2">
        <w:rPr>
          <w:lang w:val="en-GB"/>
        </w:rPr>
        <w:t>surge control</w:t>
      </w:r>
      <w:r w:rsidR="007955C5" w:rsidRPr="00EC70F2">
        <w:rPr>
          <w:lang w:val="en-GB"/>
        </w:rPr>
        <w:t>, resp</w:t>
      </w:r>
      <w:r w:rsidR="00780AF3" w:rsidRPr="00EC70F2">
        <w:rPr>
          <w:lang w:val="en-GB"/>
        </w:rPr>
        <w:t>ectively</w:t>
      </w:r>
      <w:r w:rsidR="007955C5" w:rsidRPr="00EC70F2">
        <w:rPr>
          <w:lang w:val="en-GB"/>
        </w:rPr>
        <w:t xml:space="preserve"> </w:t>
      </w:r>
      <w:r w:rsidR="00FF4B62" w:rsidRPr="00EC70F2">
        <w:rPr>
          <w:lang w:val="en-GB"/>
        </w:rPr>
        <w:t>flow measurement</w:t>
      </w:r>
      <w:r w:rsidR="007955C5" w:rsidRPr="00EC70F2">
        <w:rPr>
          <w:lang w:val="en-GB"/>
        </w:rPr>
        <w:t xml:space="preserve">. </w:t>
      </w:r>
      <w:r w:rsidR="005C0A89" w:rsidRPr="00EC70F2">
        <w:rPr>
          <w:lang w:val="en-GB"/>
        </w:rPr>
        <w:t>During the operation t</w:t>
      </w:r>
      <w:r w:rsidR="00FF4B62" w:rsidRPr="00EC70F2">
        <w:rPr>
          <w:lang w:val="en-GB"/>
        </w:rPr>
        <w:t xml:space="preserve">he </w:t>
      </w:r>
      <w:r w:rsidR="005C0A89" w:rsidRPr="00EC70F2">
        <w:rPr>
          <w:lang w:val="en-GB"/>
        </w:rPr>
        <w:t xml:space="preserve">bundle </w:t>
      </w:r>
      <w:r w:rsidR="00FF4B62" w:rsidRPr="00EC70F2">
        <w:rPr>
          <w:lang w:val="en-GB"/>
        </w:rPr>
        <w:t>of the turbo</w:t>
      </w:r>
      <w:r w:rsidR="00780AF3" w:rsidRPr="00EC70F2">
        <w:rPr>
          <w:lang w:val="en-GB"/>
        </w:rPr>
        <w:t>-</w:t>
      </w:r>
      <w:r w:rsidR="00FF4B62" w:rsidRPr="00EC70F2">
        <w:rPr>
          <w:lang w:val="en-GB"/>
        </w:rPr>
        <w:t xml:space="preserve">compressor </w:t>
      </w:r>
      <w:r w:rsidR="005C0A89" w:rsidRPr="00EC70F2">
        <w:rPr>
          <w:lang w:val="en-GB"/>
        </w:rPr>
        <w:t xml:space="preserve">is pushed down by </w:t>
      </w:r>
      <w:r w:rsidR="00780AF3" w:rsidRPr="00EC70F2">
        <w:rPr>
          <w:lang w:val="en-GB"/>
        </w:rPr>
        <w:t>gas</w:t>
      </w:r>
      <w:r w:rsidR="005C0A89" w:rsidRPr="00EC70F2">
        <w:rPr>
          <w:lang w:val="en-GB"/>
        </w:rPr>
        <w:t xml:space="preserve"> pressure to the bottom of the </w:t>
      </w:r>
      <w:r w:rsidR="00745393" w:rsidRPr="00EC70F2">
        <w:rPr>
          <w:lang w:val="en-GB"/>
        </w:rPr>
        <w:t>casing</w:t>
      </w:r>
      <w:r w:rsidR="007955C5" w:rsidRPr="00EC70F2">
        <w:rPr>
          <w:lang w:val="en-GB"/>
        </w:rPr>
        <w:t xml:space="preserve">. </w:t>
      </w:r>
      <w:r w:rsidR="005C0A89" w:rsidRPr="00EC70F2">
        <w:rPr>
          <w:lang w:val="en-GB"/>
        </w:rPr>
        <w:t xml:space="preserve">In the case of </w:t>
      </w:r>
      <w:r w:rsidR="0069015E" w:rsidRPr="00EC70F2">
        <w:rPr>
          <w:lang w:val="en-GB"/>
        </w:rPr>
        <w:t>pressurized</w:t>
      </w:r>
      <w:r w:rsidR="005C0A89" w:rsidRPr="00EC70F2">
        <w:rPr>
          <w:lang w:val="en-GB"/>
        </w:rPr>
        <w:t xml:space="preserve"> turbo-compressor outside of the operation the bundle is in balanced position</w:t>
      </w:r>
      <w:r w:rsidR="007955C5" w:rsidRPr="00EC70F2">
        <w:rPr>
          <w:lang w:val="en-GB"/>
        </w:rPr>
        <w:t xml:space="preserve">. </w:t>
      </w:r>
      <w:r w:rsidR="005C0A89" w:rsidRPr="00EC70F2">
        <w:rPr>
          <w:lang w:val="en-GB"/>
        </w:rPr>
        <w:t xml:space="preserve">Because of that the bundle is connected with the </w:t>
      </w:r>
      <w:r w:rsidR="00745393" w:rsidRPr="00EC70F2">
        <w:rPr>
          <w:lang w:val="en-GB"/>
        </w:rPr>
        <w:t>casing</w:t>
      </w:r>
      <w:r w:rsidR="005C0A89" w:rsidRPr="00EC70F2">
        <w:rPr>
          <w:lang w:val="en-GB"/>
        </w:rPr>
        <w:t xml:space="preserve"> by eight special </w:t>
      </w:r>
      <w:r w:rsidR="00780AF3" w:rsidRPr="00EC70F2">
        <w:rPr>
          <w:lang w:val="en-GB"/>
        </w:rPr>
        <w:t xml:space="preserve">bolts </w:t>
      </w:r>
      <w:r w:rsidR="005C0A89" w:rsidRPr="00EC70F2">
        <w:rPr>
          <w:lang w:val="en-GB"/>
        </w:rPr>
        <w:t xml:space="preserve">going through the bottom of the </w:t>
      </w:r>
      <w:r w:rsidR="00745393" w:rsidRPr="00EC70F2">
        <w:rPr>
          <w:lang w:val="en-GB"/>
        </w:rPr>
        <w:t>casing</w:t>
      </w:r>
      <w:r w:rsidR="007955C5" w:rsidRPr="00EC70F2">
        <w:rPr>
          <w:lang w:val="en-GB"/>
        </w:rPr>
        <w:t>. T</w:t>
      </w:r>
      <w:r w:rsidR="00E45BE8" w:rsidRPr="00EC70F2">
        <w:rPr>
          <w:lang w:val="en-GB"/>
        </w:rPr>
        <w:t xml:space="preserve">he tightness of the bolted joint is secured by </w:t>
      </w:r>
      <w:r w:rsidR="007955C5" w:rsidRPr="00EC70F2">
        <w:rPr>
          <w:lang w:val="en-GB"/>
        </w:rPr>
        <w:t>O-</w:t>
      </w:r>
      <w:r w:rsidR="00E45BE8" w:rsidRPr="00EC70F2">
        <w:rPr>
          <w:lang w:val="en-GB"/>
        </w:rPr>
        <w:t>rings</w:t>
      </w:r>
      <w:r w:rsidR="007955C5" w:rsidRPr="00EC70F2">
        <w:rPr>
          <w:lang w:val="en-GB"/>
        </w:rPr>
        <w:t xml:space="preserve">. </w:t>
      </w:r>
      <w:r w:rsidR="00E45BE8" w:rsidRPr="00EC70F2">
        <w:rPr>
          <w:lang w:val="en-GB"/>
        </w:rPr>
        <w:t xml:space="preserve">In the discharge part there are also </w:t>
      </w:r>
      <w:r w:rsidR="003744B9" w:rsidRPr="00EC70F2">
        <w:rPr>
          <w:lang w:val="en-GB"/>
        </w:rPr>
        <w:t>hol</w:t>
      </w:r>
      <w:r w:rsidR="00E45BE8" w:rsidRPr="00EC70F2">
        <w:rPr>
          <w:lang w:val="en-GB"/>
        </w:rPr>
        <w:t>es for the inlet of high-pressure oil to the contact sealing and the radial bearing</w:t>
      </w:r>
      <w:r w:rsidR="007955C5" w:rsidRPr="00EC70F2">
        <w:rPr>
          <w:lang w:val="en-GB"/>
        </w:rPr>
        <w:t xml:space="preserve">, </w:t>
      </w:r>
      <w:r w:rsidR="00E45BE8" w:rsidRPr="00EC70F2">
        <w:rPr>
          <w:lang w:val="en-GB"/>
        </w:rPr>
        <w:t xml:space="preserve">inlet and waste oil of the </w:t>
      </w:r>
      <w:r w:rsidR="007955C5" w:rsidRPr="00EC70F2">
        <w:rPr>
          <w:lang w:val="en-GB"/>
        </w:rPr>
        <w:t>axi</w:t>
      </w:r>
      <w:r w:rsidR="00E45BE8" w:rsidRPr="00EC70F2">
        <w:rPr>
          <w:lang w:val="en-GB"/>
        </w:rPr>
        <w:t>a</w:t>
      </w:r>
      <w:r w:rsidR="007955C5" w:rsidRPr="00EC70F2">
        <w:rPr>
          <w:lang w:val="en-GB"/>
        </w:rPr>
        <w:t>l</w:t>
      </w:r>
      <w:r w:rsidR="00E45BE8" w:rsidRPr="00EC70F2">
        <w:rPr>
          <w:lang w:val="en-GB"/>
        </w:rPr>
        <w:t xml:space="preserve"> </w:t>
      </w:r>
      <w:r w:rsidR="00E45BE8" w:rsidRPr="00EC70F2">
        <w:rPr>
          <w:lang w:val="en-GB"/>
        </w:rPr>
        <w:lastRenderedPageBreak/>
        <w:t>bearing</w:t>
      </w:r>
      <w:r w:rsidR="007955C5" w:rsidRPr="00EC70F2">
        <w:rPr>
          <w:lang w:val="en-GB"/>
        </w:rPr>
        <w:t xml:space="preserve">, </w:t>
      </w:r>
      <w:r w:rsidR="00E45BE8" w:rsidRPr="00EC70F2">
        <w:rPr>
          <w:lang w:val="en-GB"/>
        </w:rPr>
        <w:t xml:space="preserve">waste </w:t>
      </w:r>
      <w:r w:rsidR="007955C5" w:rsidRPr="00EC70F2">
        <w:rPr>
          <w:lang w:val="en-GB"/>
        </w:rPr>
        <w:t>o</w:t>
      </w:r>
      <w:r w:rsidR="00E45BE8" w:rsidRPr="00EC70F2">
        <w:rPr>
          <w:lang w:val="en-GB"/>
        </w:rPr>
        <w:t>il</w:t>
      </w:r>
      <w:r w:rsidR="00780AF3" w:rsidRPr="00EC70F2">
        <w:rPr>
          <w:lang w:val="en-GB"/>
        </w:rPr>
        <w:t xml:space="preserve"> </w:t>
      </w:r>
      <w:r w:rsidR="007955C5" w:rsidRPr="00EC70F2">
        <w:rPr>
          <w:lang w:val="en-GB"/>
        </w:rPr>
        <w:t>+</w:t>
      </w:r>
      <w:r w:rsidR="00780AF3" w:rsidRPr="00EC70F2">
        <w:rPr>
          <w:lang w:val="en-GB"/>
        </w:rPr>
        <w:t xml:space="preserve"> </w:t>
      </w:r>
      <w:r w:rsidR="00E45BE8" w:rsidRPr="00EC70F2">
        <w:rPr>
          <w:lang w:val="en-GB"/>
        </w:rPr>
        <w:t>gas to the sealing system</w:t>
      </w:r>
      <w:r w:rsidR="00780AF3" w:rsidRPr="00EC70F2">
        <w:rPr>
          <w:lang w:val="en-GB"/>
        </w:rPr>
        <w:t>,</w:t>
      </w:r>
      <w:r w:rsidR="00E45BE8" w:rsidRPr="00EC70F2">
        <w:rPr>
          <w:lang w:val="en-GB"/>
        </w:rPr>
        <w:t xml:space="preserve"> </w:t>
      </w:r>
      <w:r w:rsidR="007955C5" w:rsidRPr="00EC70F2">
        <w:rPr>
          <w:lang w:val="en-GB"/>
        </w:rPr>
        <w:t>a</w:t>
      </w:r>
      <w:r w:rsidR="00E45BE8" w:rsidRPr="00EC70F2">
        <w:rPr>
          <w:lang w:val="en-GB"/>
        </w:rPr>
        <w:t>nd</w:t>
      </w:r>
      <w:r w:rsidR="007955C5" w:rsidRPr="00EC70F2">
        <w:rPr>
          <w:lang w:val="en-GB"/>
        </w:rPr>
        <w:t xml:space="preserve"> </w:t>
      </w:r>
      <w:r w:rsidR="00E45BE8" w:rsidRPr="00EC70F2">
        <w:rPr>
          <w:lang w:val="en-GB"/>
        </w:rPr>
        <w:t>inlet of high pressure oil to the regulator</w:t>
      </w:r>
      <w:r w:rsidR="007955C5" w:rsidRPr="00EC70F2">
        <w:rPr>
          <w:lang w:val="en-GB"/>
        </w:rPr>
        <w:t>. T</w:t>
      </w:r>
      <w:r w:rsidR="00E45BE8" w:rsidRPr="00EC70F2">
        <w:rPr>
          <w:lang w:val="en-GB"/>
        </w:rPr>
        <w:t>he tightness of the dividing plane is secured in the same way as it is in the suction part</w:t>
      </w:r>
      <w:r w:rsidR="007955C5" w:rsidRPr="00EC70F2">
        <w:rPr>
          <w:lang w:val="en-GB"/>
        </w:rPr>
        <w:t xml:space="preserve">. </w:t>
      </w:r>
    </w:p>
    <w:p w14:paraId="1270378D" w14:textId="77777777" w:rsidR="007955C5" w:rsidRPr="00EC70F2" w:rsidRDefault="007955C5" w:rsidP="007955C5">
      <w:pPr>
        <w:rPr>
          <w:lang w:val="en-GB"/>
        </w:rPr>
      </w:pPr>
    </w:p>
    <w:p w14:paraId="760FDE02" w14:textId="01622DA1" w:rsidR="007955C5" w:rsidRPr="00EC70F2" w:rsidRDefault="00886D4C" w:rsidP="003779EA">
      <w:pPr>
        <w:pStyle w:val="Nadpis2"/>
        <w:numPr>
          <w:ilvl w:val="1"/>
          <w:numId w:val="32"/>
        </w:numPr>
        <w:rPr>
          <w:lang w:val="en-GB"/>
        </w:rPr>
      </w:pPr>
      <w:bookmarkStart w:id="28" w:name="_Toc233910863"/>
      <w:bookmarkStart w:id="29" w:name="_Toc536181241"/>
      <w:r w:rsidRPr="00EC70F2">
        <w:rPr>
          <w:lang w:val="en-GB"/>
        </w:rPr>
        <w:t>O</w:t>
      </w:r>
      <w:r w:rsidR="00164BC0" w:rsidRPr="00EC70F2">
        <w:rPr>
          <w:lang w:val="en-GB"/>
        </w:rPr>
        <w:t>i</w:t>
      </w:r>
      <w:r w:rsidRPr="00EC70F2">
        <w:rPr>
          <w:lang w:val="en-GB"/>
        </w:rPr>
        <w:t>l</w:t>
      </w:r>
      <w:r w:rsidR="00164BC0" w:rsidRPr="00EC70F2">
        <w:rPr>
          <w:lang w:val="en-GB"/>
        </w:rPr>
        <w:t xml:space="preserve"> </w:t>
      </w:r>
      <w:r w:rsidRPr="00EC70F2">
        <w:rPr>
          <w:lang w:val="en-GB"/>
        </w:rPr>
        <w:t>syst</w:t>
      </w:r>
      <w:r w:rsidR="00164BC0" w:rsidRPr="00EC70F2">
        <w:rPr>
          <w:lang w:val="en-GB"/>
        </w:rPr>
        <w:t>e</w:t>
      </w:r>
      <w:r w:rsidRPr="00EC70F2">
        <w:rPr>
          <w:lang w:val="en-GB"/>
        </w:rPr>
        <w:t>m</w:t>
      </w:r>
      <w:bookmarkEnd w:id="28"/>
      <w:bookmarkEnd w:id="29"/>
    </w:p>
    <w:p w14:paraId="59C4DEFF" w14:textId="0BB2FA50" w:rsidR="007955C5" w:rsidRPr="00EC70F2" w:rsidRDefault="00E45BE8" w:rsidP="006B67D8">
      <w:pPr>
        <w:ind w:firstLine="708"/>
        <w:rPr>
          <w:lang w:val="en-GB"/>
        </w:rPr>
      </w:pPr>
      <w:r w:rsidRPr="00EC70F2">
        <w:rPr>
          <w:lang w:val="en-GB"/>
        </w:rPr>
        <w:t xml:space="preserve">The oil system is common for the turbo-compressor </w:t>
      </w:r>
      <w:r w:rsidR="007955C5" w:rsidRPr="00EC70F2">
        <w:rPr>
          <w:lang w:val="en-GB"/>
        </w:rPr>
        <w:t>a</w:t>
      </w:r>
      <w:r w:rsidRPr="00EC70F2">
        <w:rPr>
          <w:lang w:val="en-GB"/>
        </w:rPr>
        <w:t xml:space="preserve">nd the </w:t>
      </w:r>
      <w:r w:rsidR="007955C5" w:rsidRPr="00EC70F2">
        <w:rPr>
          <w:lang w:val="en-GB"/>
        </w:rPr>
        <w:t>ele</w:t>
      </w:r>
      <w:r w:rsidRPr="00EC70F2">
        <w:rPr>
          <w:lang w:val="en-GB"/>
        </w:rPr>
        <w:t xml:space="preserve">ctric motor, and </w:t>
      </w:r>
      <w:r w:rsidR="00780AF3" w:rsidRPr="00EC70F2">
        <w:rPr>
          <w:lang w:val="en-GB"/>
        </w:rPr>
        <w:t>consists of</w:t>
      </w:r>
      <w:r w:rsidRPr="00EC70F2">
        <w:rPr>
          <w:lang w:val="en-GB"/>
        </w:rPr>
        <w:t xml:space="preserve"> the lubrication system and the </w:t>
      </w:r>
      <w:r w:rsidR="00780AF3" w:rsidRPr="00EC70F2">
        <w:rPr>
          <w:lang w:val="en-GB"/>
        </w:rPr>
        <w:t>sealing</w:t>
      </w:r>
      <w:r w:rsidRPr="00EC70F2">
        <w:rPr>
          <w:lang w:val="en-GB"/>
        </w:rPr>
        <w:t xml:space="preserve"> system</w:t>
      </w:r>
      <w:r w:rsidR="007955C5" w:rsidRPr="00EC70F2">
        <w:rPr>
          <w:lang w:val="en-GB"/>
        </w:rPr>
        <w:t xml:space="preserve">. </w:t>
      </w:r>
      <w:r w:rsidRPr="00EC70F2">
        <w:rPr>
          <w:lang w:val="en-GB"/>
        </w:rPr>
        <w:t xml:space="preserve">The lubrication system provides lubrication of the </w:t>
      </w:r>
      <w:r w:rsidR="007955C5" w:rsidRPr="00EC70F2">
        <w:rPr>
          <w:lang w:val="en-GB"/>
        </w:rPr>
        <w:t>axi</w:t>
      </w:r>
      <w:r w:rsidRPr="00EC70F2">
        <w:rPr>
          <w:lang w:val="en-GB"/>
        </w:rPr>
        <w:t xml:space="preserve">al bearing of the </w:t>
      </w:r>
      <w:r w:rsidR="007955C5" w:rsidRPr="00EC70F2">
        <w:rPr>
          <w:lang w:val="en-GB"/>
        </w:rPr>
        <w:t>turbo</w:t>
      </w:r>
      <w:r w:rsidRPr="00EC70F2">
        <w:rPr>
          <w:lang w:val="en-GB"/>
        </w:rPr>
        <w:t>-compressor</w:t>
      </w:r>
      <w:r w:rsidR="007955C5" w:rsidRPr="00EC70F2">
        <w:rPr>
          <w:lang w:val="en-GB"/>
        </w:rPr>
        <w:t xml:space="preserve">, </w:t>
      </w:r>
      <w:r w:rsidRPr="00EC70F2">
        <w:rPr>
          <w:lang w:val="en-GB"/>
        </w:rPr>
        <w:t>clutch</w:t>
      </w:r>
      <w:r w:rsidR="007955C5" w:rsidRPr="00EC70F2">
        <w:rPr>
          <w:lang w:val="en-GB"/>
        </w:rPr>
        <w:t xml:space="preserve"> </w:t>
      </w:r>
      <w:r w:rsidR="00603683" w:rsidRPr="00EC70F2">
        <w:rPr>
          <w:lang w:val="en-GB"/>
        </w:rPr>
        <w:t xml:space="preserve">and </w:t>
      </w:r>
      <w:r w:rsidR="00780AF3" w:rsidRPr="00EC70F2">
        <w:rPr>
          <w:lang w:val="en-GB"/>
        </w:rPr>
        <w:t>lubrication</w:t>
      </w:r>
      <w:r w:rsidR="00603683" w:rsidRPr="00EC70F2">
        <w:rPr>
          <w:lang w:val="en-GB"/>
        </w:rPr>
        <w:t xml:space="preserve"> of bearing on the electric motor</w:t>
      </w:r>
      <w:r w:rsidR="007955C5" w:rsidRPr="00EC70F2">
        <w:rPr>
          <w:lang w:val="en-GB"/>
        </w:rPr>
        <w:t xml:space="preserve">. </w:t>
      </w:r>
      <w:r w:rsidR="00603683" w:rsidRPr="00EC70F2">
        <w:rPr>
          <w:lang w:val="en-GB"/>
        </w:rPr>
        <w:t xml:space="preserve">The sealing system provides flooding of contact </w:t>
      </w:r>
      <w:r w:rsidR="00780AF3" w:rsidRPr="00EC70F2">
        <w:rPr>
          <w:lang w:val="en-GB"/>
        </w:rPr>
        <w:t>sealing</w:t>
      </w:r>
      <w:r w:rsidR="00603683" w:rsidRPr="00EC70F2">
        <w:rPr>
          <w:lang w:val="en-GB"/>
        </w:rPr>
        <w:t xml:space="preserve"> </w:t>
      </w:r>
      <w:r w:rsidR="007955C5" w:rsidRPr="00EC70F2">
        <w:rPr>
          <w:lang w:val="en-GB"/>
        </w:rPr>
        <w:t>a</w:t>
      </w:r>
      <w:r w:rsidR="00603683" w:rsidRPr="00EC70F2">
        <w:rPr>
          <w:lang w:val="en-GB"/>
        </w:rPr>
        <w:t xml:space="preserve">nd by that also tightness of the compressor in the </w:t>
      </w:r>
      <w:r w:rsidR="0069015E" w:rsidRPr="00EC70F2">
        <w:rPr>
          <w:lang w:val="en-GB"/>
        </w:rPr>
        <w:t>pressurized</w:t>
      </w:r>
      <w:r w:rsidR="00603683" w:rsidRPr="00EC70F2">
        <w:rPr>
          <w:lang w:val="en-GB"/>
        </w:rPr>
        <w:t xml:space="preserve"> state during the operation and also at the shut-down, and simultaneously the lubrication of radial bearings</w:t>
      </w:r>
      <w:r w:rsidR="007955C5" w:rsidRPr="00EC70F2">
        <w:rPr>
          <w:lang w:val="en-GB"/>
        </w:rPr>
        <w:t xml:space="preserve">. </w:t>
      </w:r>
      <w:r w:rsidR="00603683" w:rsidRPr="00EC70F2">
        <w:rPr>
          <w:lang w:val="en-GB"/>
        </w:rPr>
        <w:t xml:space="preserve">The oil system </w:t>
      </w:r>
      <w:r w:rsidR="00780AF3" w:rsidRPr="00EC70F2">
        <w:rPr>
          <w:lang w:val="en-GB"/>
        </w:rPr>
        <w:t>consists</w:t>
      </w:r>
      <w:r w:rsidR="00603683" w:rsidRPr="00EC70F2">
        <w:rPr>
          <w:lang w:val="en-GB"/>
        </w:rPr>
        <w:t xml:space="preserve"> of the following main parts</w:t>
      </w:r>
      <w:r w:rsidR="007955C5" w:rsidRPr="00EC70F2">
        <w:rPr>
          <w:lang w:val="en-GB"/>
        </w:rPr>
        <w:t>:</w:t>
      </w:r>
    </w:p>
    <w:p w14:paraId="70ABC89B" w14:textId="77777777" w:rsidR="007955C5" w:rsidRPr="00EC70F2" w:rsidRDefault="00603683" w:rsidP="00285264">
      <w:pPr>
        <w:numPr>
          <w:ilvl w:val="0"/>
          <w:numId w:val="24"/>
        </w:numPr>
        <w:rPr>
          <w:rFonts w:cs="Arial"/>
          <w:lang w:val="en-GB"/>
        </w:rPr>
      </w:pPr>
      <w:r w:rsidRPr="00EC70F2">
        <w:rPr>
          <w:rFonts w:cs="Arial"/>
          <w:lang w:val="en-GB"/>
        </w:rPr>
        <w:t>The main oil pump</w:t>
      </w:r>
    </w:p>
    <w:p w14:paraId="093BD8B3" w14:textId="77777777" w:rsidR="007955C5" w:rsidRPr="00EC70F2" w:rsidRDefault="00603683" w:rsidP="00285264">
      <w:pPr>
        <w:numPr>
          <w:ilvl w:val="0"/>
          <w:numId w:val="24"/>
        </w:numPr>
        <w:rPr>
          <w:rFonts w:cs="Arial"/>
          <w:lang w:val="en-GB"/>
        </w:rPr>
      </w:pPr>
      <w:r w:rsidRPr="00EC70F2">
        <w:rPr>
          <w:rFonts w:cs="Arial"/>
          <w:lang w:val="en-GB"/>
        </w:rPr>
        <w:t>Oi</w:t>
      </w:r>
      <w:r w:rsidR="007955C5" w:rsidRPr="00EC70F2">
        <w:rPr>
          <w:rFonts w:cs="Arial"/>
          <w:lang w:val="en-GB"/>
        </w:rPr>
        <w:t>l</w:t>
      </w:r>
      <w:r w:rsidRPr="00EC70F2">
        <w:rPr>
          <w:rFonts w:cs="Arial"/>
          <w:lang w:val="en-GB"/>
        </w:rPr>
        <w:t xml:space="preserve"> tank</w:t>
      </w:r>
    </w:p>
    <w:p w14:paraId="57F4FE34" w14:textId="77777777" w:rsidR="007955C5" w:rsidRPr="00EC70F2" w:rsidRDefault="00603683" w:rsidP="00285264">
      <w:pPr>
        <w:numPr>
          <w:ilvl w:val="0"/>
          <w:numId w:val="24"/>
        </w:numPr>
        <w:rPr>
          <w:rFonts w:cs="Arial"/>
          <w:lang w:val="en-GB"/>
        </w:rPr>
      </w:pPr>
      <w:r w:rsidRPr="00EC70F2">
        <w:rPr>
          <w:rFonts w:cs="Arial"/>
          <w:lang w:val="en-GB"/>
        </w:rPr>
        <w:t>Low-pressure oil block</w:t>
      </w:r>
    </w:p>
    <w:p w14:paraId="6CC8ED0D" w14:textId="77777777" w:rsidR="00603683" w:rsidRPr="00EC70F2" w:rsidRDefault="00603683" w:rsidP="00603683">
      <w:pPr>
        <w:numPr>
          <w:ilvl w:val="0"/>
          <w:numId w:val="24"/>
        </w:numPr>
        <w:rPr>
          <w:rFonts w:cs="Arial"/>
          <w:lang w:val="en-GB"/>
        </w:rPr>
      </w:pPr>
      <w:r w:rsidRPr="00EC70F2">
        <w:rPr>
          <w:rFonts w:cs="Arial"/>
          <w:lang w:val="en-GB"/>
        </w:rPr>
        <w:t>High-pressure oil block</w:t>
      </w:r>
    </w:p>
    <w:p w14:paraId="733AF598" w14:textId="77777777" w:rsidR="007955C5" w:rsidRPr="00EC70F2" w:rsidRDefault="00603683" w:rsidP="00285264">
      <w:pPr>
        <w:numPr>
          <w:ilvl w:val="0"/>
          <w:numId w:val="24"/>
        </w:numPr>
        <w:rPr>
          <w:lang w:val="en-GB"/>
        </w:rPr>
      </w:pPr>
      <w:r w:rsidRPr="00EC70F2">
        <w:rPr>
          <w:rFonts w:cs="Arial"/>
          <w:lang w:val="en-GB"/>
        </w:rPr>
        <w:t>Accumulator if the high-pressure oil</w:t>
      </w:r>
    </w:p>
    <w:p w14:paraId="37ECBB62" w14:textId="77777777" w:rsidR="007955C5" w:rsidRPr="00EC70F2" w:rsidRDefault="00603683" w:rsidP="00285264">
      <w:pPr>
        <w:numPr>
          <w:ilvl w:val="0"/>
          <w:numId w:val="24"/>
        </w:numPr>
        <w:rPr>
          <w:rFonts w:cs="Arial"/>
          <w:lang w:val="en-GB"/>
        </w:rPr>
      </w:pPr>
      <w:r w:rsidRPr="00EC70F2">
        <w:rPr>
          <w:rFonts w:cs="Arial"/>
          <w:lang w:val="en-GB"/>
        </w:rPr>
        <w:t xml:space="preserve">Air cooler of the oil </w:t>
      </w:r>
    </w:p>
    <w:p w14:paraId="0FDD7F7D" w14:textId="77777777" w:rsidR="007955C5" w:rsidRPr="00EC70F2" w:rsidRDefault="00603683" w:rsidP="00285264">
      <w:pPr>
        <w:numPr>
          <w:ilvl w:val="0"/>
          <w:numId w:val="24"/>
        </w:numPr>
        <w:rPr>
          <w:rFonts w:cs="Arial"/>
          <w:lang w:val="en-GB"/>
        </w:rPr>
      </w:pPr>
      <w:r w:rsidRPr="00EC70F2">
        <w:rPr>
          <w:rFonts w:cs="Arial"/>
          <w:lang w:val="en-GB"/>
        </w:rPr>
        <w:t xml:space="preserve">Oil interconnection </w:t>
      </w:r>
      <w:r w:rsidR="007955C5" w:rsidRPr="00EC70F2">
        <w:rPr>
          <w:rFonts w:cs="Arial"/>
          <w:lang w:val="en-GB"/>
        </w:rPr>
        <w:t>p</w:t>
      </w:r>
      <w:r w:rsidRPr="00EC70F2">
        <w:rPr>
          <w:rFonts w:cs="Arial"/>
          <w:lang w:val="en-GB"/>
        </w:rPr>
        <w:t>ipeline</w:t>
      </w:r>
    </w:p>
    <w:p w14:paraId="3F708C91" w14:textId="77777777" w:rsidR="007955C5" w:rsidRPr="00EC70F2" w:rsidRDefault="007955C5" w:rsidP="007955C5">
      <w:pPr>
        <w:rPr>
          <w:lang w:val="en-GB"/>
        </w:rPr>
      </w:pPr>
    </w:p>
    <w:p w14:paraId="5BCD6C51" w14:textId="77777777" w:rsidR="007955C5" w:rsidRPr="00EC70F2" w:rsidRDefault="00603683" w:rsidP="006B67D8">
      <w:pPr>
        <w:ind w:firstLine="708"/>
        <w:rPr>
          <w:lang w:val="en-GB"/>
        </w:rPr>
      </w:pPr>
      <w:r w:rsidRPr="00EC70F2">
        <w:rPr>
          <w:lang w:val="en-GB"/>
        </w:rPr>
        <w:t>The main oil gear-wheel pump is placed on the front</w:t>
      </w:r>
      <w:r w:rsidR="00F235B7" w:rsidRPr="00EC70F2">
        <w:rPr>
          <w:lang w:val="en-GB"/>
        </w:rPr>
        <w:t>/</w:t>
      </w:r>
      <w:r w:rsidRPr="00EC70F2">
        <w:rPr>
          <w:lang w:val="en-GB"/>
        </w:rPr>
        <w:t xml:space="preserve">not driven side of the </w:t>
      </w:r>
      <w:r w:rsidR="00F235B7" w:rsidRPr="00EC70F2">
        <w:rPr>
          <w:lang w:val="en-GB"/>
        </w:rPr>
        <w:t>turbo</w:t>
      </w:r>
      <w:r w:rsidRPr="00EC70F2">
        <w:rPr>
          <w:lang w:val="en-GB"/>
        </w:rPr>
        <w:t>-compressor</w:t>
      </w:r>
      <w:r w:rsidR="00780AF3" w:rsidRPr="00EC70F2">
        <w:rPr>
          <w:lang w:val="en-GB"/>
        </w:rPr>
        <w:t>,</w:t>
      </w:r>
      <w:r w:rsidRPr="00EC70F2">
        <w:rPr>
          <w:lang w:val="en-GB"/>
        </w:rPr>
        <w:t xml:space="preserve"> and is driven by the gear from its shaft</w:t>
      </w:r>
      <w:r w:rsidR="007955C5" w:rsidRPr="00EC70F2">
        <w:rPr>
          <w:lang w:val="en-GB"/>
        </w:rPr>
        <w:t xml:space="preserve">. </w:t>
      </w:r>
      <w:r w:rsidRPr="00EC70F2">
        <w:rPr>
          <w:lang w:val="en-GB"/>
        </w:rPr>
        <w:t xml:space="preserve">During the operation of the compressor the main oil pump </w:t>
      </w:r>
      <w:r w:rsidR="00780AF3" w:rsidRPr="00EC70F2">
        <w:rPr>
          <w:lang w:val="en-GB"/>
        </w:rPr>
        <w:t>delivers</w:t>
      </w:r>
      <w:r w:rsidRPr="00EC70F2">
        <w:rPr>
          <w:lang w:val="en-GB"/>
        </w:rPr>
        <w:t xml:space="preserve"> oil with flow </w:t>
      </w:r>
      <w:r w:rsidR="00F235B7" w:rsidRPr="00EC70F2">
        <w:rPr>
          <w:lang w:val="en-GB"/>
        </w:rPr>
        <w:t>120</w:t>
      </w:r>
      <w:r w:rsidR="009D3C7A" w:rsidRPr="00EC70F2">
        <w:rPr>
          <w:lang w:val="en-GB"/>
        </w:rPr>
        <w:t>0</w:t>
      </w:r>
      <w:r w:rsidR="00F235B7" w:rsidRPr="00EC70F2">
        <w:rPr>
          <w:lang w:val="en-GB"/>
        </w:rPr>
        <w:t xml:space="preserve"> </w:t>
      </w:r>
      <w:r w:rsidR="009D3C7A" w:rsidRPr="00EC70F2">
        <w:rPr>
          <w:lang w:val="en-GB"/>
        </w:rPr>
        <w:t>l</w:t>
      </w:r>
      <w:r w:rsidR="00F235B7" w:rsidRPr="00EC70F2">
        <w:rPr>
          <w:lang w:val="en-GB"/>
        </w:rPr>
        <w:t xml:space="preserve">/min </w:t>
      </w:r>
      <w:r w:rsidRPr="00EC70F2">
        <w:rPr>
          <w:lang w:val="en-GB"/>
        </w:rPr>
        <w:t xml:space="preserve">into the </w:t>
      </w:r>
      <w:r w:rsidR="00780AF3" w:rsidRPr="00EC70F2">
        <w:rPr>
          <w:lang w:val="en-GB"/>
        </w:rPr>
        <w:t>lubrication</w:t>
      </w:r>
      <w:r w:rsidRPr="00EC70F2">
        <w:rPr>
          <w:lang w:val="en-GB"/>
        </w:rPr>
        <w:t xml:space="preserve"> system </w:t>
      </w:r>
      <w:r w:rsidR="007955C5" w:rsidRPr="00EC70F2">
        <w:rPr>
          <w:lang w:val="en-GB"/>
        </w:rPr>
        <w:t>a</w:t>
      </w:r>
      <w:r w:rsidRPr="00EC70F2">
        <w:rPr>
          <w:lang w:val="en-GB"/>
        </w:rPr>
        <w:t>nd into the suction system of high pressure pumps</w:t>
      </w:r>
      <w:r w:rsidR="007955C5" w:rsidRPr="00EC70F2">
        <w:rPr>
          <w:lang w:val="en-GB"/>
        </w:rPr>
        <w:t xml:space="preserve">. </w:t>
      </w:r>
      <w:r w:rsidRPr="00EC70F2">
        <w:rPr>
          <w:lang w:val="en-GB"/>
        </w:rPr>
        <w:t xml:space="preserve">The oil vessel has capacity </w:t>
      </w:r>
      <w:smartTag w:uri="urn:schemas-microsoft-com:office:smarttags" w:element="metricconverter">
        <w:smartTagPr>
          <w:attr w:name="ProductID" w:val="10 m3"/>
        </w:smartTagPr>
        <w:r w:rsidR="007955C5" w:rsidRPr="00EC70F2">
          <w:rPr>
            <w:lang w:val="en-GB"/>
          </w:rPr>
          <w:t>10</w:t>
        </w:r>
        <w:r w:rsidR="00856AEE" w:rsidRPr="00EC70F2">
          <w:rPr>
            <w:lang w:val="en-GB"/>
          </w:rPr>
          <w:t xml:space="preserve"> </w:t>
        </w:r>
        <w:r w:rsidR="007955C5" w:rsidRPr="00EC70F2">
          <w:rPr>
            <w:lang w:val="en-GB"/>
          </w:rPr>
          <w:t>m</w:t>
        </w:r>
        <w:r w:rsidR="007955C5" w:rsidRPr="00EC70F2">
          <w:rPr>
            <w:vertAlign w:val="superscript"/>
            <w:lang w:val="en-GB"/>
          </w:rPr>
          <w:t>3</w:t>
        </w:r>
      </w:smartTag>
      <w:r w:rsidR="00856AEE" w:rsidRPr="00EC70F2">
        <w:rPr>
          <w:lang w:val="en-GB"/>
        </w:rPr>
        <w:t xml:space="preserve">. </w:t>
      </w:r>
      <w:r w:rsidR="00BB5569" w:rsidRPr="00EC70F2">
        <w:rPr>
          <w:lang w:val="en-GB"/>
        </w:rPr>
        <w:t>In addition to that the low-pressure oil block contains electrically controlled</w:t>
      </w:r>
      <w:r w:rsidR="007955C5" w:rsidRPr="00EC70F2">
        <w:rPr>
          <w:lang w:val="en-GB"/>
        </w:rPr>
        <w:t>:</w:t>
      </w:r>
    </w:p>
    <w:p w14:paraId="72C150DD" w14:textId="2DE847F6" w:rsidR="007955C5" w:rsidRPr="00EC70F2" w:rsidRDefault="00BB5569" w:rsidP="00856AEE">
      <w:pPr>
        <w:numPr>
          <w:ilvl w:val="0"/>
          <w:numId w:val="6"/>
        </w:numPr>
        <w:rPr>
          <w:lang w:val="en-GB"/>
        </w:rPr>
      </w:pPr>
      <w:r w:rsidRPr="00EC70F2">
        <w:rPr>
          <w:rFonts w:cs="Arial"/>
          <w:lang w:val="en-GB"/>
        </w:rPr>
        <w:t>auxiliary oil pump</w:t>
      </w:r>
      <w:r w:rsidR="007955C5" w:rsidRPr="00EC70F2">
        <w:rPr>
          <w:rFonts w:cs="Arial"/>
          <w:lang w:val="en-GB"/>
        </w:rPr>
        <w:t xml:space="preserve">, 200.13 </w:t>
      </w:r>
      <w:r w:rsidRPr="00EC70F2">
        <w:rPr>
          <w:rFonts w:cs="Arial"/>
          <w:lang w:val="en-GB"/>
        </w:rPr>
        <w:t>–</w:t>
      </w:r>
      <w:r w:rsidR="007955C5" w:rsidRPr="00EC70F2">
        <w:rPr>
          <w:rFonts w:cs="Arial"/>
          <w:lang w:val="en-GB"/>
        </w:rPr>
        <w:t xml:space="preserve"> </w:t>
      </w:r>
      <w:r w:rsidRPr="00EC70F2">
        <w:rPr>
          <w:rFonts w:cs="Arial"/>
          <w:lang w:val="en-GB"/>
        </w:rPr>
        <w:t>spiral type</w:t>
      </w:r>
      <w:r w:rsidR="007955C5" w:rsidRPr="00EC70F2">
        <w:rPr>
          <w:rFonts w:cs="Arial"/>
          <w:lang w:val="en-GB"/>
        </w:rPr>
        <w:t xml:space="preserve"> 15.7</w:t>
      </w:r>
      <w:r w:rsidR="009D3C7A" w:rsidRPr="00EC70F2">
        <w:rPr>
          <w:rFonts w:cs="Arial"/>
          <w:lang w:val="en-GB"/>
        </w:rPr>
        <w:t xml:space="preserve"> </w:t>
      </w:r>
      <w:r w:rsidR="007955C5" w:rsidRPr="00EC70F2">
        <w:rPr>
          <w:rFonts w:cs="Arial"/>
          <w:lang w:val="en-GB"/>
        </w:rPr>
        <w:t xml:space="preserve">l/s, </w:t>
      </w:r>
      <w:r w:rsidRPr="00EC70F2">
        <w:rPr>
          <w:rFonts w:cs="Arial"/>
          <w:lang w:val="en-GB"/>
        </w:rPr>
        <w:t xml:space="preserve">provides circulation </w:t>
      </w:r>
      <w:r w:rsidRPr="00EC70F2">
        <w:rPr>
          <w:lang w:val="en-GB"/>
        </w:rPr>
        <w:t>of the low pressure oil at the start</w:t>
      </w:r>
      <w:r w:rsidR="007955C5" w:rsidRPr="00EC70F2">
        <w:rPr>
          <w:lang w:val="en-GB"/>
        </w:rPr>
        <w:t>/</w:t>
      </w:r>
      <w:r w:rsidRPr="00EC70F2">
        <w:rPr>
          <w:lang w:val="en-GB"/>
        </w:rPr>
        <w:t>shutdown</w:t>
      </w:r>
    </w:p>
    <w:p w14:paraId="7D482EA2" w14:textId="1CD6ECBC" w:rsidR="007955C5" w:rsidRPr="00EC70F2" w:rsidRDefault="00BB5569" w:rsidP="00856AEE">
      <w:pPr>
        <w:numPr>
          <w:ilvl w:val="0"/>
          <w:numId w:val="6"/>
        </w:numPr>
        <w:rPr>
          <w:rFonts w:cs="Arial"/>
          <w:lang w:val="en-GB"/>
        </w:rPr>
      </w:pPr>
      <w:r w:rsidRPr="00EC70F2">
        <w:rPr>
          <w:rFonts w:cs="Arial"/>
          <w:lang w:val="en-GB"/>
        </w:rPr>
        <w:t>circulation pump for oil heating</w:t>
      </w:r>
      <w:r w:rsidR="007955C5" w:rsidRPr="00EC70F2">
        <w:rPr>
          <w:rFonts w:cs="Arial"/>
          <w:lang w:val="en-GB"/>
        </w:rPr>
        <w:t xml:space="preserve">, 200.03 – </w:t>
      </w:r>
      <w:r w:rsidRPr="00EC70F2">
        <w:rPr>
          <w:rFonts w:cs="Arial"/>
          <w:lang w:val="en-GB"/>
        </w:rPr>
        <w:t>gear type</w:t>
      </w:r>
      <w:r w:rsidR="007955C5" w:rsidRPr="00EC70F2">
        <w:rPr>
          <w:rFonts w:cs="Arial"/>
          <w:lang w:val="en-GB"/>
        </w:rPr>
        <w:t xml:space="preserve">, </w:t>
      </w:r>
      <w:r w:rsidRPr="00EC70F2">
        <w:rPr>
          <w:rFonts w:cs="Arial"/>
          <w:lang w:val="en-GB"/>
        </w:rPr>
        <w:t xml:space="preserve">provides circulation </w:t>
      </w:r>
      <w:r w:rsidRPr="00EC70F2">
        <w:rPr>
          <w:lang w:val="en-GB"/>
        </w:rPr>
        <w:t xml:space="preserve">of oil </w:t>
      </w:r>
      <w:r w:rsidRPr="00EC70F2">
        <w:rPr>
          <w:rFonts w:cs="Arial"/>
          <w:lang w:val="en-GB"/>
        </w:rPr>
        <w:t>through the heat exchanger at the low temperature of oil in the vessel</w:t>
      </w:r>
    </w:p>
    <w:p w14:paraId="7AA609BE" w14:textId="55275880" w:rsidR="007955C5" w:rsidRPr="00EC70F2" w:rsidRDefault="00BB5569" w:rsidP="009D3C7A">
      <w:pPr>
        <w:numPr>
          <w:ilvl w:val="0"/>
          <w:numId w:val="6"/>
        </w:numPr>
        <w:rPr>
          <w:rFonts w:cs="Arial"/>
          <w:lang w:val="en-GB"/>
        </w:rPr>
      </w:pPr>
      <w:r w:rsidRPr="00EC70F2">
        <w:rPr>
          <w:rFonts w:cs="Arial"/>
          <w:lang w:val="en-GB"/>
        </w:rPr>
        <w:t>heat exchanger</w:t>
      </w:r>
      <w:r w:rsidR="007955C5" w:rsidRPr="00EC70F2">
        <w:rPr>
          <w:rFonts w:cs="Arial"/>
          <w:lang w:val="en-GB"/>
        </w:rPr>
        <w:t>, 200.06</w:t>
      </w:r>
    </w:p>
    <w:p w14:paraId="4ED0B635" w14:textId="77777777" w:rsidR="007955C5" w:rsidRPr="00EC70F2" w:rsidRDefault="007955C5" w:rsidP="007955C5">
      <w:pPr>
        <w:rPr>
          <w:lang w:val="en-GB"/>
        </w:rPr>
      </w:pPr>
    </w:p>
    <w:p w14:paraId="37EAF695" w14:textId="77777777" w:rsidR="007955C5" w:rsidRPr="00EC70F2" w:rsidRDefault="00BB5569" w:rsidP="007955C5">
      <w:pPr>
        <w:rPr>
          <w:lang w:val="en-GB"/>
        </w:rPr>
      </w:pPr>
      <w:r w:rsidRPr="00EC70F2">
        <w:rPr>
          <w:lang w:val="en-GB"/>
        </w:rPr>
        <w:t>The temperature control of the low pressure oil system is performed by</w:t>
      </w:r>
      <w:r w:rsidR="007955C5" w:rsidRPr="00EC70F2">
        <w:rPr>
          <w:lang w:val="en-GB"/>
        </w:rPr>
        <w:t>:</w:t>
      </w:r>
    </w:p>
    <w:p w14:paraId="4C02781D" w14:textId="77777777" w:rsidR="007955C5" w:rsidRPr="00EC70F2" w:rsidRDefault="00285264" w:rsidP="00285264">
      <w:pPr>
        <w:numPr>
          <w:ilvl w:val="0"/>
          <w:numId w:val="23"/>
        </w:numPr>
        <w:rPr>
          <w:rFonts w:cs="Arial"/>
          <w:lang w:val="en-GB"/>
        </w:rPr>
      </w:pPr>
      <w:r w:rsidRPr="00EC70F2">
        <w:rPr>
          <w:rFonts w:cs="Arial"/>
          <w:lang w:val="en-GB"/>
        </w:rPr>
        <w:lastRenderedPageBreak/>
        <w:t xml:space="preserve">TIAB202 </w:t>
      </w:r>
      <w:r w:rsidR="00BB5569" w:rsidRPr="00EC70F2">
        <w:rPr>
          <w:rFonts w:cs="Arial"/>
          <w:lang w:val="en-GB"/>
        </w:rPr>
        <w:t>in the tank</w:t>
      </w:r>
      <w:r w:rsidRPr="00EC70F2">
        <w:rPr>
          <w:rFonts w:cs="Arial"/>
          <w:lang w:val="en-GB"/>
        </w:rPr>
        <w:t xml:space="preserve">, min </w:t>
      </w:r>
      <w:smartTag w:uri="urn:schemas-microsoft-com:office:smarttags" w:element="metricconverter">
        <w:smartTagPr>
          <w:attr w:name="ProductID" w:val="30ﾰC"/>
        </w:smartTagPr>
        <w:r w:rsidRPr="00EC70F2">
          <w:rPr>
            <w:rFonts w:cs="Arial"/>
            <w:lang w:val="en-GB"/>
          </w:rPr>
          <w:t>30°</w:t>
        </w:r>
        <w:r w:rsidR="007955C5" w:rsidRPr="00EC70F2">
          <w:rPr>
            <w:rFonts w:cs="Arial"/>
            <w:lang w:val="en-GB"/>
          </w:rPr>
          <w:t>C</w:t>
        </w:r>
      </w:smartTag>
      <w:r w:rsidR="007955C5" w:rsidRPr="00EC70F2">
        <w:rPr>
          <w:rFonts w:cs="Arial"/>
          <w:lang w:val="en-GB"/>
        </w:rPr>
        <w:t xml:space="preserve"> – </w:t>
      </w:r>
      <w:r w:rsidR="00BB5569" w:rsidRPr="00EC70F2">
        <w:rPr>
          <w:rFonts w:cs="Arial"/>
          <w:lang w:val="en-GB"/>
        </w:rPr>
        <w:t>low temperature</w:t>
      </w:r>
      <w:r w:rsidR="007955C5" w:rsidRPr="00EC70F2">
        <w:rPr>
          <w:rFonts w:cs="Arial"/>
          <w:lang w:val="en-GB"/>
        </w:rPr>
        <w:t xml:space="preserve">, </w:t>
      </w:r>
      <w:r w:rsidR="00BB5569" w:rsidRPr="00EC70F2">
        <w:rPr>
          <w:rFonts w:cs="Arial"/>
          <w:lang w:val="en-GB"/>
        </w:rPr>
        <w:t>by circulation pump switching</w:t>
      </w:r>
    </w:p>
    <w:p w14:paraId="15C6BD0A" w14:textId="77777777" w:rsidR="007955C5" w:rsidRPr="00EC70F2" w:rsidRDefault="00285264" w:rsidP="00285264">
      <w:pPr>
        <w:numPr>
          <w:ilvl w:val="0"/>
          <w:numId w:val="23"/>
        </w:numPr>
        <w:rPr>
          <w:rFonts w:cs="Arial"/>
          <w:lang w:val="en-GB"/>
        </w:rPr>
      </w:pPr>
      <w:r w:rsidRPr="00EC70F2">
        <w:rPr>
          <w:rFonts w:cs="Arial"/>
          <w:lang w:val="en-GB"/>
        </w:rPr>
        <w:t xml:space="preserve">TIAB211 </w:t>
      </w:r>
      <w:r w:rsidR="00BB5569" w:rsidRPr="00EC70F2">
        <w:rPr>
          <w:rFonts w:cs="Arial"/>
          <w:lang w:val="en-GB"/>
        </w:rPr>
        <w:t>behind coolers</w:t>
      </w:r>
      <w:r w:rsidRPr="00EC70F2">
        <w:rPr>
          <w:rFonts w:cs="Arial"/>
          <w:lang w:val="en-GB"/>
        </w:rPr>
        <w:t xml:space="preserve">, max </w:t>
      </w:r>
      <w:smartTag w:uri="urn:schemas-microsoft-com:office:smarttags" w:element="metricconverter">
        <w:smartTagPr>
          <w:attr w:name="ProductID" w:val="45ﾰC"/>
        </w:smartTagPr>
        <w:r w:rsidRPr="00EC70F2">
          <w:rPr>
            <w:rFonts w:cs="Arial"/>
            <w:lang w:val="en-GB"/>
          </w:rPr>
          <w:t>45°</w:t>
        </w:r>
        <w:r w:rsidR="007955C5" w:rsidRPr="00EC70F2">
          <w:rPr>
            <w:rFonts w:cs="Arial"/>
            <w:lang w:val="en-GB"/>
          </w:rPr>
          <w:t>C</w:t>
        </w:r>
      </w:smartTag>
      <w:r w:rsidR="007955C5" w:rsidRPr="00EC70F2">
        <w:rPr>
          <w:rFonts w:cs="Arial"/>
          <w:lang w:val="en-GB"/>
        </w:rPr>
        <w:t xml:space="preserve"> – </w:t>
      </w:r>
      <w:r w:rsidR="00BB5569" w:rsidRPr="00EC70F2">
        <w:rPr>
          <w:rFonts w:cs="Arial"/>
          <w:lang w:val="en-GB"/>
        </w:rPr>
        <w:t>high temperature</w:t>
      </w:r>
      <w:r w:rsidR="007955C5" w:rsidRPr="00EC70F2">
        <w:rPr>
          <w:rFonts w:cs="Arial"/>
          <w:lang w:val="en-GB"/>
        </w:rPr>
        <w:t xml:space="preserve">, </w:t>
      </w:r>
      <w:r w:rsidR="00BB5569" w:rsidRPr="00EC70F2">
        <w:rPr>
          <w:rFonts w:cs="Arial"/>
          <w:lang w:val="en-GB"/>
        </w:rPr>
        <w:t xml:space="preserve">by the blower drive switching </w:t>
      </w:r>
    </w:p>
    <w:p w14:paraId="044EED92" w14:textId="77777777" w:rsidR="007955C5" w:rsidRPr="00EC70F2" w:rsidRDefault="007955C5" w:rsidP="007955C5">
      <w:pPr>
        <w:rPr>
          <w:lang w:val="en-GB"/>
        </w:rPr>
      </w:pPr>
    </w:p>
    <w:p w14:paraId="62FCB1B5" w14:textId="77777777" w:rsidR="007955C5" w:rsidRPr="00EC70F2" w:rsidRDefault="00BB5569" w:rsidP="007955C5">
      <w:pPr>
        <w:rPr>
          <w:lang w:val="en-GB"/>
        </w:rPr>
      </w:pPr>
      <w:r w:rsidRPr="00EC70F2">
        <w:rPr>
          <w:lang w:val="en-GB"/>
        </w:rPr>
        <w:t xml:space="preserve">Pressure control of the low pressure oil system runs </w:t>
      </w:r>
      <w:r w:rsidR="00385C48" w:rsidRPr="00EC70F2">
        <w:rPr>
          <w:lang w:val="en-GB"/>
        </w:rPr>
        <w:t xml:space="preserve">by by-passing back to the tank by means of </w:t>
      </w:r>
      <w:r w:rsidR="007955C5" w:rsidRPr="00EC70F2">
        <w:rPr>
          <w:lang w:val="en-GB"/>
        </w:rPr>
        <w:t xml:space="preserve">PC209 </w:t>
      </w:r>
      <w:r w:rsidR="00385C48" w:rsidRPr="00EC70F2">
        <w:rPr>
          <w:lang w:val="en-GB"/>
        </w:rPr>
        <w:t xml:space="preserve">regulator to </w:t>
      </w:r>
      <w:r w:rsidR="007955C5" w:rsidRPr="00EC70F2">
        <w:rPr>
          <w:lang w:val="en-GB"/>
        </w:rPr>
        <w:t xml:space="preserve">max </w:t>
      </w:r>
      <w:r w:rsidR="009D3C7A" w:rsidRPr="00EC70F2">
        <w:rPr>
          <w:lang w:val="en-GB"/>
        </w:rPr>
        <w:t>0</w:t>
      </w:r>
      <w:r w:rsidR="00181F76" w:rsidRPr="00EC70F2">
        <w:rPr>
          <w:lang w:val="en-GB"/>
        </w:rPr>
        <w:t>.</w:t>
      </w:r>
      <w:r w:rsidR="007955C5" w:rsidRPr="00EC70F2">
        <w:rPr>
          <w:lang w:val="en-GB"/>
        </w:rPr>
        <w:t>40</w:t>
      </w:r>
      <w:r w:rsidR="009D3C7A" w:rsidRPr="00EC70F2">
        <w:rPr>
          <w:lang w:val="en-GB"/>
        </w:rPr>
        <w:t xml:space="preserve"> M</w:t>
      </w:r>
      <w:r w:rsidR="007955C5" w:rsidRPr="00EC70F2">
        <w:rPr>
          <w:lang w:val="en-GB"/>
        </w:rPr>
        <w:t>Pag.</w:t>
      </w:r>
    </w:p>
    <w:p w14:paraId="133A6B63" w14:textId="77777777" w:rsidR="007955C5" w:rsidRPr="00EC70F2" w:rsidRDefault="007955C5" w:rsidP="007955C5">
      <w:pPr>
        <w:rPr>
          <w:lang w:val="en-GB"/>
        </w:rPr>
      </w:pPr>
    </w:p>
    <w:p w14:paraId="43366764" w14:textId="77777777" w:rsidR="007955C5" w:rsidRPr="00EC70F2" w:rsidRDefault="00385C48" w:rsidP="007955C5">
      <w:pPr>
        <w:rPr>
          <w:lang w:val="en-GB"/>
        </w:rPr>
      </w:pPr>
      <w:r w:rsidRPr="00EC70F2">
        <w:rPr>
          <w:lang w:val="en-GB"/>
        </w:rPr>
        <w:t>The high-pressure oil block contains also the following</w:t>
      </w:r>
      <w:r w:rsidR="007955C5" w:rsidRPr="00EC70F2">
        <w:rPr>
          <w:lang w:val="en-GB"/>
        </w:rPr>
        <w:t>:</w:t>
      </w:r>
    </w:p>
    <w:p w14:paraId="19294A89" w14:textId="77777777" w:rsidR="007955C5" w:rsidRPr="00EC70F2" w:rsidRDefault="007955C5" w:rsidP="00285264">
      <w:pPr>
        <w:numPr>
          <w:ilvl w:val="0"/>
          <w:numId w:val="6"/>
        </w:numPr>
        <w:rPr>
          <w:rFonts w:cs="Arial"/>
          <w:lang w:val="en-GB"/>
        </w:rPr>
      </w:pPr>
      <w:r w:rsidRPr="00EC70F2">
        <w:rPr>
          <w:rFonts w:cs="Arial"/>
          <w:lang w:val="en-GB"/>
        </w:rPr>
        <w:t>2</w:t>
      </w:r>
      <w:r w:rsidR="00285264" w:rsidRPr="00EC70F2">
        <w:rPr>
          <w:rFonts w:cs="Arial"/>
          <w:lang w:val="en-GB"/>
        </w:rPr>
        <w:t xml:space="preserve"> </w:t>
      </w:r>
      <w:r w:rsidRPr="00EC70F2">
        <w:rPr>
          <w:rFonts w:cs="Arial"/>
          <w:lang w:val="en-GB"/>
        </w:rPr>
        <w:t>o</w:t>
      </w:r>
      <w:r w:rsidR="00385C48" w:rsidRPr="00EC70F2">
        <w:rPr>
          <w:rFonts w:cs="Arial"/>
          <w:lang w:val="en-GB"/>
        </w:rPr>
        <w:t>il filters</w:t>
      </w:r>
      <w:r w:rsidRPr="00EC70F2">
        <w:rPr>
          <w:rFonts w:cs="Arial"/>
          <w:lang w:val="en-GB"/>
        </w:rPr>
        <w:t xml:space="preserve">, 200.27,30, </w:t>
      </w:r>
      <w:r w:rsidR="00385C48" w:rsidRPr="00EC70F2">
        <w:rPr>
          <w:rFonts w:cs="Arial"/>
          <w:lang w:val="en-GB"/>
        </w:rPr>
        <w:t xml:space="preserve">separation </w:t>
      </w:r>
      <w:r w:rsidRPr="00EC70F2">
        <w:rPr>
          <w:rFonts w:cs="Arial"/>
          <w:lang w:val="en-GB"/>
        </w:rPr>
        <w:t xml:space="preserve">20 </w:t>
      </w:r>
      <w:r w:rsidR="00780AF3" w:rsidRPr="00EC70F2">
        <w:rPr>
          <w:rFonts w:cs="Arial"/>
          <w:lang w:val="en-GB"/>
        </w:rPr>
        <w:t>microns</w:t>
      </w:r>
    </w:p>
    <w:p w14:paraId="601D3020" w14:textId="77777777" w:rsidR="007955C5" w:rsidRPr="00EC70F2" w:rsidRDefault="007955C5" w:rsidP="00285264">
      <w:pPr>
        <w:numPr>
          <w:ilvl w:val="0"/>
          <w:numId w:val="6"/>
        </w:numPr>
        <w:rPr>
          <w:lang w:val="en-GB"/>
        </w:rPr>
      </w:pPr>
      <w:r w:rsidRPr="00EC70F2">
        <w:rPr>
          <w:rFonts w:cs="Arial"/>
          <w:lang w:val="en-GB"/>
        </w:rPr>
        <w:t>2</w:t>
      </w:r>
      <w:r w:rsidR="00285264" w:rsidRPr="00EC70F2">
        <w:rPr>
          <w:rFonts w:cs="Arial"/>
          <w:lang w:val="en-GB"/>
        </w:rPr>
        <w:t xml:space="preserve"> </w:t>
      </w:r>
      <w:r w:rsidR="00385C48" w:rsidRPr="00EC70F2">
        <w:rPr>
          <w:rFonts w:cs="Arial"/>
          <w:lang w:val="en-GB"/>
        </w:rPr>
        <w:t xml:space="preserve">high </w:t>
      </w:r>
      <w:r w:rsidR="00780AF3" w:rsidRPr="00EC70F2">
        <w:rPr>
          <w:rFonts w:cs="Arial"/>
          <w:lang w:val="en-GB"/>
        </w:rPr>
        <w:t>pressure</w:t>
      </w:r>
      <w:r w:rsidR="00385C48" w:rsidRPr="00EC70F2">
        <w:rPr>
          <w:rFonts w:cs="Arial"/>
          <w:lang w:val="en-GB"/>
        </w:rPr>
        <w:t xml:space="preserve"> pumps</w:t>
      </w:r>
      <w:r w:rsidRPr="00EC70F2">
        <w:rPr>
          <w:rFonts w:cs="Arial"/>
          <w:lang w:val="en-GB"/>
        </w:rPr>
        <w:t xml:space="preserve">, 200.34,35, </w:t>
      </w:r>
      <w:r w:rsidR="00181F76" w:rsidRPr="00EC70F2">
        <w:rPr>
          <w:rFonts w:cs="Arial"/>
          <w:lang w:val="en-GB"/>
        </w:rPr>
        <w:t>screw pumps</w:t>
      </w:r>
      <w:r w:rsidRPr="00EC70F2">
        <w:rPr>
          <w:rFonts w:cs="Arial"/>
          <w:lang w:val="en-GB"/>
        </w:rPr>
        <w:t xml:space="preserve"> 275</w:t>
      </w:r>
      <w:r w:rsidR="00181F76" w:rsidRPr="00EC70F2">
        <w:rPr>
          <w:rFonts w:cs="Arial"/>
          <w:lang w:val="en-GB"/>
        </w:rPr>
        <w:t>~</w:t>
      </w:r>
      <w:r w:rsidRPr="00EC70F2">
        <w:rPr>
          <w:rFonts w:cs="Arial"/>
          <w:lang w:val="en-GB"/>
        </w:rPr>
        <w:t>304 l/m</w:t>
      </w:r>
      <w:r w:rsidRPr="00EC70F2">
        <w:rPr>
          <w:lang w:val="en-GB"/>
        </w:rPr>
        <w:t>in</w:t>
      </w:r>
    </w:p>
    <w:p w14:paraId="5ACC2AF8" w14:textId="77777777" w:rsidR="007955C5" w:rsidRPr="00EC70F2" w:rsidRDefault="00385C48" w:rsidP="00285264">
      <w:pPr>
        <w:numPr>
          <w:ilvl w:val="0"/>
          <w:numId w:val="6"/>
        </w:numPr>
        <w:rPr>
          <w:rFonts w:cs="Arial"/>
          <w:lang w:val="en-GB"/>
        </w:rPr>
      </w:pPr>
      <w:r w:rsidRPr="00EC70F2">
        <w:rPr>
          <w:rFonts w:cs="Arial"/>
          <w:lang w:val="en-GB"/>
        </w:rPr>
        <w:t>Accumulation tank of  high-pressure oil</w:t>
      </w:r>
      <w:r w:rsidR="007955C5" w:rsidRPr="00EC70F2">
        <w:rPr>
          <w:rFonts w:cs="Arial"/>
          <w:lang w:val="en-GB"/>
        </w:rPr>
        <w:t xml:space="preserve">, 200.50, </w:t>
      </w:r>
      <w:r w:rsidRPr="00EC70F2">
        <w:rPr>
          <w:rFonts w:cs="Arial"/>
          <w:lang w:val="en-GB"/>
        </w:rPr>
        <w:t xml:space="preserve">capacity </w:t>
      </w:r>
      <w:r w:rsidR="009D3C7A" w:rsidRPr="00EC70F2">
        <w:rPr>
          <w:rFonts w:cs="Arial"/>
          <w:lang w:val="en-GB"/>
        </w:rPr>
        <w:t>0.</w:t>
      </w:r>
      <w:r w:rsidR="007955C5" w:rsidRPr="00EC70F2">
        <w:rPr>
          <w:rFonts w:cs="Arial"/>
          <w:lang w:val="en-GB"/>
        </w:rPr>
        <w:t>9</w:t>
      </w:r>
      <w:r w:rsidR="009D3C7A" w:rsidRPr="00EC70F2">
        <w:rPr>
          <w:rFonts w:cs="Arial"/>
          <w:lang w:val="en-GB"/>
        </w:rPr>
        <w:t>m</w:t>
      </w:r>
      <w:r w:rsidR="009D3C7A" w:rsidRPr="00EC70F2">
        <w:rPr>
          <w:rFonts w:cs="Arial"/>
          <w:vertAlign w:val="superscript"/>
          <w:lang w:val="en-GB"/>
        </w:rPr>
        <w:t>3</w:t>
      </w:r>
    </w:p>
    <w:p w14:paraId="659942C9" w14:textId="77777777" w:rsidR="007955C5" w:rsidRPr="00EC70F2" w:rsidRDefault="007955C5" w:rsidP="00285264">
      <w:pPr>
        <w:numPr>
          <w:ilvl w:val="0"/>
          <w:numId w:val="6"/>
        </w:numPr>
        <w:rPr>
          <w:rFonts w:cs="Arial"/>
          <w:lang w:val="en-GB"/>
        </w:rPr>
      </w:pPr>
      <w:r w:rsidRPr="00EC70F2">
        <w:rPr>
          <w:rFonts w:cs="Arial"/>
          <w:lang w:val="en-GB"/>
        </w:rPr>
        <w:t>2</w:t>
      </w:r>
      <w:r w:rsidR="00285264" w:rsidRPr="00EC70F2">
        <w:rPr>
          <w:rFonts w:cs="Arial"/>
          <w:lang w:val="en-GB"/>
        </w:rPr>
        <w:t xml:space="preserve"> </w:t>
      </w:r>
      <w:r w:rsidR="00385C48" w:rsidRPr="00EC70F2">
        <w:rPr>
          <w:rFonts w:cs="Arial"/>
          <w:lang w:val="en-GB"/>
        </w:rPr>
        <w:t>chambers with floaters</w:t>
      </w:r>
      <w:r w:rsidRPr="00EC70F2">
        <w:rPr>
          <w:rFonts w:cs="Arial"/>
          <w:lang w:val="en-GB"/>
        </w:rPr>
        <w:t>, 200.58,61</w:t>
      </w:r>
    </w:p>
    <w:p w14:paraId="43A3F8EE" w14:textId="77777777" w:rsidR="007955C5" w:rsidRPr="00EC70F2" w:rsidRDefault="00385C48" w:rsidP="00285264">
      <w:pPr>
        <w:numPr>
          <w:ilvl w:val="0"/>
          <w:numId w:val="6"/>
        </w:numPr>
        <w:rPr>
          <w:rFonts w:cs="Arial"/>
          <w:lang w:val="en-GB"/>
        </w:rPr>
      </w:pPr>
      <w:r w:rsidRPr="00EC70F2">
        <w:rPr>
          <w:rFonts w:cs="Arial"/>
          <w:lang w:val="en-GB"/>
        </w:rPr>
        <w:t xml:space="preserve">Oil separator with accessories </w:t>
      </w:r>
      <w:r w:rsidR="007955C5" w:rsidRPr="00EC70F2">
        <w:rPr>
          <w:rFonts w:cs="Arial"/>
          <w:lang w:val="en-GB"/>
        </w:rPr>
        <w:t>(</w:t>
      </w:r>
      <w:r w:rsidRPr="00EC70F2">
        <w:rPr>
          <w:rFonts w:cs="Arial"/>
          <w:lang w:val="en-GB"/>
        </w:rPr>
        <w:t xml:space="preserve">regulators of pressure </w:t>
      </w:r>
      <w:r w:rsidR="00780AF3" w:rsidRPr="00EC70F2">
        <w:rPr>
          <w:rFonts w:cs="Arial"/>
          <w:lang w:val="en-GB"/>
        </w:rPr>
        <w:t>difference</w:t>
      </w:r>
      <w:r w:rsidRPr="00EC70F2">
        <w:rPr>
          <w:rFonts w:cs="Arial"/>
          <w:lang w:val="en-GB"/>
        </w:rPr>
        <w:t xml:space="preserve"> on </w:t>
      </w:r>
      <w:r w:rsidR="00780AF3" w:rsidRPr="00EC70F2">
        <w:rPr>
          <w:rFonts w:cs="Arial"/>
          <w:lang w:val="en-GB"/>
        </w:rPr>
        <w:t>sealing</w:t>
      </w:r>
      <w:r w:rsidRPr="00EC70F2">
        <w:rPr>
          <w:rFonts w:cs="Arial"/>
          <w:lang w:val="en-GB"/>
        </w:rPr>
        <w:t xml:space="preserve"> </w:t>
      </w:r>
      <w:r w:rsidR="007955C5" w:rsidRPr="00EC70F2">
        <w:rPr>
          <w:rFonts w:cs="Arial"/>
          <w:lang w:val="en-GB"/>
        </w:rPr>
        <w:t xml:space="preserve">– </w:t>
      </w:r>
      <w:r w:rsidRPr="00EC70F2">
        <w:rPr>
          <w:rFonts w:cs="Arial"/>
          <w:lang w:val="en-GB"/>
        </w:rPr>
        <w:t xml:space="preserve"> </w:t>
      </w:r>
      <w:r w:rsidR="007955C5" w:rsidRPr="00EC70F2">
        <w:rPr>
          <w:rFonts w:cs="Arial"/>
          <w:lang w:val="en-GB"/>
        </w:rPr>
        <w:t xml:space="preserve">PDC249,250, </w:t>
      </w:r>
      <w:r w:rsidRPr="00EC70F2">
        <w:rPr>
          <w:rFonts w:cs="Arial"/>
          <w:lang w:val="en-GB"/>
        </w:rPr>
        <w:t xml:space="preserve">ejectors </w:t>
      </w:r>
      <w:r w:rsidR="007955C5" w:rsidRPr="00EC70F2">
        <w:rPr>
          <w:rFonts w:cs="Arial"/>
          <w:lang w:val="en-GB"/>
        </w:rPr>
        <w:t>– 200.64,100.03)</w:t>
      </w:r>
    </w:p>
    <w:p w14:paraId="0491891F" w14:textId="77777777" w:rsidR="007955C5" w:rsidRPr="00EC70F2" w:rsidRDefault="007955C5" w:rsidP="007955C5">
      <w:pPr>
        <w:rPr>
          <w:lang w:val="en-GB"/>
        </w:rPr>
      </w:pPr>
    </w:p>
    <w:p w14:paraId="5E4628C0" w14:textId="77777777" w:rsidR="007955C5" w:rsidRPr="00EC70F2" w:rsidRDefault="00385C48" w:rsidP="006B67D8">
      <w:pPr>
        <w:ind w:firstLine="708"/>
        <w:rPr>
          <w:lang w:val="en-GB"/>
        </w:rPr>
      </w:pPr>
      <w:r w:rsidRPr="00EC70F2">
        <w:rPr>
          <w:lang w:val="en-GB"/>
        </w:rPr>
        <w:t xml:space="preserve">Temperature control of the high-pressure </w:t>
      </w:r>
      <w:r w:rsidR="007955C5" w:rsidRPr="00EC70F2">
        <w:rPr>
          <w:lang w:val="en-GB"/>
        </w:rPr>
        <w:t>o</w:t>
      </w:r>
      <w:r w:rsidRPr="00EC70F2">
        <w:rPr>
          <w:lang w:val="en-GB"/>
        </w:rPr>
        <w:t>i</w:t>
      </w:r>
      <w:r w:rsidR="007955C5" w:rsidRPr="00EC70F2">
        <w:rPr>
          <w:lang w:val="en-GB"/>
        </w:rPr>
        <w:t>l</w:t>
      </w:r>
      <w:r w:rsidRPr="00EC70F2">
        <w:rPr>
          <w:lang w:val="en-GB"/>
        </w:rPr>
        <w:t xml:space="preserve"> system is common with the low pressure system</w:t>
      </w:r>
      <w:r w:rsidR="007955C5" w:rsidRPr="00EC70F2">
        <w:rPr>
          <w:lang w:val="en-GB"/>
        </w:rPr>
        <w:t xml:space="preserve">, </w:t>
      </w:r>
      <w:r w:rsidRPr="00EC70F2">
        <w:rPr>
          <w:lang w:val="en-GB"/>
        </w:rPr>
        <w:t xml:space="preserve">pressure control of the high pressure oil system is carried out by oil release from the space for inlet of pressure oil into oil separator through pressure regulators </w:t>
      </w:r>
      <w:r w:rsidR="007955C5" w:rsidRPr="00EC70F2">
        <w:rPr>
          <w:lang w:val="en-GB"/>
        </w:rPr>
        <w:t>PDC249, resp</w:t>
      </w:r>
      <w:r w:rsidR="00780AF3" w:rsidRPr="00EC70F2">
        <w:rPr>
          <w:lang w:val="en-GB"/>
        </w:rPr>
        <w:t>ectively</w:t>
      </w:r>
      <w:r w:rsidR="007955C5" w:rsidRPr="00EC70F2">
        <w:rPr>
          <w:lang w:val="en-GB"/>
        </w:rPr>
        <w:t xml:space="preserve"> PDC250 </w:t>
      </w:r>
      <w:r w:rsidRPr="00EC70F2">
        <w:rPr>
          <w:lang w:val="en-GB"/>
        </w:rPr>
        <w:t xml:space="preserve">so, that the pressure difference between suction gas pressure in the compressor and the oil </w:t>
      </w:r>
      <w:r w:rsidR="00780AF3" w:rsidRPr="00EC70F2">
        <w:rPr>
          <w:lang w:val="en-GB"/>
        </w:rPr>
        <w:t>pressure</w:t>
      </w:r>
      <w:r w:rsidRPr="00EC70F2">
        <w:rPr>
          <w:lang w:val="en-GB"/>
        </w:rPr>
        <w:t xml:space="preserve"> was at least </w:t>
      </w:r>
      <w:r w:rsidR="009D3C7A" w:rsidRPr="00EC70F2">
        <w:rPr>
          <w:lang w:val="en-GB"/>
        </w:rPr>
        <w:t>0</w:t>
      </w:r>
      <w:r w:rsidR="006B67D8" w:rsidRPr="00EC70F2">
        <w:rPr>
          <w:lang w:val="en-GB"/>
        </w:rPr>
        <w:t>.</w:t>
      </w:r>
      <w:r w:rsidR="009D3C7A" w:rsidRPr="00EC70F2">
        <w:rPr>
          <w:lang w:val="en-GB"/>
        </w:rPr>
        <w:t>120 M</w:t>
      </w:r>
      <w:r w:rsidR="007955C5" w:rsidRPr="00EC70F2">
        <w:rPr>
          <w:lang w:val="en-GB"/>
        </w:rPr>
        <w:t>Pa.</w:t>
      </w:r>
    </w:p>
    <w:p w14:paraId="44963A52" w14:textId="77777777" w:rsidR="007955C5" w:rsidRPr="00EC70F2" w:rsidRDefault="007955C5" w:rsidP="007955C5">
      <w:pPr>
        <w:rPr>
          <w:lang w:val="en-GB"/>
        </w:rPr>
      </w:pPr>
    </w:p>
    <w:p w14:paraId="52483D32" w14:textId="615C7F69" w:rsidR="007955C5" w:rsidRPr="00EC70F2" w:rsidRDefault="007955C5" w:rsidP="003779EA">
      <w:pPr>
        <w:pStyle w:val="Nadpis2"/>
        <w:numPr>
          <w:ilvl w:val="1"/>
          <w:numId w:val="32"/>
        </w:numPr>
        <w:rPr>
          <w:lang w:val="en-GB"/>
        </w:rPr>
      </w:pPr>
      <w:bookmarkStart w:id="30" w:name="_Toc233910864"/>
      <w:bookmarkStart w:id="31" w:name="_Toc536181242"/>
      <w:r w:rsidRPr="00EC70F2">
        <w:rPr>
          <w:lang w:val="en-GB"/>
        </w:rPr>
        <w:t>Anti</w:t>
      </w:r>
      <w:r w:rsidR="0018105A" w:rsidRPr="00EC70F2">
        <w:rPr>
          <w:lang w:val="en-GB"/>
        </w:rPr>
        <w:t xml:space="preserve">-surge </w:t>
      </w:r>
      <w:r w:rsidR="00A23860" w:rsidRPr="00EC70F2">
        <w:rPr>
          <w:lang w:val="en-GB"/>
        </w:rPr>
        <w:t>control</w:t>
      </w:r>
      <w:bookmarkEnd w:id="30"/>
      <w:bookmarkEnd w:id="31"/>
    </w:p>
    <w:p w14:paraId="38608619" w14:textId="032A8AC9" w:rsidR="003176C6" w:rsidRPr="00EC70F2" w:rsidRDefault="00B17B45" w:rsidP="00B17B45">
      <w:pPr>
        <w:ind w:firstLine="708"/>
        <w:rPr>
          <w:lang w:val="en-GB"/>
        </w:rPr>
      </w:pPr>
      <w:r w:rsidRPr="00EC70F2">
        <w:rPr>
          <w:lang w:val="en-GB"/>
        </w:rPr>
        <w:t xml:space="preserve">Anti-surge control of compressor belongs to the group of sub-systems of the unit control system . This is an electric regulation (from point of view of signal transfer) with hydraulic control (hydraulic drive of anti-surge system), where working medium is a compressed oil. Its task and purpose is to secure compressor operation in stable area of operational map in automatic manner. Working point of compressor is determined by transmitted volume of gas and by compression ratio. For establishing the compression ratio the pressure difference is measured between discharge and suction of the compressor, gas flow through the compressor is derived from measuring of pressure difference at piece of suction pipeline. By re-calculation of these values control system establishes a current position of working point of the compressor within its operational map. Working point in operational map in any operational state must be </w:t>
      </w:r>
      <w:r w:rsidRPr="00EC70F2">
        <w:rPr>
          <w:lang w:val="en-GB"/>
        </w:rPr>
        <w:lastRenderedPageBreak/>
        <w:t>distanced from surge line at minimum of 5%. When working point gets closer to the limit of unstable area, control system sends signal for adjustment of position of anti-surge valve K-06, which by partial opening lets part of gas go out from the compressor discharge to compressor suction. In case of reaching limit of 5% from surge line (e.g. in case of emergency) this valve has a task to unload the compressor by immediate opening of the anti-surge valve K-06. Interval of immediate opening of the anti-surge valve is 2 seconds. Each compressor is equipped by its own system of anti-surge control. Pipe of anti-surge branch DN500 PN100 is connected to compressor discharge pipe DN1000 PN100 and ends at common header ES 1, 2, 3 (see Attachment No. 8). On anti-surge pipe DN500 there is placed, in the flow direction, anti-surge valve K-06 (DN300 PN100) with two reductions R500/300 and closure armature DN500 PN100. Anti-surge valve is a flange ball tap type ARGUS equipped with hydraulic drive produced by PC producer PC INTERTECHNIK (type EH1DHFSOX). Control electronics as well as control system, which is part of unit control system is also from PC Intertechnik (detailed specification available upon request).</w:t>
      </w:r>
      <w:r w:rsidR="00563052">
        <w:rPr>
          <w:lang w:val="en-GB"/>
        </w:rPr>
        <w:t xml:space="preserve"> Antisurge line is not equipped with coolers.</w:t>
      </w:r>
    </w:p>
    <w:p w14:paraId="6A054C3D" w14:textId="77777777" w:rsidR="00C63F6A" w:rsidRPr="00EC70F2" w:rsidRDefault="00C63F6A" w:rsidP="00467167">
      <w:pPr>
        <w:rPr>
          <w:lang w:val="en-GB"/>
        </w:rPr>
      </w:pPr>
    </w:p>
    <w:p w14:paraId="684AB439" w14:textId="3E9C8BD4" w:rsidR="00467167" w:rsidRPr="00EC70F2" w:rsidRDefault="00B17B45" w:rsidP="003779EA">
      <w:pPr>
        <w:pStyle w:val="Nadpis1"/>
        <w:numPr>
          <w:ilvl w:val="0"/>
          <w:numId w:val="32"/>
        </w:numPr>
        <w:rPr>
          <w:lang w:val="en-GB"/>
        </w:rPr>
      </w:pPr>
      <w:bookmarkStart w:id="32" w:name="_Toc233910865"/>
      <w:r w:rsidRPr="00EC70F2">
        <w:rPr>
          <w:lang w:val="en-GB"/>
        </w:rPr>
        <w:br w:type="page"/>
      </w:r>
      <w:bookmarkStart w:id="33" w:name="_Toc536181243"/>
      <w:bookmarkEnd w:id="32"/>
      <w:r w:rsidR="00164BC0" w:rsidRPr="00EC70F2">
        <w:rPr>
          <w:lang w:val="en-GB"/>
        </w:rPr>
        <w:lastRenderedPageBreak/>
        <w:t>SUBJECT OF THE DELIVERY</w:t>
      </w:r>
      <w:bookmarkEnd w:id="33"/>
    </w:p>
    <w:p w14:paraId="14F0D669" w14:textId="711F35A6" w:rsidR="007955C5" w:rsidRPr="00EC70F2" w:rsidRDefault="00F75384" w:rsidP="001017AA">
      <w:pPr>
        <w:ind w:firstLine="708"/>
        <w:rPr>
          <w:lang w:val="en-GB"/>
        </w:rPr>
      </w:pPr>
      <w:r w:rsidRPr="00EC70F2">
        <w:rPr>
          <w:lang w:val="en-GB"/>
        </w:rPr>
        <w:t xml:space="preserve">The subject of the offer </w:t>
      </w:r>
      <w:r w:rsidR="001017AA">
        <w:rPr>
          <w:lang w:val="en-GB"/>
        </w:rPr>
        <w:t xml:space="preserve">are </w:t>
      </w:r>
      <w:r w:rsidRPr="00EC70F2">
        <w:rPr>
          <w:lang w:val="en-GB"/>
        </w:rPr>
        <w:t xml:space="preserve">two pieces of new </w:t>
      </w:r>
      <w:r w:rsidR="007955C5" w:rsidRPr="00EC70F2">
        <w:rPr>
          <w:lang w:val="en-GB"/>
        </w:rPr>
        <w:t>(+ 1</w:t>
      </w:r>
      <w:r w:rsidR="00AF6B3D" w:rsidRPr="00EC70F2">
        <w:rPr>
          <w:lang w:val="en-GB"/>
        </w:rPr>
        <w:t xml:space="preserve"> </w:t>
      </w:r>
      <w:r w:rsidRPr="00EC70F2">
        <w:rPr>
          <w:lang w:val="en-GB"/>
        </w:rPr>
        <w:t>piece as the option</w:t>
      </w:r>
      <w:r w:rsidR="007955C5" w:rsidRPr="00EC70F2">
        <w:rPr>
          <w:lang w:val="en-GB"/>
        </w:rPr>
        <w:t>) identic</w:t>
      </w:r>
      <w:r w:rsidRPr="00EC70F2">
        <w:rPr>
          <w:lang w:val="en-GB"/>
        </w:rPr>
        <w:t xml:space="preserve">al </w:t>
      </w:r>
      <w:r w:rsidR="007955C5" w:rsidRPr="00EC70F2">
        <w:rPr>
          <w:lang w:val="en-GB"/>
        </w:rPr>
        <w:t>hydraulic</w:t>
      </w:r>
      <w:r w:rsidRPr="00EC70F2">
        <w:rPr>
          <w:lang w:val="en-GB"/>
        </w:rPr>
        <w:t xml:space="preserve"> parts </w:t>
      </w:r>
      <w:r w:rsidR="006B5350">
        <w:rPr>
          <w:lang w:val="en-GB"/>
        </w:rPr>
        <w:t>for</w:t>
      </w:r>
      <w:r w:rsidRPr="00EC70F2">
        <w:rPr>
          <w:lang w:val="en-GB"/>
        </w:rPr>
        <w:t xml:space="preserve"> </w:t>
      </w:r>
      <w:r w:rsidR="007955C5" w:rsidRPr="00EC70F2">
        <w:rPr>
          <w:lang w:val="en-GB"/>
        </w:rPr>
        <w:t>exist</w:t>
      </w:r>
      <w:r w:rsidRPr="00EC70F2">
        <w:rPr>
          <w:lang w:val="en-GB"/>
        </w:rPr>
        <w:t>ing gas centrifugal compressors</w:t>
      </w:r>
      <w:r w:rsidR="007955C5" w:rsidRPr="00EC70F2">
        <w:rPr>
          <w:lang w:val="en-GB"/>
        </w:rPr>
        <w:t xml:space="preserve">, </w:t>
      </w:r>
      <w:r w:rsidRPr="00EC70F2">
        <w:rPr>
          <w:lang w:val="en-GB"/>
        </w:rPr>
        <w:t xml:space="preserve">it </w:t>
      </w:r>
      <w:r w:rsidR="00780AF3" w:rsidRPr="00EC70F2">
        <w:rPr>
          <w:lang w:val="en-GB"/>
        </w:rPr>
        <w:t>means</w:t>
      </w:r>
      <w:r w:rsidRPr="00EC70F2">
        <w:rPr>
          <w:lang w:val="en-GB"/>
        </w:rPr>
        <w:t xml:space="preserve"> the </w:t>
      </w:r>
      <w:r w:rsidR="00780AF3" w:rsidRPr="00EC70F2">
        <w:rPr>
          <w:lang w:val="en-GB"/>
        </w:rPr>
        <w:t>replacement</w:t>
      </w:r>
      <w:r w:rsidRPr="00EC70F2">
        <w:rPr>
          <w:lang w:val="en-GB"/>
        </w:rPr>
        <w:t xml:space="preserve"> of their original </w:t>
      </w:r>
      <w:r w:rsidR="007955C5" w:rsidRPr="00EC70F2">
        <w:rPr>
          <w:lang w:val="en-GB"/>
        </w:rPr>
        <w:t>hydraulic</w:t>
      </w:r>
      <w:r w:rsidRPr="00EC70F2">
        <w:rPr>
          <w:lang w:val="en-GB"/>
        </w:rPr>
        <w:t xml:space="preserve"> parts</w:t>
      </w:r>
      <w:r w:rsidR="001167CF">
        <w:rPr>
          <w:lang w:val="en-GB"/>
        </w:rPr>
        <w:t>.</w:t>
      </w:r>
    </w:p>
    <w:p w14:paraId="765E3C9A" w14:textId="77777777" w:rsidR="007955C5" w:rsidRPr="00EC70F2" w:rsidRDefault="007955C5" w:rsidP="00467167">
      <w:pPr>
        <w:rPr>
          <w:lang w:val="en-GB"/>
        </w:rPr>
      </w:pPr>
    </w:p>
    <w:p w14:paraId="1847E492" w14:textId="47571DAC" w:rsidR="00467167" w:rsidRPr="00EC70F2" w:rsidRDefault="00164BC0" w:rsidP="003779EA">
      <w:pPr>
        <w:pStyle w:val="Nadpis2"/>
        <w:numPr>
          <w:ilvl w:val="1"/>
          <w:numId w:val="32"/>
        </w:numPr>
        <w:rPr>
          <w:lang w:val="en-GB"/>
        </w:rPr>
      </w:pPr>
      <w:bookmarkStart w:id="34" w:name="_Toc536181244"/>
      <w:r w:rsidRPr="00EC70F2">
        <w:rPr>
          <w:lang w:val="en-GB"/>
        </w:rPr>
        <w:t>Design Points</w:t>
      </w:r>
      <w:bookmarkEnd w:id="34"/>
    </w:p>
    <w:p w14:paraId="19187C00" w14:textId="77777777" w:rsidR="00533408" w:rsidRPr="00EC70F2" w:rsidRDefault="00F75384" w:rsidP="00B17B45">
      <w:pPr>
        <w:ind w:firstLine="708"/>
        <w:rPr>
          <w:lang w:val="en-GB"/>
        </w:rPr>
      </w:pPr>
      <w:r w:rsidRPr="00EC70F2">
        <w:rPr>
          <w:lang w:val="en-GB"/>
        </w:rPr>
        <w:t xml:space="preserve">The compressor must be able to </w:t>
      </w:r>
      <w:r w:rsidR="0069015E" w:rsidRPr="00EC70F2">
        <w:rPr>
          <w:lang w:val="en-GB"/>
        </w:rPr>
        <w:t>utilize</w:t>
      </w:r>
      <w:r w:rsidRPr="00EC70F2">
        <w:rPr>
          <w:lang w:val="en-GB"/>
        </w:rPr>
        <w:t xml:space="preserve"> </w:t>
      </w:r>
      <w:r w:rsidR="00762637" w:rsidRPr="00EC70F2">
        <w:rPr>
          <w:lang w:val="en-GB"/>
        </w:rPr>
        <w:t>stabil</w:t>
      </w:r>
      <w:r w:rsidRPr="00EC70F2">
        <w:rPr>
          <w:lang w:val="en-GB"/>
        </w:rPr>
        <w:t xml:space="preserve">e operational </w:t>
      </w:r>
      <w:r w:rsidR="001C75CD" w:rsidRPr="00EC70F2">
        <w:rPr>
          <w:lang w:val="en-GB"/>
        </w:rPr>
        <w:t>shaft power</w:t>
      </w:r>
      <w:r w:rsidRPr="00EC70F2">
        <w:rPr>
          <w:lang w:val="en-GB"/>
        </w:rPr>
        <w:t xml:space="preserve"> in all design points</w:t>
      </w:r>
      <w:r w:rsidR="00B17B45" w:rsidRPr="00EC70F2">
        <w:rPr>
          <w:lang w:val="en-GB"/>
        </w:rPr>
        <w:t>.</w:t>
      </w:r>
      <w:r w:rsidRPr="00EC70F2">
        <w:rPr>
          <w:lang w:val="en-GB"/>
        </w:rPr>
        <w:t xml:space="preserve"> By the replacement of the bundle the following working points must be </w:t>
      </w:r>
      <w:r w:rsidRPr="008F3041">
        <w:rPr>
          <w:lang w:val="en-GB"/>
        </w:rPr>
        <w:t>achieved</w:t>
      </w:r>
      <w:r w:rsidR="00D4752F" w:rsidRPr="008F3041">
        <w:rPr>
          <w:lang w:val="en-GB"/>
        </w:rPr>
        <w:t>, which simultaneously are also guaranteed points</w:t>
      </w:r>
      <w:r w:rsidR="00EC70F2" w:rsidRPr="008F3041">
        <w:rPr>
          <w:lang w:val="en-GB"/>
        </w:rPr>
        <w:t>.</w:t>
      </w:r>
    </w:p>
    <w:p w14:paraId="5B59C000" w14:textId="77777777" w:rsidR="00FB745F" w:rsidRDefault="00FB745F" w:rsidP="006B4705">
      <w:pPr>
        <w:rPr>
          <w:lang w:val="en-GB"/>
        </w:rPr>
      </w:pPr>
    </w:p>
    <w:p w14:paraId="1D279C17" w14:textId="77777777" w:rsidR="00C91594" w:rsidRDefault="00FB745F" w:rsidP="006B4705">
      <w:pPr>
        <w:rPr>
          <w:lang w:val="en-GB"/>
        </w:rPr>
      </w:pPr>
      <w:r>
        <w:rPr>
          <w:lang w:val="en-GB"/>
        </w:rPr>
        <w:t>Design points for 2 pieces of new hydraulic parts:</w:t>
      </w:r>
    </w:p>
    <w:tbl>
      <w:tblPr>
        <w:tblStyle w:val="Mriekatabuky"/>
        <w:tblW w:w="9072" w:type="dxa"/>
        <w:tblInd w:w="-5" w:type="dxa"/>
        <w:tblLook w:val="04A0" w:firstRow="1" w:lastRow="0" w:firstColumn="1" w:lastColumn="0" w:noHBand="0" w:noVBand="1"/>
      </w:tblPr>
      <w:tblGrid>
        <w:gridCol w:w="706"/>
        <w:gridCol w:w="1106"/>
        <w:gridCol w:w="1020"/>
        <w:gridCol w:w="1117"/>
        <w:gridCol w:w="1361"/>
        <w:gridCol w:w="3762"/>
      </w:tblGrid>
      <w:tr w:rsidR="00C91594" w:rsidRPr="00C83F07" w14:paraId="30769C05" w14:textId="77777777" w:rsidTr="00BE1B4E">
        <w:tc>
          <w:tcPr>
            <w:tcW w:w="706" w:type="dxa"/>
          </w:tcPr>
          <w:p w14:paraId="139BDAE7" w14:textId="77777777" w:rsidR="00C91594" w:rsidRPr="00C83F07" w:rsidRDefault="00C91594" w:rsidP="00C83F07">
            <w:pPr>
              <w:jc w:val="center"/>
              <w:rPr>
                <w:rFonts w:cs="Arial"/>
                <w:sz w:val="20"/>
                <w:szCs w:val="22"/>
                <w:lang w:val="en-US"/>
              </w:rPr>
            </w:pPr>
            <w:r w:rsidRPr="00C83F07">
              <w:rPr>
                <w:rFonts w:cs="Arial"/>
                <w:sz w:val="20"/>
                <w:szCs w:val="22"/>
                <w:lang w:val="en-US"/>
              </w:rPr>
              <w:t>Point</w:t>
            </w:r>
          </w:p>
        </w:tc>
        <w:tc>
          <w:tcPr>
            <w:tcW w:w="1106" w:type="dxa"/>
          </w:tcPr>
          <w:p w14:paraId="5D297A67" w14:textId="77777777" w:rsidR="00C91594" w:rsidRPr="00C83F07" w:rsidRDefault="00C91594" w:rsidP="00C83F07">
            <w:pPr>
              <w:jc w:val="center"/>
              <w:rPr>
                <w:rFonts w:cs="Arial"/>
                <w:sz w:val="20"/>
                <w:szCs w:val="22"/>
                <w:lang w:val="en-US"/>
              </w:rPr>
            </w:pPr>
            <w:r w:rsidRPr="00C83F07">
              <w:rPr>
                <w:rFonts w:cs="Arial"/>
                <w:sz w:val="20"/>
                <w:szCs w:val="22"/>
                <w:lang w:val="en-US"/>
              </w:rPr>
              <w:t>Flow</w:t>
            </w:r>
          </w:p>
          <w:p w14:paraId="1B499AE3" w14:textId="190A2B43" w:rsidR="00C91594" w:rsidRPr="00C83F07" w:rsidRDefault="00BE1B4E" w:rsidP="00C83F07">
            <w:pPr>
              <w:jc w:val="center"/>
              <w:rPr>
                <w:rFonts w:cs="Arial"/>
                <w:sz w:val="20"/>
                <w:szCs w:val="22"/>
                <w:lang w:val="en-US"/>
              </w:rPr>
            </w:pPr>
            <w:r>
              <w:rPr>
                <w:rFonts w:cs="Arial"/>
                <w:sz w:val="20"/>
                <w:szCs w:val="22"/>
                <w:lang w:val="en-US"/>
              </w:rPr>
              <w:t xml:space="preserve">std </w:t>
            </w:r>
            <w:r w:rsidR="00C91594" w:rsidRPr="00C83F07">
              <w:rPr>
                <w:rFonts w:cs="Arial"/>
                <w:sz w:val="20"/>
                <w:szCs w:val="22"/>
                <w:lang w:val="en-US"/>
              </w:rPr>
              <w:t>m</w:t>
            </w:r>
            <w:r w:rsidR="00C91594" w:rsidRPr="00C83F07">
              <w:rPr>
                <w:rFonts w:cs="Arial"/>
                <w:sz w:val="20"/>
                <w:szCs w:val="22"/>
                <w:vertAlign w:val="superscript"/>
                <w:lang w:val="en-US"/>
              </w:rPr>
              <w:t>3</w:t>
            </w:r>
            <w:r w:rsidR="00C91594" w:rsidRPr="00C83F07">
              <w:rPr>
                <w:rFonts w:cs="Arial"/>
                <w:sz w:val="20"/>
                <w:szCs w:val="22"/>
                <w:lang w:val="en-US"/>
              </w:rPr>
              <w:t>/d</w:t>
            </w:r>
          </w:p>
        </w:tc>
        <w:tc>
          <w:tcPr>
            <w:tcW w:w="1020" w:type="dxa"/>
          </w:tcPr>
          <w:p w14:paraId="71C7A54B" w14:textId="77777777" w:rsidR="00C91594" w:rsidRPr="00C83F07" w:rsidRDefault="00C91594" w:rsidP="00C83F07">
            <w:pPr>
              <w:jc w:val="center"/>
              <w:rPr>
                <w:rFonts w:cs="Arial"/>
                <w:sz w:val="20"/>
                <w:szCs w:val="22"/>
                <w:lang w:val="en-US"/>
              </w:rPr>
            </w:pPr>
            <w:r w:rsidRPr="00C83F07">
              <w:rPr>
                <w:rFonts w:cs="Arial"/>
                <w:sz w:val="20"/>
                <w:szCs w:val="22"/>
                <w:lang w:val="en-US"/>
              </w:rPr>
              <w:t>Suction pressure</w:t>
            </w:r>
          </w:p>
          <w:p w14:paraId="131D1C3E" w14:textId="77777777" w:rsidR="00C91594" w:rsidRPr="00C83F07" w:rsidRDefault="00C91594" w:rsidP="00C83F07">
            <w:pPr>
              <w:jc w:val="center"/>
              <w:rPr>
                <w:rFonts w:cs="Arial"/>
                <w:sz w:val="20"/>
                <w:szCs w:val="22"/>
                <w:lang w:val="en-US"/>
              </w:rPr>
            </w:pPr>
            <w:r w:rsidRPr="00C83F07">
              <w:rPr>
                <w:rFonts w:cs="Arial"/>
                <w:sz w:val="20"/>
                <w:szCs w:val="22"/>
                <w:lang w:val="en-US"/>
              </w:rPr>
              <w:t>MPa</w:t>
            </w:r>
          </w:p>
        </w:tc>
        <w:tc>
          <w:tcPr>
            <w:tcW w:w="1117" w:type="dxa"/>
          </w:tcPr>
          <w:p w14:paraId="5ED142E0" w14:textId="77777777" w:rsidR="00C91594" w:rsidRPr="00C83F07" w:rsidRDefault="00C91594" w:rsidP="00C83F07">
            <w:pPr>
              <w:jc w:val="center"/>
              <w:rPr>
                <w:rFonts w:cs="Arial"/>
                <w:sz w:val="20"/>
                <w:szCs w:val="22"/>
                <w:lang w:val="en-US"/>
              </w:rPr>
            </w:pPr>
            <w:r w:rsidRPr="00C83F07">
              <w:rPr>
                <w:rFonts w:cs="Arial"/>
                <w:sz w:val="20"/>
                <w:szCs w:val="22"/>
                <w:lang w:val="en-US"/>
              </w:rPr>
              <w:t>Discharge pressure</w:t>
            </w:r>
          </w:p>
          <w:p w14:paraId="1CFF68BD" w14:textId="77777777" w:rsidR="00C91594" w:rsidRPr="00C83F07" w:rsidRDefault="00C91594" w:rsidP="00C83F07">
            <w:pPr>
              <w:jc w:val="center"/>
              <w:rPr>
                <w:rFonts w:cs="Arial"/>
                <w:sz w:val="20"/>
                <w:szCs w:val="22"/>
                <w:lang w:val="en-US"/>
              </w:rPr>
            </w:pPr>
            <w:r w:rsidRPr="00C83F07">
              <w:rPr>
                <w:rFonts w:cs="Arial"/>
                <w:sz w:val="20"/>
                <w:szCs w:val="22"/>
                <w:lang w:val="en-US"/>
              </w:rPr>
              <w:t>MPa</w:t>
            </w:r>
          </w:p>
        </w:tc>
        <w:tc>
          <w:tcPr>
            <w:tcW w:w="1361" w:type="dxa"/>
          </w:tcPr>
          <w:p w14:paraId="0D61DA94" w14:textId="77777777" w:rsidR="00C91594" w:rsidRPr="00C83F07" w:rsidRDefault="00C91594" w:rsidP="00C83F07">
            <w:pPr>
              <w:jc w:val="center"/>
              <w:rPr>
                <w:rFonts w:cs="Arial"/>
                <w:sz w:val="20"/>
                <w:szCs w:val="22"/>
                <w:lang w:val="en-US"/>
              </w:rPr>
            </w:pPr>
            <w:r w:rsidRPr="00C83F07">
              <w:rPr>
                <w:rFonts w:cs="Arial"/>
                <w:sz w:val="20"/>
                <w:szCs w:val="22"/>
                <w:lang w:val="en-US"/>
              </w:rPr>
              <w:t>Temperature</w:t>
            </w:r>
          </w:p>
          <w:p w14:paraId="7E0B10EA" w14:textId="77777777" w:rsidR="00C91594" w:rsidRPr="00C83F07" w:rsidRDefault="00C91594" w:rsidP="00C83F07">
            <w:pPr>
              <w:jc w:val="center"/>
              <w:rPr>
                <w:rFonts w:cs="Arial"/>
                <w:sz w:val="20"/>
                <w:szCs w:val="22"/>
                <w:lang w:val="en-US"/>
              </w:rPr>
            </w:pPr>
            <w:r w:rsidRPr="00C83F07">
              <w:rPr>
                <w:rFonts w:cs="Arial"/>
                <w:sz w:val="20"/>
                <w:szCs w:val="22"/>
                <w:lang w:val="en-US"/>
              </w:rPr>
              <w:t>°C</w:t>
            </w:r>
          </w:p>
        </w:tc>
        <w:tc>
          <w:tcPr>
            <w:tcW w:w="3762" w:type="dxa"/>
          </w:tcPr>
          <w:p w14:paraId="0994E735" w14:textId="77777777" w:rsidR="00C91594" w:rsidRPr="00C83F07" w:rsidRDefault="00C91594" w:rsidP="00C91594">
            <w:pPr>
              <w:rPr>
                <w:rFonts w:cs="Arial"/>
                <w:sz w:val="20"/>
                <w:szCs w:val="22"/>
                <w:lang w:val="en-US"/>
              </w:rPr>
            </w:pPr>
            <w:r w:rsidRPr="00C83F07">
              <w:rPr>
                <w:rFonts w:cs="Arial"/>
                <w:sz w:val="20"/>
                <w:szCs w:val="22"/>
                <w:lang w:val="en-US"/>
              </w:rPr>
              <w:t>Description</w:t>
            </w:r>
          </w:p>
        </w:tc>
      </w:tr>
      <w:tr w:rsidR="00C91594" w:rsidRPr="00C83F07" w14:paraId="508F7F99" w14:textId="77777777" w:rsidTr="00BE1B4E">
        <w:tc>
          <w:tcPr>
            <w:tcW w:w="706" w:type="dxa"/>
            <w:vAlign w:val="center"/>
          </w:tcPr>
          <w:p w14:paraId="514C3565" w14:textId="77777777" w:rsidR="00C91594" w:rsidRPr="00C83F07" w:rsidRDefault="00C91594" w:rsidP="00FB745F">
            <w:pPr>
              <w:jc w:val="center"/>
              <w:rPr>
                <w:rFonts w:cs="Arial"/>
                <w:sz w:val="20"/>
                <w:szCs w:val="22"/>
                <w:lang w:val="en-US"/>
              </w:rPr>
            </w:pPr>
            <w:r w:rsidRPr="00C83F07">
              <w:rPr>
                <w:rFonts w:cs="Arial"/>
                <w:sz w:val="20"/>
                <w:szCs w:val="22"/>
                <w:lang w:val="en-US"/>
              </w:rPr>
              <w:t>1</w:t>
            </w:r>
          </w:p>
        </w:tc>
        <w:tc>
          <w:tcPr>
            <w:tcW w:w="1106" w:type="dxa"/>
            <w:vAlign w:val="center"/>
          </w:tcPr>
          <w:p w14:paraId="73A94BC4" w14:textId="77777777" w:rsidR="00C91594" w:rsidRPr="00C83F07" w:rsidRDefault="008C5440" w:rsidP="00FB745F">
            <w:pPr>
              <w:jc w:val="center"/>
              <w:rPr>
                <w:rFonts w:cs="Arial"/>
                <w:sz w:val="20"/>
                <w:szCs w:val="22"/>
                <w:lang w:val="en-US"/>
              </w:rPr>
            </w:pPr>
            <w:r>
              <w:rPr>
                <w:rFonts w:cs="Arial"/>
                <w:sz w:val="20"/>
                <w:szCs w:val="22"/>
                <w:lang w:val="en-US"/>
              </w:rPr>
              <w:t>18</w:t>
            </w:r>
            <w:r w:rsidR="00C91594" w:rsidRPr="00C83F07">
              <w:rPr>
                <w:rFonts w:cs="Arial"/>
                <w:sz w:val="20"/>
                <w:szCs w:val="22"/>
                <w:lang w:val="en-US"/>
              </w:rPr>
              <w:t>.5 * 10</w:t>
            </w:r>
            <w:r w:rsidR="00C91594" w:rsidRPr="00C83F07">
              <w:rPr>
                <w:rFonts w:cs="Arial"/>
                <w:sz w:val="20"/>
                <w:szCs w:val="22"/>
                <w:vertAlign w:val="superscript"/>
                <w:lang w:val="en-US"/>
              </w:rPr>
              <w:t>6</w:t>
            </w:r>
          </w:p>
        </w:tc>
        <w:tc>
          <w:tcPr>
            <w:tcW w:w="1020" w:type="dxa"/>
            <w:vAlign w:val="center"/>
          </w:tcPr>
          <w:p w14:paraId="40CC8382" w14:textId="77777777" w:rsidR="00C91594" w:rsidRPr="00C83F07" w:rsidRDefault="00C91594" w:rsidP="00FB745F">
            <w:pPr>
              <w:jc w:val="center"/>
              <w:rPr>
                <w:rFonts w:cs="Arial"/>
                <w:sz w:val="20"/>
                <w:szCs w:val="22"/>
                <w:lang w:val="en-US"/>
              </w:rPr>
            </w:pPr>
            <w:r w:rsidRPr="00C83F07">
              <w:rPr>
                <w:rFonts w:cs="Arial"/>
                <w:sz w:val="20"/>
                <w:szCs w:val="22"/>
                <w:lang w:val="en-US"/>
              </w:rPr>
              <w:t>5.0</w:t>
            </w:r>
          </w:p>
        </w:tc>
        <w:tc>
          <w:tcPr>
            <w:tcW w:w="1117" w:type="dxa"/>
            <w:vAlign w:val="center"/>
          </w:tcPr>
          <w:p w14:paraId="00DDDBE3" w14:textId="77777777" w:rsidR="00C91594" w:rsidRPr="00C83F07" w:rsidRDefault="00C91594" w:rsidP="00FB745F">
            <w:pPr>
              <w:jc w:val="center"/>
              <w:rPr>
                <w:rFonts w:cs="Arial"/>
                <w:sz w:val="20"/>
                <w:szCs w:val="22"/>
                <w:lang w:val="en-US"/>
              </w:rPr>
            </w:pPr>
            <w:r w:rsidRPr="00C83F07">
              <w:rPr>
                <w:rFonts w:cs="Arial"/>
                <w:sz w:val="20"/>
                <w:szCs w:val="22"/>
                <w:lang w:val="en-US"/>
              </w:rPr>
              <w:t>7.35</w:t>
            </w:r>
          </w:p>
        </w:tc>
        <w:tc>
          <w:tcPr>
            <w:tcW w:w="1361" w:type="dxa"/>
            <w:vAlign w:val="center"/>
          </w:tcPr>
          <w:p w14:paraId="5A4935C8" w14:textId="77777777" w:rsidR="00C91594" w:rsidRPr="00C83F07" w:rsidRDefault="00C91594" w:rsidP="00FB745F">
            <w:pPr>
              <w:jc w:val="center"/>
              <w:rPr>
                <w:rFonts w:cs="Arial"/>
                <w:sz w:val="20"/>
                <w:szCs w:val="22"/>
                <w:lang w:val="en-US"/>
              </w:rPr>
            </w:pPr>
            <w:r w:rsidRPr="00C83F07">
              <w:rPr>
                <w:rFonts w:cs="Arial"/>
                <w:sz w:val="20"/>
                <w:szCs w:val="22"/>
                <w:lang w:val="en-US"/>
              </w:rPr>
              <w:t>20</w:t>
            </w:r>
          </w:p>
        </w:tc>
        <w:tc>
          <w:tcPr>
            <w:tcW w:w="3762" w:type="dxa"/>
            <w:vAlign w:val="center"/>
          </w:tcPr>
          <w:p w14:paraId="45A11AD7" w14:textId="77777777" w:rsidR="00C91594" w:rsidRPr="00C83F07" w:rsidRDefault="00C91594" w:rsidP="00FB745F">
            <w:pPr>
              <w:jc w:val="left"/>
              <w:rPr>
                <w:rFonts w:cs="Arial"/>
                <w:sz w:val="20"/>
                <w:szCs w:val="22"/>
                <w:lang w:val="en-US"/>
              </w:rPr>
            </w:pPr>
            <w:r w:rsidRPr="00C83F07">
              <w:rPr>
                <w:rFonts w:cs="Arial"/>
                <w:sz w:val="20"/>
                <w:szCs w:val="22"/>
                <w:lang w:val="en-US"/>
              </w:rPr>
              <w:t>Maximum allowed speed 3700 min</w:t>
            </w:r>
            <w:r w:rsidRPr="00C83F07">
              <w:rPr>
                <w:rFonts w:cs="Arial"/>
                <w:sz w:val="20"/>
                <w:szCs w:val="22"/>
                <w:vertAlign w:val="superscript"/>
                <w:lang w:val="en-US"/>
              </w:rPr>
              <w:t>-1</w:t>
            </w:r>
          </w:p>
        </w:tc>
      </w:tr>
      <w:tr w:rsidR="00C91594" w:rsidRPr="00C83F07" w14:paraId="78E080B7" w14:textId="77777777" w:rsidTr="00BE1B4E">
        <w:tc>
          <w:tcPr>
            <w:tcW w:w="706" w:type="dxa"/>
            <w:vAlign w:val="center"/>
          </w:tcPr>
          <w:p w14:paraId="2C1EF417" w14:textId="77777777" w:rsidR="00C91594" w:rsidRPr="00C83F07" w:rsidRDefault="00C91594" w:rsidP="00FB745F">
            <w:pPr>
              <w:jc w:val="center"/>
              <w:rPr>
                <w:rFonts w:cs="Arial"/>
                <w:sz w:val="20"/>
                <w:szCs w:val="22"/>
                <w:lang w:val="en-US"/>
              </w:rPr>
            </w:pPr>
            <w:r w:rsidRPr="00C83F07">
              <w:rPr>
                <w:rFonts w:cs="Arial"/>
                <w:sz w:val="20"/>
                <w:szCs w:val="22"/>
                <w:lang w:val="en-US"/>
              </w:rPr>
              <w:t>2</w:t>
            </w:r>
          </w:p>
        </w:tc>
        <w:tc>
          <w:tcPr>
            <w:tcW w:w="1106" w:type="dxa"/>
            <w:vAlign w:val="center"/>
          </w:tcPr>
          <w:p w14:paraId="3A86D239" w14:textId="77777777" w:rsidR="00C91594" w:rsidRPr="00C83F07" w:rsidRDefault="008C5440" w:rsidP="00FB745F">
            <w:pPr>
              <w:jc w:val="center"/>
              <w:rPr>
                <w:rFonts w:cs="Arial"/>
                <w:sz w:val="20"/>
                <w:szCs w:val="22"/>
                <w:lang w:val="en-US"/>
              </w:rPr>
            </w:pPr>
            <w:r>
              <w:rPr>
                <w:rFonts w:cs="Arial"/>
                <w:sz w:val="20"/>
                <w:szCs w:val="22"/>
                <w:lang w:val="en-US"/>
              </w:rPr>
              <w:t>9</w:t>
            </w:r>
            <w:r w:rsidR="00C91594" w:rsidRPr="00C83F07">
              <w:rPr>
                <w:rFonts w:cs="Arial"/>
                <w:sz w:val="20"/>
                <w:szCs w:val="22"/>
                <w:lang w:val="en-US"/>
              </w:rPr>
              <w:t>.5 * 10</w:t>
            </w:r>
            <w:r w:rsidR="00C91594" w:rsidRPr="00C83F07">
              <w:rPr>
                <w:rFonts w:cs="Arial"/>
                <w:sz w:val="20"/>
                <w:szCs w:val="22"/>
                <w:vertAlign w:val="superscript"/>
                <w:lang w:val="en-US"/>
              </w:rPr>
              <w:t>6</w:t>
            </w:r>
          </w:p>
        </w:tc>
        <w:tc>
          <w:tcPr>
            <w:tcW w:w="1020" w:type="dxa"/>
            <w:vAlign w:val="center"/>
          </w:tcPr>
          <w:p w14:paraId="613BB391" w14:textId="77777777" w:rsidR="00C91594" w:rsidRPr="00C83F07" w:rsidRDefault="00C91594" w:rsidP="00FB745F">
            <w:pPr>
              <w:jc w:val="center"/>
              <w:rPr>
                <w:rFonts w:cs="Arial"/>
                <w:sz w:val="20"/>
                <w:szCs w:val="22"/>
                <w:lang w:val="en-US"/>
              </w:rPr>
            </w:pPr>
            <w:r w:rsidRPr="00C83F07">
              <w:rPr>
                <w:rFonts w:cs="Arial"/>
                <w:sz w:val="20"/>
                <w:szCs w:val="22"/>
                <w:lang w:val="en-US"/>
              </w:rPr>
              <w:t>5.0</w:t>
            </w:r>
          </w:p>
        </w:tc>
        <w:tc>
          <w:tcPr>
            <w:tcW w:w="1117" w:type="dxa"/>
            <w:vAlign w:val="center"/>
          </w:tcPr>
          <w:p w14:paraId="4A6499DE" w14:textId="77777777" w:rsidR="00C91594" w:rsidRPr="00C83F07" w:rsidRDefault="00C91594" w:rsidP="001A08E5">
            <w:pPr>
              <w:jc w:val="center"/>
              <w:rPr>
                <w:rFonts w:cs="Arial"/>
                <w:sz w:val="20"/>
                <w:szCs w:val="22"/>
                <w:lang w:val="en-US"/>
              </w:rPr>
            </w:pPr>
            <w:r w:rsidRPr="00C83F07">
              <w:rPr>
                <w:rFonts w:cs="Arial"/>
                <w:sz w:val="20"/>
                <w:szCs w:val="22"/>
                <w:lang w:val="en-US"/>
              </w:rPr>
              <w:t>6.</w:t>
            </w:r>
            <w:r w:rsidR="001A08E5">
              <w:rPr>
                <w:rFonts w:cs="Arial"/>
                <w:sz w:val="20"/>
                <w:szCs w:val="22"/>
                <w:lang w:val="en-US"/>
              </w:rPr>
              <w:t>45</w:t>
            </w:r>
          </w:p>
        </w:tc>
        <w:tc>
          <w:tcPr>
            <w:tcW w:w="1361" w:type="dxa"/>
            <w:vAlign w:val="center"/>
          </w:tcPr>
          <w:p w14:paraId="106FAB79" w14:textId="77777777" w:rsidR="00C91594" w:rsidRPr="00C83F07" w:rsidRDefault="00C91594" w:rsidP="00FB745F">
            <w:pPr>
              <w:jc w:val="center"/>
              <w:rPr>
                <w:rFonts w:cs="Arial"/>
                <w:sz w:val="20"/>
                <w:szCs w:val="22"/>
                <w:lang w:val="en-US"/>
              </w:rPr>
            </w:pPr>
            <w:r w:rsidRPr="00C83F07">
              <w:rPr>
                <w:rFonts w:cs="Arial"/>
                <w:sz w:val="20"/>
                <w:szCs w:val="22"/>
                <w:lang w:val="en-US"/>
              </w:rPr>
              <w:t>20</w:t>
            </w:r>
          </w:p>
        </w:tc>
        <w:tc>
          <w:tcPr>
            <w:tcW w:w="3762" w:type="dxa"/>
            <w:vAlign w:val="center"/>
          </w:tcPr>
          <w:p w14:paraId="271201EC" w14:textId="77777777" w:rsidR="00C91594" w:rsidRPr="00C83F07" w:rsidRDefault="00C91594" w:rsidP="00FB745F">
            <w:pPr>
              <w:jc w:val="left"/>
              <w:rPr>
                <w:rFonts w:cs="Arial"/>
                <w:sz w:val="20"/>
                <w:szCs w:val="22"/>
                <w:lang w:val="en-US"/>
              </w:rPr>
            </w:pPr>
            <w:r w:rsidRPr="00C83F07">
              <w:rPr>
                <w:rFonts w:cs="Arial"/>
                <w:sz w:val="20"/>
                <w:szCs w:val="22"/>
                <w:lang w:val="en-US"/>
              </w:rPr>
              <w:t>Recycled operation is allowed</w:t>
            </w:r>
          </w:p>
        </w:tc>
      </w:tr>
      <w:tr w:rsidR="00C91594" w:rsidRPr="00C83F07" w14:paraId="7BE1FCBF" w14:textId="77777777" w:rsidTr="00BE1B4E">
        <w:tc>
          <w:tcPr>
            <w:tcW w:w="706" w:type="dxa"/>
            <w:vAlign w:val="center"/>
          </w:tcPr>
          <w:p w14:paraId="57B6DF58" w14:textId="77777777" w:rsidR="00C91594" w:rsidRPr="00C83F07" w:rsidRDefault="00C91594" w:rsidP="00FB745F">
            <w:pPr>
              <w:jc w:val="center"/>
              <w:rPr>
                <w:rFonts w:cs="Arial"/>
                <w:sz w:val="20"/>
                <w:szCs w:val="22"/>
                <w:lang w:val="en-US"/>
              </w:rPr>
            </w:pPr>
            <w:r w:rsidRPr="00C83F07">
              <w:rPr>
                <w:rFonts w:cs="Arial"/>
                <w:sz w:val="20"/>
                <w:szCs w:val="22"/>
                <w:lang w:val="en-US"/>
              </w:rPr>
              <w:t>3</w:t>
            </w:r>
          </w:p>
        </w:tc>
        <w:tc>
          <w:tcPr>
            <w:tcW w:w="1106" w:type="dxa"/>
            <w:vAlign w:val="center"/>
          </w:tcPr>
          <w:p w14:paraId="1DA31E58" w14:textId="77777777" w:rsidR="00C91594" w:rsidRPr="00C83F07" w:rsidRDefault="008C5440" w:rsidP="00FB745F">
            <w:pPr>
              <w:jc w:val="center"/>
              <w:rPr>
                <w:rFonts w:cs="Arial"/>
                <w:sz w:val="20"/>
                <w:szCs w:val="22"/>
                <w:lang w:val="en-US"/>
              </w:rPr>
            </w:pPr>
            <w:r>
              <w:rPr>
                <w:rFonts w:cs="Arial"/>
                <w:sz w:val="20"/>
                <w:szCs w:val="22"/>
                <w:lang w:val="en-US"/>
              </w:rPr>
              <w:t>19.0</w:t>
            </w:r>
            <w:r w:rsidR="00C91594" w:rsidRPr="00C83F07">
              <w:rPr>
                <w:rFonts w:cs="Arial"/>
                <w:sz w:val="20"/>
                <w:szCs w:val="22"/>
                <w:lang w:val="en-US"/>
              </w:rPr>
              <w:t xml:space="preserve"> * 10</w:t>
            </w:r>
            <w:r w:rsidR="00C91594" w:rsidRPr="00C83F07">
              <w:rPr>
                <w:rFonts w:cs="Arial"/>
                <w:sz w:val="20"/>
                <w:szCs w:val="22"/>
                <w:vertAlign w:val="superscript"/>
                <w:lang w:val="en-US"/>
              </w:rPr>
              <w:t>6</w:t>
            </w:r>
          </w:p>
        </w:tc>
        <w:tc>
          <w:tcPr>
            <w:tcW w:w="1020" w:type="dxa"/>
            <w:vAlign w:val="center"/>
          </w:tcPr>
          <w:p w14:paraId="15CFD49D" w14:textId="77777777" w:rsidR="00C91594" w:rsidRPr="00C83F07" w:rsidRDefault="00C91594" w:rsidP="00FB745F">
            <w:pPr>
              <w:jc w:val="center"/>
              <w:rPr>
                <w:rFonts w:cs="Arial"/>
                <w:sz w:val="20"/>
                <w:szCs w:val="22"/>
                <w:lang w:val="en-US"/>
              </w:rPr>
            </w:pPr>
            <w:r w:rsidRPr="00C83F07">
              <w:rPr>
                <w:rFonts w:cs="Arial"/>
                <w:sz w:val="20"/>
                <w:szCs w:val="22"/>
                <w:lang w:val="en-US"/>
              </w:rPr>
              <w:t>5.0</w:t>
            </w:r>
          </w:p>
        </w:tc>
        <w:tc>
          <w:tcPr>
            <w:tcW w:w="1117" w:type="dxa"/>
            <w:vAlign w:val="center"/>
          </w:tcPr>
          <w:p w14:paraId="611C38D1" w14:textId="77777777" w:rsidR="00C91594" w:rsidRPr="00C83F07" w:rsidRDefault="00C91594" w:rsidP="001A08E5">
            <w:pPr>
              <w:jc w:val="center"/>
              <w:rPr>
                <w:rFonts w:cs="Arial"/>
                <w:sz w:val="20"/>
                <w:szCs w:val="22"/>
                <w:lang w:val="en-US"/>
              </w:rPr>
            </w:pPr>
            <w:r w:rsidRPr="00C83F07">
              <w:rPr>
                <w:rFonts w:cs="Arial"/>
                <w:sz w:val="20"/>
                <w:szCs w:val="22"/>
                <w:lang w:val="en-US"/>
              </w:rPr>
              <w:t>6.</w:t>
            </w:r>
            <w:r w:rsidR="001A08E5">
              <w:rPr>
                <w:rFonts w:cs="Arial"/>
                <w:sz w:val="20"/>
                <w:szCs w:val="22"/>
                <w:lang w:val="en-US"/>
              </w:rPr>
              <w:t>28</w:t>
            </w:r>
          </w:p>
        </w:tc>
        <w:tc>
          <w:tcPr>
            <w:tcW w:w="1361" w:type="dxa"/>
            <w:vAlign w:val="center"/>
          </w:tcPr>
          <w:p w14:paraId="12BC8318" w14:textId="77777777" w:rsidR="00C91594" w:rsidRPr="00C83F07" w:rsidRDefault="00C91594" w:rsidP="00FB745F">
            <w:pPr>
              <w:jc w:val="center"/>
              <w:rPr>
                <w:rFonts w:cs="Arial"/>
                <w:sz w:val="20"/>
                <w:szCs w:val="22"/>
                <w:lang w:val="en-US"/>
              </w:rPr>
            </w:pPr>
            <w:r w:rsidRPr="00C83F07">
              <w:rPr>
                <w:rFonts w:cs="Arial"/>
                <w:sz w:val="20"/>
                <w:szCs w:val="22"/>
                <w:lang w:val="en-US"/>
              </w:rPr>
              <w:t>20</w:t>
            </w:r>
          </w:p>
        </w:tc>
        <w:tc>
          <w:tcPr>
            <w:tcW w:w="3762" w:type="dxa"/>
            <w:vAlign w:val="center"/>
          </w:tcPr>
          <w:p w14:paraId="64FDE909" w14:textId="77777777" w:rsidR="00C91594" w:rsidRPr="00C83F07" w:rsidRDefault="00C91594" w:rsidP="00FB745F">
            <w:pPr>
              <w:jc w:val="left"/>
              <w:rPr>
                <w:rFonts w:cs="Arial"/>
                <w:sz w:val="20"/>
                <w:szCs w:val="22"/>
                <w:lang w:val="en-US"/>
              </w:rPr>
            </w:pPr>
            <w:r w:rsidRPr="00C83F07">
              <w:rPr>
                <w:rFonts w:cs="Arial"/>
                <w:sz w:val="20"/>
                <w:szCs w:val="22"/>
                <w:lang w:val="en-US"/>
              </w:rPr>
              <w:t>Minimum efficiency 82%</w:t>
            </w:r>
          </w:p>
        </w:tc>
      </w:tr>
      <w:tr w:rsidR="00C91594" w:rsidRPr="00C83F07" w14:paraId="56C587E5" w14:textId="77777777" w:rsidTr="00BE1B4E">
        <w:tc>
          <w:tcPr>
            <w:tcW w:w="706" w:type="dxa"/>
            <w:vAlign w:val="center"/>
          </w:tcPr>
          <w:p w14:paraId="27AA1C9B" w14:textId="77777777" w:rsidR="00C91594" w:rsidRPr="00C83F07" w:rsidRDefault="00C91594" w:rsidP="00FB745F">
            <w:pPr>
              <w:jc w:val="center"/>
              <w:rPr>
                <w:rFonts w:cs="Arial"/>
                <w:sz w:val="20"/>
                <w:szCs w:val="22"/>
                <w:lang w:val="en-US"/>
              </w:rPr>
            </w:pPr>
            <w:r w:rsidRPr="00C83F07">
              <w:rPr>
                <w:rFonts w:cs="Arial"/>
                <w:sz w:val="20"/>
                <w:szCs w:val="22"/>
                <w:lang w:val="en-US"/>
              </w:rPr>
              <w:t>4</w:t>
            </w:r>
          </w:p>
        </w:tc>
        <w:tc>
          <w:tcPr>
            <w:tcW w:w="1106" w:type="dxa"/>
            <w:vAlign w:val="center"/>
          </w:tcPr>
          <w:p w14:paraId="44182B78" w14:textId="77777777" w:rsidR="00C91594" w:rsidRPr="00C83F07" w:rsidRDefault="008C5440" w:rsidP="00FB745F">
            <w:pPr>
              <w:jc w:val="center"/>
              <w:rPr>
                <w:rFonts w:cs="Arial"/>
                <w:sz w:val="20"/>
                <w:szCs w:val="22"/>
                <w:lang w:val="en-US"/>
              </w:rPr>
            </w:pPr>
            <w:r>
              <w:rPr>
                <w:rFonts w:cs="Arial"/>
                <w:sz w:val="20"/>
                <w:szCs w:val="22"/>
                <w:lang w:val="en-US"/>
              </w:rPr>
              <w:t>27</w:t>
            </w:r>
            <w:r w:rsidR="00C91594" w:rsidRPr="00C83F07">
              <w:rPr>
                <w:rFonts w:cs="Arial"/>
                <w:sz w:val="20"/>
                <w:szCs w:val="22"/>
                <w:lang w:val="en-US"/>
              </w:rPr>
              <w:t>.5 * 10</w:t>
            </w:r>
            <w:r w:rsidR="00C91594" w:rsidRPr="00C83F07">
              <w:rPr>
                <w:rFonts w:cs="Arial"/>
                <w:sz w:val="20"/>
                <w:szCs w:val="22"/>
                <w:vertAlign w:val="superscript"/>
                <w:lang w:val="en-US"/>
              </w:rPr>
              <w:t>6</w:t>
            </w:r>
          </w:p>
        </w:tc>
        <w:tc>
          <w:tcPr>
            <w:tcW w:w="1020" w:type="dxa"/>
            <w:vAlign w:val="center"/>
          </w:tcPr>
          <w:p w14:paraId="6E48672B" w14:textId="77777777" w:rsidR="00C91594" w:rsidRPr="00C83F07" w:rsidRDefault="00C91594" w:rsidP="00FB745F">
            <w:pPr>
              <w:jc w:val="center"/>
              <w:rPr>
                <w:rFonts w:cs="Arial"/>
                <w:sz w:val="20"/>
                <w:szCs w:val="22"/>
                <w:lang w:val="en-US"/>
              </w:rPr>
            </w:pPr>
            <w:r w:rsidRPr="00C83F07">
              <w:rPr>
                <w:rFonts w:cs="Arial"/>
                <w:sz w:val="20"/>
                <w:szCs w:val="22"/>
                <w:lang w:val="en-US"/>
              </w:rPr>
              <w:t>5.0</w:t>
            </w:r>
          </w:p>
        </w:tc>
        <w:tc>
          <w:tcPr>
            <w:tcW w:w="1117" w:type="dxa"/>
            <w:vAlign w:val="center"/>
          </w:tcPr>
          <w:p w14:paraId="6AAACEE2" w14:textId="77777777" w:rsidR="00C91594" w:rsidRPr="00C83F07" w:rsidRDefault="001A08E5" w:rsidP="00FB745F">
            <w:pPr>
              <w:jc w:val="center"/>
              <w:rPr>
                <w:rFonts w:cs="Arial"/>
                <w:sz w:val="20"/>
                <w:szCs w:val="22"/>
                <w:lang w:val="en-US"/>
              </w:rPr>
            </w:pPr>
            <w:r>
              <w:rPr>
                <w:rFonts w:cs="Arial"/>
                <w:sz w:val="20"/>
                <w:szCs w:val="22"/>
                <w:lang w:val="en-US"/>
              </w:rPr>
              <w:t>6.10</w:t>
            </w:r>
          </w:p>
        </w:tc>
        <w:tc>
          <w:tcPr>
            <w:tcW w:w="1361" w:type="dxa"/>
            <w:vAlign w:val="center"/>
          </w:tcPr>
          <w:p w14:paraId="35CFB474" w14:textId="77777777" w:rsidR="00C91594" w:rsidRPr="00C83F07" w:rsidRDefault="00C91594" w:rsidP="00FB745F">
            <w:pPr>
              <w:jc w:val="center"/>
              <w:rPr>
                <w:rFonts w:cs="Arial"/>
                <w:sz w:val="20"/>
                <w:szCs w:val="22"/>
                <w:lang w:val="en-US"/>
              </w:rPr>
            </w:pPr>
            <w:r w:rsidRPr="00C83F07">
              <w:rPr>
                <w:rFonts w:cs="Arial"/>
                <w:sz w:val="20"/>
                <w:szCs w:val="22"/>
                <w:lang w:val="en-US"/>
              </w:rPr>
              <w:t>20</w:t>
            </w:r>
          </w:p>
        </w:tc>
        <w:tc>
          <w:tcPr>
            <w:tcW w:w="3762" w:type="dxa"/>
            <w:vAlign w:val="center"/>
          </w:tcPr>
          <w:p w14:paraId="7C4AA5BF" w14:textId="77777777" w:rsidR="00C91594" w:rsidRPr="00C83F07" w:rsidRDefault="001A08E5" w:rsidP="001A08E5">
            <w:pPr>
              <w:jc w:val="left"/>
              <w:rPr>
                <w:rFonts w:cs="Arial"/>
                <w:sz w:val="20"/>
                <w:szCs w:val="22"/>
                <w:lang w:val="en-US"/>
              </w:rPr>
            </w:pPr>
            <w:r w:rsidRPr="00C83F07">
              <w:rPr>
                <w:rFonts w:cs="Arial"/>
                <w:sz w:val="20"/>
                <w:szCs w:val="22"/>
                <w:lang w:val="en-US"/>
              </w:rPr>
              <w:t xml:space="preserve">Maximum </w:t>
            </w:r>
            <w:r w:rsidR="00C91594" w:rsidRPr="00C83F07">
              <w:rPr>
                <w:rFonts w:cs="Arial"/>
                <w:sz w:val="20"/>
                <w:szCs w:val="22"/>
                <w:lang w:val="en-US"/>
              </w:rPr>
              <w:t xml:space="preserve">allowed speed </w:t>
            </w:r>
            <w:r>
              <w:rPr>
                <w:rFonts w:cs="Arial"/>
                <w:sz w:val="20"/>
                <w:szCs w:val="22"/>
                <w:lang w:val="en-US"/>
              </w:rPr>
              <w:t>3700</w:t>
            </w:r>
            <w:r w:rsidR="00C91594" w:rsidRPr="00C83F07">
              <w:rPr>
                <w:rFonts w:cs="Arial"/>
                <w:sz w:val="20"/>
                <w:szCs w:val="22"/>
                <w:lang w:val="en-US"/>
              </w:rPr>
              <w:t xml:space="preserve"> min</w:t>
            </w:r>
            <w:r w:rsidR="00C91594" w:rsidRPr="00C83F07">
              <w:rPr>
                <w:rFonts w:cs="Arial"/>
                <w:sz w:val="20"/>
                <w:szCs w:val="22"/>
                <w:vertAlign w:val="superscript"/>
                <w:lang w:val="en-US"/>
              </w:rPr>
              <w:t>-1</w:t>
            </w:r>
          </w:p>
        </w:tc>
      </w:tr>
    </w:tbl>
    <w:p w14:paraId="72FB519A" w14:textId="5EB59107" w:rsidR="00C91594" w:rsidRDefault="00BE1B4E" w:rsidP="006B4705">
      <w:pPr>
        <w:rPr>
          <w:lang w:val="en-US"/>
        </w:rPr>
      </w:pPr>
      <w:r>
        <w:rPr>
          <w:lang w:val="en-US"/>
        </w:rPr>
        <w:t xml:space="preserve">Flow </w:t>
      </w:r>
      <w:r w:rsidRPr="00BE1B4E">
        <w:rPr>
          <w:lang w:val="en-US"/>
        </w:rPr>
        <w:t>std m3</w:t>
      </w:r>
      <w:r>
        <w:rPr>
          <w:lang w:val="en-US"/>
        </w:rPr>
        <w:t>/d</w:t>
      </w:r>
      <w:r w:rsidRPr="00BE1B4E">
        <w:rPr>
          <w:lang w:val="en-US"/>
        </w:rPr>
        <w:t xml:space="preserve"> at reference conditions 101 325 Pa, 20 °C</w:t>
      </w:r>
    </w:p>
    <w:p w14:paraId="76899CE5" w14:textId="77777777" w:rsidR="00D772B2" w:rsidRPr="00C83F07" w:rsidRDefault="00D772B2" w:rsidP="006B4705">
      <w:pPr>
        <w:rPr>
          <w:lang w:val="en-US"/>
        </w:rPr>
      </w:pPr>
    </w:p>
    <w:p w14:paraId="2E7672FD" w14:textId="251752C9" w:rsidR="00920443" w:rsidRDefault="00754662" w:rsidP="007955C5">
      <w:pPr>
        <w:ind w:firstLine="708"/>
        <w:rPr>
          <w:lang w:val="en-GB"/>
        </w:rPr>
      </w:pPr>
      <w:r w:rsidRPr="00EC70F2">
        <w:rPr>
          <w:lang w:val="en-GB"/>
        </w:rPr>
        <w:t>All above stated values of pressure are absolute</w:t>
      </w:r>
      <w:r w:rsidR="007955C5" w:rsidRPr="00EC70F2">
        <w:rPr>
          <w:lang w:val="en-GB"/>
        </w:rPr>
        <w:t>. Recy</w:t>
      </w:r>
      <w:r w:rsidRPr="00EC70F2">
        <w:rPr>
          <w:lang w:val="en-GB"/>
        </w:rPr>
        <w:t>cl</w:t>
      </w:r>
      <w:r w:rsidR="00780AF3" w:rsidRPr="00EC70F2">
        <w:rPr>
          <w:lang w:val="en-GB"/>
        </w:rPr>
        <w:t xml:space="preserve">ing </w:t>
      </w:r>
      <w:r w:rsidRPr="00EC70F2">
        <w:rPr>
          <w:lang w:val="en-GB"/>
        </w:rPr>
        <w:t xml:space="preserve">operation </w:t>
      </w:r>
      <w:r w:rsidR="001017AA">
        <w:rPr>
          <w:lang w:val="en-GB"/>
        </w:rPr>
        <w:t>(by station recycling valve</w:t>
      </w:r>
      <w:r w:rsidR="001017AA">
        <w:rPr>
          <w:lang w:val="en-US"/>
        </w:rPr>
        <w:t xml:space="preserve">) </w:t>
      </w:r>
      <w:r w:rsidR="00920443">
        <w:rPr>
          <w:lang w:val="en-GB"/>
        </w:rPr>
        <w:t>is allowed only for Point 2</w:t>
      </w:r>
      <w:r w:rsidR="00AF6B3D" w:rsidRPr="00EC70F2">
        <w:rPr>
          <w:lang w:val="en-GB"/>
        </w:rPr>
        <w:t>.</w:t>
      </w:r>
    </w:p>
    <w:p w14:paraId="11261912" w14:textId="77777777" w:rsidR="00920443" w:rsidRDefault="00FB745F" w:rsidP="00920443">
      <w:pPr>
        <w:ind w:firstLine="708"/>
        <w:rPr>
          <w:lang w:val="en-GB"/>
        </w:rPr>
      </w:pPr>
      <w:r>
        <w:rPr>
          <w:lang w:val="en-GB"/>
        </w:rPr>
        <w:t>For</w:t>
      </w:r>
      <w:r w:rsidR="00920443" w:rsidRPr="008F3041">
        <w:rPr>
          <w:lang w:val="en-GB"/>
        </w:rPr>
        <w:t xml:space="preserve"> these above stated gas inlet</w:t>
      </w:r>
      <w:r>
        <w:rPr>
          <w:lang w:val="en-GB"/>
        </w:rPr>
        <w:t xml:space="preserve"> and </w:t>
      </w:r>
      <w:r w:rsidR="00920443" w:rsidRPr="008F3041">
        <w:rPr>
          <w:lang w:val="en-GB"/>
        </w:rPr>
        <w:t xml:space="preserve">outlet </w:t>
      </w:r>
      <w:r w:rsidR="00920443">
        <w:rPr>
          <w:lang w:val="en-GB"/>
        </w:rPr>
        <w:t>conditions</w:t>
      </w:r>
      <w:r w:rsidR="001A08E5">
        <w:rPr>
          <w:lang w:val="en-GB"/>
        </w:rPr>
        <w:t xml:space="preserve"> of points 2, 3, 4</w:t>
      </w:r>
      <w:r w:rsidR="00920443" w:rsidRPr="008F3041">
        <w:rPr>
          <w:lang w:val="en-GB"/>
        </w:rPr>
        <w:t xml:space="preserve"> the guaranteed </w:t>
      </w:r>
      <w:r>
        <w:rPr>
          <w:lang w:val="en-GB"/>
        </w:rPr>
        <w:t>isentropic efficiency of the compressor</w:t>
      </w:r>
      <w:r w:rsidR="00920443" w:rsidRPr="008F3041">
        <w:rPr>
          <w:lang w:val="en-GB"/>
        </w:rPr>
        <w:t xml:space="preserve"> shall be specified b</w:t>
      </w:r>
      <w:r w:rsidR="00920443">
        <w:rPr>
          <w:lang w:val="en-GB"/>
        </w:rPr>
        <w:t>y supplier in Attachment No.10.</w:t>
      </w:r>
    </w:p>
    <w:p w14:paraId="7D9C941D" w14:textId="77777777" w:rsidR="00B61EDA" w:rsidRDefault="00754662" w:rsidP="007955C5">
      <w:pPr>
        <w:ind w:firstLine="708"/>
        <w:rPr>
          <w:lang w:val="en-GB"/>
        </w:rPr>
      </w:pPr>
      <w:r w:rsidRPr="00EC70F2">
        <w:rPr>
          <w:lang w:val="en-GB"/>
        </w:rPr>
        <w:t xml:space="preserve">Direction of </w:t>
      </w:r>
      <w:r w:rsidR="00780AF3" w:rsidRPr="00EC70F2">
        <w:rPr>
          <w:lang w:val="en-GB"/>
        </w:rPr>
        <w:t>rotation</w:t>
      </w:r>
      <w:r w:rsidRPr="00EC70F2">
        <w:rPr>
          <w:lang w:val="en-GB"/>
        </w:rPr>
        <w:t xml:space="preserve"> at the existing compressor must </w:t>
      </w:r>
      <w:r w:rsidR="00780AF3" w:rsidRPr="00EC70F2">
        <w:rPr>
          <w:lang w:val="en-GB"/>
        </w:rPr>
        <w:t>remain</w:t>
      </w:r>
      <w:r w:rsidRPr="00EC70F2">
        <w:rPr>
          <w:lang w:val="en-GB"/>
        </w:rPr>
        <w:t xml:space="preserve"> the same</w:t>
      </w:r>
      <w:r w:rsidR="00451398" w:rsidRPr="00EC70F2">
        <w:rPr>
          <w:lang w:val="en-GB"/>
        </w:rPr>
        <w:t xml:space="preserve">. </w:t>
      </w:r>
      <w:r w:rsidRPr="00EC70F2">
        <w:rPr>
          <w:lang w:val="en-GB"/>
        </w:rPr>
        <w:t xml:space="preserve">It turns </w:t>
      </w:r>
      <w:r w:rsidR="001C75CD" w:rsidRPr="00EC70F2">
        <w:rPr>
          <w:lang w:val="en-GB"/>
        </w:rPr>
        <w:t>clockwise</w:t>
      </w:r>
      <w:r w:rsidRPr="00EC70F2">
        <w:rPr>
          <w:lang w:val="en-GB"/>
        </w:rPr>
        <w:t xml:space="preserve"> at the view from the electric motor</w:t>
      </w:r>
      <w:r w:rsidR="00451398" w:rsidRPr="00EC70F2">
        <w:rPr>
          <w:lang w:val="en-GB"/>
        </w:rPr>
        <w:t xml:space="preserve">. </w:t>
      </w:r>
      <w:r w:rsidRPr="00EC70F2">
        <w:rPr>
          <w:lang w:val="en-GB"/>
        </w:rPr>
        <w:t xml:space="preserve">Suction is on the right side and gas discharge on the left side </w:t>
      </w:r>
      <w:r w:rsidRPr="008F3041">
        <w:rPr>
          <w:lang w:val="en-GB"/>
        </w:rPr>
        <w:t>at the view from the electric motor</w:t>
      </w:r>
      <w:r w:rsidR="00451398" w:rsidRPr="008F3041">
        <w:rPr>
          <w:lang w:val="en-GB"/>
        </w:rPr>
        <w:t>.</w:t>
      </w:r>
    </w:p>
    <w:p w14:paraId="7AEB0ECC" w14:textId="00B11718" w:rsidR="00920443" w:rsidRPr="00EC70F2" w:rsidRDefault="00EC70F2" w:rsidP="00B61EDA">
      <w:pPr>
        <w:ind w:firstLine="708"/>
        <w:rPr>
          <w:lang w:val="en-GB"/>
        </w:rPr>
      </w:pPr>
      <w:r w:rsidRPr="008F3041">
        <w:rPr>
          <w:lang w:val="en-GB"/>
        </w:rPr>
        <w:t xml:space="preserve">Design of new hydraulic parts must take into account </w:t>
      </w:r>
      <w:r w:rsidR="00B61EDA">
        <w:rPr>
          <w:lang w:val="en-GB"/>
        </w:rPr>
        <w:t xml:space="preserve">minimal continuous speed of rotor </w:t>
      </w:r>
      <w:r w:rsidR="00992BEA">
        <w:rPr>
          <w:lang w:val="en-GB"/>
        </w:rPr>
        <w:t>2050</w:t>
      </w:r>
      <w:r w:rsidR="00925094">
        <w:rPr>
          <w:lang w:val="en-GB"/>
        </w:rPr>
        <w:t xml:space="preserve"> </w:t>
      </w:r>
      <w:r w:rsidR="00B61EDA">
        <w:rPr>
          <w:lang w:val="en-GB"/>
        </w:rPr>
        <w:t>min</w:t>
      </w:r>
      <w:r w:rsidR="00B61EDA" w:rsidRPr="00B61EDA">
        <w:rPr>
          <w:vertAlign w:val="superscript"/>
          <w:lang w:val="en-GB"/>
        </w:rPr>
        <w:t>-1</w:t>
      </w:r>
      <w:r w:rsidR="00B61EDA">
        <w:rPr>
          <w:lang w:val="en-GB"/>
        </w:rPr>
        <w:t xml:space="preserve"> and </w:t>
      </w:r>
      <w:r w:rsidR="00EC289F" w:rsidRPr="008F3041">
        <w:rPr>
          <w:lang w:val="en-GB"/>
        </w:rPr>
        <w:t>Attachment</w:t>
      </w:r>
      <w:r w:rsidR="00D620BC" w:rsidRPr="008F3041">
        <w:rPr>
          <w:lang w:val="en-GB"/>
        </w:rPr>
        <w:t xml:space="preserve"> No.</w:t>
      </w:r>
      <w:r w:rsidR="00EC289F" w:rsidRPr="008F3041">
        <w:rPr>
          <w:lang w:val="en-GB"/>
        </w:rPr>
        <w:t xml:space="preserve"> 11.</w:t>
      </w:r>
      <w:r w:rsidR="00EC289F">
        <w:rPr>
          <w:lang w:val="en-GB"/>
        </w:rPr>
        <w:t xml:space="preserve"> </w:t>
      </w:r>
    </w:p>
    <w:p w14:paraId="26A3A877" w14:textId="77777777" w:rsidR="007955C5" w:rsidRPr="00EC70F2" w:rsidRDefault="007955C5" w:rsidP="00BC127D">
      <w:pPr>
        <w:rPr>
          <w:lang w:val="en-GB"/>
        </w:rPr>
      </w:pPr>
    </w:p>
    <w:p w14:paraId="6F82968C" w14:textId="04F27847" w:rsidR="007557BF" w:rsidRPr="00EC70F2" w:rsidRDefault="00784839" w:rsidP="003779EA">
      <w:pPr>
        <w:pStyle w:val="Nadpis2"/>
        <w:numPr>
          <w:ilvl w:val="1"/>
          <w:numId w:val="32"/>
        </w:numPr>
        <w:rPr>
          <w:lang w:val="en-GB"/>
        </w:rPr>
      </w:pPr>
      <w:bookmarkStart w:id="35" w:name="_Toc233910867"/>
      <w:bookmarkStart w:id="36" w:name="_Toc536181245"/>
      <w:r w:rsidRPr="00EC70F2">
        <w:rPr>
          <w:lang w:val="en-GB"/>
        </w:rPr>
        <w:t>Scope of supply</w:t>
      </w:r>
      <w:bookmarkEnd w:id="35"/>
      <w:bookmarkEnd w:id="36"/>
    </w:p>
    <w:p w14:paraId="7FD67756" w14:textId="702ED538" w:rsidR="007557BF" w:rsidRPr="008F3041" w:rsidRDefault="00754662" w:rsidP="00BC127D">
      <w:pPr>
        <w:rPr>
          <w:lang w:val="en-GB"/>
        </w:rPr>
      </w:pPr>
      <w:r w:rsidRPr="00EC70F2">
        <w:rPr>
          <w:lang w:val="en-GB"/>
        </w:rPr>
        <w:t xml:space="preserve">The </w:t>
      </w:r>
      <w:r w:rsidRPr="008F3041">
        <w:rPr>
          <w:lang w:val="en-GB"/>
        </w:rPr>
        <w:t>subject of the delivery</w:t>
      </w:r>
      <w:r w:rsidR="00162572">
        <w:rPr>
          <w:lang w:val="en-GB"/>
        </w:rPr>
        <w:t xml:space="preserve"> for each unit</w:t>
      </w:r>
      <w:r w:rsidRPr="008F3041">
        <w:rPr>
          <w:lang w:val="en-GB"/>
        </w:rPr>
        <w:t xml:space="preserve"> will include the following items</w:t>
      </w:r>
      <w:r w:rsidR="00B811C9">
        <w:rPr>
          <w:lang w:val="en-GB"/>
        </w:rPr>
        <w:t>:</w:t>
      </w:r>
    </w:p>
    <w:p w14:paraId="61AD0F75" w14:textId="230C7A1E" w:rsidR="001D57D2" w:rsidRDefault="001D57D2" w:rsidP="007E11D3">
      <w:pPr>
        <w:numPr>
          <w:ilvl w:val="0"/>
          <w:numId w:val="9"/>
        </w:numPr>
        <w:rPr>
          <w:lang w:val="en-GB"/>
        </w:rPr>
      </w:pPr>
      <w:r w:rsidRPr="008F3041">
        <w:rPr>
          <w:lang w:val="en-GB"/>
        </w:rPr>
        <w:lastRenderedPageBreak/>
        <w:t xml:space="preserve">Design and engineering of new </w:t>
      </w:r>
      <w:r w:rsidR="008158E2" w:rsidRPr="008F3041">
        <w:rPr>
          <w:lang w:val="en-GB"/>
        </w:rPr>
        <w:t xml:space="preserve">internal </w:t>
      </w:r>
      <w:r w:rsidRPr="008F3041">
        <w:rPr>
          <w:lang w:val="en-GB"/>
        </w:rPr>
        <w:t>hydraulic parts</w:t>
      </w:r>
      <w:r w:rsidR="007D301D">
        <w:rPr>
          <w:lang w:val="en-GB"/>
        </w:rPr>
        <w:t xml:space="preserve"> including anti-surge regulation evaluation</w:t>
      </w:r>
    </w:p>
    <w:p w14:paraId="2CC2575D" w14:textId="46F6C0AF" w:rsidR="006B7F02" w:rsidRDefault="006B7F02" w:rsidP="007E11D3">
      <w:pPr>
        <w:numPr>
          <w:ilvl w:val="0"/>
          <w:numId w:val="9"/>
        </w:numPr>
        <w:rPr>
          <w:lang w:val="en-GB"/>
        </w:rPr>
      </w:pPr>
      <w:r>
        <w:rPr>
          <w:lang w:val="en-GB"/>
        </w:rPr>
        <w:t>Elaboration of CFD study</w:t>
      </w:r>
      <w:r w:rsidR="00033992">
        <w:rPr>
          <w:lang w:val="en-GB"/>
        </w:rPr>
        <w:t xml:space="preserve"> (</w:t>
      </w:r>
      <w:r w:rsidR="00033992" w:rsidRPr="00925094">
        <w:rPr>
          <w:lang w:val="en-GB"/>
        </w:rPr>
        <w:t>Computational fluid dynamics)</w:t>
      </w:r>
    </w:p>
    <w:p w14:paraId="53C223A4" w14:textId="38329181" w:rsidR="00ED354B" w:rsidRPr="008F3041" w:rsidRDefault="00ED354B" w:rsidP="00ED354B">
      <w:pPr>
        <w:numPr>
          <w:ilvl w:val="0"/>
          <w:numId w:val="9"/>
        </w:numPr>
        <w:rPr>
          <w:lang w:val="en-GB"/>
        </w:rPr>
      </w:pPr>
      <w:r>
        <w:rPr>
          <w:lang w:val="en-GB"/>
        </w:rPr>
        <w:t xml:space="preserve">Design and engineering for new </w:t>
      </w:r>
      <w:r w:rsidRPr="008F3041">
        <w:rPr>
          <w:rFonts w:cs="Arial"/>
          <w:lang w:val="en-GB"/>
        </w:rPr>
        <w:t>Instrumentation &amp; Control (I&amp;C)</w:t>
      </w:r>
      <w:r>
        <w:rPr>
          <w:rFonts w:cs="Arial"/>
          <w:lang w:val="en-GB"/>
        </w:rPr>
        <w:t xml:space="preserve"> parts</w:t>
      </w:r>
      <w:r w:rsidR="00742E5C">
        <w:rPr>
          <w:rFonts w:cs="Arial"/>
          <w:lang w:val="en-GB"/>
        </w:rPr>
        <w:t xml:space="preserve"> </w:t>
      </w:r>
    </w:p>
    <w:p w14:paraId="4736E707" w14:textId="77777777" w:rsidR="00BC127D" w:rsidRPr="00EC70F2" w:rsidRDefault="00754662" w:rsidP="007E11D3">
      <w:pPr>
        <w:numPr>
          <w:ilvl w:val="0"/>
          <w:numId w:val="9"/>
        </w:numPr>
        <w:rPr>
          <w:lang w:val="en-GB"/>
        </w:rPr>
      </w:pPr>
      <w:r w:rsidRPr="008F3041">
        <w:rPr>
          <w:lang w:val="en-GB"/>
        </w:rPr>
        <w:t>The new bundle which</w:t>
      </w:r>
      <w:r w:rsidRPr="00EC70F2">
        <w:rPr>
          <w:lang w:val="en-GB"/>
        </w:rPr>
        <w:t xml:space="preserve"> contains</w:t>
      </w:r>
      <w:r w:rsidR="00080194" w:rsidRPr="00EC70F2">
        <w:rPr>
          <w:lang w:val="en-GB"/>
        </w:rPr>
        <w:t>:</w:t>
      </w:r>
    </w:p>
    <w:p w14:paraId="2049C41F" w14:textId="4962D40A" w:rsidR="00BC127D" w:rsidRPr="00EC70F2" w:rsidRDefault="00BC127D" w:rsidP="007E11D3">
      <w:pPr>
        <w:numPr>
          <w:ilvl w:val="1"/>
          <w:numId w:val="9"/>
        </w:numPr>
        <w:rPr>
          <w:lang w:val="en-GB"/>
        </w:rPr>
      </w:pPr>
      <w:r w:rsidRPr="00EC70F2">
        <w:rPr>
          <w:lang w:val="en-GB"/>
        </w:rPr>
        <w:t>N</w:t>
      </w:r>
      <w:r w:rsidR="005A70C7" w:rsidRPr="00EC70F2">
        <w:rPr>
          <w:lang w:val="en-GB"/>
        </w:rPr>
        <w:t xml:space="preserve">ew </w:t>
      </w:r>
      <w:r w:rsidR="00B811C9">
        <w:rPr>
          <w:lang w:val="en-GB"/>
        </w:rPr>
        <w:t>diffusers</w:t>
      </w:r>
      <w:r w:rsidR="00033992">
        <w:rPr>
          <w:lang w:val="en-GB"/>
        </w:rPr>
        <w:t xml:space="preserve"> (if it is not possible to use the original one)</w:t>
      </w:r>
    </w:p>
    <w:p w14:paraId="48F5A52A" w14:textId="549E9A7C" w:rsidR="00BC127D" w:rsidRPr="008F3041" w:rsidRDefault="00BC127D" w:rsidP="007E11D3">
      <w:pPr>
        <w:numPr>
          <w:ilvl w:val="1"/>
          <w:numId w:val="9"/>
        </w:numPr>
        <w:rPr>
          <w:lang w:val="en-GB"/>
        </w:rPr>
      </w:pPr>
      <w:r w:rsidRPr="008F3041">
        <w:rPr>
          <w:lang w:val="en-GB"/>
        </w:rPr>
        <w:t>N</w:t>
      </w:r>
      <w:r w:rsidR="005A70C7" w:rsidRPr="008F3041">
        <w:rPr>
          <w:lang w:val="en-GB"/>
        </w:rPr>
        <w:t xml:space="preserve">ew </w:t>
      </w:r>
      <w:r w:rsidRPr="008F3041">
        <w:rPr>
          <w:lang w:val="en-GB"/>
        </w:rPr>
        <w:t xml:space="preserve">rotor </w:t>
      </w:r>
      <w:r w:rsidR="005A70C7" w:rsidRPr="008F3041">
        <w:rPr>
          <w:lang w:val="en-GB"/>
        </w:rPr>
        <w:t>with impellers</w:t>
      </w:r>
      <w:r w:rsidR="00992BEA">
        <w:rPr>
          <w:lang w:val="en-GB"/>
        </w:rPr>
        <w:t xml:space="preserve"> (</w:t>
      </w:r>
      <w:r w:rsidR="00B811C9">
        <w:rPr>
          <w:lang w:val="en-GB"/>
        </w:rPr>
        <w:t>if it is not possible to use the original rotor</w:t>
      </w:r>
      <w:r w:rsidR="00992BEA">
        <w:rPr>
          <w:lang w:val="en-GB"/>
        </w:rPr>
        <w:t>)</w:t>
      </w:r>
    </w:p>
    <w:p w14:paraId="12CE162D" w14:textId="63997929" w:rsidR="00BC127D" w:rsidRPr="008F3041" w:rsidRDefault="008158E2" w:rsidP="007E11D3">
      <w:pPr>
        <w:numPr>
          <w:ilvl w:val="1"/>
          <w:numId w:val="9"/>
        </w:numPr>
        <w:rPr>
          <w:lang w:val="en-GB"/>
        </w:rPr>
      </w:pPr>
      <w:r w:rsidRPr="008F3041">
        <w:rPr>
          <w:lang w:val="en-GB"/>
        </w:rPr>
        <w:t xml:space="preserve">New </w:t>
      </w:r>
      <w:r w:rsidR="005A70C7" w:rsidRPr="008F3041">
        <w:rPr>
          <w:lang w:val="en-GB"/>
        </w:rPr>
        <w:t>Bearings</w:t>
      </w:r>
      <w:r w:rsidR="007F4B4C" w:rsidRPr="008F3041">
        <w:rPr>
          <w:lang w:val="en-GB"/>
        </w:rPr>
        <w:t xml:space="preserve"> - 2 x radi</w:t>
      </w:r>
      <w:r w:rsidR="005A70C7" w:rsidRPr="008F3041">
        <w:rPr>
          <w:lang w:val="en-GB"/>
        </w:rPr>
        <w:t>al and</w:t>
      </w:r>
      <w:r w:rsidR="007F4B4C" w:rsidRPr="008F3041">
        <w:rPr>
          <w:lang w:val="en-GB"/>
        </w:rPr>
        <w:t xml:space="preserve"> 1 x axi</w:t>
      </w:r>
      <w:r w:rsidR="005A70C7" w:rsidRPr="008F3041">
        <w:rPr>
          <w:lang w:val="en-GB"/>
        </w:rPr>
        <w:t>al</w:t>
      </w:r>
      <w:r w:rsidR="00E64714">
        <w:rPr>
          <w:lang w:val="en-GB"/>
        </w:rPr>
        <w:t xml:space="preserve"> (</w:t>
      </w:r>
      <w:r w:rsidR="00B811C9">
        <w:rPr>
          <w:lang w:val="en-GB"/>
        </w:rPr>
        <w:t>if it is not possible to use the original bearings</w:t>
      </w:r>
      <w:r w:rsidR="00E64714">
        <w:rPr>
          <w:lang w:val="en-GB"/>
        </w:rPr>
        <w:t>)</w:t>
      </w:r>
    </w:p>
    <w:p w14:paraId="07356EA1" w14:textId="0F443AAF" w:rsidR="00BC127D" w:rsidRPr="008F3041" w:rsidRDefault="008158E2" w:rsidP="007E11D3">
      <w:pPr>
        <w:numPr>
          <w:ilvl w:val="1"/>
          <w:numId w:val="9"/>
        </w:numPr>
        <w:rPr>
          <w:lang w:val="en-GB"/>
        </w:rPr>
      </w:pPr>
      <w:r w:rsidRPr="008F3041">
        <w:rPr>
          <w:lang w:val="en-GB"/>
        </w:rPr>
        <w:t xml:space="preserve">New </w:t>
      </w:r>
      <w:r w:rsidR="00080194" w:rsidRPr="008F3041">
        <w:rPr>
          <w:lang w:val="en-GB"/>
        </w:rPr>
        <w:t>O</w:t>
      </w:r>
      <w:r w:rsidR="005A70C7" w:rsidRPr="008F3041">
        <w:rPr>
          <w:lang w:val="en-GB"/>
        </w:rPr>
        <w:t>il seal</w:t>
      </w:r>
      <w:r w:rsidR="007D301D">
        <w:rPr>
          <w:lang w:val="en-GB"/>
        </w:rPr>
        <w:t>s</w:t>
      </w:r>
      <w:r w:rsidR="00B811C9">
        <w:rPr>
          <w:lang w:val="en-GB"/>
        </w:rPr>
        <w:t xml:space="preserve"> </w:t>
      </w:r>
      <w:r w:rsidR="00E64714">
        <w:rPr>
          <w:lang w:val="en-GB"/>
        </w:rPr>
        <w:t>(</w:t>
      </w:r>
      <w:r w:rsidR="00B811C9">
        <w:rPr>
          <w:lang w:val="en-GB"/>
        </w:rPr>
        <w:t>if it is not possible to use the original seals</w:t>
      </w:r>
      <w:r w:rsidR="00E64714">
        <w:rPr>
          <w:lang w:val="en-GB"/>
        </w:rPr>
        <w:t>)</w:t>
      </w:r>
    </w:p>
    <w:p w14:paraId="27E1C565" w14:textId="60DDEF6D" w:rsidR="007F4B4C" w:rsidRPr="008F3041" w:rsidRDefault="00A57AEF" w:rsidP="002233C3">
      <w:pPr>
        <w:ind w:left="1418"/>
        <w:rPr>
          <w:lang w:val="en-GB"/>
        </w:rPr>
      </w:pPr>
      <w:r w:rsidRPr="008F3041">
        <w:rPr>
          <w:lang w:val="en-GB"/>
        </w:rPr>
        <w:t>Remark:</w:t>
      </w:r>
      <w:r w:rsidR="007F4B4C" w:rsidRPr="008F3041">
        <w:rPr>
          <w:lang w:val="en-GB"/>
        </w:rPr>
        <w:t xml:space="preserve"> </w:t>
      </w:r>
      <w:r w:rsidR="005A70C7" w:rsidRPr="008F3041">
        <w:rPr>
          <w:lang w:val="en-GB"/>
        </w:rPr>
        <w:t xml:space="preserve">Structure of sealing and bearings must be designed in such a </w:t>
      </w:r>
      <w:r w:rsidRPr="008F3041">
        <w:rPr>
          <w:lang w:val="en-GB"/>
        </w:rPr>
        <w:t>way that</w:t>
      </w:r>
      <w:r w:rsidR="005A70C7" w:rsidRPr="008F3041">
        <w:rPr>
          <w:lang w:val="en-GB"/>
        </w:rPr>
        <w:t xml:space="preserve"> their replacement will not cause the </w:t>
      </w:r>
      <w:r w:rsidRPr="008F3041">
        <w:rPr>
          <w:lang w:val="en-GB"/>
        </w:rPr>
        <w:t>need</w:t>
      </w:r>
      <w:r w:rsidR="005A70C7" w:rsidRPr="008F3041">
        <w:rPr>
          <w:lang w:val="en-GB"/>
        </w:rPr>
        <w:t xml:space="preserve"> to adjust the </w:t>
      </w:r>
      <w:r w:rsidR="00745393" w:rsidRPr="008F3041">
        <w:rPr>
          <w:lang w:val="en-GB"/>
        </w:rPr>
        <w:t>casing</w:t>
      </w:r>
      <w:r w:rsidR="005A70C7" w:rsidRPr="008F3041">
        <w:rPr>
          <w:lang w:val="en-GB"/>
        </w:rPr>
        <w:t xml:space="preserve"> of the compressor.</w:t>
      </w:r>
      <w:r w:rsidR="008158E2" w:rsidRPr="008F3041">
        <w:rPr>
          <w:lang w:val="en-GB"/>
        </w:rPr>
        <w:t xml:space="preserve"> In case it is inevitable </w:t>
      </w:r>
      <w:r w:rsidR="00EE748D" w:rsidRPr="008F3041">
        <w:rPr>
          <w:lang w:val="en-GB"/>
        </w:rPr>
        <w:t xml:space="preserve">to adjust them, </w:t>
      </w:r>
      <w:r w:rsidR="008158E2" w:rsidRPr="008F3041">
        <w:rPr>
          <w:lang w:val="en-GB"/>
        </w:rPr>
        <w:t>it sh</w:t>
      </w:r>
      <w:r w:rsidR="00FA3FD3">
        <w:rPr>
          <w:lang w:val="en-GB"/>
        </w:rPr>
        <w:t>a</w:t>
      </w:r>
      <w:r w:rsidR="008158E2" w:rsidRPr="008F3041">
        <w:rPr>
          <w:lang w:val="en-GB"/>
        </w:rPr>
        <w:t>ll be included in the scope of supply and price.</w:t>
      </w:r>
    </w:p>
    <w:p w14:paraId="019B5228" w14:textId="3DA1250D" w:rsidR="008D5188" w:rsidRPr="008D5188" w:rsidRDefault="00EC289F" w:rsidP="008D5188">
      <w:pPr>
        <w:ind w:left="1080"/>
        <w:rPr>
          <w:lang w:val="en-GB"/>
        </w:rPr>
      </w:pPr>
      <w:r w:rsidRPr="008F3041">
        <w:rPr>
          <w:lang w:val="en-GB"/>
        </w:rPr>
        <w:t>Recommended producers: John Crane, Burgmann, Flowserve</w:t>
      </w:r>
    </w:p>
    <w:p w14:paraId="56BBBC22" w14:textId="6E4A9F82" w:rsidR="00742E5C" w:rsidRPr="002368AD" w:rsidRDefault="00566609" w:rsidP="000132E6">
      <w:pPr>
        <w:pStyle w:val="Odsekzoznamu"/>
        <w:numPr>
          <w:ilvl w:val="1"/>
          <w:numId w:val="9"/>
        </w:numPr>
        <w:rPr>
          <w:lang w:val="en-GB"/>
        </w:rPr>
      </w:pPr>
      <w:r w:rsidRPr="002368AD">
        <w:rPr>
          <w:lang w:val="en-GB"/>
        </w:rPr>
        <w:t xml:space="preserve">New vibration sensors of compressor (9 pcs for each unit) and their installation. </w:t>
      </w:r>
      <w:r w:rsidR="00BE721B" w:rsidRPr="002368AD">
        <w:rPr>
          <w:lang w:val="en-GB"/>
        </w:rPr>
        <w:t>New brackets for vibration sensors (9 pcs for each unit) and their installation</w:t>
      </w:r>
      <w:r w:rsidR="000132E6" w:rsidRPr="002368AD">
        <w:rPr>
          <w:lang w:val="en-GB"/>
        </w:rPr>
        <w:t xml:space="preserve">. </w:t>
      </w:r>
      <w:r w:rsidR="00742E5C" w:rsidRPr="002368AD">
        <w:rPr>
          <w:lang w:val="en-GB"/>
        </w:rPr>
        <w:t>For details see point 4.3.</w:t>
      </w:r>
    </w:p>
    <w:p w14:paraId="42980327" w14:textId="0E58DA53" w:rsidR="00790551" w:rsidRDefault="00790551" w:rsidP="00790551">
      <w:pPr>
        <w:numPr>
          <w:ilvl w:val="1"/>
          <w:numId w:val="9"/>
        </w:numPr>
        <w:rPr>
          <w:lang w:val="en-GB"/>
        </w:rPr>
      </w:pPr>
      <w:r w:rsidRPr="00790551">
        <w:rPr>
          <w:lang w:val="en-GB"/>
        </w:rPr>
        <w:t>New sensors for temperature measurement of radial bearings (2 x 2 pieces) and axial bearing (4 pieces) for each unit. For details see point</w:t>
      </w:r>
      <w:r w:rsidR="002368AD">
        <w:rPr>
          <w:lang w:val="en-GB"/>
        </w:rPr>
        <w:t> </w:t>
      </w:r>
      <w:r w:rsidRPr="00790551">
        <w:rPr>
          <w:lang w:val="en-GB"/>
        </w:rPr>
        <w:t>4.4.</w:t>
      </w:r>
    </w:p>
    <w:p w14:paraId="5774F781" w14:textId="467236C4" w:rsidR="0098651D" w:rsidRDefault="0098651D" w:rsidP="007E11D3">
      <w:pPr>
        <w:numPr>
          <w:ilvl w:val="0"/>
          <w:numId w:val="9"/>
        </w:numPr>
        <w:rPr>
          <w:lang w:val="en-GB"/>
        </w:rPr>
      </w:pPr>
      <w:r>
        <w:rPr>
          <w:lang w:val="en-GB"/>
        </w:rPr>
        <w:t>Manufacturing</w:t>
      </w:r>
    </w:p>
    <w:p w14:paraId="01A760CA" w14:textId="6E0C8068" w:rsidR="0098651D" w:rsidRDefault="0098651D" w:rsidP="007E11D3">
      <w:pPr>
        <w:numPr>
          <w:ilvl w:val="0"/>
          <w:numId w:val="9"/>
        </w:numPr>
        <w:rPr>
          <w:lang w:val="en-GB"/>
        </w:rPr>
      </w:pPr>
      <w:r>
        <w:rPr>
          <w:lang w:val="en-GB"/>
        </w:rPr>
        <w:t xml:space="preserve">FAT tests </w:t>
      </w:r>
    </w:p>
    <w:p w14:paraId="70A71562" w14:textId="5F86FB17" w:rsidR="0098651D" w:rsidRDefault="0098651D" w:rsidP="007E11D3">
      <w:pPr>
        <w:numPr>
          <w:ilvl w:val="0"/>
          <w:numId w:val="9"/>
        </w:numPr>
        <w:rPr>
          <w:lang w:val="en-GB"/>
        </w:rPr>
      </w:pPr>
      <w:r>
        <w:rPr>
          <w:lang w:val="en-GB"/>
        </w:rPr>
        <w:t>Transport</w:t>
      </w:r>
    </w:p>
    <w:p w14:paraId="585B87B5" w14:textId="3BC77429" w:rsidR="0098651D" w:rsidRDefault="0098651D" w:rsidP="007E11D3">
      <w:pPr>
        <w:numPr>
          <w:ilvl w:val="0"/>
          <w:numId w:val="9"/>
        </w:numPr>
        <w:rPr>
          <w:lang w:val="en-GB"/>
        </w:rPr>
      </w:pPr>
      <w:r>
        <w:rPr>
          <w:lang w:val="en-GB"/>
        </w:rPr>
        <w:t>Disassembling of the old parts</w:t>
      </w:r>
      <w:r w:rsidR="009D257F">
        <w:rPr>
          <w:lang w:val="en-GB"/>
        </w:rPr>
        <w:t>, including acoustic enclosure</w:t>
      </w:r>
    </w:p>
    <w:p w14:paraId="447F58BE" w14:textId="3B5D5605" w:rsidR="0098651D" w:rsidRPr="00BF20D6" w:rsidRDefault="0098651D" w:rsidP="007E11D3">
      <w:pPr>
        <w:numPr>
          <w:ilvl w:val="0"/>
          <w:numId w:val="9"/>
        </w:numPr>
        <w:rPr>
          <w:lang w:val="en-GB"/>
        </w:rPr>
      </w:pPr>
      <w:r>
        <w:rPr>
          <w:lang w:val="en-GB"/>
        </w:rPr>
        <w:t>On site installation of new/modified parts</w:t>
      </w:r>
      <w:r w:rsidR="00B336C6">
        <w:rPr>
          <w:lang w:val="en-GB"/>
        </w:rPr>
        <w:t xml:space="preserve">, loose items </w:t>
      </w:r>
      <w:r w:rsidR="00B336C6">
        <w:rPr>
          <w:lang w:val="en-US"/>
        </w:rPr>
        <w:t>(delivery and installation)</w:t>
      </w:r>
      <w:r w:rsidR="009D257F">
        <w:rPr>
          <w:lang w:val="en-US"/>
        </w:rPr>
        <w:t xml:space="preserve"> and assembling of acoustic enclosure including tightness test</w:t>
      </w:r>
    </w:p>
    <w:p w14:paraId="44C5090E" w14:textId="119E654C" w:rsidR="008158E2" w:rsidRPr="008F3041" w:rsidRDefault="008158E2" w:rsidP="007E11D3">
      <w:pPr>
        <w:numPr>
          <w:ilvl w:val="0"/>
          <w:numId w:val="9"/>
        </w:numPr>
        <w:rPr>
          <w:lang w:val="en-GB"/>
        </w:rPr>
      </w:pPr>
      <w:r w:rsidRPr="008F3041">
        <w:rPr>
          <w:lang w:val="en-GB"/>
        </w:rPr>
        <w:t>Documentation according to point 7</w:t>
      </w:r>
      <w:r w:rsidR="005E5144">
        <w:rPr>
          <w:lang w:val="en-GB"/>
        </w:rPr>
        <w:t xml:space="preserve"> of this document</w:t>
      </w:r>
      <w:r w:rsidRPr="008F3041">
        <w:rPr>
          <w:lang w:val="en-GB"/>
        </w:rPr>
        <w:t>.</w:t>
      </w:r>
    </w:p>
    <w:p w14:paraId="55F940D7" w14:textId="2EE89CCD" w:rsidR="0050642F" w:rsidRPr="0050642F" w:rsidRDefault="0098651D" w:rsidP="007E11D3">
      <w:pPr>
        <w:numPr>
          <w:ilvl w:val="0"/>
          <w:numId w:val="9"/>
        </w:numPr>
        <w:rPr>
          <w:lang w:val="en-GB"/>
        </w:rPr>
      </w:pPr>
      <w:r>
        <w:rPr>
          <w:lang w:val="en-GB"/>
        </w:rPr>
        <w:t xml:space="preserve">Commissioning spare </w:t>
      </w:r>
      <w:r w:rsidR="0050642F" w:rsidRPr="008F3041">
        <w:rPr>
          <w:lang w:val="en-GB"/>
        </w:rPr>
        <w:t>p</w:t>
      </w:r>
      <w:r w:rsidR="008158E2" w:rsidRPr="008F3041">
        <w:rPr>
          <w:lang w:val="en-GB"/>
        </w:rPr>
        <w:t xml:space="preserve">arts </w:t>
      </w:r>
    </w:p>
    <w:p w14:paraId="56396161" w14:textId="6B7E1A71" w:rsidR="0050642F" w:rsidRPr="004C3E54" w:rsidRDefault="006938E4" w:rsidP="0050642F">
      <w:pPr>
        <w:numPr>
          <w:ilvl w:val="0"/>
          <w:numId w:val="9"/>
        </w:numPr>
        <w:rPr>
          <w:lang w:val="en-GB"/>
        </w:rPr>
      </w:pPr>
      <w:r w:rsidRPr="004C3E54">
        <w:rPr>
          <w:lang w:val="en-GB"/>
        </w:rPr>
        <w:t>Acceptance test</w:t>
      </w:r>
      <w:r w:rsidR="00734A4F" w:rsidRPr="004C3E54">
        <w:rPr>
          <w:lang w:val="en-GB"/>
        </w:rPr>
        <w:t>s</w:t>
      </w:r>
      <w:r w:rsidRPr="004C3E54">
        <w:rPr>
          <w:lang w:val="en-GB"/>
        </w:rPr>
        <w:t xml:space="preserve"> according to point</w:t>
      </w:r>
      <w:r w:rsidR="0050642F" w:rsidRPr="004C3E54">
        <w:rPr>
          <w:lang w:val="en-GB"/>
        </w:rPr>
        <w:t xml:space="preserve"> 5 </w:t>
      </w:r>
      <w:r w:rsidRPr="004C3E54">
        <w:rPr>
          <w:lang w:val="en-GB"/>
        </w:rPr>
        <w:t xml:space="preserve">of </w:t>
      </w:r>
      <w:r w:rsidR="005E5144">
        <w:rPr>
          <w:lang w:val="en-GB"/>
        </w:rPr>
        <w:t>this document</w:t>
      </w:r>
      <w:r w:rsidR="0050642F" w:rsidRPr="004C3E54">
        <w:rPr>
          <w:lang w:val="en-GB"/>
        </w:rPr>
        <w:t xml:space="preserve">, </w:t>
      </w:r>
      <w:r w:rsidRPr="004C3E54">
        <w:rPr>
          <w:lang w:val="en-GB"/>
        </w:rPr>
        <w:t>including</w:t>
      </w:r>
      <w:r w:rsidR="0050642F" w:rsidRPr="004C3E54">
        <w:rPr>
          <w:lang w:val="en-GB"/>
        </w:rPr>
        <w:t xml:space="preserve"> superv</w:t>
      </w:r>
      <w:r w:rsidRPr="004C3E54">
        <w:rPr>
          <w:lang w:val="en-GB"/>
        </w:rPr>
        <w:t>is</w:t>
      </w:r>
      <w:r w:rsidR="0050642F" w:rsidRPr="004C3E54">
        <w:rPr>
          <w:lang w:val="en-GB"/>
        </w:rPr>
        <w:t>or</w:t>
      </w:r>
      <w:r w:rsidR="00351878" w:rsidRPr="004C3E54">
        <w:rPr>
          <w:lang w:val="en-GB"/>
        </w:rPr>
        <w:t>’s attendance</w:t>
      </w:r>
      <w:r w:rsidR="0050642F" w:rsidRPr="004C3E54">
        <w:rPr>
          <w:lang w:val="en-GB"/>
        </w:rPr>
        <w:t xml:space="preserve"> </w:t>
      </w:r>
      <w:r w:rsidRPr="004C3E54">
        <w:rPr>
          <w:lang w:val="en-GB"/>
        </w:rPr>
        <w:t>on</w:t>
      </w:r>
      <w:r w:rsidR="0050642F" w:rsidRPr="004C3E54">
        <w:rPr>
          <w:lang w:val="en-GB"/>
        </w:rPr>
        <w:t xml:space="preserve"> </w:t>
      </w:r>
      <w:r w:rsidR="00351878" w:rsidRPr="004C3E54">
        <w:rPr>
          <w:lang w:val="en-GB"/>
        </w:rPr>
        <w:t xml:space="preserve">tests of </w:t>
      </w:r>
      <w:r w:rsidR="0050642F" w:rsidRPr="004C3E54">
        <w:rPr>
          <w:lang w:val="en-GB"/>
        </w:rPr>
        <w:t>g</w:t>
      </w:r>
      <w:r w:rsidRPr="004C3E54">
        <w:rPr>
          <w:lang w:val="en-GB"/>
        </w:rPr>
        <w:t>u</w:t>
      </w:r>
      <w:r w:rsidR="0050642F" w:rsidRPr="004C3E54">
        <w:rPr>
          <w:lang w:val="en-GB"/>
        </w:rPr>
        <w:t>aran</w:t>
      </w:r>
      <w:r w:rsidRPr="004C3E54">
        <w:rPr>
          <w:lang w:val="en-GB"/>
        </w:rPr>
        <w:t>tee</w:t>
      </w:r>
      <w:r w:rsidR="00351878" w:rsidRPr="004C3E54">
        <w:rPr>
          <w:lang w:val="en-GB"/>
        </w:rPr>
        <w:t>d</w:t>
      </w:r>
      <w:r w:rsidR="0050642F" w:rsidRPr="004C3E54">
        <w:rPr>
          <w:lang w:val="en-GB"/>
        </w:rPr>
        <w:t xml:space="preserve"> </w:t>
      </w:r>
      <w:r w:rsidR="00351878" w:rsidRPr="004C3E54">
        <w:rPr>
          <w:lang w:val="en-GB"/>
        </w:rPr>
        <w:t>parameters</w:t>
      </w:r>
      <w:r w:rsidR="0050642F" w:rsidRPr="004C3E54">
        <w:rPr>
          <w:lang w:val="en-GB"/>
        </w:rPr>
        <w:t xml:space="preserve">. </w:t>
      </w:r>
    </w:p>
    <w:p w14:paraId="7259A7F1" w14:textId="77777777" w:rsidR="008158E2" w:rsidRPr="008F3041" w:rsidRDefault="006938E4" w:rsidP="0050642F">
      <w:pPr>
        <w:numPr>
          <w:ilvl w:val="0"/>
          <w:numId w:val="9"/>
        </w:numPr>
        <w:rPr>
          <w:lang w:val="en-GB"/>
        </w:rPr>
      </w:pPr>
      <w:r w:rsidRPr="008F3041">
        <w:rPr>
          <w:lang w:val="en-GB"/>
        </w:rPr>
        <w:t>Training for operation staff</w:t>
      </w:r>
      <w:r w:rsidR="008158E2" w:rsidRPr="008F3041">
        <w:rPr>
          <w:lang w:val="en-GB"/>
        </w:rPr>
        <w:t xml:space="preserve"> </w:t>
      </w:r>
    </w:p>
    <w:p w14:paraId="748CC35B" w14:textId="54A2D467" w:rsidR="00BC127D" w:rsidRPr="00EC70F2" w:rsidRDefault="0098651D" w:rsidP="007E11D3">
      <w:pPr>
        <w:numPr>
          <w:ilvl w:val="0"/>
          <w:numId w:val="9"/>
        </w:numPr>
        <w:rPr>
          <w:lang w:val="en-GB"/>
        </w:rPr>
      </w:pPr>
      <w:r>
        <w:rPr>
          <w:rFonts w:cs="Arial"/>
          <w:lang w:val="en-GB"/>
        </w:rPr>
        <w:t>Pre-commissioning  and C</w:t>
      </w:r>
      <w:r w:rsidR="00731CCF" w:rsidRPr="00EC70F2">
        <w:rPr>
          <w:rFonts w:cs="Arial"/>
          <w:lang w:val="en-GB"/>
        </w:rPr>
        <w:t>ommissioning</w:t>
      </w:r>
    </w:p>
    <w:p w14:paraId="51C8C13A" w14:textId="3E876EB3" w:rsidR="00053C57" w:rsidRPr="00D13016" w:rsidRDefault="0098651D" w:rsidP="00460ADF">
      <w:pPr>
        <w:numPr>
          <w:ilvl w:val="0"/>
          <w:numId w:val="9"/>
        </w:numPr>
        <w:rPr>
          <w:lang w:val="en-GB"/>
        </w:rPr>
      </w:pPr>
      <w:r>
        <w:rPr>
          <w:rFonts w:cs="Arial"/>
          <w:lang w:val="en-GB"/>
        </w:rPr>
        <w:lastRenderedPageBreak/>
        <w:t>Set of special tools</w:t>
      </w:r>
      <w:r w:rsidRPr="00EC70F2">
        <w:rPr>
          <w:rFonts w:cs="Arial"/>
          <w:lang w:val="en-GB"/>
        </w:rPr>
        <w:t xml:space="preserve"> </w:t>
      </w:r>
      <w:r w:rsidR="00731CCF" w:rsidRPr="00EC70F2">
        <w:rPr>
          <w:rFonts w:cs="Arial"/>
          <w:lang w:val="en-GB"/>
        </w:rPr>
        <w:t xml:space="preserve">for </w:t>
      </w:r>
      <w:r>
        <w:rPr>
          <w:rFonts w:cs="Arial"/>
          <w:lang w:val="en-GB"/>
        </w:rPr>
        <w:t>assembling</w:t>
      </w:r>
      <w:r w:rsidR="00731CCF" w:rsidRPr="00EC70F2">
        <w:rPr>
          <w:rFonts w:cs="Arial"/>
          <w:lang w:val="en-GB"/>
        </w:rPr>
        <w:t xml:space="preserve"> and </w:t>
      </w:r>
      <w:r w:rsidR="00A57AEF" w:rsidRPr="00EC70F2">
        <w:rPr>
          <w:rFonts w:cs="Arial"/>
          <w:lang w:val="en-GB"/>
        </w:rPr>
        <w:t>dis</w:t>
      </w:r>
      <w:r>
        <w:rPr>
          <w:rFonts w:cs="Arial"/>
          <w:lang w:val="en-GB"/>
        </w:rPr>
        <w:t>assembling for</w:t>
      </w:r>
      <w:r w:rsidR="00731CCF" w:rsidRPr="00EC70F2">
        <w:rPr>
          <w:rFonts w:cs="Arial"/>
          <w:lang w:val="en-GB"/>
        </w:rPr>
        <w:t xml:space="preserve"> the new </w:t>
      </w:r>
      <w:r w:rsidR="00731CCF" w:rsidRPr="008F3041">
        <w:rPr>
          <w:rFonts w:cs="Arial"/>
          <w:lang w:val="en-GB"/>
        </w:rPr>
        <w:t>bundle</w:t>
      </w:r>
      <w:r w:rsidR="005D00B8">
        <w:rPr>
          <w:rFonts w:cs="Arial"/>
          <w:lang w:val="en-GB"/>
        </w:rPr>
        <w:t xml:space="preserve"> and rotor</w:t>
      </w:r>
      <w:r w:rsidR="00445D94" w:rsidRPr="008F3041">
        <w:rPr>
          <w:rFonts w:cs="Arial"/>
          <w:lang w:val="en-GB"/>
        </w:rPr>
        <w:t xml:space="preserve"> (1</w:t>
      </w:r>
      <w:r w:rsidR="00E646A9">
        <w:rPr>
          <w:rFonts w:cs="Arial"/>
          <w:lang w:val="en-GB"/>
        </w:rPr>
        <w:t>set).</w:t>
      </w:r>
    </w:p>
    <w:p w14:paraId="1DA9AA89" w14:textId="61A0EFDB" w:rsidR="00FA3FD3" w:rsidRPr="00540053" w:rsidRDefault="00540053" w:rsidP="007E11D3">
      <w:pPr>
        <w:numPr>
          <w:ilvl w:val="0"/>
          <w:numId w:val="9"/>
        </w:numPr>
        <w:rPr>
          <w:lang w:val="en-GB"/>
        </w:rPr>
      </w:pPr>
      <w:r>
        <w:rPr>
          <w:rFonts w:cs="Arial"/>
          <w:lang w:val="en-GB"/>
        </w:rPr>
        <w:t xml:space="preserve">Evaluation of </w:t>
      </w:r>
      <w:r w:rsidR="00D13016">
        <w:rPr>
          <w:rFonts w:cs="Arial"/>
          <w:lang w:val="en-GB"/>
        </w:rPr>
        <w:t>existing antisurge regulation</w:t>
      </w:r>
      <w:r>
        <w:rPr>
          <w:rFonts w:cs="Arial"/>
          <w:lang w:val="en-GB"/>
        </w:rPr>
        <w:t xml:space="preserve"> and modification </w:t>
      </w:r>
      <w:r w:rsidR="005E5144">
        <w:rPr>
          <w:rFonts w:cs="Arial"/>
          <w:lang w:val="en-GB"/>
        </w:rPr>
        <w:t xml:space="preserve">in accordance with new design </w:t>
      </w:r>
      <w:r>
        <w:rPr>
          <w:rFonts w:cs="Arial"/>
          <w:lang w:val="en-GB"/>
        </w:rPr>
        <w:t>if necessary</w:t>
      </w:r>
      <w:r w:rsidR="00E646A9">
        <w:rPr>
          <w:rFonts w:cs="Arial"/>
          <w:lang w:val="en-GB"/>
        </w:rPr>
        <w:t>.</w:t>
      </w:r>
      <w:r w:rsidR="00D13016">
        <w:rPr>
          <w:rFonts w:cs="Arial"/>
          <w:lang w:val="en-GB"/>
        </w:rPr>
        <w:t xml:space="preserve"> </w:t>
      </w:r>
    </w:p>
    <w:p w14:paraId="0C476F88" w14:textId="5DB560C8" w:rsidR="00540053" w:rsidRPr="00540053" w:rsidRDefault="00540053" w:rsidP="00540053">
      <w:pPr>
        <w:numPr>
          <w:ilvl w:val="0"/>
          <w:numId w:val="9"/>
        </w:numPr>
        <w:rPr>
          <w:lang w:val="en-GB"/>
        </w:rPr>
      </w:pPr>
      <w:r>
        <w:rPr>
          <w:lang w:val="en-GB"/>
        </w:rPr>
        <w:t>Evaluation of existing oil system including main oil pump as well auxiliary oil pump and modification if necessary</w:t>
      </w:r>
      <w:r w:rsidR="00E646A9">
        <w:rPr>
          <w:lang w:val="en-GB"/>
        </w:rPr>
        <w:t>, taking</w:t>
      </w:r>
      <w:r>
        <w:rPr>
          <w:lang w:val="en-GB"/>
        </w:rPr>
        <w:t xml:space="preserve"> </w:t>
      </w:r>
      <w:r w:rsidR="00E646A9">
        <w:rPr>
          <w:lang w:val="en-GB"/>
        </w:rPr>
        <w:t xml:space="preserve">in consideration new range of operational speed </w:t>
      </w:r>
      <w:r>
        <w:rPr>
          <w:lang w:val="en-GB"/>
        </w:rPr>
        <w:t>2050 –</w:t>
      </w:r>
      <w:r w:rsidR="00E646A9">
        <w:rPr>
          <w:lang w:val="en-GB"/>
        </w:rPr>
        <w:t xml:space="preserve"> 3700 RPM</w:t>
      </w:r>
      <w:r>
        <w:rPr>
          <w:lang w:val="en-GB"/>
        </w:rPr>
        <w:t>.</w:t>
      </w:r>
    </w:p>
    <w:p w14:paraId="110002CB" w14:textId="510800CF" w:rsidR="006F42E2" w:rsidRPr="00EC70F2" w:rsidRDefault="00540053" w:rsidP="006F42E2">
      <w:pPr>
        <w:numPr>
          <w:ilvl w:val="0"/>
          <w:numId w:val="9"/>
        </w:numPr>
        <w:rPr>
          <w:lang w:val="en-GB"/>
        </w:rPr>
      </w:pPr>
      <w:r>
        <w:rPr>
          <w:lang w:val="en-GB"/>
        </w:rPr>
        <w:t>Evaluation of existing seal o</w:t>
      </w:r>
      <w:r w:rsidR="006F42E2" w:rsidRPr="00EC70F2">
        <w:rPr>
          <w:lang w:val="en-GB"/>
        </w:rPr>
        <w:t>il system</w:t>
      </w:r>
      <w:r>
        <w:rPr>
          <w:lang w:val="en-GB"/>
        </w:rPr>
        <w:t xml:space="preserve"> and</w:t>
      </w:r>
      <w:r w:rsidR="00B336C6">
        <w:rPr>
          <w:lang w:val="en-GB"/>
        </w:rPr>
        <w:t xml:space="preserve"> modification</w:t>
      </w:r>
      <w:r w:rsidR="006F42E2">
        <w:rPr>
          <w:lang w:val="en-GB"/>
        </w:rPr>
        <w:t xml:space="preserve"> </w:t>
      </w:r>
      <w:r w:rsidR="00B811C9">
        <w:rPr>
          <w:lang w:val="en-GB"/>
        </w:rPr>
        <w:t>if necessary</w:t>
      </w:r>
      <w:r w:rsidR="00D13016">
        <w:rPr>
          <w:lang w:val="en-GB"/>
        </w:rPr>
        <w:t xml:space="preserve">. </w:t>
      </w:r>
      <w:r w:rsidR="00B811C9">
        <w:rPr>
          <w:lang w:val="en-GB"/>
        </w:rPr>
        <w:t xml:space="preserve">The new system shall not exceed the </w:t>
      </w:r>
      <w:r w:rsidR="00212735">
        <w:rPr>
          <w:lang w:val="en-GB"/>
        </w:rPr>
        <w:t xml:space="preserve">oil </w:t>
      </w:r>
      <w:r w:rsidR="00B811C9">
        <w:rPr>
          <w:lang w:val="en-GB"/>
        </w:rPr>
        <w:t>consumption of the current system</w:t>
      </w:r>
      <w:r>
        <w:rPr>
          <w:lang w:val="en-GB"/>
        </w:rPr>
        <w:t xml:space="preserve"> 24l/24hours</w:t>
      </w:r>
      <w:r w:rsidR="00D13016">
        <w:rPr>
          <w:lang w:val="en-GB"/>
        </w:rPr>
        <w:t>.</w:t>
      </w:r>
    </w:p>
    <w:p w14:paraId="1B987F0B" w14:textId="3DA5FFB7" w:rsidR="00981BD5" w:rsidRDefault="00305D1A" w:rsidP="00305D1A">
      <w:pPr>
        <w:numPr>
          <w:ilvl w:val="0"/>
          <w:numId w:val="9"/>
        </w:numPr>
        <w:rPr>
          <w:lang w:val="en-GB"/>
        </w:rPr>
      </w:pPr>
      <w:r w:rsidRPr="00305D1A">
        <w:rPr>
          <w:lang w:val="en-GB"/>
        </w:rPr>
        <w:t xml:space="preserve">Modification of software on existing Unit </w:t>
      </w:r>
      <w:r w:rsidR="006F42E2" w:rsidRPr="00305D1A">
        <w:rPr>
          <w:lang w:val="en-GB"/>
        </w:rPr>
        <w:t xml:space="preserve">Control system </w:t>
      </w:r>
      <w:r w:rsidRPr="00305D1A">
        <w:rPr>
          <w:lang w:val="en-GB"/>
        </w:rPr>
        <w:t xml:space="preserve">(Siemens </w:t>
      </w:r>
      <w:r w:rsidRPr="00B72FAF">
        <w:rPr>
          <w:lang w:val="en-GB"/>
        </w:rPr>
        <w:t>PCS7)</w:t>
      </w:r>
      <w:r w:rsidR="00460ADF" w:rsidRPr="00B72FAF">
        <w:rPr>
          <w:lang w:val="en-GB"/>
        </w:rPr>
        <w:t xml:space="preserve"> </w:t>
      </w:r>
      <w:r w:rsidR="006F42E2" w:rsidRPr="00B72FAF">
        <w:rPr>
          <w:lang w:val="en-GB"/>
        </w:rPr>
        <w:t xml:space="preserve"> </w:t>
      </w:r>
      <w:r w:rsidRPr="00B72FAF">
        <w:rPr>
          <w:lang w:val="en-GB"/>
        </w:rPr>
        <w:t xml:space="preserve">including modification of antisurge regulation </w:t>
      </w:r>
    </w:p>
    <w:p w14:paraId="1A14A971" w14:textId="77777777" w:rsidR="00631880" w:rsidRPr="00EC70F2" w:rsidRDefault="00631880" w:rsidP="00BC127D">
      <w:pPr>
        <w:rPr>
          <w:lang w:val="en-GB"/>
        </w:rPr>
      </w:pPr>
    </w:p>
    <w:p w14:paraId="25B50368" w14:textId="77777777" w:rsidR="00784839" w:rsidRPr="00EC70F2" w:rsidRDefault="00784839" w:rsidP="00BC127D">
      <w:pPr>
        <w:rPr>
          <w:lang w:val="en-GB"/>
        </w:rPr>
      </w:pPr>
      <w:r w:rsidRPr="00EC70F2">
        <w:rPr>
          <w:lang w:val="en-GB"/>
        </w:rPr>
        <w:t>The scope of supply will exclude the following items</w:t>
      </w:r>
      <w:r w:rsidR="00A23860" w:rsidRPr="00EC70F2">
        <w:rPr>
          <w:lang w:val="en-GB"/>
        </w:rPr>
        <w:t>:</w:t>
      </w:r>
    </w:p>
    <w:p w14:paraId="2C507ED4" w14:textId="77777777" w:rsidR="00BC127D" w:rsidRPr="00EC70F2" w:rsidRDefault="001C75CD" w:rsidP="007E11D3">
      <w:pPr>
        <w:numPr>
          <w:ilvl w:val="0"/>
          <w:numId w:val="11"/>
        </w:numPr>
        <w:rPr>
          <w:lang w:val="en-GB"/>
        </w:rPr>
      </w:pPr>
      <w:r w:rsidRPr="00EC70F2">
        <w:rPr>
          <w:lang w:val="en-GB"/>
        </w:rPr>
        <w:t xml:space="preserve">Casing </w:t>
      </w:r>
      <w:r w:rsidR="00731CCF" w:rsidRPr="00EC70F2">
        <w:rPr>
          <w:lang w:val="en-GB"/>
        </w:rPr>
        <w:t xml:space="preserve">of the compressor </w:t>
      </w:r>
    </w:p>
    <w:p w14:paraId="271E60E3" w14:textId="77777777" w:rsidR="00BC127D" w:rsidRPr="00EC70F2" w:rsidRDefault="00731CCF" w:rsidP="007E11D3">
      <w:pPr>
        <w:numPr>
          <w:ilvl w:val="0"/>
          <w:numId w:val="11"/>
        </w:numPr>
        <w:rPr>
          <w:lang w:val="en-GB"/>
        </w:rPr>
      </w:pPr>
      <w:r w:rsidRPr="00EC70F2">
        <w:rPr>
          <w:lang w:val="en-GB"/>
        </w:rPr>
        <w:t>Driving electric motor</w:t>
      </w:r>
    </w:p>
    <w:p w14:paraId="113E4DB6" w14:textId="77777777" w:rsidR="00BC127D" w:rsidRPr="00EC70F2" w:rsidRDefault="00BC127D" w:rsidP="00BC127D">
      <w:pPr>
        <w:rPr>
          <w:lang w:val="en-GB"/>
        </w:rPr>
      </w:pPr>
    </w:p>
    <w:p w14:paraId="1E380986" w14:textId="77777777" w:rsidR="00180CCB" w:rsidRPr="00EC70F2" w:rsidRDefault="00A23860" w:rsidP="00180CCB">
      <w:pPr>
        <w:rPr>
          <w:lang w:val="en-GB"/>
        </w:rPr>
      </w:pPr>
      <w:r w:rsidRPr="00EC70F2">
        <w:rPr>
          <w:lang w:val="en-GB"/>
        </w:rPr>
        <w:t xml:space="preserve">The scope of supply may include the following items </w:t>
      </w:r>
      <w:r w:rsidR="00180CCB" w:rsidRPr="00EC70F2">
        <w:rPr>
          <w:lang w:val="en-GB"/>
        </w:rPr>
        <w:t>(</w:t>
      </w:r>
      <w:r w:rsidR="00731CCF" w:rsidRPr="00EC70F2">
        <w:rPr>
          <w:lang w:val="en-GB"/>
        </w:rPr>
        <w:t xml:space="preserve">in the case that it is required by </w:t>
      </w:r>
      <w:r w:rsidR="00180CCB" w:rsidRPr="00EC70F2">
        <w:rPr>
          <w:lang w:val="en-GB"/>
        </w:rPr>
        <w:t>techn</w:t>
      </w:r>
      <w:r w:rsidR="00731CCF" w:rsidRPr="00EC70F2">
        <w:rPr>
          <w:lang w:val="en-GB"/>
        </w:rPr>
        <w:t>ological solution</w:t>
      </w:r>
      <w:r w:rsidR="00180CCB" w:rsidRPr="00EC70F2">
        <w:rPr>
          <w:lang w:val="en-GB"/>
        </w:rPr>
        <w:t xml:space="preserve">): </w:t>
      </w:r>
    </w:p>
    <w:p w14:paraId="66D21B51" w14:textId="77777777" w:rsidR="000B1FF3" w:rsidRPr="008F3041" w:rsidRDefault="004526F6" w:rsidP="007E11D3">
      <w:pPr>
        <w:numPr>
          <w:ilvl w:val="0"/>
          <w:numId w:val="13"/>
        </w:numPr>
        <w:rPr>
          <w:lang w:val="en-GB"/>
        </w:rPr>
      </w:pPr>
      <w:r w:rsidRPr="008F3041">
        <w:rPr>
          <w:rFonts w:cs="Arial"/>
          <w:lang w:val="en-GB"/>
        </w:rPr>
        <w:t xml:space="preserve">Cover of the compressor’s </w:t>
      </w:r>
      <w:r w:rsidR="001C75CD" w:rsidRPr="008F3041">
        <w:rPr>
          <w:rFonts w:cs="Arial"/>
          <w:lang w:val="en-GB"/>
        </w:rPr>
        <w:t>casing</w:t>
      </w:r>
    </w:p>
    <w:p w14:paraId="256ED0C3" w14:textId="77777777" w:rsidR="00EC289F" w:rsidRPr="008F3041" w:rsidRDefault="00EC289F" w:rsidP="007E11D3">
      <w:pPr>
        <w:numPr>
          <w:ilvl w:val="0"/>
          <w:numId w:val="13"/>
        </w:numPr>
        <w:rPr>
          <w:lang w:val="en-GB"/>
        </w:rPr>
      </w:pPr>
      <w:r w:rsidRPr="008F3041">
        <w:rPr>
          <w:rFonts w:cs="Arial"/>
          <w:lang w:val="en-GB"/>
        </w:rPr>
        <w:t xml:space="preserve">Coupling (must be able to transfer </w:t>
      </w:r>
      <w:r w:rsidRPr="008F3041">
        <w:rPr>
          <w:lang w:val="en-GB"/>
        </w:rPr>
        <w:t>axial force from the electric motor</w:t>
      </w:r>
      <w:r w:rsidR="00D620BC" w:rsidRPr="008F3041">
        <w:rPr>
          <w:lang w:val="en-GB"/>
        </w:rPr>
        <w:t xml:space="preserve"> on the compressor’s shaft, because axial bearing is common for compressor and electric motor)</w:t>
      </w:r>
    </w:p>
    <w:p w14:paraId="274B969E" w14:textId="77777777" w:rsidR="00180CCB" w:rsidRPr="00EC70F2" w:rsidRDefault="00180CCB" w:rsidP="00180CCB">
      <w:pPr>
        <w:rPr>
          <w:lang w:val="en-GB"/>
        </w:rPr>
      </w:pPr>
    </w:p>
    <w:p w14:paraId="19DDF3B5" w14:textId="77777777" w:rsidR="00181C4E" w:rsidRPr="00EC70F2" w:rsidRDefault="004526F6" w:rsidP="00212735">
      <w:pPr>
        <w:rPr>
          <w:lang w:val="en-GB"/>
        </w:rPr>
      </w:pPr>
      <w:r w:rsidRPr="00EC70F2">
        <w:rPr>
          <w:lang w:val="en-GB"/>
        </w:rPr>
        <w:t xml:space="preserve">The total weight of the compressor after the replacement of the bundle must not exceed maximal allowed load of the basement under the compressor </w:t>
      </w:r>
      <w:smartTag w:uri="urn:schemas-microsoft-com:office:smarttags" w:element="metricconverter">
        <w:smartTagPr>
          <w:attr w:name="ProductID" w:val="62ﾠ000 kg"/>
        </w:smartTagPr>
        <w:r w:rsidR="00181C4E" w:rsidRPr="00EC70F2">
          <w:rPr>
            <w:lang w:val="en-GB"/>
          </w:rPr>
          <w:t>62 000 kg</w:t>
        </w:r>
      </w:smartTag>
      <w:r w:rsidR="00181C4E" w:rsidRPr="00EC70F2">
        <w:rPr>
          <w:lang w:val="en-GB"/>
        </w:rPr>
        <w:t>.</w:t>
      </w:r>
    </w:p>
    <w:p w14:paraId="72DB2517" w14:textId="77777777" w:rsidR="00181C4E" w:rsidRPr="00EC70F2" w:rsidRDefault="004526F6" w:rsidP="00181C4E">
      <w:pPr>
        <w:rPr>
          <w:lang w:val="en-GB"/>
        </w:rPr>
      </w:pPr>
      <w:r w:rsidRPr="00EC70F2">
        <w:rPr>
          <w:lang w:val="en-GB"/>
        </w:rPr>
        <w:t>Present weight of individual parts</w:t>
      </w:r>
      <w:r w:rsidR="00181C4E" w:rsidRPr="00EC70F2">
        <w:rPr>
          <w:lang w:val="en-GB"/>
        </w:rPr>
        <w:t>:</w:t>
      </w:r>
    </w:p>
    <w:p w14:paraId="5C2AE85A" w14:textId="77777777" w:rsidR="00181C4E" w:rsidRPr="00EC70F2" w:rsidRDefault="00E67E36" w:rsidP="007E11D3">
      <w:pPr>
        <w:numPr>
          <w:ilvl w:val="0"/>
          <w:numId w:val="15"/>
        </w:numPr>
        <w:rPr>
          <w:lang w:val="en-GB"/>
        </w:rPr>
      </w:pPr>
      <w:r w:rsidRPr="00EC70F2">
        <w:rPr>
          <w:lang w:val="en-GB"/>
        </w:rPr>
        <w:t>Casing</w:t>
      </w:r>
      <w:r w:rsidR="004526F6" w:rsidRPr="00EC70F2">
        <w:rPr>
          <w:lang w:val="en-GB"/>
        </w:rPr>
        <w:t xml:space="preserve"> </w:t>
      </w:r>
      <w:smartTag w:uri="urn:schemas-microsoft-com:office:smarttags" w:element="metricconverter">
        <w:smartTagPr>
          <w:attr w:name="ProductID" w:val="16ﾠ550 kg"/>
        </w:smartTagPr>
        <w:r w:rsidR="00181C4E" w:rsidRPr="00EC70F2">
          <w:rPr>
            <w:lang w:val="en-GB"/>
          </w:rPr>
          <w:t>16 550 kg</w:t>
        </w:r>
      </w:smartTag>
    </w:p>
    <w:p w14:paraId="7520AE6B" w14:textId="77777777" w:rsidR="00181C4E" w:rsidRPr="00EC70F2" w:rsidRDefault="004526F6" w:rsidP="007E11D3">
      <w:pPr>
        <w:numPr>
          <w:ilvl w:val="0"/>
          <w:numId w:val="15"/>
        </w:numPr>
        <w:rPr>
          <w:lang w:val="en-GB"/>
        </w:rPr>
      </w:pPr>
      <w:r w:rsidRPr="00EC70F2">
        <w:rPr>
          <w:lang w:val="en-GB"/>
        </w:rPr>
        <w:t xml:space="preserve">Cover </w:t>
      </w:r>
      <w:smartTag w:uri="urn:schemas-microsoft-com:office:smarttags" w:element="metricconverter">
        <w:smartTagPr>
          <w:attr w:name="ProductID" w:val="4ﾠ350 kg"/>
        </w:smartTagPr>
        <w:r w:rsidR="00181C4E" w:rsidRPr="00EC70F2">
          <w:rPr>
            <w:lang w:val="en-GB"/>
          </w:rPr>
          <w:t>4 350 kg</w:t>
        </w:r>
      </w:smartTag>
    </w:p>
    <w:p w14:paraId="01D02407" w14:textId="77777777" w:rsidR="00181C4E" w:rsidRPr="00EC70F2" w:rsidRDefault="00E67E36" w:rsidP="007E11D3">
      <w:pPr>
        <w:numPr>
          <w:ilvl w:val="0"/>
          <w:numId w:val="15"/>
        </w:numPr>
        <w:rPr>
          <w:lang w:val="en-GB"/>
        </w:rPr>
      </w:pPr>
      <w:r w:rsidRPr="00EC70F2">
        <w:rPr>
          <w:lang w:val="en-GB"/>
        </w:rPr>
        <w:t>B</w:t>
      </w:r>
      <w:r w:rsidR="004526F6" w:rsidRPr="00EC70F2">
        <w:rPr>
          <w:lang w:val="en-GB"/>
        </w:rPr>
        <w:t xml:space="preserve">undle </w:t>
      </w:r>
      <w:smartTag w:uri="urn:schemas-microsoft-com:office:smarttags" w:element="metricconverter">
        <w:smartTagPr>
          <w:attr w:name="ProductID" w:val="14ﾠ000 kg"/>
        </w:smartTagPr>
        <w:r w:rsidR="00181C4E" w:rsidRPr="00EC70F2">
          <w:rPr>
            <w:lang w:val="en-GB"/>
          </w:rPr>
          <w:t>14 000 kg</w:t>
        </w:r>
      </w:smartTag>
    </w:p>
    <w:p w14:paraId="2902DC6A" w14:textId="77777777" w:rsidR="00181C4E" w:rsidRPr="00EC70F2" w:rsidRDefault="004526F6" w:rsidP="007E11D3">
      <w:pPr>
        <w:numPr>
          <w:ilvl w:val="0"/>
          <w:numId w:val="15"/>
        </w:numPr>
        <w:rPr>
          <w:lang w:val="en-GB"/>
        </w:rPr>
      </w:pPr>
      <w:r w:rsidRPr="00EC70F2">
        <w:rPr>
          <w:lang w:val="en-GB"/>
        </w:rPr>
        <w:t>R</w:t>
      </w:r>
      <w:r w:rsidR="00181C4E" w:rsidRPr="00EC70F2">
        <w:rPr>
          <w:lang w:val="en-GB"/>
        </w:rPr>
        <w:t>oto</w:t>
      </w:r>
      <w:r w:rsidR="00452C8A" w:rsidRPr="00EC70F2">
        <w:rPr>
          <w:lang w:val="en-GB"/>
        </w:rPr>
        <w:t>r</w:t>
      </w:r>
      <w:r w:rsidR="00181C4E" w:rsidRPr="00EC70F2">
        <w:rPr>
          <w:lang w:val="en-GB"/>
        </w:rPr>
        <w:t xml:space="preserve"> </w:t>
      </w:r>
      <w:smartTag w:uri="urn:schemas-microsoft-com:office:smarttags" w:element="metricconverter">
        <w:smartTagPr>
          <w:attr w:name="ProductID" w:val="2ﾠ400 kg"/>
        </w:smartTagPr>
        <w:r w:rsidR="00181C4E" w:rsidRPr="00EC70F2">
          <w:rPr>
            <w:lang w:val="en-GB"/>
          </w:rPr>
          <w:t>2 400 kg</w:t>
        </w:r>
      </w:smartTag>
    </w:p>
    <w:p w14:paraId="6DCE8701" w14:textId="77777777" w:rsidR="00181C4E" w:rsidRPr="00EC70F2" w:rsidRDefault="004526F6" w:rsidP="007E11D3">
      <w:pPr>
        <w:numPr>
          <w:ilvl w:val="0"/>
          <w:numId w:val="15"/>
        </w:numPr>
        <w:rPr>
          <w:lang w:val="en-GB"/>
        </w:rPr>
      </w:pPr>
      <w:r w:rsidRPr="00EC70F2">
        <w:rPr>
          <w:lang w:val="en-GB"/>
        </w:rPr>
        <w:t xml:space="preserve">Oil tank </w:t>
      </w:r>
      <w:smartTag w:uri="urn:schemas-microsoft-com:office:smarttags" w:element="metricconverter">
        <w:smartTagPr>
          <w:attr w:name="ProductID" w:val="1ﾠ250 kg"/>
        </w:smartTagPr>
        <w:r w:rsidR="00181C4E" w:rsidRPr="00EC70F2">
          <w:rPr>
            <w:lang w:val="en-GB"/>
          </w:rPr>
          <w:t>1 250 kg</w:t>
        </w:r>
      </w:smartTag>
    </w:p>
    <w:p w14:paraId="271E208F" w14:textId="77777777" w:rsidR="007E11D3" w:rsidRPr="00EC70F2" w:rsidRDefault="007E11D3" w:rsidP="00BC127D">
      <w:pPr>
        <w:rPr>
          <w:lang w:val="en-GB"/>
        </w:rPr>
      </w:pPr>
    </w:p>
    <w:p w14:paraId="35C96A92" w14:textId="22CE16D0" w:rsidR="00742E5C" w:rsidRDefault="000132E6" w:rsidP="003779EA">
      <w:pPr>
        <w:pStyle w:val="Nadpis2"/>
        <w:numPr>
          <w:ilvl w:val="1"/>
          <w:numId w:val="32"/>
        </w:numPr>
        <w:rPr>
          <w:lang w:val="en-GB"/>
        </w:rPr>
      </w:pPr>
      <w:bookmarkStart w:id="37" w:name="_Toc233910868"/>
      <w:bookmarkStart w:id="38" w:name="_Toc536181246"/>
      <w:r>
        <w:rPr>
          <w:lang w:val="en-GB"/>
        </w:rPr>
        <w:lastRenderedPageBreak/>
        <w:t>Compressor v</w:t>
      </w:r>
      <w:r w:rsidR="00742E5C">
        <w:rPr>
          <w:lang w:val="en-GB"/>
        </w:rPr>
        <w:t>ibration sensors</w:t>
      </w:r>
    </w:p>
    <w:p w14:paraId="383BF60E" w14:textId="036FCD0D" w:rsidR="000132E6" w:rsidRPr="002368AD" w:rsidRDefault="002E6D05" w:rsidP="00742E5C">
      <w:pPr>
        <w:rPr>
          <w:lang w:val="en-GB"/>
        </w:rPr>
      </w:pPr>
      <w:r w:rsidRPr="002368AD">
        <w:rPr>
          <w:lang w:val="en-GB"/>
        </w:rPr>
        <w:t xml:space="preserve">Existing five vibration sensors of compressor will be replaced by new ones. Additional four new vibration sensors will be installed. </w:t>
      </w:r>
      <w:r w:rsidR="000132E6" w:rsidRPr="002368AD">
        <w:rPr>
          <w:lang w:val="en-GB"/>
        </w:rPr>
        <w:t>The composition of</w:t>
      </w:r>
      <w:r w:rsidR="00173211" w:rsidRPr="002368AD">
        <w:rPr>
          <w:lang w:val="en-GB"/>
        </w:rPr>
        <w:t xml:space="preserve"> above described</w:t>
      </w:r>
      <w:r w:rsidR="000132E6" w:rsidRPr="002368AD">
        <w:rPr>
          <w:lang w:val="en-GB"/>
        </w:rPr>
        <w:t xml:space="preserve"> nine vibration sensors will be following:</w:t>
      </w:r>
    </w:p>
    <w:p w14:paraId="15054472" w14:textId="08225BE1" w:rsidR="00742E5C" w:rsidRPr="002368AD" w:rsidRDefault="000132E6" w:rsidP="00742E5C">
      <w:pPr>
        <w:rPr>
          <w:u w:val="single"/>
          <w:lang w:val="en-GB"/>
        </w:rPr>
      </w:pPr>
      <w:r w:rsidRPr="002368AD">
        <w:rPr>
          <w:u w:val="single"/>
          <w:lang w:val="en-GB"/>
        </w:rPr>
        <w:t>Front bearing stand</w:t>
      </w:r>
      <w:r w:rsidR="00742E5C" w:rsidRPr="002368AD">
        <w:rPr>
          <w:u w:val="single"/>
          <w:lang w:val="en-GB"/>
        </w:rPr>
        <w:t>:</w:t>
      </w:r>
    </w:p>
    <w:p w14:paraId="061F7CAB" w14:textId="24211E78" w:rsidR="00742E5C" w:rsidRPr="002368AD" w:rsidRDefault="007140F7" w:rsidP="00742E5C">
      <w:pPr>
        <w:rPr>
          <w:lang w:val="en-GB"/>
        </w:rPr>
      </w:pPr>
      <w:r w:rsidRPr="002368AD">
        <w:rPr>
          <w:lang w:val="en-GB"/>
        </w:rPr>
        <w:t xml:space="preserve">Two vibration sensors </w:t>
      </w:r>
      <w:r w:rsidR="00E524EE" w:rsidRPr="002368AD">
        <w:rPr>
          <w:lang w:val="en-GB"/>
        </w:rPr>
        <w:t xml:space="preserve">of shaft vibrations </w:t>
      </w:r>
      <w:r w:rsidR="00D65557" w:rsidRPr="002368AD">
        <w:rPr>
          <w:lang w:val="en-GB"/>
        </w:rPr>
        <w:t>with extending cable</w:t>
      </w:r>
      <w:r w:rsidR="003D784D" w:rsidRPr="002368AD">
        <w:rPr>
          <w:lang w:val="en-GB"/>
        </w:rPr>
        <w:t>.</w:t>
      </w:r>
      <w:r w:rsidR="00742E5C" w:rsidRPr="002368AD">
        <w:rPr>
          <w:lang w:val="en-GB"/>
        </w:rPr>
        <w:t xml:space="preserve"> </w:t>
      </w:r>
    </w:p>
    <w:p w14:paraId="00FE68E4" w14:textId="292B79EB" w:rsidR="00742E5C" w:rsidRPr="002368AD" w:rsidRDefault="00742E5C" w:rsidP="00742E5C">
      <w:pPr>
        <w:rPr>
          <w:u w:val="single"/>
          <w:lang w:val="en-GB"/>
        </w:rPr>
      </w:pPr>
      <w:r w:rsidRPr="002368AD">
        <w:rPr>
          <w:u w:val="single"/>
          <w:lang w:val="en-GB"/>
        </w:rPr>
        <w:t>Rear bearing stand TD:</w:t>
      </w:r>
    </w:p>
    <w:p w14:paraId="33D8A6BE" w14:textId="77777777" w:rsidR="002368AD" w:rsidRPr="002368AD" w:rsidRDefault="00D65557" w:rsidP="00742E5C">
      <w:pPr>
        <w:rPr>
          <w:lang w:val="en-GB"/>
        </w:rPr>
      </w:pPr>
      <w:r w:rsidRPr="002368AD">
        <w:rPr>
          <w:lang w:val="en-GB"/>
        </w:rPr>
        <w:t>Two sensors of shaft vibrations with extending cable will be replaced by new ones.</w:t>
      </w:r>
      <w:r w:rsidR="00742E5C" w:rsidRPr="002368AD">
        <w:rPr>
          <w:lang w:val="en-GB"/>
        </w:rPr>
        <w:t xml:space="preserve"> </w:t>
      </w:r>
      <w:r w:rsidRPr="002368AD">
        <w:rPr>
          <w:lang w:val="en-GB"/>
        </w:rPr>
        <w:t>One sensor of shaft axial position with extending cable will be replaced by new one.</w:t>
      </w:r>
      <w:r w:rsidR="00742E5C" w:rsidRPr="002368AD">
        <w:rPr>
          <w:lang w:val="en-GB"/>
        </w:rPr>
        <w:t xml:space="preserve"> </w:t>
      </w:r>
      <w:r w:rsidRPr="002368AD">
        <w:rPr>
          <w:lang w:val="en-GB"/>
        </w:rPr>
        <w:t>One sensor of axial position with extending cable will be added.</w:t>
      </w:r>
      <w:r w:rsidR="00742E5C" w:rsidRPr="002368AD">
        <w:rPr>
          <w:lang w:val="en-GB"/>
        </w:rPr>
        <w:t xml:space="preserve"> </w:t>
      </w:r>
    </w:p>
    <w:p w14:paraId="3B0AB238" w14:textId="3F18C209" w:rsidR="00742E5C" w:rsidRPr="002368AD" w:rsidRDefault="00D65557" w:rsidP="00742E5C">
      <w:pPr>
        <w:rPr>
          <w:lang w:val="en-GB"/>
        </w:rPr>
      </w:pPr>
      <w:r w:rsidRPr="002368AD">
        <w:rPr>
          <w:lang w:val="en-GB"/>
        </w:rPr>
        <w:t>Three stator vibrations sensors will be added.</w:t>
      </w:r>
    </w:p>
    <w:p w14:paraId="644544D9" w14:textId="72774223" w:rsidR="00BE721B" w:rsidRPr="002368AD" w:rsidRDefault="00D65557" w:rsidP="00742E5C">
      <w:pPr>
        <w:rPr>
          <w:lang w:val="en-GB"/>
        </w:rPr>
      </w:pPr>
      <w:r w:rsidRPr="002368AD">
        <w:rPr>
          <w:lang w:val="en-GB"/>
        </w:rPr>
        <w:t>For each vibrations sensor must be delivered and installed new bracket.</w:t>
      </w:r>
    </w:p>
    <w:p w14:paraId="0B1E0AFD" w14:textId="268BD87B" w:rsidR="00E1634C" w:rsidRPr="002368AD" w:rsidRDefault="00E1634C" w:rsidP="00E1634C">
      <w:pPr>
        <w:rPr>
          <w:lang w:val="en-GB"/>
        </w:rPr>
      </w:pPr>
      <w:r w:rsidRPr="002368AD">
        <w:rPr>
          <w:lang w:val="en-GB"/>
        </w:rPr>
        <w:t>CUSTOMER reserve</w:t>
      </w:r>
      <w:r w:rsidR="00D65557" w:rsidRPr="002368AD">
        <w:rPr>
          <w:lang w:val="en-GB"/>
        </w:rPr>
        <w:t>s</w:t>
      </w:r>
      <w:r w:rsidRPr="002368AD">
        <w:rPr>
          <w:lang w:val="en-GB"/>
        </w:rPr>
        <w:t xml:space="preserve"> the rights to decide position of the sensors.</w:t>
      </w:r>
    </w:p>
    <w:p w14:paraId="5F8CBAF4" w14:textId="77777777" w:rsidR="00E1634C" w:rsidRPr="002368AD" w:rsidRDefault="00E1634C" w:rsidP="00E1634C">
      <w:pPr>
        <w:rPr>
          <w:lang w:val="en-GB"/>
        </w:rPr>
      </w:pPr>
    </w:p>
    <w:p w14:paraId="4EE00E7C" w14:textId="15CA9476" w:rsidR="00742E5C" w:rsidRPr="002368AD" w:rsidRDefault="00742E5C" w:rsidP="0098188E">
      <w:pPr>
        <w:rPr>
          <w:lang w:val="en-GB"/>
        </w:rPr>
      </w:pPr>
      <w:r w:rsidRPr="002368AD">
        <w:rPr>
          <w:lang w:val="en-GB"/>
        </w:rPr>
        <w:t>Existing monitoring system Compass Classic will be replaced by new monitoring system in 2019</w:t>
      </w:r>
      <w:r w:rsidR="00173211" w:rsidRPr="002368AD">
        <w:rPr>
          <w:lang w:val="en-GB"/>
        </w:rPr>
        <w:t>/2020</w:t>
      </w:r>
      <w:r w:rsidRPr="002368AD">
        <w:rPr>
          <w:lang w:val="en-GB"/>
        </w:rPr>
        <w:t xml:space="preserve"> therefore all activities related to </w:t>
      </w:r>
      <w:r w:rsidR="00173211" w:rsidRPr="002368AD">
        <w:rPr>
          <w:lang w:val="en-GB"/>
        </w:rPr>
        <w:t>the supply of vibration sensors and their brackets as well as the</w:t>
      </w:r>
      <w:r w:rsidR="002368AD">
        <w:rPr>
          <w:lang w:val="en-GB"/>
        </w:rPr>
        <w:t>ir</w:t>
      </w:r>
      <w:r w:rsidR="00173211" w:rsidRPr="002368AD">
        <w:rPr>
          <w:lang w:val="en-GB"/>
        </w:rPr>
        <w:t xml:space="preserve"> installation </w:t>
      </w:r>
      <w:r w:rsidRPr="002368AD">
        <w:rPr>
          <w:lang w:val="en-GB"/>
        </w:rPr>
        <w:t xml:space="preserve">must be </w:t>
      </w:r>
      <w:r w:rsidR="002368AD">
        <w:rPr>
          <w:lang w:val="en-GB"/>
        </w:rPr>
        <w:t>approved by</w:t>
      </w:r>
      <w:r w:rsidR="002368AD" w:rsidRPr="002368AD">
        <w:rPr>
          <w:lang w:val="en-GB"/>
        </w:rPr>
        <w:t xml:space="preserve"> </w:t>
      </w:r>
      <w:r w:rsidRPr="002368AD">
        <w:rPr>
          <w:lang w:val="en-GB"/>
        </w:rPr>
        <w:t>C</w:t>
      </w:r>
      <w:r w:rsidR="0098188E" w:rsidRPr="002368AD">
        <w:rPr>
          <w:lang w:val="en-GB"/>
        </w:rPr>
        <w:t>USTOMER</w:t>
      </w:r>
      <w:r w:rsidR="00A354BA" w:rsidRPr="002368AD">
        <w:rPr>
          <w:lang w:val="en-GB"/>
        </w:rPr>
        <w:t xml:space="preserve"> and vibration monitoring system SUPPLIER</w:t>
      </w:r>
      <w:r w:rsidRPr="002368AD">
        <w:rPr>
          <w:lang w:val="en-GB"/>
        </w:rPr>
        <w:t xml:space="preserve">.  </w:t>
      </w:r>
    </w:p>
    <w:p w14:paraId="2EAE0456" w14:textId="77777777" w:rsidR="00BE721B" w:rsidRPr="002368AD" w:rsidRDefault="00BE721B" w:rsidP="0098188E">
      <w:pPr>
        <w:rPr>
          <w:lang w:val="en-GB"/>
        </w:rPr>
      </w:pPr>
    </w:p>
    <w:p w14:paraId="73FDC8F2" w14:textId="54D9489C" w:rsidR="0098188E" w:rsidRPr="008D5188" w:rsidRDefault="0098188E" w:rsidP="0098188E">
      <w:pPr>
        <w:rPr>
          <w:lang w:val="en-GB"/>
        </w:rPr>
      </w:pPr>
      <w:r w:rsidRPr="002368AD">
        <w:rPr>
          <w:lang w:val="en-GB"/>
        </w:rPr>
        <w:t>Battery limits (see Attachment No. 13)</w:t>
      </w:r>
    </w:p>
    <w:p w14:paraId="7A3C89D9" w14:textId="77777777" w:rsidR="00742E5C" w:rsidRPr="00742E5C" w:rsidRDefault="00742E5C" w:rsidP="0098188E">
      <w:pPr>
        <w:rPr>
          <w:lang w:val="en-GB"/>
        </w:rPr>
      </w:pPr>
    </w:p>
    <w:p w14:paraId="390BE54E" w14:textId="31D5AEEE" w:rsidR="00086E0E" w:rsidRDefault="000132E6" w:rsidP="003779EA">
      <w:pPr>
        <w:pStyle w:val="Nadpis2"/>
        <w:numPr>
          <w:ilvl w:val="1"/>
          <w:numId w:val="32"/>
        </w:numPr>
        <w:rPr>
          <w:lang w:val="en-GB"/>
        </w:rPr>
      </w:pPr>
      <w:r>
        <w:rPr>
          <w:lang w:val="en-GB"/>
        </w:rPr>
        <w:t>Compressor t</w:t>
      </w:r>
      <w:r w:rsidR="00086E0E">
        <w:rPr>
          <w:lang w:val="en-GB"/>
        </w:rPr>
        <w:t>emperature sensors</w:t>
      </w:r>
    </w:p>
    <w:p w14:paraId="0FE7BAC3" w14:textId="6097A156" w:rsidR="00CE0A9B" w:rsidRPr="00162572" w:rsidRDefault="00CE0A9B" w:rsidP="00BF20D6">
      <w:pPr>
        <w:ind w:left="360"/>
        <w:rPr>
          <w:lang w:val="en-GB"/>
        </w:rPr>
      </w:pPr>
      <w:r w:rsidRPr="00086E0E">
        <w:rPr>
          <w:lang w:val="en-GB"/>
        </w:rPr>
        <w:t>All</w:t>
      </w:r>
      <w:r w:rsidRPr="00D220E7">
        <w:rPr>
          <w:lang w:val="en-GB"/>
        </w:rPr>
        <w:t xml:space="preserve"> sensors of bearing temperature PT100 TS2.2-1600 should be replaced by new PT100 TS 2.2-A</w:t>
      </w:r>
      <w:r w:rsidR="00BF20D6">
        <w:rPr>
          <w:lang w:val="en-GB"/>
        </w:rPr>
        <w:t xml:space="preserve"> or PT100 equivalent. E</w:t>
      </w:r>
      <w:r w:rsidR="00BF20D6" w:rsidRPr="00162572">
        <w:rPr>
          <w:lang w:val="en-GB"/>
        </w:rPr>
        <w:t>xisting connector</w:t>
      </w:r>
      <w:r w:rsidR="00BF20D6">
        <w:rPr>
          <w:lang w:val="en-GB"/>
        </w:rPr>
        <w:t>s</w:t>
      </w:r>
      <w:r w:rsidR="00BF20D6" w:rsidRPr="00162572">
        <w:rPr>
          <w:lang w:val="en-GB"/>
        </w:rPr>
        <w:t xml:space="preserve"> </w:t>
      </w:r>
      <w:r w:rsidRPr="00162572">
        <w:rPr>
          <w:lang w:val="en-GB"/>
        </w:rPr>
        <w:t>of sensors should be replaced by an interconnecting box or by other type of industrial connector</w:t>
      </w:r>
      <w:r w:rsidR="00BF20D6">
        <w:rPr>
          <w:lang w:val="en-GB"/>
        </w:rPr>
        <w:t>s</w:t>
      </w:r>
      <w:r w:rsidRPr="00162572">
        <w:rPr>
          <w:lang w:val="en-GB"/>
        </w:rPr>
        <w:t>. Interconnecting cabling from interconnecting box</w:t>
      </w:r>
      <w:r w:rsidR="00BF20D6">
        <w:rPr>
          <w:lang w:val="en-GB"/>
        </w:rPr>
        <w:t>/industrial connectors</w:t>
      </w:r>
      <w:r w:rsidRPr="00162572">
        <w:rPr>
          <w:lang w:val="en-GB"/>
        </w:rPr>
        <w:t xml:space="preserve"> up to unit control system has to be replaced when necessary.</w:t>
      </w:r>
      <w:r w:rsidR="00BF20D6">
        <w:rPr>
          <w:lang w:val="en-GB"/>
        </w:rPr>
        <w:t xml:space="preserve"> </w:t>
      </w:r>
      <w:r w:rsidRPr="00162572">
        <w:rPr>
          <w:lang w:val="en-GB"/>
        </w:rPr>
        <w:t>Intrinsic Safety Isolators has to be added if it is necessary.</w:t>
      </w:r>
      <w:r w:rsidR="00BF20D6">
        <w:rPr>
          <w:lang w:val="en-GB"/>
        </w:rPr>
        <w:t xml:space="preserve"> </w:t>
      </w:r>
      <w:r w:rsidRPr="00162572">
        <w:rPr>
          <w:lang w:val="en-GB"/>
        </w:rPr>
        <w:t>CONTRACTOR battery limits are on terminals in</w:t>
      </w:r>
      <w:r>
        <w:rPr>
          <w:lang w:val="en-GB"/>
        </w:rPr>
        <w:t xml:space="preserve"> unit control system cabinets (</w:t>
      </w:r>
      <w:r w:rsidRPr="00162572">
        <w:rPr>
          <w:lang w:val="en-GB"/>
        </w:rPr>
        <w:t>units ES1, ES2, ES3) UCS01_ES1_RIO2, UCS01_ES2_RIO2, UCS01_ES3_RIO2.</w:t>
      </w:r>
      <w:r w:rsidR="00BF20D6">
        <w:rPr>
          <w:lang w:val="en-GB"/>
        </w:rPr>
        <w:t xml:space="preserve"> </w:t>
      </w:r>
    </w:p>
    <w:p w14:paraId="5F08FFBE" w14:textId="1168470A" w:rsidR="00086E0E" w:rsidRDefault="00086E0E" w:rsidP="00086E0E">
      <w:pPr>
        <w:rPr>
          <w:lang w:val="en-GB"/>
        </w:rPr>
      </w:pPr>
    </w:p>
    <w:p w14:paraId="687A1389" w14:textId="01796867" w:rsidR="00086E0E" w:rsidRDefault="00086E0E" w:rsidP="00086E0E">
      <w:pPr>
        <w:rPr>
          <w:lang w:val="en-GB"/>
        </w:rPr>
      </w:pPr>
    </w:p>
    <w:p w14:paraId="29A6F6C6" w14:textId="77777777" w:rsidR="00086E0E" w:rsidRPr="00086E0E" w:rsidRDefault="00086E0E" w:rsidP="00086E0E">
      <w:pPr>
        <w:rPr>
          <w:lang w:val="en-GB"/>
        </w:rPr>
      </w:pPr>
    </w:p>
    <w:p w14:paraId="49D3D6B4" w14:textId="3BBF682A" w:rsidR="00BC127D" w:rsidRPr="00EC70F2" w:rsidRDefault="00A23860" w:rsidP="003779EA">
      <w:pPr>
        <w:pStyle w:val="Nadpis2"/>
        <w:numPr>
          <w:ilvl w:val="1"/>
          <w:numId w:val="32"/>
        </w:numPr>
        <w:rPr>
          <w:lang w:val="en-GB"/>
        </w:rPr>
      </w:pPr>
      <w:r w:rsidRPr="00EC70F2">
        <w:rPr>
          <w:lang w:val="en-GB"/>
        </w:rPr>
        <w:lastRenderedPageBreak/>
        <w:t>Battery</w:t>
      </w:r>
      <w:r w:rsidR="00C91CEF" w:rsidRPr="00EC70F2">
        <w:rPr>
          <w:lang w:val="en-GB"/>
        </w:rPr>
        <w:t xml:space="preserve"> l</w:t>
      </w:r>
      <w:r w:rsidRPr="00EC70F2">
        <w:rPr>
          <w:lang w:val="en-GB"/>
        </w:rPr>
        <w:t>imits</w:t>
      </w:r>
      <w:bookmarkEnd w:id="37"/>
      <w:bookmarkEnd w:id="38"/>
    </w:p>
    <w:p w14:paraId="5EE09F8A" w14:textId="77777777" w:rsidR="00982580" w:rsidRPr="00EC70F2" w:rsidRDefault="00F07A4B" w:rsidP="00F07A4B">
      <w:pPr>
        <w:rPr>
          <w:lang w:val="en-GB"/>
        </w:rPr>
      </w:pPr>
      <w:r w:rsidRPr="00EC70F2">
        <w:rPr>
          <w:lang w:val="en-GB"/>
        </w:rPr>
        <w:t>Pre</w:t>
      </w:r>
      <w:r w:rsidR="004526F6" w:rsidRPr="00EC70F2">
        <w:rPr>
          <w:lang w:val="en-GB"/>
        </w:rPr>
        <w:t>sumed boundaries of delivery for existing systems</w:t>
      </w:r>
      <w:r w:rsidRPr="00EC70F2">
        <w:rPr>
          <w:lang w:val="en-GB"/>
        </w:rPr>
        <w:t>:</w:t>
      </w:r>
    </w:p>
    <w:p w14:paraId="6A555D67" w14:textId="77777777" w:rsidR="00F07A4B" w:rsidRPr="00EC70F2" w:rsidRDefault="004526F6" w:rsidP="007E11D3">
      <w:pPr>
        <w:numPr>
          <w:ilvl w:val="0"/>
          <w:numId w:val="19"/>
        </w:numPr>
        <w:rPr>
          <w:rFonts w:cs="Arial"/>
          <w:lang w:val="en-GB"/>
        </w:rPr>
      </w:pPr>
      <w:r w:rsidRPr="00EC70F2">
        <w:rPr>
          <w:rFonts w:cs="Arial"/>
          <w:lang w:val="en-GB"/>
        </w:rPr>
        <w:t xml:space="preserve">Internal surface of the compressor’s </w:t>
      </w:r>
      <w:r w:rsidR="002A625A" w:rsidRPr="00EC70F2">
        <w:rPr>
          <w:rFonts w:cs="Arial"/>
          <w:lang w:val="en-GB"/>
        </w:rPr>
        <w:t>casing</w:t>
      </w:r>
    </w:p>
    <w:p w14:paraId="0F97007C" w14:textId="77777777" w:rsidR="00F07A4B" w:rsidRPr="00EC70F2" w:rsidRDefault="004526F6" w:rsidP="007E11D3">
      <w:pPr>
        <w:numPr>
          <w:ilvl w:val="0"/>
          <w:numId w:val="19"/>
        </w:numPr>
        <w:rPr>
          <w:rFonts w:cs="Arial"/>
          <w:lang w:val="en-GB"/>
        </w:rPr>
      </w:pPr>
      <w:r w:rsidRPr="00EC70F2">
        <w:rPr>
          <w:rFonts w:cs="Arial"/>
          <w:lang w:val="en-GB"/>
        </w:rPr>
        <w:t xml:space="preserve">All connecting points on the compressor’s </w:t>
      </w:r>
      <w:r w:rsidR="002A625A" w:rsidRPr="00EC70F2">
        <w:rPr>
          <w:rFonts w:cs="Arial"/>
          <w:lang w:val="en-GB"/>
        </w:rPr>
        <w:t>casing</w:t>
      </w:r>
      <w:r w:rsidRPr="00EC70F2">
        <w:rPr>
          <w:rFonts w:cs="Arial"/>
          <w:lang w:val="en-GB"/>
        </w:rPr>
        <w:t xml:space="preserve"> </w:t>
      </w:r>
      <w:r w:rsidR="00F07A4B" w:rsidRPr="00EC70F2">
        <w:rPr>
          <w:rFonts w:cs="Arial"/>
          <w:lang w:val="en-GB"/>
        </w:rPr>
        <w:t>(</w:t>
      </w:r>
      <w:r w:rsidRPr="00EC70F2">
        <w:rPr>
          <w:rFonts w:cs="Arial"/>
          <w:lang w:val="en-GB"/>
        </w:rPr>
        <w:t>flanges of the inlet oil and waste oil to</w:t>
      </w:r>
      <w:r w:rsidR="00F07A4B" w:rsidRPr="00EC70F2">
        <w:rPr>
          <w:rFonts w:cs="Arial"/>
          <w:lang w:val="en-GB"/>
        </w:rPr>
        <w:t>/</w:t>
      </w:r>
      <w:r w:rsidRPr="00EC70F2">
        <w:rPr>
          <w:rFonts w:cs="Arial"/>
          <w:lang w:val="en-GB"/>
        </w:rPr>
        <w:t>from bearing and sealing</w:t>
      </w:r>
      <w:r w:rsidR="00F07A4B" w:rsidRPr="00EC70F2">
        <w:rPr>
          <w:rFonts w:cs="Arial"/>
          <w:lang w:val="en-GB"/>
        </w:rPr>
        <w:t xml:space="preserve">, </w:t>
      </w:r>
      <w:r w:rsidR="002A625A" w:rsidRPr="00EC70F2">
        <w:rPr>
          <w:rFonts w:cs="Arial"/>
          <w:lang w:val="en-GB"/>
        </w:rPr>
        <w:t>flanges of balance pipe behind the balance</w:t>
      </w:r>
      <w:r w:rsidRPr="00EC70F2">
        <w:rPr>
          <w:rFonts w:cs="Arial"/>
          <w:lang w:val="en-GB"/>
        </w:rPr>
        <w:t xml:space="preserve"> piston, etc</w:t>
      </w:r>
      <w:r w:rsidR="00F07A4B" w:rsidRPr="00EC70F2">
        <w:rPr>
          <w:rFonts w:cs="Arial"/>
          <w:lang w:val="en-GB"/>
        </w:rPr>
        <w:t>.)</w:t>
      </w:r>
    </w:p>
    <w:p w14:paraId="2EFA4C58" w14:textId="77777777" w:rsidR="00F07A4B" w:rsidRPr="008F3041" w:rsidRDefault="004526F6" w:rsidP="007E11D3">
      <w:pPr>
        <w:numPr>
          <w:ilvl w:val="0"/>
          <w:numId w:val="19"/>
        </w:numPr>
        <w:rPr>
          <w:lang w:val="en-GB"/>
        </w:rPr>
      </w:pPr>
      <w:r w:rsidRPr="00EC70F2">
        <w:rPr>
          <w:rFonts w:cs="Arial"/>
          <w:lang w:val="en-GB"/>
        </w:rPr>
        <w:t>The end of the shaft on the no</w:t>
      </w:r>
      <w:r w:rsidR="002A625A" w:rsidRPr="00EC70F2">
        <w:rPr>
          <w:rFonts w:cs="Arial"/>
          <w:lang w:val="en-GB"/>
        </w:rPr>
        <w:t>n-</w:t>
      </w:r>
      <w:r w:rsidRPr="00EC70F2">
        <w:rPr>
          <w:rFonts w:cs="Arial"/>
          <w:lang w:val="en-GB"/>
        </w:rPr>
        <w:t xml:space="preserve">driven side of the compressor </w:t>
      </w:r>
      <w:r w:rsidR="008F5D2B" w:rsidRPr="00EC70F2">
        <w:rPr>
          <w:rFonts w:cs="Arial"/>
          <w:lang w:val="en-GB"/>
        </w:rPr>
        <w:t xml:space="preserve">for setting of the </w:t>
      </w:r>
      <w:r w:rsidR="008F5D2B" w:rsidRPr="008F3041">
        <w:rPr>
          <w:rFonts w:cs="Arial"/>
          <w:lang w:val="en-GB"/>
        </w:rPr>
        <w:t xml:space="preserve">assembly </w:t>
      </w:r>
      <w:r w:rsidR="008F5D2B" w:rsidRPr="008F3041">
        <w:rPr>
          <w:lang w:val="en-GB"/>
        </w:rPr>
        <w:t>of the main oil pump</w:t>
      </w:r>
    </w:p>
    <w:p w14:paraId="534FA7C1" w14:textId="77777777" w:rsidR="00A26244" w:rsidRPr="008F3041" w:rsidRDefault="00A26244" w:rsidP="00A26244">
      <w:pPr>
        <w:numPr>
          <w:ilvl w:val="0"/>
          <w:numId w:val="19"/>
        </w:numPr>
        <w:rPr>
          <w:lang w:val="en-GB"/>
        </w:rPr>
      </w:pPr>
      <w:r w:rsidRPr="008F3041">
        <w:rPr>
          <w:rFonts w:cs="Arial"/>
          <w:lang w:val="en-GB"/>
        </w:rPr>
        <w:t>The end of the compressor’s shaft on the driven side for mounting of the coupling hub (it is necessary to maintain its shape, dimension, and position in space</w:t>
      </w:r>
      <w:r w:rsidRPr="008F3041">
        <w:rPr>
          <w:lang w:val="en-GB"/>
        </w:rPr>
        <w:t>) only in the case keeping existing coupling</w:t>
      </w:r>
    </w:p>
    <w:p w14:paraId="005F5090" w14:textId="7B30D818" w:rsidR="00F07A4B" w:rsidRPr="009D257F" w:rsidRDefault="00A26244" w:rsidP="000A2A2E">
      <w:pPr>
        <w:numPr>
          <w:ilvl w:val="0"/>
          <w:numId w:val="19"/>
        </w:numPr>
        <w:rPr>
          <w:lang w:val="en-GB"/>
        </w:rPr>
      </w:pPr>
      <w:r w:rsidRPr="009D257F">
        <w:rPr>
          <w:rFonts w:cs="Arial"/>
          <w:lang w:val="en-GB"/>
        </w:rPr>
        <w:t>The end of the electric motor’s shaft for mounting of the coupling hub (it is necessary to maintain its shape, dimension, and position in space</w:t>
      </w:r>
      <w:r w:rsidRPr="009D257F">
        <w:rPr>
          <w:lang w:val="en-GB"/>
        </w:rPr>
        <w:t>) only in the case of new coupling</w:t>
      </w:r>
    </w:p>
    <w:p w14:paraId="63A255EA" w14:textId="1D0ADCF6" w:rsidR="00982580" w:rsidRDefault="008F5D2B" w:rsidP="007E11D3">
      <w:pPr>
        <w:numPr>
          <w:ilvl w:val="0"/>
          <w:numId w:val="19"/>
        </w:numPr>
        <w:rPr>
          <w:rFonts w:cs="Arial"/>
          <w:lang w:val="en-GB"/>
        </w:rPr>
      </w:pPr>
      <w:r w:rsidRPr="00EC70F2">
        <w:rPr>
          <w:rFonts w:cs="Arial"/>
          <w:lang w:val="en-GB"/>
        </w:rPr>
        <w:t>Face</w:t>
      </w:r>
      <w:r w:rsidR="002A625A" w:rsidRPr="00EC70F2">
        <w:rPr>
          <w:rFonts w:cs="Arial"/>
          <w:lang w:val="en-GB"/>
        </w:rPr>
        <w:t xml:space="preserve"> flange of the compressor’s casing</w:t>
      </w:r>
      <w:r w:rsidRPr="00EC70F2">
        <w:rPr>
          <w:rFonts w:cs="Arial"/>
          <w:lang w:val="en-GB"/>
        </w:rPr>
        <w:t xml:space="preserve"> –</w:t>
      </w:r>
      <w:r w:rsidR="00982580" w:rsidRPr="00EC70F2">
        <w:rPr>
          <w:rFonts w:cs="Arial"/>
          <w:lang w:val="en-GB"/>
        </w:rPr>
        <w:t xml:space="preserve"> </w:t>
      </w:r>
      <w:r w:rsidRPr="00EC70F2">
        <w:rPr>
          <w:rFonts w:cs="Arial"/>
          <w:lang w:val="en-GB"/>
        </w:rPr>
        <w:t xml:space="preserve">connection point of the cover to the compressor’s </w:t>
      </w:r>
      <w:r w:rsidR="002A625A" w:rsidRPr="00EC70F2">
        <w:rPr>
          <w:rFonts w:cs="Arial"/>
          <w:lang w:val="en-GB"/>
        </w:rPr>
        <w:t>casing</w:t>
      </w:r>
      <w:r w:rsidRPr="00EC70F2">
        <w:rPr>
          <w:rFonts w:cs="Arial"/>
          <w:lang w:val="en-GB"/>
        </w:rPr>
        <w:t xml:space="preserve"> </w:t>
      </w:r>
      <w:r w:rsidR="00982580" w:rsidRPr="00EC70F2">
        <w:rPr>
          <w:rFonts w:cs="Arial"/>
          <w:lang w:val="en-GB"/>
        </w:rPr>
        <w:t>(</w:t>
      </w:r>
      <w:r w:rsidRPr="00EC70F2">
        <w:rPr>
          <w:rFonts w:cs="Arial"/>
          <w:lang w:val="en-GB"/>
        </w:rPr>
        <w:t>only in the case of the new cover</w:t>
      </w:r>
      <w:r w:rsidR="00982580" w:rsidRPr="00EC70F2">
        <w:rPr>
          <w:rFonts w:cs="Arial"/>
          <w:lang w:val="en-GB"/>
        </w:rPr>
        <w:t>)</w:t>
      </w:r>
    </w:p>
    <w:p w14:paraId="65C6D54A" w14:textId="6369A641" w:rsidR="00A26244" w:rsidRPr="005E5144" w:rsidRDefault="00B336C6" w:rsidP="005E5144">
      <w:pPr>
        <w:pStyle w:val="Odsekzoznamu"/>
        <w:numPr>
          <w:ilvl w:val="0"/>
          <w:numId w:val="19"/>
        </w:numPr>
        <w:rPr>
          <w:lang w:val="en-GB"/>
        </w:rPr>
      </w:pPr>
      <w:r w:rsidRPr="005E5144">
        <w:rPr>
          <w:lang w:val="en-GB"/>
        </w:rPr>
        <w:t>Battery limits are on the terminals of exi</w:t>
      </w:r>
      <w:r w:rsidR="00C70390">
        <w:rPr>
          <w:lang w:val="en-GB"/>
        </w:rPr>
        <w:t>sting systems (see Attachment 13</w:t>
      </w:r>
      <w:r w:rsidRPr="005E5144">
        <w:rPr>
          <w:lang w:val="en-GB"/>
        </w:rPr>
        <w:t>)</w:t>
      </w:r>
      <w:bookmarkStart w:id="39" w:name="_Toc233910869"/>
    </w:p>
    <w:p w14:paraId="378B84EC" w14:textId="77777777" w:rsidR="005E5144" w:rsidRPr="005E5144" w:rsidRDefault="005E5144" w:rsidP="005E5144">
      <w:pPr>
        <w:rPr>
          <w:lang w:val="en-GB"/>
        </w:rPr>
      </w:pPr>
    </w:p>
    <w:p w14:paraId="17F15399" w14:textId="1343AF58" w:rsidR="00F07A4B" w:rsidRPr="00EC70F2" w:rsidRDefault="00F07A4B" w:rsidP="003779EA">
      <w:pPr>
        <w:pStyle w:val="Nadpis1"/>
        <w:numPr>
          <w:ilvl w:val="0"/>
          <w:numId w:val="32"/>
        </w:numPr>
        <w:rPr>
          <w:lang w:val="en-GB"/>
        </w:rPr>
      </w:pPr>
      <w:bookmarkStart w:id="40" w:name="_Toc536181247"/>
      <w:r w:rsidRPr="00EC70F2">
        <w:rPr>
          <w:lang w:val="en-GB"/>
        </w:rPr>
        <w:t>A</w:t>
      </w:r>
      <w:r w:rsidR="00164BC0" w:rsidRPr="00EC70F2">
        <w:rPr>
          <w:lang w:val="en-GB"/>
        </w:rPr>
        <w:t>CCEPTA</w:t>
      </w:r>
      <w:r w:rsidR="00A23860" w:rsidRPr="00EC70F2">
        <w:rPr>
          <w:lang w:val="en-GB"/>
        </w:rPr>
        <w:t>NCE</w:t>
      </w:r>
      <w:r w:rsidR="00164BC0" w:rsidRPr="00EC70F2">
        <w:rPr>
          <w:lang w:val="en-GB"/>
        </w:rPr>
        <w:t xml:space="preserve"> TESTS</w:t>
      </w:r>
      <w:bookmarkEnd w:id="40"/>
      <w:r w:rsidR="00164BC0" w:rsidRPr="00EC70F2">
        <w:rPr>
          <w:lang w:val="en-GB"/>
        </w:rPr>
        <w:t xml:space="preserve"> </w:t>
      </w:r>
      <w:bookmarkEnd w:id="39"/>
    </w:p>
    <w:p w14:paraId="2020D4A6" w14:textId="49F7F30C" w:rsidR="00F07A4B" w:rsidRPr="00EC70F2" w:rsidRDefault="00F07A4B" w:rsidP="003779EA">
      <w:pPr>
        <w:pStyle w:val="Nadpis2"/>
        <w:numPr>
          <w:ilvl w:val="1"/>
          <w:numId w:val="32"/>
        </w:numPr>
        <w:rPr>
          <w:lang w:val="en-GB"/>
        </w:rPr>
      </w:pPr>
      <w:bookmarkStart w:id="41" w:name="_Toc233910870"/>
      <w:bookmarkStart w:id="42" w:name="_Toc536181248"/>
      <w:r w:rsidRPr="00EC70F2">
        <w:rPr>
          <w:lang w:val="en-GB"/>
        </w:rPr>
        <w:t>Factory tests</w:t>
      </w:r>
      <w:bookmarkEnd w:id="41"/>
      <w:bookmarkEnd w:id="42"/>
    </w:p>
    <w:p w14:paraId="268AA365" w14:textId="3D8B45CF" w:rsidR="00F07A4B" w:rsidRPr="008F3041" w:rsidRDefault="00A23860" w:rsidP="00D26008">
      <w:pPr>
        <w:ind w:firstLine="708"/>
        <w:rPr>
          <w:lang w:val="en-GB"/>
        </w:rPr>
      </w:pPr>
      <w:r w:rsidRPr="00EC70F2">
        <w:rPr>
          <w:lang w:val="en-GB"/>
        </w:rPr>
        <w:t xml:space="preserve">Tests performed at the </w:t>
      </w:r>
      <w:r w:rsidR="00ED52F8">
        <w:rPr>
          <w:lang w:val="en-GB"/>
        </w:rPr>
        <w:t>CONTRACTOR</w:t>
      </w:r>
      <w:r w:rsidRPr="00EC70F2">
        <w:rPr>
          <w:lang w:val="en-GB"/>
        </w:rPr>
        <w:t xml:space="preserve">. </w:t>
      </w:r>
      <w:r w:rsidR="008F5D2B" w:rsidRPr="00EC70F2">
        <w:rPr>
          <w:lang w:val="en-GB"/>
        </w:rPr>
        <w:t xml:space="preserve">Tests of the device must meet </w:t>
      </w:r>
      <w:r w:rsidR="00F07A4B" w:rsidRPr="00EC70F2">
        <w:rPr>
          <w:lang w:val="en-GB"/>
        </w:rPr>
        <w:t>minim</w:t>
      </w:r>
      <w:r w:rsidR="008F5D2B" w:rsidRPr="00EC70F2">
        <w:rPr>
          <w:lang w:val="en-GB"/>
        </w:rPr>
        <w:t xml:space="preserve">al requirements </w:t>
      </w:r>
      <w:r w:rsidR="00F07A4B" w:rsidRPr="00EC70F2">
        <w:rPr>
          <w:lang w:val="en-GB"/>
        </w:rPr>
        <w:t xml:space="preserve">API </w:t>
      </w:r>
      <w:smartTag w:uri="urn:schemas-microsoft-com:office:smarttags" w:element="metricconverter">
        <w:smartTagPr>
          <w:attr w:name="ProductID" w:val="617 in"/>
        </w:smartTagPr>
        <w:r w:rsidR="00F07A4B" w:rsidRPr="00EC70F2">
          <w:rPr>
            <w:lang w:val="en-GB"/>
          </w:rPr>
          <w:t xml:space="preserve">617 </w:t>
        </w:r>
        <w:r w:rsidR="008F5D2B" w:rsidRPr="00EC70F2">
          <w:rPr>
            <w:lang w:val="en-GB"/>
          </w:rPr>
          <w:t>in</w:t>
        </w:r>
      </w:smartTag>
      <w:r w:rsidR="008F5D2B" w:rsidRPr="00EC70F2">
        <w:rPr>
          <w:lang w:val="en-GB"/>
        </w:rPr>
        <w:t xml:space="preserve"> the </w:t>
      </w:r>
      <w:r w:rsidRPr="00EC70F2">
        <w:rPr>
          <w:lang w:val="en-GB"/>
        </w:rPr>
        <w:t>scope</w:t>
      </w:r>
      <w:r w:rsidR="008F5D2B" w:rsidRPr="00EC70F2">
        <w:rPr>
          <w:lang w:val="en-GB"/>
        </w:rPr>
        <w:t xml:space="preserve"> of </w:t>
      </w:r>
      <w:r w:rsidRPr="00EC70F2">
        <w:rPr>
          <w:lang w:val="en-GB"/>
        </w:rPr>
        <w:t xml:space="preserve">supply </w:t>
      </w:r>
      <w:r w:rsidR="008F5D2B" w:rsidRPr="00EC70F2">
        <w:rPr>
          <w:lang w:val="en-GB"/>
        </w:rPr>
        <w:t>of hydraulic parts of the compressor without the</w:t>
      </w:r>
      <w:r w:rsidR="002A625A" w:rsidRPr="00EC70F2">
        <w:rPr>
          <w:lang w:val="en-GB"/>
        </w:rPr>
        <w:t xml:space="preserve"> casing</w:t>
      </w:r>
      <w:r w:rsidR="00F07A4B" w:rsidRPr="00EC70F2">
        <w:rPr>
          <w:lang w:val="en-GB"/>
        </w:rPr>
        <w:t xml:space="preserve">, </w:t>
      </w:r>
      <w:r w:rsidR="008F5D2B" w:rsidRPr="00EC70F2">
        <w:rPr>
          <w:lang w:val="en-GB"/>
        </w:rPr>
        <w:t xml:space="preserve">eventually other </w:t>
      </w:r>
      <w:r w:rsidR="00A57AEF" w:rsidRPr="00EC70F2">
        <w:rPr>
          <w:lang w:val="en-GB"/>
        </w:rPr>
        <w:t>applicable</w:t>
      </w:r>
      <w:r w:rsidR="008F5D2B" w:rsidRPr="00EC70F2">
        <w:rPr>
          <w:lang w:val="en-GB"/>
        </w:rPr>
        <w:t xml:space="preserve"> standards or </w:t>
      </w:r>
      <w:r w:rsidR="00F07A4B" w:rsidRPr="00EC70F2">
        <w:rPr>
          <w:lang w:val="en-GB"/>
        </w:rPr>
        <w:t>intern</w:t>
      </w:r>
      <w:r w:rsidR="008F5D2B" w:rsidRPr="00EC70F2">
        <w:rPr>
          <w:lang w:val="en-GB"/>
        </w:rPr>
        <w:t xml:space="preserve">al regulations of the </w:t>
      </w:r>
      <w:r w:rsidR="00ED52F8">
        <w:rPr>
          <w:lang w:val="en-GB"/>
        </w:rPr>
        <w:t>CONTRACTOR</w:t>
      </w:r>
      <w:r w:rsidR="008F5D2B" w:rsidRPr="00EC70F2">
        <w:rPr>
          <w:lang w:val="en-GB"/>
        </w:rPr>
        <w:t xml:space="preserve"> after the approval of the </w:t>
      </w:r>
      <w:r w:rsidR="00ED52F8">
        <w:rPr>
          <w:lang w:val="en-GB"/>
        </w:rPr>
        <w:t>CUSTOMER</w:t>
      </w:r>
      <w:r w:rsidR="00F07A4B" w:rsidRPr="00EC70F2">
        <w:rPr>
          <w:lang w:val="en-GB"/>
        </w:rPr>
        <w:t xml:space="preserve">. </w:t>
      </w:r>
      <w:r w:rsidR="002A625A" w:rsidRPr="00EC70F2">
        <w:rPr>
          <w:lang w:val="en-GB"/>
        </w:rPr>
        <w:t>Withi</w:t>
      </w:r>
      <w:r w:rsidR="008F5D2B" w:rsidRPr="00EC70F2">
        <w:rPr>
          <w:lang w:val="en-GB"/>
        </w:rPr>
        <w:t xml:space="preserve">n the tests at the </w:t>
      </w:r>
      <w:r w:rsidR="00ED52F8">
        <w:rPr>
          <w:lang w:val="en-GB"/>
        </w:rPr>
        <w:t>CONTRACTOR</w:t>
      </w:r>
      <w:r w:rsidR="008F5D2B" w:rsidRPr="00EC70F2">
        <w:rPr>
          <w:lang w:val="en-GB"/>
        </w:rPr>
        <w:t xml:space="preserve"> the performance of </w:t>
      </w:r>
      <w:r w:rsidR="008F5D2B" w:rsidRPr="008F3041">
        <w:rPr>
          <w:lang w:val="en-GB"/>
        </w:rPr>
        <w:t>the following tests is presumed</w:t>
      </w:r>
      <w:r w:rsidR="00F07A4B" w:rsidRPr="008F3041">
        <w:rPr>
          <w:lang w:val="en-GB"/>
        </w:rPr>
        <w:t>:</w:t>
      </w:r>
    </w:p>
    <w:p w14:paraId="2FAB3149" w14:textId="77777777" w:rsidR="00F07A4B" w:rsidRPr="008F3041" w:rsidRDefault="00273595" w:rsidP="00315881">
      <w:pPr>
        <w:numPr>
          <w:ilvl w:val="0"/>
          <w:numId w:val="20"/>
        </w:numPr>
        <w:rPr>
          <w:rFonts w:cs="Arial"/>
          <w:lang w:val="en-GB"/>
        </w:rPr>
      </w:pPr>
      <w:r w:rsidRPr="008F3041">
        <w:rPr>
          <w:rFonts w:cs="Arial"/>
          <w:lang w:val="en-GB"/>
        </w:rPr>
        <w:t xml:space="preserve">Test of sealing </w:t>
      </w:r>
      <w:r w:rsidR="00F07A4B" w:rsidRPr="008F3041">
        <w:rPr>
          <w:rFonts w:cs="Arial"/>
          <w:lang w:val="en-GB"/>
        </w:rPr>
        <w:t>(</w:t>
      </w:r>
      <w:r w:rsidR="00445D94" w:rsidRPr="008F3041">
        <w:rPr>
          <w:rFonts w:cs="Arial"/>
          <w:lang w:val="en-GB"/>
        </w:rPr>
        <w:t>static</w:t>
      </w:r>
      <w:r w:rsidRPr="008F3041">
        <w:rPr>
          <w:rFonts w:cs="Arial"/>
          <w:lang w:val="en-GB"/>
        </w:rPr>
        <w:t xml:space="preserve"> test</w:t>
      </w:r>
      <w:r w:rsidR="00F07A4B" w:rsidRPr="008F3041">
        <w:rPr>
          <w:rFonts w:cs="Arial"/>
          <w:lang w:val="en-GB"/>
        </w:rPr>
        <w:t>)</w:t>
      </w:r>
      <w:r w:rsidR="00445D94" w:rsidRPr="008F3041">
        <w:rPr>
          <w:rFonts w:cs="Arial"/>
          <w:lang w:val="en-GB"/>
        </w:rPr>
        <w:t xml:space="preserve"> – test certificate is required to submit</w:t>
      </w:r>
    </w:p>
    <w:p w14:paraId="558E7DF5" w14:textId="77777777" w:rsidR="00F07A4B" w:rsidRPr="008F3041" w:rsidRDefault="00273595" w:rsidP="00315881">
      <w:pPr>
        <w:numPr>
          <w:ilvl w:val="0"/>
          <w:numId w:val="20"/>
        </w:numPr>
        <w:rPr>
          <w:rFonts w:cs="Arial"/>
          <w:lang w:val="en-GB"/>
        </w:rPr>
      </w:pPr>
      <w:r w:rsidRPr="008F3041">
        <w:rPr>
          <w:rFonts w:cs="Arial"/>
          <w:lang w:val="en-GB"/>
        </w:rPr>
        <w:t xml:space="preserve">Test of </w:t>
      </w:r>
      <w:r w:rsidR="00F07A4B" w:rsidRPr="008F3041">
        <w:rPr>
          <w:rFonts w:cs="Arial"/>
          <w:lang w:val="en-GB"/>
        </w:rPr>
        <w:t>dynamic</w:t>
      </w:r>
      <w:r w:rsidRPr="008F3041">
        <w:rPr>
          <w:rFonts w:cs="Arial"/>
          <w:lang w:val="en-GB"/>
        </w:rPr>
        <w:t xml:space="preserve"> balance of the </w:t>
      </w:r>
      <w:r w:rsidR="00F07A4B" w:rsidRPr="008F3041">
        <w:rPr>
          <w:rFonts w:cs="Arial"/>
          <w:lang w:val="en-GB"/>
        </w:rPr>
        <w:t>rotor (</w:t>
      </w:r>
      <w:r w:rsidRPr="008F3041">
        <w:rPr>
          <w:rFonts w:cs="Arial"/>
          <w:lang w:val="en-GB"/>
        </w:rPr>
        <w:t>including imbedded impellers</w:t>
      </w:r>
      <w:r w:rsidR="00F07A4B" w:rsidRPr="008F3041">
        <w:rPr>
          <w:rFonts w:cs="Arial"/>
          <w:lang w:val="en-GB"/>
        </w:rPr>
        <w:t>)</w:t>
      </w:r>
    </w:p>
    <w:p w14:paraId="568301EF" w14:textId="77777777" w:rsidR="00F07A4B" w:rsidRPr="008F3041" w:rsidRDefault="00273595" w:rsidP="00315881">
      <w:pPr>
        <w:numPr>
          <w:ilvl w:val="0"/>
          <w:numId w:val="20"/>
        </w:numPr>
        <w:rPr>
          <w:rFonts w:cs="Arial"/>
          <w:lang w:val="en-GB"/>
        </w:rPr>
      </w:pPr>
      <w:r w:rsidRPr="008F3041">
        <w:rPr>
          <w:rFonts w:cs="Arial"/>
          <w:lang w:val="en-GB"/>
        </w:rPr>
        <w:t xml:space="preserve">Test of rotor’s </w:t>
      </w:r>
      <w:r w:rsidR="00F07A4B" w:rsidRPr="008F3041">
        <w:rPr>
          <w:rFonts w:cs="Arial"/>
          <w:lang w:val="en-GB"/>
        </w:rPr>
        <w:t xml:space="preserve">integrity </w:t>
      </w:r>
      <w:r w:rsidRPr="008F3041">
        <w:rPr>
          <w:rFonts w:cs="Arial"/>
          <w:lang w:val="en-GB"/>
        </w:rPr>
        <w:t xml:space="preserve">at increased revolutions </w:t>
      </w:r>
      <w:r w:rsidR="00F07A4B" w:rsidRPr="008F3041">
        <w:rPr>
          <w:rFonts w:cs="Arial"/>
          <w:lang w:val="en-GB"/>
        </w:rPr>
        <w:t>(</w:t>
      </w:r>
      <w:r w:rsidR="00A57AEF" w:rsidRPr="008F3041">
        <w:rPr>
          <w:rFonts w:cs="Arial"/>
          <w:lang w:val="en-GB"/>
        </w:rPr>
        <w:t>over speed</w:t>
      </w:r>
      <w:r w:rsidR="00F07A4B" w:rsidRPr="008F3041">
        <w:rPr>
          <w:rFonts w:cs="Arial"/>
          <w:lang w:val="en-GB"/>
        </w:rPr>
        <w:t xml:space="preserve"> test)</w:t>
      </w:r>
    </w:p>
    <w:p w14:paraId="7AEE172C" w14:textId="77777777" w:rsidR="00F07A4B" w:rsidRPr="00EC70F2" w:rsidRDefault="00C91CEF" w:rsidP="00315881">
      <w:pPr>
        <w:numPr>
          <w:ilvl w:val="0"/>
          <w:numId w:val="20"/>
        </w:numPr>
        <w:rPr>
          <w:lang w:val="en-GB"/>
        </w:rPr>
      </w:pPr>
      <w:r w:rsidRPr="008F3041">
        <w:rPr>
          <w:lang w:val="en-GB"/>
        </w:rPr>
        <w:t>Rotor unbalance response</w:t>
      </w:r>
      <w:r w:rsidRPr="00EC70F2">
        <w:rPr>
          <w:lang w:val="en-GB"/>
        </w:rPr>
        <w:t xml:space="preserve"> test</w:t>
      </w:r>
    </w:p>
    <w:p w14:paraId="1AFBDBA9" w14:textId="77777777" w:rsidR="00F07A4B" w:rsidRPr="00EC70F2" w:rsidRDefault="00F07A4B" w:rsidP="00F07A4B">
      <w:pPr>
        <w:rPr>
          <w:lang w:val="en-GB"/>
        </w:rPr>
      </w:pPr>
    </w:p>
    <w:p w14:paraId="4B26B2CB" w14:textId="56D6C68E" w:rsidR="00F07A4B" w:rsidRPr="005E5144" w:rsidRDefault="00F07A4B" w:rsidP="00D26008">
      <w:pPr>
        <w:ind w:firstLine="708"/>
        <w:rPr>
          <w:rFonts w:cs="Arial"/>
          <w:lang w:val="en-GB"/>
        </w:rPr>
      </w:pPr>
      <w:r w:rsidRPr="00EC70F2">
        <w:rPr>
          <w:lang w:val="en-GB"/>
        </w:rPr>
        <w:t>P</w:t>
      </w:r>
      <w:r w:rsidR="00273595" w:rsidRPr="00EC70F2">
        <w:rPr>
          <w:lang w:val="en-GB"/>
        </w:rPr>
        <w:t xml:space="preserve">rocedure and </w:t>
      </w:r>
      <w:r w:rsidRPr="00EC70F2">
        <w:rPr>
          <w:lang w:val="en-GB"/>
        </w:rPr>
        <w:t xml:space="preserve">program </w:t>
      </w:r>
      <w:r w:rsidR="00273595" w:rsidRPr="00EC70F2">
        <w:rPr>
          <w:lang w:val="en-GB"/>
        </w:rPr>
        <w:t>of tests are submitted to the approval of the</w:t>
      </w:r>
      <w:r w:rsidR="005E5144">
        <w:rPr>
          <w:lang w:val="en-GB"/>
        </w:rPr>
        <w:t xml:space="preserve"> </w:t>
      </w:r>
      <w:r w:rsidR="00BC2507">
        <w:rPr>
          <w:lang w:val="en-GB"/>
        </w:rPr>
        <w:t>CUSTOMER</w:t>
      </w:r>
      <w:r w:rsidRPr="00EC70F2">
        <w:rPr>
          <w:lang w:val="en-GB"/>
        </w:rPr>
        <w:t>. T</w:t>
      </w:r>
      <w:r w:rsidR="00273595" w:rsidRPr="00EC70F2">
        <w:rPr>
          <w:lang w:val="en-GB"/>
        </w:rPr>
        <w:t xml:space="preserve">he term of each test must be announced in writing at least </w:t>
      </w:r>
      <w:r w:rsidRPr="00EC70F2">
        <w:rPr>
          <w:lang w:val="en-GB"/>
        </w:rPr>
        <w:t xml:space="preserve">10 </w:t>
      </w:r>
      <w:r w:rsidR="00273595" w:rsidRPr="00EC70F2">
        <w:rPr>
          <w:lang w:val="en-GB"/>
        </w:rPr>
        <w:t xml:space="preserve">working </w:t>
      </w:r>
      <w:r w:rsidR="00273595" w:rsidRPr="00EC70F2">
        <w:rPr>
          <w:lang w:val="en-GB"/>
        </w:rPr>
        <w:lastRenderedPageBreak/>
        <w:t>days before its start</w:t>
      </w:r>
      <w:r w:rsidRPr="00EC70F2">
        <w:rPr>
          <w:lang w:val="en-GB"/>
        </w:rPr>
        <w:t xml:space="preserve">. </w:t>
      </w:r>
      <w:r w:rsidR="00273595" w:rsidRPr="00EC70F2">
        <w:rPr>
          <w:lang w:val="en-GB"/>
        </w:rPr>
        <w:t xml:space="preserve">The presence of the </w:t>
      </w:r>
      <w:r w:rsidR="00BC2507">
        <w:rPr>
          <w:lang w:val="en-GB"/>
        </w:rPr>
        <w:t>CUSTOMER</w:t>
      </w:r>
      <w:r w:rsidR="00273595" w:rsidRPr="00EC70F2">
        <w:rPr>
          <w:lang w:val="en-GB"/>
        </w:rPr>
        <w:t xml:space="preserve"> representative </w:t>
      </w:r>
      <w:r w:rsidR="00A57AEF" w:rsidRPr="00EC70F2">
        <w:rPr>
          <w:lang w:val="en-GB"/>
        </w:rPr>
        <w:t xml:space="preserve">will be </w:t>
      </w:r>
      <w:r w:rsidR="00273595" w:rsidRPr="00EC70F2">
        <w:rPr>
          <w:lang w:val="en-GB"/>
        </w:rPr>
        <w:t xml:space="preserve">according </w:t>
      </w:r>
      <w:r w:rsidR="00273595" w:rsidRPr="005E5144">
        <w:rPr>
          <w:rFonts w:cs="Arial"/>
          <w:lang w:val="en-GB"/>
        </w:rPr>
        <w:t>to an agreement</w:t>
      </w:r>
      <w:r w:rsidRPr="005E5144">
        <w:rPr>
          <w:rFonts w:cs="Arial"/>
          <w:lang w:val="en-GB"/>
        </w:rPr>
        <w:t>.</w:t>
      </w:r>
    </w:p>
    <w:p w14:paraId="26A5EBC4" w14:textId="77777777" w:rsidR="00F07A4B" w:rsidRPr="005E5144" w:rsidRDefault="00F07A4B" w:rsidP="00F07A4B">
      <w:pPr>
        <w:rPr>
          <w:rFonts w:cs="Arial"/>
          <w:lang w:val="en-GB"/>
        </w:rPr>
      </w:pPr>
    </w:p>
    <w:p w14:paraId="003E8CE4" w14:textId="62A2F7AD" w:rsidR="000A2A2E" w:rsidRPr="005E5144" w:rsidRDefault="00B72FAF" w:rsidP="00042706">
      <w:pPr>
        <w:pStyle w:val="Nadpis2"/>
        <w:numPr>
          <w:ilvl w:val="1"/>
          <w:numId w:val="32"/>
        </w:numPr>
        <w:rPr>
          <w:szCs w:val="24"/>
          <w:lang w:val="en-GB"/>
        </w:rPr>
      </w:pPr>
      <w:bookmarkStart w:id="43" w:name="_Toc252267134"/>
      <w:bookmarkStart w:id="44" w:name="_Toc427823641"/>
      <w:bookmarkStart w:id="45" w:name="_Toc458150743"/>
      <w:bookmarkStart w:id="46" w:name="_Toc459102257"/>
      <w:bookmarkStart w:id="47" w:name="_Toc459126408"/>
      <w:bookmarkStart w:id="48" w:name="_Toc459825310"/>
      <w:bookmarkStart w:id="49" w:name="_Toc469573631"/>
      <w:bookmarkStart w:id="50" w:name="_Toc536181249"/>
      <w:r w:rsidRPr="005E5144">
        <w:rPr>
          <w:szCs w:val="24"/>
          <w:lang w:val="en-GB"/>
        </w:rPr>
        <w:t xml:space="preserve">Takeover tests and </w:t>
      </w:r>
      <w:bookmarkEnd w:id="43"/>
      <w:r w:rsidRPr="005E5144">
        <w:rPr>
          <w:szCs w:val="24"/>
          <w:lang w:val="en-GB"/>
        </w:rPr>
        <w:t>Takeover</w:t>
      </w:r>
      <w:bookmarkEnd w:id="44"/>
      <w:bookmarkEnd w:id="45"/>
      <w:bookmarkEnd w:id="46"/>
      <w:bookmarkEnd w:id="47"/>
      <w:bookmarkEnd w:id="48"/>
      <w:bookmarkEnd w:id="49"/>
      <w:bookmarkEnd w:id="50"/>
      <w:r w:rsidRPr="005E5144">
        <w:rPr>
          <w:szCs w:val="24"/>
          <w:lang w:val="en-GB"/>
        </w:rPr>
        <w:t xml:space="preserve"> </w:t>
      </w:r>
    </w:p>
    <w:p w14:paraId="6180F53C" w14:textId="77777777" w:rsidR="00B72FAF" w:rsidRPr="005E5144" w:rsidRDefault="00B72FAF" w:rsidP="00B72FAF">
      <w:pPr>
        <w:suppressAutoHyphens/>
        <w:rPr>
          <w:rFonts w:cs="Arial"/>
          <w:bCs/>
          <w:iCs/>
        </w:rPr>
      </w:pPr>
    </w:p>
    <w:p w14:paraId="2B4CF3FC"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After completion of COMMISSIONING and after completion of the respective works the CONTRACTOR shall launch the TAKEOVER TESTS for each UNIT. The TAKEOVER TESTS include the 72-hour test and 600-hour trial operation test. Running hours during COMMISSIONING shall be not counted as the hours required for the 72 and 600-hour test. </w:t>
      </w:r>
    </w:p>
    <w:p w14:paraId="1C1CF5F3" w14:textId="77777777" w:rsidR="00B72FAF" w:rsidRPr="005E5144" w:rsidRDefault="00B72FAF" w:rsidP="00B72FAF">
      <w:pPr>
        <w:suppressAutoHyphens/>
        <w:rPr>
          <w:rFonts w:cs="Arial"/>
          <w:color w:val="000000"/>
          <w:highlight w:val="cyan"/>
        </w:rPr>
      </w:pPr>
    </w:p>
    <w:p w14:paraId="1E1428CC" w14:textId="4FAD5858" w:rsidR="00B72FAF" w:rsidRPr="005E5144" w:rsidRDefault="00F36D13" w:rsidP="00042706">
      <w:pPr>
        <w:pStyle w:val="Nadpis3"/>
        <w:keepLines/>
        <w:numPr>
          <w:ilvl w:val="2"/>
          <w:numId w:val="32"/>
        </w:numPr>
        <w:suppressAutoHyphens/>
        <w:spacing w:after="0" w:line="240" w:lineRule="auto"/>
        <w:jc w:val="left"/>
        <w:rPr>
          <w:b w:val="0"/>
          <w:szCs w:val="24"/>
        </w:rPr>
      </w:pPr>
      <w:bookmarkStart w:id="51" w:name="_Toc238446911"/>
      <w:bookmarkStart w:id="52" w:name="_Toc427823642"/>
      <w:bookmarkStart w:id="53" w:name="_Toc458150744"/>
      <w:bookmarkStart w:id="54" w:name="_Toc459102258"/>
      <w:bookmarkStart w:id="55" w:name="_Toc459126409"/>
      <w:bookmarkStart w:id="56" w:name="_Toc459825311"/>
      <w:bookmarkStart w:id="57" w:name="_Toc469573632"/>
      <w:r w:rsidRPr="005E5144">
        <w:rPr>
          <w:b w:val="0"/>
          <w:szCs w:val="24"/>
        </w:rPr>
        <w:t xml:space="preserve"> </w:t>
      </w:r>
      <w:bookmarkStart w:id="58" w:name="_Toc536181250"/>
      <w:r w:rsidR="00B72FAF" w:rsidRPr="005E5144">
        <w:rPr>
          <w:b w:val="0"/>
          <w:szCs w:val="24"/>
        </w:rPr>
        <w:t>72-</w:t>
      </w:r>
      <w:bookmarkEnd w:id="51"/>
      <w:r w:rsidR="00B72FAF" w:rsidRPr="005E5144">
        <w:rPr>
          <w:b w:val="0"/>
          <w:szCs w:val="24"/>
        </w:rPr>
        <w:t>hour Uninterruptable Test</w:t>
      </w:r>
      <w:bookmarkEnd w:id="52"/>
      <w:bookmarkEnd w:id="53"/>
      <w:bookmarkEnd w:id="54"/>
      <w:bookmarkEnd w:id="55"/>
      <w:bookmarkEnd w:id="56"/>
      <w:bookmarkEnd w:id="57"/>
      <w:bookmarkEnd w:id="58"/>
    </w:p>
    <w:p w14:paraId="066DD276" w14:textId="77777777" w:rsidR="00B72FAF" w:rsidRPr="005E5144" w:rsidRDefault="00B72FAF" w:rsidP="00B72FAF">
      <w:pPr>
        <w:suppressAutoHyphens/>
        <w:rPr>
          <w:rFonts w:cs="Arial"/>
        </w:rPr>
      </w:pPr>
    </w:p>
    <w:p w14:paraId="3E2F9CC2" w14:textId="77777777" w:rsidR="00B72FAF" w:rsidRPr="005E5144" w:rsidRDefault="00B72FAF" w:rsidP="00B72FAF">
      <w:pPr>
        <w:autoSpaceDE w:val="0"/>
        <w:autoSpaceDN w:val="0"/>
        <w:adjustRightInd w:val="0"/>
        <w:rPr>
          <w:rFonts w:cs="Arial"/>
          <w:lang w:val="en-US"/>
        </w:rPr>
      </w:pPr>
      <w:r w:rsidRPr="005E5144">
        <w:rPr>
          <w:rFonts w:cs="Arial"/>
          <w:lang w:val="en-US"/>
        </w:rPr>
        <w:t>The CUSTOMER reserves the right to approve the schedule of the 72-hour test prepared by the CONTRACTOR. In case the test is interrupted, the 72-hour test shall start as a new one, after identification and removal of the cause of the interruption. In case the interruption is caused due to the reasons on the side of the CONTRACTOR, the costs for the repeated tests will be borne by the CONTRACTOR.</w:t>
      </w:r>
    </w:p>
    <w:p w14:paraId="439D988A" w14:textId="77777777" w:rsidR="00B72FAF" w:rsidRPr="005E5144" w:rsidRDefault="00B72FAF" w:rsidP="00B72FAF">
      <w:pPr>
        <w:autoSpaceDE w:val="0"/>
        <w:autoSpaceDN w:val="0"/>
        <w:adjustRightInd w:val="0"/>
        <w:rPr>
          <w:rFonts w:cs="Arial"/>
          <w:lang w:val="en-US"/>
        </w:rPr>
      </w:pPr>
      <w:r w:rsidRPr="005E5144">
        <w:rPr>
          <w:rFonts w:cs="Arial"/>
          <w:lang w:val="en-US"/>
        </w:rPr>
        <w:t>The CONTRACTOR’S representatives shall be present at the compressor station permanently during the whole 72-hour trial operation test and they shall keep the operation register of the 72-hour test. The CONTRACTOR shall provide the assessment of the 72-hour test and shall submit it to the CUSTOMER for approval.</w:t>
      </w:r>
    </w:p>
    <w:p w14:paraId="0FF1CCB7" w14:textId="77777777" w:rsidR="00B72FAF" w:rsidRPr="005E5144" w:rsidRDefault="00B72FAF" w:rsidP="00B72FAF">
      <w:pPr>
        <w:suppressAutoHyphens/>
        <w:rPr>
          <w:rFonts w:cs="Arial"/>
          <w:highlight w:val="magenta"/>
        </w:rPr>
      </w:pPr>
    </w:p>
    <w:p w14:paraId="4A472F25" w14:textId="35EC350C" w:rsidR="00B72FAF" w:rsidRPr="005E5144" w:rsidRDefault="00F36D13" w:rsidP="00042706">
      <w:pPr>
        <w:pStyle w:val="Nadpis3"/>
        <w:keepLines/>
        <w:numPr>
          <w:ilvl w:val="2"/>
          <w:numId w:val="32"/>
        </w:numPr>
        <w:suppressAutoHyphens/>
        <w:spacing w:after="0" w:line="240" w:lineRule="auto"/>
        <w:jc w:val="left"/>
        <w:rPr>
          <w:b w:val="0"/>
          <w:szCs w:val="24"/>
        </w:rPr>
      </w:pPr>
      <w:bookmarkStart w:id="59" w:name="_Toc243288332"/>
      <w:bookmarkStart w:id="60" w:name="_Toc427823643"/>
      <w:bookmarkStart w:id="61" w:name="_Toc458150745"/>
      <w:bookmarkStart w:id="62" w:name="_Toc459102259"/>
      <w:bookmarkStart w:id="63" w:name="_Toc459126410"/>
      <w:bookmarkStart w:id="64" w:name="_Toc459825312"/>
      <w:bookmarkStart w:id="65" w:name="_Toc469573633"/>
      <w:r w:rsidRPr="005E5144">
        <w:rPr>
          <w:b w:val="0"/>
          <w:szCs w:val="24"/>
        </w:rPr>
        <w:t xml:space="preserve"> </w:t>
      </w:r>
      <w:bookmarkStart w:id="66" w:name="_Toc536181251"/>
      <w:r w:rsidR="00B72FAF" w:rsidRPr="005E5144">
        <w:rPr>
          <w:b w:val="0"/>
          <w:szCs w:val="24"/>
        </w:rPr>
        <w:t xml:space="preserve">600-hour </w:t>
      </w:r>
      <w:r w:rsidR="00B72FAF" w:rsidRPr="005C4BE6">
        <w:rPr>
          <w:b w:val="0"/>
          <w:szCs w:val="24"/>
          <w:lang w:val="en-US"/>
        </w:rPr>
        <w:t>Trial Operation Test</w:t>
      </w:r>
      <w:bookmarkEnd w:id="59"/>
      <w:bookmarkEnd w:id="60"/>
      <w:bookmarkEnd w:id="61"/>
      <w:bookmarkEnd w:id="62"/>
      <w:bookmarkEnd w:id="63"/>
      <w:bookmarkEnd w:id="64"/>
      <w:bookmarkEnd w:id="65"/>
      <w:bookmarkEnd w:id="66"/>
    </w:p>
    <w:p w14:paraId="27E86DCB" w14:textId="77777777" w:rsidR="00B72FAF" w:rsidRPr="005E5144" w:rsidRDefault="00B72FAF" w:rsidP="00B72FAF">
      <w:pPr>
        <w:pStyle w:val="Zarkazkladnhotextu3"/>
        <w:ind w:left="1134"/>
        <w:rPr>
          <w:rFonts w:cs="Arial"/>
          <w:sz w:val="24"/>
          <w:szCs w:val="24"/>
          <w:highlight w:val="cyan"/>
        </w:rPr>
      </w:pPr>
    </w:p>
    <w:p w14:paraId="1AC8C5F0"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The CUSTOMER reserves the right to approve the schedule of the 600-hour test prepared by the CONTRACTOR. The 600-hour trial operation test shall be performed after successful completion of the 72-hour test. Safe and reliable operation in the full scope of supply during the 600-hour test shall run with no occurrence of any technical problem resulting from the CONTRACTOR’S scope of the supply. </w:t>
      </w:r>
    </w:p>
    <w:p w14:paraId="235E3CB7"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In case of unscheduled down time the decision of continuation or repetition of the 600-hour trial operation shall be solely at the CUSTOMER’S discretion. </w:t>
      </w:r>
    </w:p>
    <w:p w14:paraId="714BF89E" w14:textId="02BF5101" w:rsidR="00B72FAF" w:rsidRDefault="00B72FAF" w:rsidP="00B72FAF">
      <w:pPr>
        <w:autoSpaceDE w:val="0"/>
        <w:autoSpaceDN w:val="0"/>
        <w:adjustRightInd w:val="0"/>
        <w:rPr>
          <w:rFonts w:cs="Arial"/>
          <w:lang w:val="en-US"/>
        </w:rPr>
      </w:pPr>
      <w:r w:rsidRPr="005E5144">
        <w:rPr>
          <w:rFonts w:cs="Arial"/>
          <w:lang w:val="en-US"/>
        </w:rPr>
        <w:t>During each trial operation test the presence of the CUSTOMER’S personnel at the compressor station for the period of 10 hours of the day shift is required.</w:t>
      </w:r>
    </w:p>
    <w:p w14:paraId="2F733C15" w14:textId="5D3A109D" w:rsidR="0038015B" w:rsidRPr="0038015B" w:rsidRDefault="0038015B" w:rsidP="0038015B">
      <w:pPr>
        <w:rPr>
          <w:rFonts w:cs="Arial"/>
          <w:lang w:val="en-US"/>
        </w:rPr>
      </w:pPr>
      <w:r w:rsidRPr="0038015B">
        <w:rPr>
          <w:rFonts w:cs="Arial"/>
          <w:lang w:val="en-US"/>
        </w:rPr>
        <w:lastRenderedPageBreak/>
        <w:t xml:space="preserve">The </w:t>
      </w:r>
      <w:r w:rsidR="00ED52F8">
        <w:rPr>
          <w:rFonts w:cs="Arial"/>
          <w:lang w:val="en-US"/>
        </w:rPr>
        <w:t>CUSTOMER</w:t>
      </w:r>
      <w:r w:rsidRPr="0038015B">
        <w:rPr>
          <w:rFonts w:cs="Arial"/>
          <w:lang w:val="en-US"/>
        </w:rPr>
        <w:t xml:space="preserve"> reserves the right to shorten duration of the 600-hour test.</w:t>
      </w:r>
    </w:p>
    <w:p w14:paraId="0A8DB1D3" w14:textId="77777777" w:rsidR="00B72FAF" w:rsidRPr="005E5144" w:rsidRDefault="00B72FAF" w:rsidP="00B72FAF">
      <w:pPr>
        <w:autoSpaceDE w:val="0"/>
        <w:autoSpaceDN w:val="0"/>
        <w:adjustRightInd w:val="0"/>
        <w:rPr>
          <w:rFonts w:cs="Arial"/>
          <w:lang w:val="en-US"/>
        </w:rPr>
      </w:pPr>
    </w:p>
    <w:p w14:paraId="78EB98D5" w14:textId="77777777" w:rsidR="00B72FAF" w:rsidRPr="005E5144" w:rsidRDefault="00B72FAF" w:rsidP="00B72FAF">
      <w:pPr>
        <w:autoSpaceDE w:val="0"/>
        <w:autoSpaceDN w:val="0"/>
        <w:adjustRightInd w:val="0"/>
        <w:rPr>
          <w:rFonts w:cs="Arial"/>
          <w:lang w:val="en-US"/>
        </w:rPr>
      </w:pPr>
      <w:r w:rsidRPr="005E5144">
        <w:rPr>
          <w:rFonts w:cs="Arial"/>
          <w:lang w:val="en-US"/>
        </w:rPr>
        <w:t>During the trial operation the presence of the CONTRACTOR is required only for the period of 10 hours of the day shift, however, during the whole period of the trial operation the representatives of the CONTRACTOR shall be in readiness to be at the site no later than within 1 hour after having been called by phone in case of any problems.</w:t>
      </w:r>
    </w:p>
    <w:p w14:paraId="01531187" w14:textId="77777777" w:rsidR="00B72FAF" w:rsidRPr="005E5144" w:rsidRDefault="00B72FAF" w:rsidP="00B72FAF">
      <w:pPr>
        <w:pStyle w:val="Zarkazkladnhotextu3"/>
        <w:suppressAutoHyphens/>
        <w:ind w:left="0"/>
        <w:rPr>
          <w:rFonts w:cs="Arial"/>
          <w:sz w:val="24"/>
          <w:szCs w:val="24"/>
        </w:rPr>
      </w:pPr>
    </w:p>
    <w:p w14:paraId="6AD41C1E" w14:textId="61EC874B" w:rsidR="00B72FAF" w:rsidRPr="00C70390" w:rsidRDefault="00F36D13" w:rsidP="005E5144">
      <w:pPr>
        <w:pStyle w:val="Nadpis3"/>
        <w:keepLines/>
        <w:numPr>
          <w:ilvl w:val="2"/>
          <w:numId w:val="32"/>
        </w:numPr>
        <w:suppressAutoHyphens/>
        <w:spacing w:after="0" w:line="240" w:lineRule="auto"/>
        <w:jc w:val="left"/>
        <w:rPr>
          <w:b w:val="0"/>
          <w:szCs w:val="24"/>
          <w:lang w:val="en-US"/>
        </w:rPr>
      </w:pPr>
      <w:bookmarkStart w:id="67" w:name="_Toc243288333"/>
      <w:bookmarkStart w:id="68" w:name="_Toc252267137"/>
      <w:bookmarkStart w:id="69" w:name="_Toc427823644"/>
      <w:bookmarkStart w:id="70" w:name="_Toc469573634"/>
      <w:r w:rsidRPr="00C70390">
        <w:rPr>
          <w:b w:val="0"/>
          <w:szCs w:val="24"/>
          <w:lang w:val="en-US"/>
        </w:rPr>
        <w:t xml:space="preserve"> </w:t>
      </w:r>
      <w:bookmarkStart w:id="71" w:name="_Toc536181252"/>
      <w:r w:rsidR="00B72FAF" w:rsidRPr="00C70390">
        <w:rPr>
          <w:b w:val="0"/>
          <w:szCs w:val="24"/>
          <w:lang w:val="en-US"/>
        </w:rPr>
        <w:t>Guaranteed parameters</w:t>
      </w:r>
      <w:bookmarkEnd w:id="67"/>
      <w:bookmarkEnd w:id="68"/>
      <w:bookmarkEnd w:id="69"/>
      <w:bookmarkEnd w:id="70"/>
      <w:bookmarkEnd w:id="71"/>
    </w:p>
    <w:p w14:paraId="66478DF4" w14:textId="77777777" w:rsidR="00B72FAF" w:rsidRPr="005E5144" w:rsidRDefault="00B72FAF" w:rsidP="00B72FAF">
      <w:pPr>
        <w:autoSpaceDE w:val="0"/>
        <w:autoSpaceDN w:val="0"/>
        <w:ind w:left="1134" w:firstLine="284"/>
        <w:rPr>
          <w:rFonts w:cs="Arial"/>
        </w:rPr>
      </w:pPr>
      <w:bookmarkStart w:id="72" w:name="_Toc426630694"/>
      <w:bookmarkEnd w:id="72"/>
    </w:p>
    <w:p w14:paraId="621DB3F6" w14:textId="77777777" w:rsidR="00B72FAF" w:rsidRPr="005E5144" w:rsidRDefault="00B72FAF" w:rsidP="00B72FAF">
      <w:pPr>
        <w:autoSpaceDE w:val="0"/>
        <w:autoSpaceDN w:val="0"/>
        <w:adjustRightInd w:val="0"/>
        <w:rPr>
          <w:rFonts w:cs="Arial"/>
          <w:lang w:val="en-US"/>
        </w:rPr>
      </w:pPr>
      <w:r w:rsidRPr="005E5144">
        <w:rPr>
          <w:rFonts w:cs="Arial"/>
          <w:lang w:val="en-US"/>
        </w:rPr>
        <w:t>Measurement and verification of the GUARANTEED PARAMETERS (Attachment 10)  provided according procedure prepared by CONTRACTOR and approved by CUSTOMER will be performed during the 600-hour trial operation test.</w:t>
      </w:r>
    </w:p>
    <w:p w14:paraId="288DDAE8"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 </w:t>
      </w:r>
    </w:p>
    <w:p w14:paraId="6513B764"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The CONTRACTOR shall prepare the Guaranteed Parameter Measurement Project and they shall send it to the CUSTOMER for approval. The project shall contain a detailed procedure of measurement, calculation and result assessment methodology. The instruments and devices used for the measurement in compliance with the standards where possible (ASME PTC10) shall be supplied and installed by the CUSTOMER. Operation sensors and additionally installed sensors will be used in the measurement. The list of the sensors shall be approved by the CUSTOMER and the CONTRACTOR.  </w:t>
      </w:r>
    </w:p>
    <w:p w14:paraId="406F719D" w14:textId="77777777" w:rsidR="00B72FAF" w:rsidRPr="005E5144" w:rsidRDefault="00B72FAF" w:rsidP="00B72FAF">
      <w:pPr>
        <w:autoSpaceDE w:val="0"/>
        <w:autoSpaceDN w:val="0"/>
        <w:adjustRightInd w:val="0"/>
        <w:rPr>
          <w:rFonts w:cs="Arial"/>
          <w:lang w:val="en-US"/>
        </w:rPr>
      </w:pPr>
    </w:p>
    <w:p w14:paraId="0E66584C"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The whole GUARANTEED PARAMETER measurement procedure shall be performed in accordance with applicable technical standards, </w:t>
      </w:r>
    </w:p>
    <w:p w14:paraId="0756214C" w14:textId="77777777" w:rsidR="00B72FAF" w:rsidRPr="005E5144" w:rsidRDefault="00B72FAF" w:rsidP="00B72FAF">
      <w:pPr>
        <w:autoSpaceDE w:val="0"/>
        <w:autoSpaceDN w:val="0"/>
        <w:adjustRightInd w:val="0"/>
        <w:rPr>
          <w:rFonts w:cs="Arial"/>
          <w:lang w:val="en-US"/>
        </w:rPr>
      </w:pPr>
    </w:p>
    <w:p w14:paraId="0E48113E" w14:textId="7C51896C" w:rsidR="00B72FAF" w:rsidRPr="005E5144" w:rsidRDefault="00B72FAF" w:rsidP="00B72FAF">
      <w:pPr>
        <w:autoSpaceDE w:val="0"/>
        <w:autoSpaceDN w:val="0"/>
        <w:adjustRightInd w:val="0"/>
        <w:rPr>
          <w:rFonts w:cs="Arial"/>
          <w:lang w:val="en-US"/>
        </w:rPr>
      </w:pPr>
      <w:r w:rsidRPr="005E5144">
        <w:rPr>
          <w:rFonts w:cs="Arial"/>
          <w:lang w:val="en-US"/>
        </w:rPr>
        <w:t>The CUSTOMER shall carry out the measurement at each unit separately according to the Measurement Project, with the participation of CONTRACTOR’S representatives.  If the test cannot be performed according to the agreement of both Parties due to any reason (technical, operating conditions, etc.), the test shall be performed at the alternative date upon the mutual agreement of the CUSTOMER</w:t>
      </w:r>
      <w:r w:rsidR="00ED52F8">
        <w:rPr>
          <w:rFonts w:cs="Arial"/>
          <w:lang w:val="en-US"/>
        </w:rPr>
        <w:t xml:space="preserve"> and </w:t>
      </w:r>
      <w:r w:rsidRPr="005E5144">
        <w:rPr>
          <w:rFonts w:cs="Arial"/>
          <w:lang w:val="en-US"/>
        </w:rPr>
        <w:t>CONTRACTOR.</w:t>
      </w:r>
    </w:p>
    <w:p w14:paraId="7DCA2693" w14:textId="77777777" w:rsidR="00B72FAF" w:rsidRPr="005E5144" w:rsidRDefault="00B72FAF" w:rsidP="00B72FAF">
      <w:pPr>
        <w:autoSpaceDE w:val="0"/>
        <w:autoSpaceDN w:val="0"/>
        <w:adjustRightInd w:val="0"/>
        <w:rPr>
          <w:rFonts w:cs="Arial"/>
          <w:lang w:val="en-US"/>
        </w:rPr>
      </w:pPr>
    </w:p>
    <w:p w14:paraId="4F36D84D" w14:textId="77777777" w:rsidR="00B72FAF" w:rsidRPr="005E5144" w:rsidRDefault="00B72FAF" w:rsidP="00B72FAF">
      <w:pPr>
        <w:autoSpaceDE w:val="0"/>
        <w:autoSpaceDN w:val="0"/>
        <w:adjustRightInd w:val="0"/>
        <w:rPr>
          <w:rFonts w:cs="Arial"/>
          <w:lang w:val="en-US"/>
        </w:rPr>
      </w:pPr>
      <w:r w:rsidRPr="005E5144">
        <w:rPr>
          <w:rFonts w:cs="Arial"/>
          <w:lang w:val="en-US"/>
        </w:rPr>
        <w:lastRenderedPageBreak/>
        <w:t>In case of discrepancy of the results of the GUARANTEED PARAMETER measurement the CONTRACTOR may ask, at their expense, a reputable INDEPENDENT VERIFIER (mutually accepted one) for a statement.</w:t>
      </w:r>
    </w:p>
    <w:p w14:paraId="0614E867" w14:textId="77777777" w:rsidR="00B72FAF" w:rsidRPr="005E5144" w:rsidRDefault="00B72FAF" w:rsidP="00B72FAF">
      <w:pPr>
        <w:autoSpaceDE w:val="0"/>
        <w:autoSpaceDN w:val="0"/>
        <w:adjustRightInd w:val="0"/>
        <w:rPr>
          <w:rFonts w:cs="Arial"/>
          <w:lang w:val="en-US"/>
        </w:rPr>
      </w:pPr>
    </w:p>
    <w:p w14:paraId="6B247681"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In case the GUARANTEED PARAMETERS are not met, the measurement will be repeated at the expense of the CONTRACTOR, after identification and elimination of the cause. </w:t>
      </w:r>
    </w:p>
    <w:p w14:paraId="70E330D1" w14:textId="77777777" w:rsidR="00B72FAF" w:rsidRPr="005E5144" w:rsidRDefault="00B72FAF" w:rsidP="00B72FAF">
      <w:pPr>
        <w:autoSpaceDE w:val="0"/>
        <w:autoSpaceDN w:val="0"/>
        <w:adjustRightInd w:val="0"/>
        <w:rPr>
          <w:rFonts w:cs="Arial"/>
          <w:lang w:val="en-US"/>
        </w:rPr>
      </w:pPr>
    </w:p>
    <w:p w14:paraId="56D4A8CD" w14:textId="77777777" w:rsidR="00B72FAF" w:rsidRPr="005E5144" w:rsidRDefault="00B72FAF" w:rsidP="00B72FAF">
      <w:pPr>
        <w:autoSpaceDE w:val="0"/>
        <w:autoSpaceDN w:val="0"/>
        <w:adjustRightInd w:val="0"/>
        <w:rPr>
          <w:rFonts w:cs="Arial"/>
          <w:lang w:val="en-US"/>
        </w:rPr>
      </w:pPr>
      <w:r w:rsidRPr="005E5144">
        <w:rPr>
          <w:rFonts w:cs="Arial"/>
          <w:lang w:val="en-US"/>
        </w:rPr>
        <w:t>CUSTOMER and CONTRACTOR agreed to perform performance test within first 272 operating hours.</w:t>
      </w:r>
    </w:p>
    <w:p w14:paraId="375CA973" w14:textId="77777777" w:rsidR="00B72FAF" w:rsidRPr="005E5144" w:rsidRDefault="00B72FAF" w:rsidP="00B72FAF">
      <w:pPr>
        <w:autoSpaceDE w:val="0"/>
        <w:autoSpaceDN w:val="0"/>
        <w:adjustRightInd w:val="0"/>
        <w:rPr>
          <w:rFonts w:cs="Arial"/>
          <w:lang w:val="en-US"/>
        </w:rPr>
      </w:pPr>
      <w:r w:rsidRPr="005E5144">
        <w:rPr>
          <w:rFonts w:cs="Arial"/>
          <w:lang w:val="en-US"/>
        </w:rPr>
        <w:t>The 272 operating hours will start with beginning of the 72h successful test unless the 72h fails reasons attributable to the CONTRACTOR.</w:t>
      </w:r>
    </w:p>
    <w:p w14:paraId="78DD669B" w14:textId="77777777" w:rsidR="00B72FAF" w:rsidRPr="005E5144" w:rsidRDefault="00B72FAF" w:rsidP="00B72FAF">
      <w:pPr>
        <w:suppressAutoHyphens/>
        <w:rPr>
          <w:rFonts w:cs="Arial"/>
        </w:rPr>
      </w:pPr>
    </w:p>
    <w:p w14:paraId="60B65399" w14:textId="6098BF69" w:rsidR="00B72FAF" w:rsidRPr="005E5144" w:rsidRDefault="00A4281D" w:rsidP="00042706">
      <w:pPr>
        <w:pStyle w:val="Nadpis3"/>
        <w:keepLines/>
        <w:numPr>
          <w:ilvl w:val="2"/>
          <w:numId w:val="32"/>
        </w:numPr>
        <w:suppressAutoHyphens/>
        <w:spacing w:after="0" w:line="240" w:lineRule="auto"/>
        <w:jc w:val="left"/>
        <w:rPr>
          <w:b w:val="0"/>
          <w:szCs w:val="24"/>
        </w:rPr>
      </w:pPr>
      <w:bookmarkStart w:id="73" w:name="_Toc427823645"/>
      <w:bookmarkStart w:id="74" w:name="_Toc458150746"/>
      <w:bookmarkStart w:id="75" w:name="_Toc459102260"/>
      <w:bookmarkStart w:id="76" w:name="_Toc459126411"/>
      <w:bookmarkStart w:id="77" w:name="_Toc459825313"/>
      <w:bookmarkStart w:id="78" w:name="_Toc469573635"/>
      <w:r w:rsidRPr="005E5144">
        <w:rPr>
          <w:b w:val="0"/>
          <w:szCs w:val="24"/>
        </w:rPr>
        <w:t xml:space="preserve"> </w:t>
      </w:r>
      <w:bookmarkStart w:id="79" w:name="_Toc536181253"/>
      <w:r w:rsidR="00B72FAF" w:rsidRPr="005E5144">
        <w:rPr>
          <w:b w:val="0"/>
          <w:szCs w:val="24"/>
        </w:rPr>
        <w:t>UNIT Takeover</w:t>
      </w:r>
      <w:bookmarkEnd w:id="73"/>
      <w:bookmarkEnd w:id="74"/>
      <w:bookmarkEnd w:id="75"/>
      <w:bookmarkEnd w:id="76"/>
      <w:bookmarkEnd w:id="77"/>
      <w:bookmarkEnd w:id="78"/>
      <w:bookmarkEnd w:id="79"/>
    </w:p>
    <w:p w14:paraId="4DB20832" w14:textId="77777777" w:rsidR="00B72FAF" w:rsidRPr="005E5144" w:rsidRDefault="00B72FAF" w:rsidP="00B72FAF">
      <w:pPr>
        <w:suppressAutoHyphens/>
        <w:autoSpaceDE w:val="0"/>
        <w:autoSpaceDN w:val="0"/>
        <w:adjustRightInd w:val="0"/>
        <w:ind w:left="3420" w:hanging="3420"/>
        <w:rPr>
          <w:rFonts w:cs="Arial"/>
        </w:rPr>
      </w:pPr>
    </w:p>
    <w:p w14:paraId="41F14A6B" w14:textId="57851F38" w:rsidR="00B72FAF" w:rsidRPr="005E5144" w:rsidRDefault="00B72FAF" w:rsidP="00B72FAF">
      <w:pPr>
        <w:autoSpaceDE w:val="0"/>
        <w:autoSpaceDN w:val="0"/>
        <w:adjustRightInd w:val="0"/>
        <w:rPr>
          <w:rFonts w:cs="Arial"/>
          <w:lang w:val="en-US"/>
        </w:rPr>
      </w:pPr>
      <w:r w:rsidRPr="005E5144">
        <w:rPr>
          <w:rFonts w:cs="Arial"/>
          <w:lang w:val="en-US"/>
        </w:rPr>
        <w:t>The CUSTOMER accepts and takes over the UNIT after the successful 72-hour test, 600-hour trial operation test, after meeting the guaranteed parameters (in accordance with Attachment 10), after submission of all official tests, submission of the positive statement of the Labour Inspection Authority and final As-Built Documentation. The audit of the installed software of the control systems carried out by the CUSTOMER shall form an integral part of the UNIT Takeover. The list of installed software (Attachment</w:t>
      </w:r>
      <w:r w:rsidR="003A5032">
        <w:rPr>
          <w:rFonts w:cs="Arial"/>
          <w:lang w:val="en-US"/>
        </w:rPr>
        <w:t xml:space="preserve"> 14.1, 14</w:t>
      </w:r>
      <w:r w:rsidRPr="005E5144">
        <w:rPr>
          <w:rFonts w:cs="Arial"/>
          <w:lang w:val="en-US"/>
        </w:rPr>
        <w:t xml:space="preserve">.2|, where the CONTRACTOR shall add missing required data and which will serve as a supporting document to prove the installed licences, will be the output of the audit. </w:t>
      </w:r>
    </w:p>
    <w:p w14:paraId="60C0C60F" w14:textId="3DC143CC" w:rsidR="00B72FAF" w:rsidRPr="005E5144" w:rsidRDefault="00B72FAF" w:rsidP="00B72FAF">
      <w:pPr>
        <w:autoSpaceDE w:val="0"/>
        <w:autoSpaceDN w:val="0"/>
        <w:adjustRightInd w:val="0"/>
        <w:rPr>
          <w:rFonts w:cs="Arial"/>
          <w:lang w:val="en-US"/>
        </w:rPr>
      </w:pPr>
      <w:r w:rsidRPr="005E5144">
        <w:rPr>
          <w:rFonts w:cs="Arial"/>
          <w:lang w:val="en-US"/>
        </w:rPr>
        <w:t>Confo</w:t>
      </w:r>
      <w:r w:rsidR="003A5032">
        <w:rPr>
          <w:rFonts w:cs="Arial"/>
          <w:lang w:val="en-US"/>
        </w:rPr>
        <w:t>rmity of the List (Attachment 14.1, 14</w:t>
      </w:r>
      <w:r w:rsidRPr="005E5144">
        <w:rPr>
          <w:rFonts w:cs="Arial"/>
          <w:lang w:val="en-US"/>
        </w:rPr>
        <w:t>.2) to the installed software will be the condition.</w:t>
      </w:r>
    </w:p>
    <w:p w14:paraId="5E7B0976" w14:textId="77777777" w:rsidR="00B72FAF" w:rsidRPr="005E5144" w:rsidRDefault="00B72FAF" w:rsidP="00B72FAF">
      <w:pPr>
        <w:autoSpaceDE w:val="0"/>
        <w:autoSpaceDN w:val="0"/>
        <w:adjustRightInd w:val="0"/>
        <w:rPr>
          <w:rFonts w:cs="Arial"/>
          <w:lang w:val="en-US"/>
        </w:rPr>
      </w:pPr>
    </w:p>
    <w:p w14:paraId="3126CFCE" w14:textId="77777777" w:rsidR="00B72FAF" w:rsidRPr="005E5144" w:rsidRDefault="00B72FAF" w:rsidP="00B72FAF">
      <w:pPr>
        <w:autoSpaceDE w:val="0"/>
        <w:autoSpaceDN w:val="0"/>
        <w:adjustRightInd w:val="0"/>
        <w:rPr>
          <w:rFonts w:cs="Arial"/>
          <w:lang w:val="en-US"/>
        </w:rPr>
      </w:pPr>
      <w:r w:rsidRPr="005E5144">
        <w:rPr>
          <w:rFonts w:cs="Arial"/>
          <w:lang w:val="en-US"/>
        </w:rPr>
        <w:t xml:space="preserve">The Parties to the Contract shall confirm the compliance with all conditions of the UNIT TAKEOVER by attaching their signature to the Takeover Report. </w:t>
      </w:r>
    </w:p>
    <w:p w14:paraId="38FEE6CE" w14:textId="77777777" w:rsidR="00B72FAF" w:rsidRPr="005E5144" w:rsidRDefault="00B72FAF" w:rsidP="00B72FAF">
      <w:pPr>
        <w:autoSpaceDE w:val="0"/>
        <w:autoSpaceDN w:val="0"/>
        <w:adjustRightInd w:val="0"/>
        <w:rPr>
          <w:rFonts w:cs="Arial"/>
          <w:lang w:val="en-US"/>
        </w:rPr>
      </w:pPr>
    </w:p>
    <w:p w14:paraId="3F6565B7" w14:textId="77777777" w:rsidR="007A0BFB" w:rsidRPr="005E5144" w:rsidRDefault="007A0BFB" w:rsidP="007A0BFB">
      <w:pPr>
        <w:rPr>
          <w:rFonts w:cs="Arial"/>
          <w:lang w:val="en-GB"/>
        </w:rPr>
      </w:pPr>
    </w:p>
    <w:p w14:paraId="2FFBEFC1" w14:textId="77777777" w:rsidR="00B52A58" w:rsidRPr="005E5144" w:rsidRDefault="00B52A58" w:rsidP="00B52A58">
      <w:pPr>
        <w:rPr>
          <w:rFonts w:cs="Arial"/>
          <w:lang w:val="en-GB"/>
        </w:rPr>
      </w:pPr>
    </w:p>
    <w:p w14:paraId="6F298385" w14:textId="3B7CFD83" w:rsidR="00F56E5C" w:rsidRPr="00EC70F2" w:rsidRDefault="00523441" w:rsidP="00042706">
      <w:pPr>
        <w:pStyle w:val="Nadpis1"/>
        <w:numPr>
          <w:ilvl w:val="0"/>
          <w:numId w:val="32"/>
        </w:numPr>
        <w:rPr>
          <w:lang w:val="en-GB"/>
        </w:rPr>
      </w:pPr>
      <w:bookmarkStart w:id="80" w:name="_Toc233910872"/>
      <w:r w:rsidRPr="005E5144">
        <w:rPr>
          <w:sz w:val="24"/>
          <w:szCs w:val="24"/>
          <w:lang w:val="en-GB"/>
        </w:rPr>
        <w:br w:type="page"/>
      </w:r>
      <w:bookmarkStart w:id="81" w:name="_Toc536181254"/>
      <w:r w:rsidR="00164BC0" w:rsidRPr="00EC70F2">
        <w:rPr>
          <w:lang w:val="en-GB"/>
        </w:rPr>
        <w:lastRenderedPageBreak/>
        <w:t>PACKAGING AND TRANSPORTATION</w:t>
      </w:r>
      <w:bookmarkEnd w:id="81"/>
      <w:r w:rsidR="00164BC0" w:rsidRPr="00EC70F2">
        <w:rPr>
          <w:lang w:val="en-GB"/>
        </w:rPr>
        <w:t xml:space="preserve"> </w:t>
      </w:r>
      <w:bookmarkEnd w:id="80"/>
    </w:p>
    <w:p w14:paraId="26A77F4D" w14:textId="77777777" w:rsidR="004335E8" w:rsidRPr="00EC70F2" w:rsidRDefault="00183B6B" w:rsidP="00F07A4B">
      <w:pPr>
        <w:ind w:firstLine="708"/>
        <w:rPr>
          <w:lang w:val="en-GB"/>
        </w:rPr>
      </w:pPr>
      <w:r w:rsidRPr="00EC70F2">
        <w:rPr>
          <w:lang w:val="en-GB"/>
        </w:rPr>
        <w:t>The used type of packaging must be suitable for all kinds of transportation from producer’s locality to the place of installation</w:t>
      </w:r>
      <w:r w:rsidR="00F07A4B" w:rsidRPr="00EC70F2">
        <w:rPr>
          <w:lang w:val="en-GB"/>
        </w:rPr>
        <w:t xml:space="preserve">. </w:t>
      </w:r>
      <w:r w:rsidRPr="00EC70F2">
        <w:rPr>
          <w:lang w:val="en-GB"/>
        </w:rPr>
        <w:t xml:space="preserve">The contractor will carry full responsibility for the transportation to the </w:t>
      </w:r>
      <w:r w:rsidR="00E72AA8" w:rsidRPr="00EC70F2">
        <w:rPr>
          <w:lang w:val="en-GB"/>
        </w:rPr>
        <w:t xml:space="preserve">destination station </w:t>
      </w:r>
      <w:r w:rsidR="00F07A4B" w:rsidRPr="00EC70F2">
        <w:rPr>
          <w:lang w:val="en-GB"/>
        </w:rPr>
        <w:t>a</w:t>
      </w:r>
      <w:r w:rsidR="00E72AA8" w:rsidRPr="00EC70F2">
        <w:rPr>
          <w:lang w:val="en-GB"/>
        </w:rPr>
        <w:t>nd</w:t>
      </w:r>
      <w:r w:rsidR="00F07A4B" w:rsidRPr="00EC70F2">
        <w:rPr>
          <w:lang w:val="en-GB"/>
        </w:rPr>
        <w:t xml:space="preserve"> </w:t>
      </w:r>
      <w:r w:rsidR="0096273D" w:rsidRPr="00EC70F2">
        <w:rPr>
          <w:lang w:val="en-GB"/>
        </w:rPr>
        <w:t>any</w:t>
      </w:r>
      <w:r w:rsidR="00E72AA8" w:rsidRPr="00EC70F2">
        <w:rPr>
          <w:lang w:val="en-GB"/>
        </w:rPr>
        <w:t xml:space="preserve"> damage or loss of the goods</w:t>
      </w:r>
      <w:r w:rsidR="00F07A4B" w:rsidRPr="00EC70F2">
        <w:rPr>
          <w:lang w:val="en-GB"/>
        </w:rPr>
        <w:t xml:space="preserve">. </w:t>
      </w:r>
      <w:r w:rsidR="00E72AA8" w:rsidRPr="00EC70F2">
        <w:rPr>
          <w:lang w:val="en-GB"/>
        </w:rPr>
        <w:t>The device will be prepared for the transportation so</w:t>
      </w:r>
      <w:r w:rsidR="00F07A4B" w:rsidRPr="00EC70F2">
        <w:rPr>
          <w:lang w:val="en-GB"/>
        </w:rPr>
        <w:t xml:space="preserve">, </w:t>
      </w:r>
      <w:r w:rsidR="00E72AA8" w:rsidRPr="00EC70F2">
        <w:rPr>
          <w:lang w:val="en-GB"/>
        </w:rPr>
        <w:t>that it will have to wi</w:t>
      </w:r>
      <w:r w:rsidR="0096273D" w:rsidRPr="00EC70F2">
        <w:rPr>
          <w:lang w:val="en-GB"/>
        </w:rPr>
        <w:t>th</w:t>
      </w:r>
      <w:r w:rsidR="00E72AA8" w:rsidRPr="00EC70F2">
        <w:rPr>
          <w:lang w:val="en-GB"/>
        </w:rPr>
        <w:t xml:space="preserve">stand multiple </w:t>
      </w:r>
      <w:r w:rsidR="00F07A4B" w:rsidRPr="00EC70F2">
        <w:rPr>
          <w:lang w:val="en-GB"/>
        </w:rPr>
        <w:t>manipul</w:t>
      </w:r>
      <w:r w:rsidR="00E72AA8" w:rsidRPr="00EC70F2">
        <w:rPr>
          <w:lang w:val="en-GB"/>
        </w:rPr>
        <w:t>ation</w:t>
      </w:r>
      <w:r w:rsidR="00F07A4B" w:rsidRPr="00EC70F2">
        <w:rPr>
          <w:lang w:val="en-GB"/>
        </w:rPr>
        <w:t xml:space="preserve">, </w:t>
      </w:r>
      <w:r w:rsidR="00E72AA8" w:rsidRPr="00EC70F2">
        <w:rPr>
          <w:lang w:val="en-GB"/>
        </w:rPr>
        <w:t>storing</w:t>
      </w:r>
      <w:r w:rsidR="00F07A4B" w:rsidRPr="00EC70F2">
        <w:rPr>
          <w:lang w:val="en-GB"/>
        </w:rPr>
        <w:t xml:space="preserve">, </w:t>
      </w:r>
      <w:r w:rsidR="00E72AA8" w:rsidRPr="00EC70F2">
        <w:rPr>
          <w:lang w:val="en-GB"/>
        </w:rPr>
        <w:t>exposition to rain and outer environment during transportation</w:t>
      </w:r>
      <w:r w:rsidR="00F07A4B" w:rsidRPr="00EC70F2">
        <w:rPr>
          <w:lang w:val="en-GB"/>
        </w:rPr>
        <w:t xml:space="preserve">. </w:t>
      </w:r>
      <w:r w:rsidR="00E72AA8" w:rsidRPr="00EC70F2">
        <w:rPr>
          <w:lang w:val="en-GB"/>
        </w:rPr>
        <w:t>After transportation to the station of destination the device will be placed in the hall of machines</w:t>
      </w:r>
      <w:r w:rsidR="00F07A4B" w:rsidRPr="00EC70F2">
        <w:rPr>
          <w:lang w:val="en-GB"/>
        </w:rPr>
        <w:t xml:space="preserve">. </w:t>
      </w:r>
      <w:r w:rsidR="00E72AA8" w:rsidRPr="00EC70F2">
        <w:rPr>
          <w:lang w:val="en-GB"/>
        </w:rPr>
        <w:t xml:space="preserve">The price of the transportation and the packaging </w:t>
      </w:r>
      <w:r w:rsidR="00C119A1" w:rsidRPr="00EC70F2">
        <w:rPr>
          <w:lang w:val="en-GB"/>
        </w:rPr>
        <w:t>shall be</w:t>
      </w:r>
      <w:r w:rsidR="00E72AA8" w:rsidRPr="00EC70F2">
        <w:rPr>
          <w:lang w:val="en-GB"/>
        </w:rPr>
        <w:t xml:space="preserve"> a part of the delivery</w:t>
      </w:r>
      <w:r w:rsidR="00F07A4B" w:rsidRPr="00EC70F2">
        <w:rPr>
          <w:lang w:val="en-GB"/>
        </w:rPr>
        <w:t>.</w:t>
      </w:r>
    </w:p>
    <w:p w14:paraId="02CB7BBA" w14:textId="77777777" w:rsidR="009822BE" w:rsidRPr="00884987" w:rsidRDefault="009822BE" w:rsidP="00F56E5C">
      <w:pPr>
        <w:rPr>
          <w:rFonts w:cs="Arial"/>
          <w:lang w:val="en-GB"/>
        </w:rPr>
      </w:pPr>
    </w:p>
    <w:p w14:paraId="44093392" w14:textId="4020948D" w:rsidR="002E18AD" w:rsidRPr="00C2037D" w:rsidRDefault="00483482" w:rsidP="00C2037D">
      <w:pPr>
        <w:pStyle w:val="Nadpis1"/>
        <w:numPr>
          <w:ilvl w:val="0"/>
          <w:numId w:val="32"/>
        </w:numPr>
        <w:rPr>
          <w:sz w:val="24"/>
          <w:szCs w:val="24"/>
        </w:rPr>
      </w:pPr>
      <w:bookmarkStart w:id="82" w:name="_Toc233910873"/>
      <w:r w:rsidRPr="00C2037D">
        <w:rPr>
          <w:sz w:val="24"/>
          <w:szCs w:val="24"/>
          <w:lang w:val="en-GB"/>
        </w:rPr>
        <w:t xml:space="preserve"> </w:t>
      </w:r>
      <w:bookmarkStart w:id="83" w:name="_Toc536181255"/>
      <w:r w:rsidRPr="00C2037D">
        <w:rPr>
          <w:sz w:val="24"/>
          <w:szCs w:val="24"/>
          <w:lang w:val="en-GB"/>
        </w:rPr>
        <w:t>D</w:t>
      </w:r>
      <w:r w:rsidR="004C034F" w:rsidRPr="00C2037D">
        <w:rPr>
          <w:sz w:val="24"/>
          <w:szCs w:val="24"/>
          <w:lang w:val="en-GB"/>
        </w:rPr>
        <w:t>O</w:t>
      </w:r>
      <w:r w:rsidR="00164BC0" w:rsidRPr="00C2037D">
        <w:rPr>
          <w:sz w:val="24"/>
          <w:szCs w:val="24"/>
          <w:lang w:val="en-GB"/>
        </w:rPr>
        <w:t>CUMENTATION</w:t>
      </w:r>
      <w:bookmarkEnd w:id="83"/>
      <w:r w:rsidR="00164BC0" w:rsidRPr="00C2037D">
        <w:rPr>
          <w:sz w:val="24"/>
          <w:szCs w:val="24"/>
          <w:lang w:val="en-GB"/>
        </w:rPr>
        <w:t xml:space="preserve"> </w:t>
      </w:r>
      <w:bookmarkEnd w:id="82"/>
    </w:p>
    <w:p w14:paraId="6F593065" w14:textId="694C8119" w:rsidR="002E18AD" w:rsidRPr="00C2037D" w:rsidRDefault="002E18AD" w:rsidP="00C2037D">
      <w:pPr>
        <w:pStyle w:val="Nadpis2"/>
        <w:numPr>
          <w:ilvl w:val="1"/>
          <w:numId w:val="32"/>
        </w:numPr>
        <w:rPr>
          <w:szCs w:val="24"/>
        </w:rPr>
      </w:pPr>
      <w:bookmarkStart w:id="84" w:name="_Toc427823623"/>
      <w:bookmarkStart w:id="85" w:name="_Toc458150727"/>
      <w:r w:rsidRPr="00C2037D">
        <w:rPr>
          <w:iCs w:val="0"/>
          <w:szCs w:val="24"/>
        </w:rPr>
        <w:t xml:space="preserve"> </w:t>
      </w:r>
      <w:bookmarkStart w:id="86" w:name="_Toc459102241"/>
      <w:bookmarkStart w:id="87" w:name="_Toc459126392"/>
      <w:bookmarkStart w:id="88" w:name="_Toc459825294"/>
      <w:bookmarkStart w:id="89" w:name="_Toc469573615"/>
      <w:bookmarkStart w:id="90" w:name="_Toc536181256"/>
      <w:r w:rsidRPr="00884987">
        <w:rPr>
          <w:szCs w:val="24"/>
          <w:lang w:val="en-GB"/>
        </w:rPr>
        <w:t>Documentation Elaboration</w:t>
      </w:r>
      <w:bookmarkStart w:id="91" w:name="_Toc243288318"/>
      <w:bookmarkEnd w:id="84"/>
      <w:bookmarkEnd w:id="85"/>
      <w:bookmarkEnd w:id="86"/>
      <w:bookmarkEnd w:id="87"/>
      <w:bookmarkEnd w:id="88"/>
      <w:bookmarkEnd w:id="89"/>
      <w:bookmarkEnd w:id="90"/>
    </w:p>
    <w:p w14:paraId="4BA29777" w14:textId="25AE95F4" w:rsidR="002E18AD" w:rsidRPr="00C70390" w:rsidRDefault="00A4281D" w:rsidP="00042706">
      <w:pPr>
        <w:pStyle w:val="Nadpis3"/>
        <w:keepLines/>
        <w:numPr>
          <w:ilvl w:val="2"/>
          <w:numId w:val="32"/>
        </w:numPr>
        <w:suppressAutoHyphens/>
        <w:spacing w:after="0" w:line="240" w:lineRule="auto"/>
        <w:jc w:val="left"/>
        <w:rPr>
          <w:b w:val="0"/>
          <w:szCs w:val="24"/>
          <w:lang w:val="en-US"/>
        </w:rPr>
      </w:pPr>
      <w:bookmarkStart w:id="92" w:name="_Toc252267119"/>
      <w:bookmarkStart w:id="93" w:name="_Toc427823626"/>
      <w:bookmarkStart w:id="94" w:name="_Toc459102242"/>
      <w:bookmarkStart w:id="95" w:name="_Toc459126393"/>
      <w:bookmarkStart w:id="96" w:name="_Toc459825295"/>
      <w:bookmarkStart w:id="97" w:name="_Toc469573616"/>
      <w:bookmarkStart w:id="98" w:name="_Toc458150728"/>
      <w:r w:rsidRPr="00C2037D">
        <w:rPr>
          <w:b w:val="0"/>
          <w:szCs w:val="24"/>
        </w:rPr>
        <w:t xml:space="preserve"> </w:t>
      </w:r>
      <w:bookmarkStart w:id="99" w:name="_Toc536181257"/>
      <w:r w:rsidR="002E18AD" w:rsidRPr="00C70390">
        <w:rPr>
          <w:b w:val="0"/>
          <w:szCs w:val="24"/>
          <w:lang w:val="en-US"/>
        </w:rPr>
        <w:t>Execution Documentation of the CONTRACTOR’S Scope of Supply</w:t>
      </w:r>
      <w:bookmarkEnd w:id="92"/>
      <w:bookmarkEnd w:id="93"/>
      <w:bookmarkEnd w:id="94"/>
      <w:bookmarkEnd w:id="95"/>
      <w:bookmarkEnd w:id="96"/>
      <w:bookmarkEnd w:id="97"/>
      <w:bookmarkEnd w:id="99"/>
      <w:r w:rsidR="002E18AD" w:rsidRPr="00C70390">
        <w:rPr>
          <w:b w:val="0"/>
          <w:szCs w:val="24"/>
          <w:lang w:val="en-US"/>
        </w:rPr>
        <w:t xml:space="preserve"> </w:t>
      </w:r>
      <w:bookmarkEnd w:id="98"/>
    </w:p>
    <w:p w14:paraId="379984FA" w14:textId="38EE5469" w:rsidR="002E18AD" w:rsidRPr="00C2037D" w:rsidRDefault="002E18AD" w:rsidP="002E18AD">
      <w:pPr>
        <w:pStyle w:val="Normlnysozarkami"/>
        <w:suppressAutoHyphens/>
        <w:rPr>
          <w:rFonts w:cs="Arial"/>
        </w:rPr>
      </w:pPr>
    </w:p>
    <w:p w14:paraId="178F2F02" w14:textId="77777777" w:rsidR="002E18AD" w:rsidRPr="00C2037D" w:rsidRDefault="002E18AD" w:rsidP="002E18AD">
      <w:pPr>
        <w:autoSpaceDE w:val="0"/>
        <w:autoSpaceDN w:val="0"/>
        <w:adjustRightInd w:val="0"/>
        <w:rPr>
          <w:rFonts w:cs="Arial"/>
          <w:lang w:val="en-US"/>
        </w:rPr>
      </w:pPr>
      <w:r w:rsidRPr="00C2037D">
        <w:rPr>
          <w:rFonts w:cs="Arial"/>
          <w:lang w:val="en-US"/>
        </w:rPr>
        <w:t>The CONTRACTOR shall elaborate the Execution Project Documentation. Before submitting to the AUTHORIZED PERSON, the execution documentation of the CONTRACTOR’S scope of supply shall be submitted to the CUSTOMER for commenting and review.</w:t>
      </w:r>
    </w:p>
    <w:p w14:paraId="6B0B1E70" w14:textId="77777777" w:rsidR="002E18AD" w:rsidRPr="00C70390" w:rsidRDefault="002E18AD" w:rsidP="002E18AD">
      <w:pPr>
        <w:suppressAutoHyphens/>
        <w:rPr>
          <w:rFonts w:cs="Arial"/>
          <w:lang w:val="en-US"/>
        </w:rPr>
      </w:pPr>
      <w:r w:rsidRPr="00C2037D">
        <w:rPr>
          <w:rFonts w:cs="Arial"/>
          <w:noProof/>
        </w:rPr>
        <w:t xml:space="preserve"> </w:t>
      </w:r>
    </w:p>
    <w:p w14:paraId="249BB02A" w14:textId="36D2108B" w:rsidR="002E18AD" w:rsidRPr="00C70390" w:rsidRDefault="00A4281D" w:rsidP="00042706">
      <w:pPr>
        <w:pStyle w:val="Nadpis3"/>
        <w:keepLines/>
        <w:numPr>
          <w:ilvl w:val="2"/>
          <w:numId w:val="32"/>
        </w:numPr>
        <w:suppressAutoHyphens/>
        <w:spacing w:after="0" w:line="240" w:lineRule="auto"/>
        <w:jc w:val="left"/>
        <w:rPr>
          <w:b w:val="0"/>
          <w:szCs w:val="24"/>
          <w:lang w:val="en-US"/>
        </w:rPr>
      </w:pPr>
      <w:bookmarkStart w:id="100" w:name="_Toc252267120"/>
      <w:bookmarkStart w:id="101" w:name="_Toc427823627"/>
      <w:bookmarkStart w:id="102" w:name="_Toc459825296"/>
      <w:bookmarkStart w:id="103" w:name="_Toc469573617"/>
      <w:bookmarkStart w:id="104" w:name="_Toc458150729"/>
      <w:bookmarkStart w:id="105" w:name="_Toc459102243"/>
      <w:bookmarkStart w:id="106" w:name="_Toc459126394"/>
      <w:r w:rsidRPr="00C70390">
        <w:rPr>
          <w:b w:val="0"/>
          <w:szCs w:val="24"/>
          <w:lang w:val="en-US"/>
        </w:rPr>
        <w:t xml:space="preserve"> </w:t>
      </w:r>
      <w:bookmarkStart w:id="107" w:name="_Toc536181258"/>
      <w:r w:rsidR="002E18AD" w:rsidRPr="00C70390">
        <w:rPr>
          <w:b w:val="0"/>
          <w:szCs w:val="24"/>
          <w:lang w:val="en-US"/>
        </w:rPr>
        <w:t>Marked Red and As built Documentation</w:t>
      </w:r>
      <w:bookmarkEnd w:id="100"/>
      <w:bookmarkEnd w:id="101"/>
      <w:bookmarkEnd w:id="102"/>
      <w:bookmarkEnd w:id="103"/>
      <w:bookmarkEnd w:id="107"/>
      <w:r w:rsidR="002E18AD" w:rsidRPr="00C70390">
        <w:rPr>
          <w:b w:val="0"/>
          <w:szCs w:val="24"/>
          <w:lang w:val="en-US"/>
        </w:rPr>
        <w:t xml:space="preserve"> </w:t>
      </w:r>
      <w:bookmarkEnd w:id="104"/>
      <w:bookmarkEnd w:id="105"/>
      <w:bookmarkEnd w:id="106"/>
    </w:p>
    <w:p w14:paraId="03C2104E" w14:textId="77777777" w:rsidR="002E18AD" w:rsidRPr="00C2037D" w:rsidRDefault="002E18AD" w:rsidP="002E18AD">
      <w:pPr>
        <w:ind w:right="1225"/>
        <w:rPr>
          <w:rFonts w:cs="Arial"/>
          <w:noProof/>
        </w:rPr>
      </w:pPr>
    </w:p>
    <w:p w14:paraId="46F83A08" w14:textId="77777777" w:rsidR="002E18AD" w:rsidRPr="00C2037D" w:rsidRDefault="002E18AD" w:rsidP="002E18AD">
      <w:pPr>
        <w:autoSpaceDE w:val="0"/>
        <w:autoSpaceDN w:val="0"/>
        <w:adjustRightInd w:val="0"/>
        <w:rPr>
          <w:rFonts w:cs="Arial"/>
          <w:lang w:val="en-US"/>
        </w:rPr>
      </w:pPr>
      <w:r w:rsidRPr="00C2037D">
        <w:rPr>
          <w:rFonts w:cs="Arial"/>
          <w:lang w:val="en-US"/>
        </w:rPr>
        <w:t xml:space="preserve">The CONTRACTOR is required to submit the Marked Red Documentation as well as The As built Documentation to the CUSTOMER. </w:t>
      </w:r>
    </w:p>
    <w:p w14:paraId="3BD71980" w14:textId="77777777" w:rsidR="002E18AD" w:rsidRPr="00C2037D" w:rsidRDefault="002E18AD" w:rsidP="002E18AD">
      <w:pPr>
        <w:ind w:right="1225"/>
        <w:rPr>
          <w:rFonts w:cs="Arial"/>
          <w:noProof/>
        </w:rPr>
      </w:pPr>
    </w:p>
    <w:p w14:paraId="45FA201D" w14:textId="77777777" w:rsidR="002E18AD" w:rsidRPr="00C2037D" w:rsidRDefault="002E18AD" w:rsidP="002E18AD">
      <w:pPr>
        <w:autoSpaceDE w:val="0"/>
        <w:autoSpaceDN w:val="0"/>
        <w:adjustRightInd w:val="0"/>
        <w:rPr>
          <w:rFonts w:cs="Arial"/>
          <w:lang w:val="en-US"/>
        </w:rPr>
      </w:pPr>
      <w:r w:rsidRPr="00C2037D">
        <w:rPr>
          <w:rFonts w:cs="Arial"/>
          <w:lang w:val="en-US"/>
        </w:rPr>
        <w:t xml:space="preserve">The CONTRACTOR shall elaborate Mark Red Documentation. The changes at the site shall CONTRACTOR marked by the Red Pen into the Project Execution Documentation. Prior to handing over the documentation to the CUSTOMER the CONTRACTOR shall check and mark each page with the changes and supplements by the current date and signature as the confirmation of the correctness.  </w:t>
      </w:r>
    </w:p>
    <w:p w14:paraId="27AEBF7E" w14:textId="77777777" w:rsidR="002E18AD" w:rsidRPr="00C2037D" w:rsidRDefault="002E18AD" w:rsidP="002E18AD">
      <w:pPr>
        <w:autoSpaceDE w:val="0"/>
        <w:autoSpaceDN w:val="0"/>
        <w:adjustRightInd w:val="0"/>
        <w:rPr>
          <w:rFonts w:cs="Arial"/>
          <w:lang w:val="en-US"/>
        </w:rPr>
      </w:pPr>
      <w:r w:rsidRPr="00C2037D">
        <w:rPr>
          <w:rFonts w:cs="Arial"/>
          <w:lang w:val="en-US"/>
        </w:rPr>
        <w:t>Complete Documentation Marked Red shall be always available to the CUSTOMER’S operation personnel at the place of the works until the final Marked Red Documentation is handed over to the CUSTOMER by the CONTRACTOR.</w:t>
      </w:r>
    </w:p>
    <w:p w14:paraId="75F51F22" w14:textId="77777777" w:rsidR="002E18AD" w:rsidRPr="00C2037D" w:rsidRDefault="002E18AD" w:rsidP="002E18AD">
      <w:pPr>
        <w:autoSpaceDE w:val="0"/>
        <w:autoSpaceDN w:val="0"/>
        <w:adjustRightInd w:val="0"/>
        <w:rPr>
          <w:rFonts w:cs="Arial"/>
          <w:lang w:val="en-US"/>
        </w:rPr>
      </w:pPr>
    </w:p>
    <w:p w14:paraId="57B85DCD" w14:textId="77777777" w:rsidR="002E18AD" w:rsidRPr="00C2037D" w:rsidRDefault="002E18AD" w:rsidP="002E18AD">
      <w:pPr>
        <w:autoSpaceDE w:val="0"/>
        <w:autoSpaceDN w:val="0"/>
        <w:adjustRightInd w:val="0"/>
        <w:rPr>
          <w:rFonts w:cs="Arial"/>
          <w:lang w:val="en-US"/>
        </w:rPr>
      </w:pPr>
      <w:r w:rsidRPr="00C2037D">
        <w:rPr>
          <w:rFonts w:cs="Arial"/>
          <w:lang w:val="en-US"/>
        </w:rPr>
        <w:lastRenderedPageBreak/>
        <w:t>The Marked Red Documentation shall be submitted by the CONTRACTOR for a commission check by the CUSTOMER in two PROJECT execution stages:</w:t>
      </w:r>
    </w:p>
    <w:p w14:paraId="56F36474" w14:textId="77777777" w:rsidR="002E18AD" w:rsidRPr="00C2037D" w:rsidRDefault="002E18AD" w:rsidP="002E18AD">
      <w:pPr>
        <w:ind w:left="426"/>
        <w:rPr>
          <w:rFonts w:cs="Arial"/>
        </w:rPr>
      </w:pPr>
    </w:p>
    <w:p w14:paraId="52618DF5" w14:textId="77777777" w:rsidR="002E18AD" w:rsidRPr="00C70390" w:rsidRDefault="002E18AD" w:rsidP="002E18AD">
      <w:pPr>
        <w:pStyle w:val="Odsekzoznamu"/>
        <w:numPr>
          <w:ilvl w:val="0"/>
          <w:numId w:val="29"/>
        </w:numPr>
        <w:spacing w:line="240" w:lineRule="auto"/>
        <w:rPr>
          <w:rFonts w:cs="Arial"/>
          <w:u w:val="single"/>
          <w:lang w:val="en-US"/>
        </w:rPr>
      </w:pPr>
      <w:r w:rsidRPr="00C70390">
        <w:rPr>
          <w:rFonts w:cs="Arial"/>
          <w:u w:val="single"/>
          <w:lang w:val="en-US"/>
        </w:rPr>
        <w:t>The 1</w:t>
      </w:r>
      <w:r w:rsidRPr="00C70390">
        <w:rPr>
          <w:rFonts w:cs="Arial"/>
          <w:u w:val="single"/>
          <w:vertAlign w:val="superscript"/>
          <w:lang w:val="en-US"/>
        </w:rPr>
        <w:t>st</w:t>
      </w:r>
      <w:r w:rsidRPr="00C70390">
        <w:rPr>
          <w:rFonts w:cs="Arial"/>
          <w:u w:val="single"/>
          <w:lang w:val="en-US"/>
        </w:rPr>
        <w:t xml:space="preserve"> stage of the Marked Red  Documentation submission:</w:t>
      </w:r>
    </w:p>
    <w:p w14:paraId="038FC55A" w14:textId="77777777" w:rsidR="002E18AD" w:rsidRPr="00C2037D" w:rsidRDefault="002E18AD" w:rsidP="002E18AD">
      <w:pPr>
        <w:autoSpaceDE w:val="0"/>
        <w:autoSpaceDN w:val="0"/>
        <w:adjustRightInd w:val="0"/>
        <w:rPr>
          <w:rFonts w:cs="Arial"/>
          <w:lang w:val="en-US"/>
        </w:rPr>
      </w:pPr>
      <w:r w:rsidRPr="00C2037D">
        <w:rPr>
          <w:rFonts w:cs="Arial"/>
          <w:lang w:val="en-US"/>
        </w:rPr>
        <w:t>No later than within 10 days prior Commissioning commencement. The CONTRACTOR is responsible for completeness and formal aspect of the submitted documentation.</w:t>
      </w:r>
    </w:p>
    <w:p w14:paraId="3D92BCE7" w14:textId="77777777" w:rsidR="002E18AD" w:rsidRPr="00C2037D" w:rsidRDefault="002E18AD" w:rsidP="002E18AD">
      <w:pPr>
        <w:pStyle w:val="Odsekzoznamu"/>
        <w:ind w:left="0"/>
        <w:rPr>
          <w:rFonts w:cs="Arial"/>
        </w:rPr>
      </w:pPr>
    </w:p>
    <w:p w14:paraId="4165AE07" w14:textId="77777777" w:rsidR="002E18AD" w:rsidRPr="00C70390" w:rsidRDefault="002E18AD" w:rsidP="002E18AD">
      <w:pPr>
        <w:pStyle w:val="Odsekzoznamu"/>
        <w:numPr>
          <w:ilvl w:val="0"/>
          <w:numId w:val="29"/>
        </w:numPr>
        <w:spacing w:line="240" w:lineRule="auto"/>
        <w:rPr>
          <w:rFonts w:cs="Arial"/>
          <w:u w:val="single"/>
          <w:lang w:val="en-US"/>
        </w:rPr>
      </w:pPr>
      <w:r w:rsidRPr="00C70390">
        <w:rPr>
          <w:rFonts w:cs="Arial"/>
          <w:u w:val="single"/>
          <w:lang w:val="en-US"/>
        </w:rPr>
        <w:t>The 2nd stage of the Marked Red  Documentation submission:</w:t>
      </w:r>
    </w:p>
    <w:p w14:paraId="74D220A6" w14:textId="72546F5E" w:rsidR="002E18AD" w:rsidRDefault="002E18AD" w:rsidP="002E18AD">
      <w:pPr>
        <w:autoSpaceDE w:val="0"/>
        <w:autoSpaceDN w:val="0"/>
        <w:adjustRightInd w:val="0"/>
        <w:rPr>
          <w:rFonts w:cs="Arial"/>
          <w:lang w:val="en-US"/>
        </w:rPr>
      </w:pPr>
      <w:r w:rsidRPr="00C2037D">
        <w:rPr>
          <w:rFonts w:cs="Arial"/>
          <w:lang w:val="en-US"/>
        </w:rPr>
        <w:t>No later than within 5 days after finishing of the 72-hour test. The CONTRACTOR is responsible for completeness and formal aspect of the submitted documentation. CONTRACTOR shall add and incorporate any changes occurred since the 1st stage of the Marked Red Documentation submission.</w:t>
      </w:r>
    </w:p>
    <w:p w14:paraId="2C416B60" w14:textId="77777777" w:rsidR="000F4E53" w:rsidRPr="00C2037D" w:rsidRDefault="000F4E53" w:rsidP="002E18AD">
      <w:pPr>
        <w:autoSpaceDE w:val="0"/>
        <w:autoSpaceDN w:val="0"/>
        <w:adjustRightInd w:val="0"/>
        <w:rPr>
          <w:rFonts w:cs="Arial"/>
          <w:lang w:val="en-US"/>
        </w:rPr>
      </w:pPr>
    </w:p>
    <w:p w14:paraId="7D3B14F0" w14:textId="6ED7F7B4" w:rsidR="002E18AD" w:rsidRPr="00C70390" w:rsidRDefault="002E18AD" w:rsidP="00042706">
      <w:pPr>
        <w:pStyle w:val="Nadpis3"/>
        <w:keepLines/>
        <w:numPr>
          <w:ilvl w:val="2"/>
          <w:numId w:val="32"/>
        </w:numPr>
        <w:suppressAutoHyphens/>
        <w:spacing w:after="0" w:line="240" w:lineRule="auto"/>
        <w:jc w:val="left"/>
        <w:rPr>
          <w:b w:val="0"/>
          <w:szCs w:val="24"/>
          <w:lang w:val="en-US"/>
        </w:rPr>
      </w:pPr>
      <w:bookmarkStart w:id="108" w:name="_Toc427823628"/>
      <w:bookmarkStart w:id="109" w:name="_Toc458150730"/>
      <w:bookmarkStart w:id="110" w:name="_Toc459102244"/>
      <w:bookmarkStart w:id="111" w:name="_Toc459126395"/>
      <w:bookmarkStart w:id="112" w:name="_Toc459825297"/>
      <w:bookmarkStart w:id="113" w:name="_Toc469573618"/>
      <w:bookmarkStart w:id="114" w:name="_Toc536181259"/>
      <w:r w:rsidRPr="00C70390">
        <w:rPr>
          <w:b w:val="0"/>
          <w:szCs w:val="24"/>
          <w:lang w:val="en-US"/>
        </w:rPr>
        <w:t>Documentation Language</w:t>
      </w:r>
      <w:bookmarkEnd w:id="108"/>
      <w:bookmarkEnd w:id="109"/>
      <w:bookmarkEnd w:id="110"/>
      <w:bookmarkEnd w:id="111"/>
      <w:bookmarkEnd w:id="112"/>
      <w:bookmarkEnd w:id="113"/>
      <w:bookmarkEnd w:id="114"/>
    </w:p>
    <w:p w14:paraId="5E9F46A1" w14:textId="77777777" w:rsidR="002E18AD" w:rsidRPr="00C2037D" w:rsidRDefault="002E18AD" w:rsidP="002E18AD">
      <w:pPr>
        <w:suppressAutoHyphens/>
        <w:ind w:left="1134"/>
        <w:rPr>
          <w:rFonts w:cs="Arial"/>
        </w:rPr>
      </w:pPr>
    </w:p>
    <w:p w14:paraId="1F6569AE" w14:textId="77777777" w:rsidR="002E18AD" w:rsidRPr="00C2037D" w:rsidRDefault="002E18AD" w:rsidP="002E18AD">
      <w:pPr>
        <w:autoSpaceDE w:val="0"/>
        <w:autoSpaceDN w:val="0"/>
        <w:adjustRightInd w:val="0"/>
        <w:rPr>
          <w:rFonts w:cs="Arial"/>
          <w:lang w:val="en-US"/>
        </w:rPr>
      </w:pPr>
      <w:r w:rsidRPr="00C2037D">
        <w:rPr>
          <w:rFonts w:cs="Arial"/>
          <w:lang w:val="en-US"/>
        </w:rPr>
        <w:t xml:space="preserve">Documentation commenting and approval process between the CUSTOMER and CONTRACTOR will be in the English language. </w:t>
      </w:r>
    </w:p>
    <w:p w14:paraId="1093EDDD" w14:textId="77777777" w:rsidR="002E18AD" w:rsidRPr="00C2037D" w:rsidRDefault="002E18AD" w:rsidP="002E18AD">
      <w:pPr>
        <w:autoSpaceDE w:val="0"/>
        <w:autoSpaceDN w:val="0"/>
        <w:adjustRightInd w:val="0"/>
        <w:rPr>
          <w:rFonts w:cs="Arial"/>
          <w:lang w:val="en-US"/>
        </w:rPr>
      </w:pPr>
      <w:r w:rsidRPr="00C2037D">
        <w:rPr>
          <w:rFonts w:cs="Arial"/>
          <w:lang w:val="en-US"/>
        </w:rPr>
        <w:t>The final As-Built Documentation shall be handed over in the Slovak (3pc) and English language (3pc).</w:t>
      </w:r>
    </w:p>
    <w:p w14:paraId="1618ECDD" w14:textId="5F001875" w:rsidR="002E18AD" w:rsidRPr="00C2037D" w:rsidRDefault="002E18AD" w:rsidP="002E18AD">
      <w:pPr>
        <w:autoSpaceDE w:val="0"/>
        <w:autoSpaceDN w:val="0"/>
        <w:adjustRightInd w:val="0"/>
        <w:rPr>
          <w:rFonts w:cs="Arial"/>
          <w:lang w:val="en-US"/>
        </w:rPr>
      </w:pPr>
      <w:r w:rsidRPr="00C2037D">
        <w:rPr>
          <w:rFonts w:cs="Arial"/>
          <w:lang w:val="en-US"/>
        </w:rPr>
        <w:t>The final documentation shall be elaborated in Slovak language.</w:t>
      </w:r>
    </w:p>
    <w:bookmarkEnd w:id="91"/>
    <w:p w14:paraId="554388E4" w14:textId="77777777" w:rsidR="002E18AD" w:rsidRPr="00C2037D" w:rsidRDefault="002E18AD" w:rsidP="002E18AD">
      <w:pPr>
        <w:suppressAutoHyphens/>
        <w:ind w:left="709"/>
        <w:rPr>
          <w:rFonts w:cs="Arial"/>
        </w:rPr>
      </w:pPr>
    </w:p>
    <w:p w14:paraId="1AE76BEC" w14:textId="37AF0F07" w:rsidR="002E18AD" w:rsidRPr="00884987" w:rsidRDefault="002E18AD" w:rsidP="00042706">
      <w:pPr>
        <w:pStyle w:val="Nadpis2"/>
        <w:numPr>
          <w:ilvl w:val="1"/>
          <w:numId w:val="32"/>
        </w:numPr>
        <w:rPr>
          <w:szCs w:val="24"/>
          <w:lang w:val="en-GB"/>
        </w:rPr>
      </w:pPr>
      <w:bookmarkStart w:id="115" w:name="_Toc243288319"/>
      <w:bookmarkStart w:id="116" w:name="_Toc252267122"/>
      <w:bookmarkStart w:id="117" w:name="_Toc427823629"/>
      <w:bookmarkStart w:id="118" w:name="_Toc458150731"/>
      <w:bookmarkStart w:id="119" w:name="_Toc459102245"/>
      <w:bookmarkStart w:id="120" w:name="_Toc459126396"/>
      <w:bookmarkStart w:id="121" w:name="_Toc459825298"/>
      <w:bookmarkStart w:id="122" w:name="_Toc469573619"/>
      <w:bookmarkStart w:id="123" w:name="_Toc536181260"/>
      <w:r w:rsidRPr="00884987">
        <w:rPr>
          <w:szCs w:val="24"/>
          <w:lang w:val="en-GB"/>
        </w:rPr>
        <w:t>Certification</w:t>
      </w:r>
      <w:bookmarkEnd w:id="115"/>
      <w:bookmarkEnd w:id="116"/>
      <w:bookmarkEnd w:id="117"/>
      <w:bookmarkEnd w:id="118"/>
      <w:bookmarkEnd w:id="119"/>
      <w:bookmarkEnd w:id="120"/>
      <w:bookmarkEnd w:id="121"/>
      <w:bookmarkEnd w:id="122"/>
      <w:bookmarkEnd w:id="123"/>
    </w:p>
    <w:p w14:paraId="6C97FB3A" w14:textId="77777777" w:rsidR="002E18AD" w:rsidRPr="00C2037D" w:rsidRDefault="002E18AD" w:rsidP="002E18AD">
      <w:pPr>
        <w:rPr>
          <w:rFonts w:cs="Arial"/>
          <w:noProof/>
        </w:rPr>
      </w:pPr>
      <w:r w:rsidRPr="00C2037D">
        <w:rPr>
          <w:rFonts w:cs="Arial"/>
          <w:noProof/>
        </w:rPr>
        <w:t xml:space="preserve">According to current European regulation every single item included in the scope of supply shall be CE marked and will be proved by the Declaration of Conformity. The Declaration of Conformity for the whole UNIT shall be supplied by the CONTRACTOR after completion and assessment of the 600-hour trial test. The Declaration of Conformity for independent UNIT systems will be supplied by the CONTRACTOR before the OFFICIAL TEST is issued. The CONTRACTOR will be responsible for obtaining all necessary certifications to operate the machine according to European and Slovak applicable laws.   </w:t>
      </w:r>
    </w:p>
    <w:p w14:paraId="3A2080A1" w14:textId="77777777" w:rsidR="005C67AD" w:rsidRPr="001F035A" w:rsidRDefault="005C67AD" w:rsidP="00483482">
      <w:pPr>
        <w:rPr>
          <w:rFonts w:cs="Arial"/>
          <w:lang w:val="en-GB"/>
        </w:rPr>
      </w:pPr>
    </w:p>
    <w:p w14:paraId="72101039" w14:textId="77777777" w:rsidR="00483482" w:rsidRPr="00EC70F2" w:rsidRDefault="00815C10" w:rsidP="00483482">
      <w:pPr>
        <w:rPr>
          <w:lang w:val="en-GB"/>
        </w:rPr>
      </w:pPr>
      <w:r w:rsidRPr="00EC70F2">
        <w:rPr>
          <w:lang w:val="en-GB"/>
        </w:rPr>
        <w:t>Numbers</w:t>
      </w:r>
      <w:r w:rsidR="00483482" w:rsidRPr="00EC70F2">
        <w:rPr>
          <w:lang w:val="en-GB"/>
        </w:rPr>
        <w:t xml:space="preserve">, </w:t>
      </w:r>
      <w:r w:rsidRPr="00EC70F2">
        <w:rPr>
          <w:lang w:val="en-GB"/>
        </w:rPr>
        <w:t>units, and symbols will b</w:t>
      </w:r>
      <w:r w:rsidR="00A70A01" w:rsidRPr="00EC70F2">
        <w:rPr>
          <w:lang w:val="en-GB"/>
        </w:rPr>
        <w:t>e</w:t>
      </w:r>
      <w:r w:rsidRPr="00EC70F2">
        <w:rPr>
          <w:lang w:val="en-GB"/>
        </w:rPr>
        <w:t xml:space="preserve"> in compliance with international system </w:t>
      </w:r>
      <w:r w:rsidR="00483482" w:rsidRPr="00EC70F2">
        <w:rPr>
          <w:lang w:val="en-GB"/>
        </w:rPr>
        <w:t xml:space="preserve">SI, </w:t>
      </w:r>
      <w:r w:rsidRPr="00EC70F2">
        <w:rPr>
          <w:lang w:val="en-GB"/>
        </w:rPr>
        <w:t>with exception of the following units</w:t>
      </w:r>
      <w:r w:rsidR="00A70A01" w:rsidRPr="00EC70F2">
        <w:rPr>
          <w:lang w:val="en-GB"/>
        </w:rPr>
        <w:t>:</w:t>
      </w:r>
    </w:p>
    <w:p w14:paraId="6D4B6074" w14:textId="77777777" w:rsidR="00483482" w:rsidRPr="00EC70F2" w:rsidRDefault="00815C10" w:rsidP="00E006A2">
      <w:pPr>
        <w:numPr>
          <w:ilvl w:val="0"/>
          <w:numId w:val="6"/>
        </w:numPr>
        <w:rPr>
          <w:lang w:val="en-GB"/>
        </w:rPr>
      </w:pPr>
      <w:r w:rsidRPr="00EC70F2">
        <w:rPr>
          <w:lang w:val="en-GB"/>
        </w:rPr>
        <w:lastRenderedPageBreak/>
        <w:t xml:space="preserve">Pressure will be expressed in </w:t>
      </w:r>
      <w:r w:rsidR="00483482" w:rsidRPr="00EC70F2">
        <w:rPr>
          <w:lang w:val="en-GB"/>
        </w:rPr>
        <w:t>mega</w:t>
      </w:r>
      <w:r w:rsidR="00317E28">
        <w:rPr>
          <w:lang w:val="en-GB"/>
        </w:rPr>
        <w:t>p</w:t>
      </w:r>
      <w:r w:rsidR="00483482" w:rsidRPr="00EC70F2">
        <w:rPr>
          <w:lang w:val="en-GB"/>
        </w:rPr>
        <w:t>ascal</w:t>
      </w:r>
      <w:r w:rsidRPr="00EC70F2">
        <w:rPr>
          <w:lang w:val="en-GB"/>
        </w:rPr>
        <w:t xml:space="preserve"> </w:t>
      </w:r>
      <w:r w:rsidR="00483482" w:rsidRPr="00EC70F2">
        <w:rPr>
          <w:lang w:val="en-GB"/>
        </w:rPr>
        <w:t xml:space="preserve">[MPa] </w:t>
      </w:r>
      <w:r w:rsidRPr="00EC70F2">
        <w:rPr>
          <w:lang w:val="en-GB"/>
        </w:rPr>
        <w:t xml:space="preserve">or </w:t>
      </w:r>
      <w:r w:rsidR="00483482" w:rsidRPr="00EC70F2">
        <w:rPr>
          <w:lang w:val="en-GB"/>
        </w:rPr>
        <w:t>[MPag]</w:t>
      </w:r>
    </w:p>
    <w:p w14:paraId="7FC024D1" w14:textId="77777777" w:rsidR="00483482" w:rsidRPr="00EC70F2" w:rsidRDefault="00483482" w:rsidP="00E006A2">
      <w:pPr>
        <w:numPr>
          <w:ilvl w:val="0"/>
          <w:numId w:val="6"/>
        </w:numPr>
        <w:rPr>
          <w:lang w:val="en-GB"/>
        </w:rPr>
      </w:pPr>
      <w:r w:rsidRPr="00EC70F2">
        <w:rPr>
          <w:lang w:val="en-GB"/>
        </w:rPr>
        <w:t>Te</w:t>
      </w:r>
      <w:r w:rsidR="00815C10" w:rsidRPr="00EC70F2">
        <w:rPr>
          <w:lang w:val="en-GB"/>
        </w:rPr>
        <w:t>mperature in Celsius degrees</w:t>
      </w:r>
      <w:r w:rsidRPr="00EC70F2">
        <w:rPr>
          <w:lang w:val="en-GB"/>
        </w:rPr>
        <w:t xml:space="preserve"> [°C]</w:t>
      </w:r>
    </w:p>
    <w:p w14:paraId="09516EAC" w14:textId="77777777" w:rsidR="00483482" w:rsidRPr="00EC70F2" w:rsidRDefault="00815C10" w:rsidP="00E006A2">
      <w:pPr>
        <w:numPr>
          <w:ilvl w:val="0"/>
          <w:numId w:val="6"/>
        </w:numPr>
        <w:rPr>
          <w:lang w:val="en-GB"/>
        </w:rPr>
      </w:pPr>
      <w:r w:rsidRPr="00EC70F2">
        <w:rPr>
          <w:lang w:val="en-GB"/>
        </w:rPr>
        <w:t xml:space="preserve">Length dimensions will be </w:t>
      </w:r>
      <w:r w:rsidR="00A72553" w:rsidRPr="00EC70F2">
        <w:rPr>
          <w:lang w:val="en-GB"/>
        </w:rPr>
        <w:t>expressed</w:t>
      </w:r>
      <w:r w:rsidRPr="00EC70F2">
        <w:rPr>
          <w:lang w:val="en-GB"/>
        </w:rPr>
        <w:t xml:space="preserve"> in </w:t>
      </w:r>
      <w:r w:rsidR="0042301E" w:rsidRPr="00EC70F2">
        <w:rPr>
          <w:lang w:val="en-GB"/>
        </w:rPr>
        <w:t>millimetres</w:t>
      </w:r>
      <w:r w:rsidRPr="00EC70F2">
        <w:rPr>
          <w:lang w:val="en-GB"/>
        </w:rPr>
        <w:t xml:space="preserve"> </w:t>
      </w:r>
      <w:r w:rsidR="00483482" w:rsidRPr="00EC70F2">
        <w:rPr>
          <w:lang w:val="en-GB"/>
        </w:rPr>
        <w:t>[mm].</w:t>
      </w:r>
    </w:p>
    <w:p w14:paraId="140F82FF" w14:textId="77777777" w:rsidR="00483482" w:rsidRDefault="00483482" w:rsidP="00F56E5C">
      <w:pPr>
        <w:rPr>
          <w:lang w:val="en-GB"/>
        </w:rPr>
      </w:pPr>
    </w:p>
    <w:p w14:paraId="32212131" w14:textId="77777777" w:rsidR="006C1BD6" w:rsidRPr="00EC70F2" w:rsidRDefault="006C1BD6" w:rsidP="00F56E5C">
      <w:pPr>
        <w:rPr>
          <w:lang w:val="en-GB"/>
        </w:rPr>
      </w:pPr>
    </w:p>
    <w:p w14:paraId="3C032340" w14:textId="4D8FE727" w:rsidR="00F56E5C" w:rsidRPr="00EC70F2" w:rsidRDefault="00745393" w:rsidP="003779EA">
      <w:pPr>
        <w:pStyle w:val="Nadpis1"/>
        <w:numPr>
          <w:ilvl w:val="0"/>
          <w:numId w:val="32"/>
        </w:numPr>
        <w:rPr>
          <w:lang w:val="en-GB"/>
        </w:rPr>
      </w:pPr>
      <w:bookmarkStart w:id="124" w:name="_Toc233910874"/>
      <w:bookmarkStart w:id="125" w:name="_Toc536181261"/>
      <w:r w:rsidRPr="00EC70F2">
        <w:rPr>
          <w:lang w:val="en-GB"/>
        </w:rPr>
        <w:t>ATTACHMENT</w:t>
      </w:r>
      <w:r w:rsidR="00164BC0" w:rsidRPr="00EC70F2">
        <w:rPr>
          <w:lang w:val="en-GB"/>
        </w:rPr>
        <w:t xml:space="preserve">S OF </w:t>
      </w:r>
      <w:r w:rsidR="004C034F" w:rsidRPr="00EC70F2">
        <w:rPr>
          <w:lang w:val="en-GB"/>
        </w:rPr>
        <w:t>TECHNIC</w:t>
      </w:r>
      <w:r w:rsidR="00164BC0" w:rsidRPr="00EC70F2">
        <w:rPr>
          <w:lang w:val="en-GB"/>
        </w:rPr>
        <w:t>AL S</w:t>
      </w:r>
      <w:r w:rsidR="004C034F" w:rsidRPr="00EC70F2">
        <w:rPr>
          <w:lang w:val="en-GB"/>
        </w:rPr>
        <w:t>PECIFI</w:t>
      </w:r>
      <w:r w:rsidR="00164BC0" w:rsidRPr="00EC70F2">
        <w:rPr>
          <w:lang w:val="en-GB"/>
        </w:rPr>
        <w:t>CATION</w:t>
      </w:r>
      <w:bookmarkEnd w:id="124"/>
      <w:bookmarkEnd w:id="125"/>
    </w:p>
    <w:p w14:paraId="5F6C2EE8" w14:textId="7C26260F" w:rsidR="000221F2" w:rsidRPr="00EC70F2" w:rsidRDefault="009B396D" w:rsidP="000221F2">
      <w:pPr>
        <w:rPr>
          <w:lang w:val="en-GB"/>
        </w:rPr>
      </w:pPr>
      <w:r w:rsidRPr="00EC70F2">
        <w:rPr>
          <w:lang w:val="en-GB"/>
        </w:rPr>
        <w:t>Attachment No.</w:t>
      </w:r>
      <w:r w:rsidR="00DC0747" w:rsidRPr="00EC70F2">
        <w:rPr>
          <w:lang w:val="en-GB"/>
        </w:rPr>
        <w:t xml:space="preserve"> </w:t>
      </w:r>
      <w:r w:rsidR="000221F2" w:rsidRPr="00EC70F2">
        <w:rPr>
          <w:lang w:val="en-GB"/>
        </w:rPr>
        <w:t>1</w:t>
      </w:r>
      <w:r w:rsidR="002B4BE4">
        <w:rPr>
          <w:lang w:val="en-GB"/>
        </w:rPr>
        <w:t>:</w:t>
      </w:r>
      <w:r w:rsidR="000221F2" w:rsidRPr="00EC70F2">
        <w:rPr>
          <w:lang w:val="en-GB"/>
        </w:rPr>
        <w:tab/>
      </w:r>
      <w:r w:rsidR="00CF5AA8" w:rsidRPr="00EC70F2">
        <w:rPr>
          <w:lang w:val="en-GB"/>
        </w:rPr>
        <w:t>Compressor a</w:t>
      </w:r>
      <w:r w:rsidR="00815C10" w:rsidRPr="00EC70F2">
        <w:rPr>
          <w:lang w:val="en-GB"/>
        </w:rPr>
        <w:t>ssembly</w:t>
      </w:r>
    </w:p>
    <w:p w14:paraId="54506042" w14:textId="77777777" w:rsidR="000221F2" w:rsidRPr="00EC70F2" w:rsidRDefault="009B396D" w:rsidP="000221F2">
      <w:pPr>
        <w:rPr>
          <w:lang w:val="en-GB"/>
        </w:rPr>
      </w:pPr>
      <w:r w:rsidRPr="00EC70F2">
        <w:rPr>
          <w:lang w:val="en-GB"/>
        </w:rPr>
        <w:t xml:space="preserve">Attachment No. </w:t>
      </w:r>
      <w:r w:rsidR="000221F2" w:rsidRPr="00EC70F2">
        <w:rPr>
          <w:lang w:val="en-GB"/>
        </w:rPr>
        <w:t>2:</w:t>
      </w:r>
      <w:r w:rsidR="000221F2" w:rsidRPr="00EC70F2">
        <w:rPr>
          <w:lang w:val="en-GB"/>
        </w:rPr>
        <w:tab/>
      </w:r>
      <w:r w:rsidR="00CF5AA8" w:rsidRPr="00EC70F2">
        <w:rPr>
          <w:lang w:val="en-GB"/>
        </w:rPr>
        <w:t>Casing a</w:t>
      </w:r>
      <w:r w:rsidR="00815C10" w:rsidRPr="00EC70F2">
        <w:rPr>
          <w:lang w:val="en-GB"/>
        </w:rPr>
        <w:t>ssembly</w:t>
      </w:r>
    </w:p>
    <w:p w14:paraId="2A89A5FC" w14:textId="77777777" w:rsidR="000221F2" w:rsidRPr="00EC70F2" w:rsidRDefault="009B396D" w:rsidP="000221F2">
      <w:pPr>
        <w:rPr>
          <w:lang w:val="en-GB"/>
        </w:rPr>
      </w:pPr>
      <w:r w:rsidRPr="00EC70F2">
        <w:rPr>
          <w:lang w:val="en-GB"/>
        </w:rPr>
        <w:t xml:space="preserve">Attachment No. </w:t>
      </w:r>
      <w:r w:rsidR="000221F2" w:rsidRPr="00EC70F2">
        <w:rPr>
          <w:lang w:val="en-GB"/>
        </w:rPr>
        <w:t>3:</w:t>
      </w:r>
      <w:r w:rsidR="000221F2" w:rsidRPr="00EC70F2">
        <w:rPr>
          <w:lang w:val="en-GB"/>
        </w:rPr>
        <w:tab/>
      </w:r>
      <w:r w:rsidR="00CF5AA8" w:rsidRPr="00EC70F2">
        <w:rPr>
          <w:lang w:val="en-GB"/>
        </w:rPr>
        <w:t>C</w:t>
      </w:r>
      <w:r w:rsidR="00815C10" w:rsidRPr="00EC70F2">
        <w:rPr>
          <w:lang w:val="en-GB"/>
        </w:rPr>
        <w:t xml:space="preserve">ompressor </w:t>
      </w:r>
      <w:r w:rsidR="000221F2" w:rsidRPr="00EC70F2">
        <w:rPr>
          <w:lang w:val="en-GB"/>
        </w:rPr>
        <w:t>rotor</w:t>
      </w:r>
    </w:p>
    <w:p w14:paraId="7DB17E7F" w14:textId="77777777" w:rsidR="000221F2" w:rsidRPr="00EC70F2" w:rsidRDefault="009B396D" w:rsidP="000221F2">
      <w:pPr>
        <w:rPr>
          <w:lang w:val="en-GB"/>
        </w:rPr>
      </w:pPr>
      <w:r w:rsidRPr="00EC70F2">
        <w:rPr>
          <w:lang w:val="en-GB"/>
        </w:rPr>
        <w:t xml:space="preserve">Attachment No. </w:t>
      </w:r>
      <w:r w:rsidR="000221F2" w:rsidRPr="00EC70F2">
        <w:rPr>
          <w:lang w:val="en-GB"/>
        </w:rPr>
        <w:t>4:</w:t>
      </w:r>
      <w:r w:rsidR="000221F2" w:rsidRPr="00EC70F2">
        <w:rPr>
          <w:lang w:val="en-GB"/>
        </w:rPr>
        <w:tab/>
      </w:r>
      <w:r w:rsidR="00CF5AA8" w:rsidRPr="00EC70F2">
        <w:rPr>
          <w:lang w:val="en-GB"/>
        </w:rPr>
        <w:t>Compressor 650-21-2</w:t>
      </w:r>
    </w:p>
    <w:p w14:paraId="1D4ED90E" w14:textId="77777777" w:rsidR="000221F2" w:rsidRPr="00EC70F2" w:rsidRDefault="009B396D" w:rsidP="000221F2">
      <w:pPr>
        <w:rPr>
          <w:lang w:val="en-GB"/>
        </w:rPr>
      </w:pPr>
      <w:r w:rsidRPr="00EC70F2">
        <w:rPr>
          <w:lang w:val="en-GB"/>
        </w:rPr>
        <w:t>Attachment No.</w:t>
      </w:r>
      <w:r w:rsidR="00DC0747" w:rsidRPr="00EC70F2">
        <w:rPr>
          <w:lang w:val="en-GB"/>
        </w:rPr>
        <w:t xml:space="preserve"> </w:t>
      </w:r>
      <w:r w:rsidR="000221F2" w:rsidRPr="00EC70F2">
        <w:rPr>
          <w:lang w:val="en-GB"/>
        </w:rPr>
        <w:t>5:</w:t>
      </w:r>
      <w:r w:rsidR="000221F2" w:rsidRPr="00EC70F2">
        <w:rPr>
          <w:lang w:val="en-GB"/>
        </w:rPr>
        <w:tab/>
      </w:r>
      <w:r w:rsidR="00CF5AA8" w:rsidRPr="00EC70F2">
        <w:rPr>
          <w:lang w:val="en-GB"/>
        </w:rPr>
        <w:t>Coupling assembly</w:t>
      </w:r>
    </w:p>
    <w:p w14:paraId="74E9BEEE" w14:textId="11FB22E6" w:rsidR="000221F2" w:rsidRPr="00EC70F2" w:rsidRDefault="009B396D" w:rsidP="000221F2">
      <w:pPr>
        <w:rPr>
          <w:lang w:val="en-GB"/>
        </w:rPr>
      </w:pPr>
      <w:r w:rsidRPr="00EC70F2">
        <w:rPr>
          <w:lang w:val="en-GB"/>
        </w:rPr>
        <w:t xml:space="preserve">Attachment No. </w:t>
      </w:r>
      <w:r w:rsidR="000221F2" w:rsidRPr="00EC70F2">
        <w:rPr>
          <w:lang w:val="en-GB"/>
        </w:rPr>
        <w:t>6</w:t>
      </w:r>
      <w:r w:rsidR="002B4BE4">
        <w:rPr>
          <w:lang w:val="en-GB"/>
        </w:rPr>
        <w:t>:</w:t>
      </w:r>
      <w:r w:rsidR="000221F2" w:rsidRPr="00EC70F2">
        <w:rPr>
          <w:lang w:val="en-GB"/>
        </w:rPr>
        <w:tab/>
      </w:r>
      <w:r w:rsidR="00CF5AA8" w:rsidRPr="00EC70F2">
        <w:rPr>
          <w:lang w:val="en-GB"/>
        </w:rPr>
        <w:t>O</w:t>
      </w:r>
      <w:r w:rsidR="00815C10" w:rsidRPr="00EC70F2">
        <w:rPr>
          <w:lang w:val="en-GB"/>
        </w:rPr>
        <w:t>il pump</w:t>
      </w:r>
    </w:p>
    <w:p w14:paraId="464EB04A" w14:textId="77777777" w:rsidR="000221F2" w:rsidRPr="00EC70F2" w:rsidRDefault="009B396D" w:rsidP="000221F2">
      <w:pPr>
        <w:rPr>
          <w:lang w:val="en-GB"/>
        </w:rPr>
      </w:pPr>
      <w:r w:rsidRPr="00EC70F2">
        <w:rPr>
          <w:lang w:val="en-GB"/>
        </w:rPr>
        <w:t xml:space="preserve">Attachment No. </w:t>
      </w:r>
      <w:r w:rsidR="000221F2" w:rsidRPr="00EC70F2">
        <w:rPr>
          <w:lang w:val="en-GB"/>
        </w:rPr>
        <w:t>7:</w:t>
      </w:r>
      <w:r w:rsidR="000221F2" w:rsidRPr="00EC70F2">
        <w:rPr>
          <w:lang w:val="en-GB"/>
        </w:rPr>
        <w:tab/>
      </w:r>
      <w:r w:rsidR="00CF5AA8" w:rsidRPr="00EC70F2">
        <w:rPr>
          <w:lang w:val="en-GB"/>
        </w:rPr>
        <w:t>O</w:t>
      </w:r>
      <w:r w:rsidR="00815C10" w:rsidRPr="00EC70F2">
        <w:rPr>
          <w:lang w:val="en-GB"/>
        </w:rPr>
        <w:t>il system</w:t>
      </w:r>
      <w:r w:rsidR="00CF5AA8" w:rsidRPr="00EC70F2">
        <w:rPr>
          <w:lang w:val="en-GB"/>
        </w:rPr>
        <w:t xml:space="preserve"> PID, compressor 25 MW-hall E</w:t>
      </w:r>
    </w:p>
    <w:p w14:paraId="53CDDC3A" w14:textId="77777777" w:rsidR="00CF5AA8" w:rsidRPr="00EC70F2" w:rsidRDefault="009B396D" w:rsidP="00CF5AA8">
      <w:pPr>
        <w:rPr>
          <w:lang w:val="en-GB"/>
        </w:rPr>
      </w:pPr>
      <w:r w:rsidRPr="00EC70F2">
        <w:rPr>
          <w:lang w:val="en-GB"/>
        </w:rPr>
        <w:t xml:space="preserve">Attachment No. </w:t>
      </w:r>
      <w:r w:rsidR="00CF5AA8" w:rsidRPr="00EC70F2">
        <w:rPr>
          <w:lang w:val="en-GB"/>
        </w:rPr>
        <w:t>8:</w:t>
      </w:r>
      <w:r w:rsidR="00CF5AA8" w:rsidRPr="00EC70F2">
        <w:rPr>
          <w:lang w:val="en-GB"/>
        </w:rPr>
        <w:tab/>
        <w:t>Compressor</w:t>
      </w:r>
      <w:r w:rsidRPr="00EC70F2">
        <w:rPr>
          <w:lang w:val="en-GB"/>
        </w:rPr>
        <w:t xml:space="preserve"> pipe yard</w:t>
      </w:r>
    </w:p>
    <w:p w14:paraId="1B8672A4" w14:textId="77777777" w:rsidR="000221F2" w:rsidRPr="00EC70F2" w:rsidRDefault="009B396D" w:rsidP="000221F2">
      <w:pPr>
        <w:rPr>
          <w:lang w:val="en-GB"/>
        </w:rPr>
      </w:pPr>
      <w:r w:rsidRPr="00EC70F2">
        <w:rPr>
          <w:lang w:val="en-GB"/>
        </w:rPr>
        <w:t xml:space="preserve">Attachment No. </w:t>
      </w:r>
      <w:r w:rsidR="00CF5AA8" w:rsidRPr="00EC70F2">
        <w:rPr>
          <w:lang w:val="en-GB"/>
        </w:rPr>
        <w:t>9</w:t>
      </w:r>
      <w:r w:rsidR="000221F2" w:rsidRPr="00EC70F2">
        <w:rPr>
          <w:lang w:val="en-GB"/>
        </w:rPr>
        <w:t>:</w:t>
      </w:r>
      <w:r w:rsidR="000221F2" w:rsidRPr="00EC70F2">
        <w:rPr>
          <w:lang w:val="en-GB"/>
        </w:rPr>
        <w:tab/>
        <w:t>API 617 Data sheet</w:t>
      </w:r>
    </w:p>
    <w:p w14:paraId="0FE8C1B1" w14:textId="77777777" w:rsidR="00260C7C" w:rsidRPr="008F3041" w:rsidRDefault="009B396D" w:rsidP="000221F2">
      <w:pPr>
        <w:rPr>
          <w:lang w:val="en-GB"/>
        </w:rPr>
      </w:pPr>
      <w:r w:rsidRPr="00EC70F2">
        <w:rPr>
          <w:lang w:val="en-GB"/>
        </w:rPr>
        <w:t xml:space="preserve">Attachment No. </w:t>
      </w:r>
      <w:r w:rsidR="00A70A01" w:rsidRPr="00EC70F2">
        <w:rPr>
          <w:lang w:val="en-GB"/>
        </w:rPr>
        <w:t>10</w:t>
      </w:r>
      <w:r w:rsidR="00260C7C" w:rsidRPr="00EC70F2">
        <w:rPr>
          <w:lang w:val="en-GB"/>
        </w:rPr>
        <w:t>:</w:t>
      </w:r>
      <w:r w:rsidR="00260C7C" w:rsidRPr="00EC70F2">
        <w:rPr>
          <w:lang w:val="en-GB"/>
        </w:rPr>
        <w:tab/>
      </w:r>
      <w:r w:rsidR="00A72553" w:rsidRPr="008F3041">
        <w:rPr>
          <w:lang w:val="en-GB"/>
        </w:rPr>
        <w:t>Guaranteed</w:t>
      </w:r>
      <w:r w:rsidR="00815C10" w:rsidRPr="008F3041">
        <w:rPr>
          <w:lang w:val="en-GB"/>
        </w:rPr>
        <w:t xml:space="preserve"> </w:t>
      </w:r>
      <w:r w:rsidR="00A72553" w:rsidRPr="008F3041">
        <w:rPr>
          <w:lang w:val="en-GB"/>
        </w:rPr>
        <w:t>parameters</w:t>
      </w:r>
      <w:r w:rsidR="00815C10" w:rsidRPr="008F3041">
        <w:rPr>
          <w:lang w:val="en-GB"/>
        </w:rPr>
        <w:t xml:space="preserve"> </w:t>
      </w:r>
    </w:p>
    <w:p w14:paraId="6F5B5B0B" w14:textId="77777777" w:rsidR="0042301E" w:rsidRPr="008F3041" w:rsidRDefault="0042301E" w:rsidP="000221F2">
      <w:pPr>
        <w:rPr>
          <w:lang w:val="en-GB"/>
        </w:rPr>
      </w:pPr>
      <w:r w:rsidRPr="008F3041">
        <w:rPr>
          <w:lang w:val="en-GB"/>
        </w:rPr>
        <w:t>Attachment No. 11:</w:t>
      </w:r>
      <w:r w:rsidRPr="008F3041">
        <w:rPr>
          <w:lang w:val="en-GB"/>
        </w:rPr>
        <w:tab/>
        <w:t>Maximal output of driving electric motor</w:t>
      </w:r>
    </w:p>
    <w:p w14:paraId="49D471ED" w14:textId="03A44681" w:rsidR="008C7540" w:rsidRDefault="00162572" w:rsidP="008C7540">
      <w:pPr>
        <w:ind w:left="2127" w:hanging="2127"/>
        <w:rPr>
          <w:lang w:val="en-GB"/>
        </w:rPr>
      </w:pPr>
      <w:r>
        <w:rPr>
          <w:lang w:val="en-GB"/>
        </w:rPr>
        <w:t>Attachment No. 12</w:t>
      </w:r>
      <w:r w:rsidR="008C7540">
        <w:rPr>
          <w:lang w:val="en-GB"/>
        </w:rPr>
        <w:t xml:space="preserve">: </w:t>
      </w:r>
      <w:r w:rsidR="008C7540" w:rsidRPr="00EC70F2">
        <w:rPr>
          <w:lang w:val="en-GB"/>
        </w:rPr>
        <w:t>Protocol No. TPk/07/2008 on determination of space with danger of explosion</w:t>
      </w:r>
    </w:p>
    <w:p w14:paraId="157BB1B0" w14:textId="418BA444" w:rsidR="00E64714" w:rsidRPr="00C2037D" w:rsidRDefault="00E64714" w:rsidP="008C7540">
      <w:pPr>
        <w:ind w:left="2127" w:hanging="2127"/>
        <w:rPr>
          <w:color w:val="FF0000"/>
          <w:lang w:val="en-GB"/>
        </w:rPr>
      </w:pPr>
      <w:r>
        <w:rPr>
          <w:lang w:val="en-GB"/>
        </w:rPr>
        <w:t>A</w:t>
      </w:r>
      <w:r w:rsidR="00162572">
        <w:rPr>
          <w:lang w:val="en-GB"/>
        </w:rPr>
        <w:t>ttachment No. 13</w:t>
      </w:r>
      <w:r>
        <w:rPr>
          <w:lang w:val="en-GB"/>
        </w:rPr>
        <w:t>: Vibration monitoring system and control system battery limits</w:t>
      </w:r>
    </w:p>
    <w:p w14:paraId="543372D4" w14:textId="53213104" w:rsidR="009E0C59" w:rsidRDefault="00162572" w:rsidP="008C7540">
      <w:pPr>
        <w:ind w:left="2127" w:hanging="2127"/>
        <w:rPr>
          <w:lang w:val="en-GB"/>
        </w:rPr>
      </w:pPr>
      <w:r>
        <w:rPr>
          <w:lang w:val="en-GB"/>
        </w:rPr>
        <w:t>Attachment No. 14</w:t>
      </w:r>
      <w:r w:rsidR="009E0C59">
        <w:rPr>
          <w:lang w:val="en-GB"/>
        </w:rPr>
        <w:t>.</w:t>
      </w:r>
      <w:r w:rsidR="002B4BE4">
        <w:rPr>
          <w:lang w:val="en-GB"/>
        </w:rPr>
        <w:t>1:</w:t>
      </w:r>
      <w:r w:rsidR="009E0C59">
        <w:rPr>
          <w:lang w:val="en-GB"/>
        </w:rPr>
        <w:t xml:space="preserve"> List of software</w:t>
      </w:r>
    </w:p>
    <w:p w14:paraId="62DE7F84" w14:textId="6C8B8E32" w:rsidR="009E0C59" w:rsidRDefault="003B6CCB" w:rsidP="003B6CCB">
      <w:pPr>
        <w:ind w:left="1416"/>
        <w:rPr>
          <w:lang w:val="en-GB"/>
        </w:rPr>
      </w:pPr>
      <w:r>
        <w:rPr>
          <w:lang w:val="en-GB"/>
        </w:rPr>
        <w:t xml:space="preserve">     </w:t>
      </w:r>
      <w:r w:rsidR="00162572">
        <w:rPr>
          <w:lang w:val="en-GB"/>
        </w:rPr>
        <w:t>14</w:t>
      </w:r>
      <w:r w:rsidR="009E0C59">
        <w:rPr>
          <w:lang w:val="en-GB"/>
        </w:rPr>
        <w:t>.2</w:t>
      </w:r>
      <w:r w:rsidR="002B4BE4">
        <w:rPr>
          <w:lang w:val="en-GB"/>
        </w:rPr>
        <w:t>:</w:t>
      </w:r>
      <w:r w:rsidR="009E0C59">
        <w:rPr>
          <w:lang w:val="en-GB"/>
        </w:rPr>
        <w:t xml:space="preserve"> Obligation of Contractor</w:t>
      </w:r>
    </w:p>
    <w:p w14:paraId="69B722C4" w14:textId="117C73DF" w:rsidR="003B6CCB" w:rsidRDefault="003B6CCB" w:rsidP="003B6CCB">
      <w:pPr>
        <w:rPr>
          <w:lang w:val="en-GB"/>
        </w:rPr>
      </w:pPr>
      <w:r>
        <w:rPr>
          <w:lang w:val="en-GB"/>
        </w:rPr>
        <w:t>A</w:t>
      </w:r>
      <w:r w:rsidR="00162572">
        <w:rPr>
          <w:lang w:val="en-GB"/>
        </w:rPr>
        <w:t>ttachment No. 15</w:t>
      </w:r>
      <w:r w:rsidR="002B4BE4">
        <w:rPr>
          <w:lang w:val="en-GB"/>
        </w:rPr>
        <w:t>:</w:t>
      </w:r>
      <w:r>
        <w:rPr>
          <w:lang w:val="en-GB"/>
        </w:rPr>
        <w:tab/>
        <w:t>Existing Lube a Seal Oil system drawings</w:t>
      </w:r>
    </w:p>
    <w:p w14:paraId="0233D31A" w14:textId="68CBB9F0" w:rsidR="002B4BE4" w:rsidRDefault="002B4BE4" w:rsidP="003B6CCB">
      <w:pPr>
        <w:rPr>
          <w:lang w:val="en-GB"/>
        </w:rPr>
      </w:pPr>
      <w:r>
        <w:rPr>
          <w:lang w:val="en-GB"/>
        </w:rPr>
        <w:t xml:space="preserve">Attachment No. 16: </w:t>
      </w:r>
      <w:r w:rsidRPr="002B4BE4">
        <w:rPr>
          <w:lang w:val="en-GB"/>
        </w:rPr>
        <w:t>Field matrix of responsibilities</w:t>
      </w:r>
    </w:p>
    <w:p w14:paraId="6C22A86F" w14:textId="77777777" w:rsidR="002B4BE4" w:rsidRPr="008F3041" w:rsidRDefault="002B4BE4" w:rsidP="003B6CCB">
      <w:pPr>
        <w:rPr>
          <w:lang w:val="en-GB"/>
        </w:rPr>
      </w:pPr>
    </w:p>
    <w:sectPr w:rsidR="002B4BE4" w:rsidRPr="008F3041" w:rsidSect="001C5C5C">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FC0B6" w14:textId="77777777" w:rsidR="006A4E0D" w:rsidRDefault="006A4E0D">
      <w:r>
        <w:separator/>
      </w:r>
    </w:p>
  </w:endnote>
  <w:endnote w:type="continuationSeparator" w:id="0">
    <w:p w14:paraId="2FBF1487" w14:textId="77777777" w:rsidR="006A4E0D" w:rsidRDefault="006A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5214C" w14:textId="77777777" w:rsidR="006A4E0D" w:rsidRDefault="006A4E0D">
      <w:r>
        <w:separator/>
      </w:r>
    </w:p>
  </w:footnote>
  <w:footnote w:type="continuationSeparator" w:id="0">
    <w:p w14:paraId="28A35869" w14:textId="77777777" w:rsidR="006A4E0D" w:rsidRDefault="006A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E82D" w14:textId="77777777" w:rsidR="002E6D05" w:rsidRDefault="002E6D05">
    <w:pPr>
      <w:pStyle w:val="Hlavika"/>
      <w:rPr>
        <w:rFonts w:ascii="System" w:hAnsi="System" w:cs="System"/>
        <w:b w:val="0"/>
        <w:bCs/>
        <w:lang w:val="de-DE"/>
      </w:rPr>
    </w:pPr>
  </w:p>
  <w:p w14:paraId="01F0D45A" w14:textId="77777777" w:rsidR="002E6D05" w:rsidRDefault="002E6D0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2A7D6" w14:textId="77777777" w:rsidR="002E6D05" w:rsidRDefault="002E6D05">
    <w:pPr>
      <w:pStyle w:val="Hlavika"/>
    </w:pPr>
    <w:r>
      <w:rPr>
        <w:rFonts w:ascii="System" w:hAnsi="System" w:cs="System"/>
        <w:b w:val="0"/>
        <w:bCs/>
        <w:noProof/>
      </w:rPr>
      <mc:AlternateContent>
        <mc:Choice Requires="wps">
          <w:drawing>
            <wp:anchor distT="0" distB="0" distL="114300" distR="114300" simplePos="0" relativeHeight="251654656" behindDoc="0" locked="0" layoutInCell="1" allowOverlap="1" wp14:anchorId="3F16EDC6" wp14:editId="6DACAAD4">
              <wp:simplePos x="0" y="0"/>
              <wp:positionH relativeFrom="column">
                <wp:posOffset>1602740</wp:posOffset>
              </wp:positionH>
              <wp:positionV relativeFrom="paragraph">
                <wp:posOffset>128270</wp:posOffset>
              </wp:positionV>
              <wp:extent cx="4000500" cy="443230"/>
              <wp:effectExtent l="0" t="0" r="254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A81A9" w14:textId="77777777" w:rsidR="002E6D05" w:rsidRPr="001764D6" w:rsidRDefault="002E6D05" w:rsidP="0090189C">
                          <w:pPr>
                            <w:pStyle w:val="Hlavika"/>
                            <w:rPr>
                              <w:lang w:val="af-ZA"/>
                            </w:rPr>
                          </w:pPr>
                          <w:r w:rsidRPr="001764D6">
                            <w:rPr>
                              <w:lang w:val="af-ZA"/>
                            </w:rPr>
                            <w:t>Technical specification:  Replacement of hydraulic parts of turbo-compressors 650-21-2 at KS01 Veľké Kapušany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6EDC6" id="_x0000_t202" coordsize="21600,21600" o:spt="202" path="m,l,21600r21600,l21600,xe">
              <v:stroke joinstyle="miter"/>
              <v:path gradientshapeok="t" o:connecttype="rect"/>
            </v:shapetype>
            <v:shape id="Text Box 7" o:spid="_x0000_s1026" type="#_x0000_t202" style="position:absolute;margin-left:126.2pt;margin-top:10.1pt;width:315pt;height:3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" stroked="f">
              <v:textbox inset="0,0,0,0">
                <w:txbxContent>
                  <w:p w14:paraId="201A81A9" w14:textId="77777777" w:rsidR="002E6D05" w:rsidRPr="001764D6" w:rsidRDefault="002E6D05" w:rsidP="0090189C">
                    <w:pPr>
                      <w:pStyle w:val="Hlavika"/>
                      <w:rPr>
                        <w:lang w:val="af-ZA"/>
                      </w:rPr>
                    </w:pPr>
                    <w:r w:rsidRPr="001764D6">
                      <w:rPr>
                        <w:lang w:val="af-ZA"/>
                      </w:rPr>
                      <w:t>Technical specification:  Replacement of hydraulic parts of turbo-compressors 650-21-2 at KS01 Veľké Kapušany</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1422886B" wp14:editId="0BD83F06">
              <wp:simplePos x="0" y="0"/>
              <wp:positionH relativeFrom="column">
                <wp:posOffset>8255</wp:posOffset>
              </wp:positionH>
              <wp:positionV relativeFrom="paragraph">
                <wp:posOffset>616585</wp:posOffset>
              </wp:positionV>
              <wp:extent cx="5687695" cy="0"/>
              <wp:effectExtent l="12700" t="8890" r="5080" b="1016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78D03" id="_x0000_t32" coordsize="21600,21600" o:spt="32" o:oned="t" path="m,l21600,21600e" filled="f">
              <v:path arrowok="t" fillok="f" o:connecttype="none"/>
              <o:lock v:ext="edit" shapetype="t"/>
            </v:shapetype>
            <v:shape id="AutoShape 17" o:spid="_x0000_s1026" type="#_x0000_t32" style="position:absolute;margin-left:.65pt;margin-top:48.55pt;width:447.85pt;height: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"/>
          </w:pict>
        </mc:Fallback>
      </mc:AlternateContent>
    </w:r>
    <w:r>
      <w:rPr>
        <w:noProof/>
      </w:rPr>
      <w:drawing>
        <wp:inline distT="0" distB="0" distL="0" distR="0" wp14:anchorId="01F68DF8" wp14:editId="6AB10CD4">
          <wp:extent cx="1458595" cy="544195"/>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544195"/>
                  </a:xfrm>
                  <a:prstGeom prst="rect">
                    <a:avLst/>
                  </a:prstGeom>
                  <a:noFill/>
                  <a:ln>
                    <a:noFill/>
                  </a:ln>
                </pic:spPr>
              </pic:pic>
            </a:graphicData>
          </a:graphic>
        </wp:inline>
      </w:drawing>
    </w:r>
    <w:r>
      <w:rPr>
        <w:rFonts w:ascii="System" w:hAnsi="System" w:cs="System"/>
        <w:b w:val="0"/>
        <w:bCs/>
        <w:noProof/>
      </w:rPr>
      <mc:AlternateContent>
        <mc:Choice Requires="wps">
          <w:drawing>
            <wp:anchor distT="0" distB="0" distL="114300" distR="114300" simplePos="0" relativeHeight="251662848" behindDoc="0" locked="0" layoutInCell="1" allowOverlap="1" wp14:anchorId="25460187" wp14:editId="09B560BA">
              <wp:simplePos x="0" y="0"/>
              <wp:positionH relativeFrom="margin">
                <wp:posOffset>8890</wp:posOffset>
              </wp:positionH>
              <wp:positionV relativeFrom="paragraph">
                <wp:posOffset>13335</wp:posOffset>
              </wp:positionV>
              <wp:extent cx="5687695" cy="821690"/>
              <wp:effectExtent l="13335" t="5715" r="13970" b="1079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821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05469" id="Rectangle 16" o:spid="_x0000_s1026" style="position:absolute;margin-left:.7pt;margin-top:1.05pt;width:447.85pt;height:64.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" filled="f">
              <w10:wrap anchorx="margin"/>
            </v:rect>
          </w:pict>
        </mc:Fallback>
      </mc:AlternateContent>
    </w:r>
  </w:p>
  <w:p w14:paraId="0D7DB382" w14:textId="77777777" w:rsidR="002E6D05" w:rsidRDefault="002E6D05">
    <w:pPr>
      <w:pStyle w:val="Hlavika"/>
    </w:pPr>
    <w:r>
      <w:rPr>
        <w:rFonts w:ascii="System" w:hAnsi="System" w:cs="System"/>
        <w:b w:val="0"/>
        <w:bCs/>
        <w:noProof/>
      </w:rPr>
      <mc:AlternateContent>
        <mc:Choice Requires="wps">
          <w:drawing>
            <wp:anchor distT="0" distB="0" distL="114300" distR="114300" simplePos="0" relativeHeight="251661824" behindDoc="0" locked="0" layoutInCell="1" allowOverlap="1" wp14:anchorId="0E4C7A64" wp14:editId="2700185C">
              <wp:simplePos x="0" y="0"/>
              <wp:positionH relativeFrom="column">
                <wp:posOffset>4426585</wp:posOffset>
              </wp:positionH>
              <wp:positionV relativeFrom="paragraph">
                <wp:posOffset>44450</wp:posOffset>
              </wp:positionV>
              <wp:extent cx="1216660" cy="228600"/>
              <wp:effectExtent l="1905" t="0" r="635"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4736D" w14:textId="335F090A" w:rsidR="002E6D05" w:rsidRPr="000177D7" w:rsidRDefault="002E6D05" w:rsidP="000E7EE8">
                          <w:pPr>
                            <w:pStyle w:val="Hlavika"/>
                            <w:jc w:val="right"/>
                            <w:rPr>
                              <w:lang w:val="en-US"/>
                            </w:rPr>
                          </w:pPr>
                          <w:r w:rsidRPr="000177D7">
                            <w:rPr>
                              <w:lang w:val="en-US"/>
                            </w:rPr>
                            <w:t xml:space="preserve">Page </w:t>
                          </w:r>
                          <w:r w:rsidRPr="000177D7">
                            <w:rPr>
                              <w:rStyle w:val="slostrany"/>
                              <w:b/>
                              <w:lang w:val="en-US"/>
                            </w:rPr>
                            <w:fldChar w:fldCharType="begin"/>
                          </w:r>
                          <w:r w:rsidRPr="000177D7">
                            <w:rPr>
                              <w:rStyle w:val="slostrany"/>
                              <w:b/>
                              <w:lang w:val="en-US"/>
                            </w:rPr>
                            <w:instrText xml:space="preserve"> PAGE </w:instrText>
                          </w:r>
                          <w:r w:rsidRPr="000177D7">
                            <w:rPr>
                              <w:rStyle w:val="slostrany"/>
                              <w:b/>
                              <w:lang w:val="en-US"/>
                            </w:rPr>
                            <w:fldChar w:fldCharType="separate"/>
                          </w:r>
                          <w:r w:rsidR="005F5BF1">
                            <w:rPr>
                              <w:rStyle w:val="slostrany"/>
                              <w:b/>
                              <w:noProof/>
                              <w:lang w:val="en-US"/>
                            </w:rPr>
                            <w:t>25</w:t>
                          </w:r>
                          <w:r w:rsidRPr="000177D7">
                            <w:rPr>
                              <w:rStyle w:val="slostrany"/>
                              <w:b/>
                              <w:lang w:val="en-US"/>
                            </w:rPr>
                            <w:fldChar w:fldCharType="end"/>
                          </w:r>
                          <w:r w:rsidRPr="000177D7">
                            <w:rPr>
                              <w:lang w:val="en-US"/>
                            </w:rPr>
                            <w:t xml:space="preserve"> from </w:t>
                          </w:r>
                          <w:r>
                            <w:rPr>
                              <w:lang w:val="en-US"/>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C7A64" id="_x0000_t202" coordsize="21600,21600" o:spt="202" path="m,l,21600r21600,l21600,xe">
              <v:stroke joinstyle="miter"/>
              <v:path gradientshapeok="t" o:connecttype="rect"/>
            </v:shapetype>
            <v:shape id="Text Box 15" o:spid="_x0000_s1027" type="#_x0000_t202" style="position:absolute;margin-left:348.55pt;margin-top:3.5pt;width:95.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P1sQIAALE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" filled="f" stroked="f">
              <v:textbox inset="0,0,0,0">
                <w:txbxContent>
                  <w:p w14:paraId="21F4736D" w14:textId="335F090A" w:rsidR="002E6D05" w:rsidRPr="000177D7" w:rsidRDefault="002E6D05" w:rsidP="000E7EE8">
                    <w:pPr>
                      <w:pStyle w:val="Hlavika"/>
                      <w:jc w:val="right"/>
                      <w:rPr>
                        <w:lang w:val="en-US"/>
                      </w:rPr>
                    </w:pPr>
                    <w:r w:rsidRPr="000177D7">
                      <w:rPr>
                        <w:lang w:val="en-US"/>
                      </w:rPr>
                      <w:t xml:space="preserve">Page </w:t>
                    </w:r>
                    <w:r w:rsidRPr="000177D7">
                      <w:rPr>
                        <w:rStyle w:val="slostrany"/>
                        <w:b/>
                        <w:lang w:val="en-US"/>
                      </w:rPr>
                      <w:fldChar w:fldCharType="begin"/>
                    </w:r>
                    <w:r w:rsidRPr="000177D7">
                      <w:rPr>
                        <w:rStyle w:val="slostrany"/>
                        <w:b/>
                        <w:lang w:val="en-US"/>
                      </w:rPr>
                      <w:instrText xml:space="preserve"> PAGE </w:instrText>
                    </w:r>
                    <w:r w:rsidRPr="000177D7">
                      <w:rPr>
                        <w:rStyle w:val="slostrany"/>
                        <w:b/>
                        <w:lang w:val="en-US"/>
                      </w:rPr>
                      <w:fldChar w:fldCharType="separate"/>
                    </w:r>
                    <w:r w:rsidR="005F5BF1">
                      <w:rPr>
                        <w:rStyle w:val="slostrany"/>
                        <w:b/>
                        <w:noProof/>
                        <w:lang w:val="en-US"/>
                      </w:rPr>
                      <w:t>25</w:t>
                    </w:r>
                    <w:r w:rsidRPr="000177D7">
                      <w:rPr>
                        <w:rStyle w:val="slostrany"/>
                        <w:b/>
                        <w:lang w:val="en-US"/>
                      </w:rPr>
                      <w:fldChar w:fldCharType="end"/>
                    </w:r>
                    <w:r w:rsidRPr="000177D7">
                      <w:rPr>
                        <w:lang w:val="en-US"/>
                      </w:rPr>
                      <w:t xml:space="preserve"> from </w:t>
                    </w:r>
                    <w:r>
                      <w:rPr>
                        <w:lang w:val="en-US"/>
                      </w:rPr>
                      <w:t>22</w:t>
                    </w:r>
                  </w:p>
                </w:txbxContent>
              </v:textbox>
            </v:shape>
          </w:pict>
        </mc:Fallback>
      </mc:AlternateContent>
    </w:r>
    <w:r>
      <w:rPr>
        <w:rFonts w:ascii="System" w:hAnsi="System" w:cs="System"/>
        <w:b w:val="0"/>
        <w:bCs/>
        <w:noProof/>
      </w:rPr>
      <mc:AlternateContent>
        <mc:Choice Requires="wps">
          <w:drawing>
            <wp:anchor distT="0" distB="0" distL="114300" distR="114300" simplePos="0" relativeHeight="251660800" behindDoc="0" locked="0" layoutInCell="1" allowOverlap="1" wp14:anchorId="49B34695" wp14:editId="7DA78EB4">
              <wp:simplePos x="0" y="0"/>
              <wp:positionH relativeFrom="column">
                <wp:posOffset>43180</wp:posOffset>
              </wp:positionH>
              <wp:positionV relativeFrom="paragraph">
                <wp:posOffset>43815</wp:posOffset>
              </wp:positionV>
              <wp:extent cx="571500" cy="228600"/>
              <wp:effectExtent l="0" t="254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875D" w14:textId="77777777" w:rsidR="002E6D05" w:rsidRPr="00693DDD" w:rsidRDefault="002E6D05" w:rsidP="0090189C">
                          <w:pPr>
                            <w:pStyle w:val="Hlavika"/>
                          </w:pPr>
                          <w:r w:rsidRPr="00693DDD">
                            <w:t>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34695" id="Text Box 14" o:spid="_x0000_s1028" type="#_x0000_t202" style="position:absolute;margin-left:3.4pt;margin-top:3.45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8+1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" filled="f" stroked="f">
              <v:textbox inset="0,0,0,0">
                <w:txbxContent>
                  <w:p w14:paraId="3739875D" w14:textId="77777777" w:rsidR="002E6D05" w:rsidRPr="00693DDD" w:rsidRDefault="002E6D05" w:rsidP="0090189C">
                    <w:pPr>
                      <w:pStyle w:val="Hlavika"/>
                    </w:pPr>
                    <w:r w:rsidRPr="00693DDD">
                      <w:t>Rev. 0</w:t>
                    </w:r>
                  </w:p>
                </w:txbxContent>
              </v:textbox>
            </v:shape>
          </w:pict>
        </mc:Fallback>
      </mc:AlternateContent>
    </w:r>
  </w:p>
  <w:p w14:paraId="2A5C31E2" w14:textId="77777777" w:rsidR="002E6D05" w:rsidRDefault="002E6D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EB0F3D6"/>
    <w:lvl w:ilvl="0">
      <w:start w:val="1"/>
      <w:numFmt w:val="decimal"/>
      <w:lvlText w:val="%1"/>
      <w:lvlJc w:val="left"/>
      <w:pPr>
        <w:tabs>
          <w:tab w:val="num" w:pos="0"/>
        </w:tabs>
        <w:ind w:left="1134" w:hanging="1134"/>
      </w:pPr>
      <w:rPr>
        <w:u w:val="none"/>
      </w:rPr>
    </w:lvl>
    <w:lvl w:ilvl="1">
      <w:start w:val="1"/>
      <w:numFmt w:val="decimal"/>
      <w:lvlText w:val="%1.%2"/>
      <w:lvlJc w:val="left"/>
      <w:pPr>
        <w:tabs>
          <w:tab w:val="num" w:pos="851"/>
        </w:tabs>
        <w:ind w:left="1985" w:hanging="1134"/>
      </w:pPr>
      <w:rPr>
        <w:color w:val="auto"/>
        <w:u w:val="none"/>
      </w:rPr>
    </w:lvl>
    <w:lvl w:ilvl="2">
      <w:start w:val="1"/>
      <w:numFmt w:val="decimal"/>
      <w:lvlText w:val="%1.%2.%3"/>
      <w:lvlJc w:val="left"/>
      <w:pPr>
        <w:tabs>
          <w:tab w:val="num" w:pos="1418"/>
        </w:tabs>
        <w:ind w:left="2552" w:hanging="1134"/>
      </w:pPr>
      <w:rPr>
        <w:b/>
        <w:color w:val="auto"/>
        <w:sz w:val="20"/>
        <w:szCs w:val="20"/>
        <w:u w:val="none"/>
      </w:rPr>
    </w:lvl>
    <w:lvl w:ilvl="3">
      <w:start w:val="1"/>
      <w:numFmt w:val="decimal"/>
      <w:lvlText w:val="%1.%2.%3.%4"/>
      <w:lvlJc w:val="left"/>
      <w:pPr>
        <w:tabs>
          <w:tab w:val="num" w:pos="0"/>
        </w:tabs>
        <w:ind w:left="1134" w:hanging="1134"/>
      </w:pPr>
      <w:rPr>
        <w:u w:val="none"/>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1601C5"/>
    <w:multiLevelType w:val="multilevel"/>
    <w:tmpl w:val="AF3E49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D6927"/>
    <w:multiLevelType w:val="hybridMultilevel"/>
    <w:tmpl w:val="B5BA53C2"/>
    <w:lvl w:ilvl="0" w:tplc="EF42474E">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5F14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7C49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0E17B7"/>
    <w:multiLevelType w:val="multilevel"/>
    <w:tmpl w:val="E034E06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4243E6"/>
    <w:multiLevelType w:val="hybridMultilevel"/>
    <w:tmpl w:val="3B4AFED0"/>
    <w:lvl w:ilvl="0" w:tplc="284EC020">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209C3"/>
    <w:multiLevelType w:val="multilevel"/>
    <w:tmpl w:val="2BF00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04D49"/>
    <w:multiLevelType w:val="hybridMultilevel"/>
    <w:tmpl w:val="813EBD5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FA6D34"/>
    <w:multiLevelType w:val="hybridMultilevel"/>
    <w:tmpl w:val="E31A154E"/>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F34E30"/>
    <w:multiLevelType w:val="multilevel"/>
    <w:tmpl w:val="21F4FB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00322"/>
    <w:multiLevelType w:val="hybridMultilevel"/>
    <w:tmpl w:val="B52A8D3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862A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AD1834"/>
    <w:multiLevelType w:val="hybridMultilevel"/>
    <w:tmpl w:val="8264D64C"/>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0C20DA"/>
    <w:multiLevelType w:val="hybridMultilevel"/>
    <w:tmpl w:val="192C2EE0"/>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EB63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5578A"/>
    <w:multiLevelType w:val="hybridMultilevel"/>
    <w:tmpl w:val="2BF00F9E"/>
    <w:lvl w:ilvl="0" w:tplc="AAF6213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24019"/>
    <w:multiLevelType w:val="multilevel"/>
    <w:tmpl w:val="21F4FB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D176E5"/>
    <w:multiLevelType w:val="multilevel"/>
    <w:tmpl w:val="5EB0F3D6"/>
    <w:lvl w:ilvl="0">
      <w:start w:val="1"/>
      <w:numFmt w:val="decimal"/>
      <w:lvlText w:val="%1"/>
      <w:lvlJc w:val="left"/>
      <w:pPr>
        <w:tabs>
          <w:tab w:val="num" w:pos="0"/>
        </w:tabs>
        <w:ind w:left="1134" w:hanging="1134"/>
      </w:pPr>
      <w:rPr>
        <w:u w:val="none"/>
      </w:rPr>
    </w:lvl>
    <w:lvl w:ilvl="1">
      <w:start w:val="1"/>
      <w:numFmt w:val="decimal"/>
      <w:lvlText w:val="%1.%2"/>
      <w:lvlJc w:val="left"/>
      <w:pPr>
        <w:tabs>
          <w:tab w:val="num" w:pos="851"/>
        </w:tabs>
        <w:ind w:left="1985" w:hanging="1134"/>
      </w:pPr>
      <w:rPr>
        <w:color w:val="auto"/>
        <w:u w:val="none"/>
      </w:rPr>
    </w:lvl>
    <w:lvl w:ilvl="2">
      <w:start w:val="1"/>
      <w:numFmt w:val="decimal"/>
      <w:lvlText w:val="%1.%2.%3"/>
      <w:lvlJc w:val="left"/>
      <w:pPr>
        <w:tabs>
          <w:tab w:val="num" w:pos="1418"/>
        </w:tabs>
        <w:ind w:left="2552" w:hanging="1134"/>
      </w:pPr>
      <w:rPr>
        <w:b/>
        <w:color w:val="auto"/>
        <w:sz w:val="20"/>
        <w:szCs w:val="20"/>
        <w:u w:val="none"/>
      </w:rPr>
    </w:lvl>
    <w:lvl w:ilvl="3">
      <w:start w:val="1"/>
      <w:numFmt w:val="decimal"/>
      <w:lvlText w:val="%1.%2.%3.%4"/>
      <w:lvlJc w:val="left"/>
      <w:pPr>
        <w:tabs>
          <w:tab w:val="num" w:pos="0"/>
        </w:tabs>
        <w:ind w:left="1134" w:hanging="1134"/>
      </w:pPr>
      <w:rPr>
        <w:u w:val="none"/>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36EF1D44"/>
    <w:multiLevelType w:val="hybridMultilevel"/>
    <w:tmpl w:val="E75074F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3F4A2839"/>
    <w:multiLevelType w:val="hybridMultilevel"/>
    <w:tmpl w:val="AED46C7A"/>
    <w:lvl w:ilvl="0" w:tplc="EF42474E">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F17E5"/>
    <w:multiLevelType w:val="hybridMultilevel"/>
    <w:tmpl w:val="AF3E499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04CB9"/>
    <w:multiLevelType w:val="hybridMultilevel"/>
    <w:tmpl w:val="4FA60F48"/>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8796B"/>
    <w:multiLevelType w:val="multilevel"/>
    <w:tmpl w:val="2BF00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7D1D38"/>
    <w:multiLevelType w:val="multilevel"/>
    <w:tmpl w:val="B52A8D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A330C6"/>
    <w:multiLevelType w:val="hybridMultilevel"/>
    <w:tmpl w:val="CE1A49F8"/>
    <w:lvl w:ilvl="0" w:tplc="EF42474E">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F23F7"/>
    <w:multiLevelType w:val="hybridMultilevel"/>
    <w:tmpl w:val="FEA0D6BC"/>
    <w:lvl w:ilvl="0" w:tplc="0409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E5A28"/>
    <w:multiLevelType w:val="hybridMultilevel"/>
    <w:tmpl w:val="E9BA0604"/>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D7EE4"/>
    <w:multiLevelType w:val="hybridMultilevel"/>
    <w:tmpl w:val="A2FC426C"/>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F4F1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367041"/>
    <w:multiLevelType w:val="hybridMultilevel"/>
    <w:tmpl w:val="97784860"/>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DD0640"/>
    <w:multiLevelType w:val="multilevel"/>
    <w:tmpl w:val="2BF00F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B69B3"/>
    <w:multiLevelType w:val="hybridMultilevel"/>
    <w:tmpl w:val="7B387F7E"/>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D36B98"/>
    <w:multiLevelType w:val="hybridMultilevel"/>
    <w:tmpl w:val="DAE4F80C"/>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64CDE"/>
    <w:multiLevelType w:val="hybridMultilevel"/>
    <w:tmpl w:val="3A0AE0F6"/>
    <w:lvl w:ilvl="0" w:tplc="EF42474E">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D3B2B"/>
    <w:multiLevelType w:val="hybridMultilevel"/>
    <w:tmpl w:val="F3A22E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E012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2E0AD6"/>
    <w:multiLevelType w:val="hybridMultilevel"/>
    <w:tmpl w:val="AA08A286"/>
    <w:lvl w:ilvl="0" w:tplc="EF42474E">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16"/>
  </w:num>
  <w:num w:numId="4">
    <w:abstractNumId w:val="21"/>
  </w:num>
  <w:num w:numId="5">
    <w:abstractNumId w:val="1"/>
  </w:num>
  <w:num w:numId="6">
    <w:abstractNumId w:val="6"/>
  </w:num>
  <w:num w:numId="7">
    <w:abstractNumId w:val="17"/>
  </w:num>
  <w:num w:numId="8">
    <w:abstractNumId w:val="10"/>
  </w:num>
  <w:num w:numId="9">
    <w:abstractNumId w:val="2"/>
  </w:num>
  <w:num w:numId="10">
    <w:abstractNumId w:val="23"/>
  </w:num>
  <w:num w:numId="11">
    <w:abstractNumId w:val="25"/>
  </w:num>
  <w:num w:numId="12">
    <w:abstractNumId w:val="7"/>
  </w:num>
  <w:num w:numId="13">
    <w:abstractNumId w:val="20"/>
  </w:num>
  <w:num w:numId="14">
    <w:abstractNumId w:val="31"/>
  </w:num>
  <w:num w:numId="15">
    <w:abstractNumId w:val="34"/>
  </w:num>
  <w:num w:numId="16">
    <w:abstractNumId w:val="30"/>
  </w:num>
  <w:num w:numId="17">
    <w:abstractNumId w:val="33"/>
  </w:num>
  <w:num w:numId="18">
    <w:abstractNumId w:val="27"/>
  </w:num>
  <w:num w:numId="19">
    <w:abstractNumId w:val="9"/>
  </w:num>
  <w:num w:numId="20">
    <w:abstractNumId w:val="14"/>
  </w:num>
  <w:num w:numId="21">
    <w:abstractNumId w:val="32"/>
  </w:num>
  <w:num w:numId="22">
    <w:abstractNumId w:val="13"/>
  </w:num>
  <w:num w:numId="23">
    <w:abstractNumId w:val="28"/>
  </w:num>
  <w:num w:numId="24">
    <w:abstractNumId w:val="22"/>
  </w:num>
  <w:num w:numId="25">
    <w:abstractNumId w:val="37"/>
  </w:num>
  <w:num w:numId="26">
    <w:abstractNumId w:val="26"/>
  </w:num>
  <w:num w:numId="27">
    <w:abstractNumId w:val="19"/>
  </w:num>
  <w:num w:numId="28">
    <w:abstractNumId w:val="0"/>
  </w:num>
  <w:num w:numId="29">
    <w:abstractNumId w:val="8"/>
  </w:num>
  <w:num w:numId="30">
    <w:abstractNumId w:val="18"/>
  </w:num>
  <w:num w:numId="31">
    <w:abstractNumId w:val="35"/>
  </w:num>
  <w:num w:numId="32">
    <w:abstractNumId w:val="36"/>
  </w:num>
  <w:num w:numId="33">
    <w:abstractNumId w:val="5"/>
  </w:num>
  <w:num w:numId="34">
    <w:abstractNumId w:val="15"/>
  </w:num>
  <w:num w:numId="35">
    <w:abstractNumId w:val="29"/>
  </w:num>
  <w:num w:numId="36">
    <w:abstractNumId w:val="3"/>
  </w:num>
  <w:num w:numId="37">
    <w:abstractNumId w:val="1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EB"/>
    <w:rsid w:val="00001BC7"/>
    <w:rsid w:val="0000300A"/>
    <w:rsid w:val="0000422B"/>
    <w:rsid w:val="00012106"/>
    <w:rsid w:val="000132E6"/>
    <w:rsid w:val="00016CF3"/>
    <w:rsid w:val="000177D7"/>
    <w:rsid w:val="00017AE9"/>
    <w:rsid w:val="000221F2"/>
    <w:rsid w:val="000249CD"/>
    <w:rsid w:val="0002692F"/>
    <w:rsid w:val="00026956"/>
    <w:rsid w:val="0002750B"/>
    <w:rsid w:val="00027A9F"/>
    <w:rsid w:val="00031F70"/>
    <w:rsid w:val="0003223D"/>
    <w:rsid w:val="00032CE7"/>
    <w:rsid w:val="00033992"/>
    <w:rsid w:val="00034610"/>
    <w:rsid w:val="00042706"/>
    <w:rsid w:val="00042808"/>
    <w:rsid w:val="00050582"/>
    <w:rsid w:val="000518EB"/>
    <w:rsid w:val="00053022"/>
    <w:rsid w:val="00053C57"/>
    <w:rsid w:val="00054956"/>
    <w:rsid w:val="00064E8C"/>
    <w:rsid w:val="000740BD"/>
    <w:rsid w:val="00080194"/>
    <w:rsid w:val="000819C4"/>
    <w:rsid w:val="0008337C"/>
    <w:rsid w:val="000855F8"/>
    <w:rsid w:val="000869F2"/>
    <w:rsid w:val="00086E0E"/>
    <w:rsid w:val="000909B1"/>
    <w:rsid w:val="00093052"/>
    <w:rsid w:val="00095373"/>
    <w:rsid w:val="00097D16"/>
    <w:rsid w:val="000A1453"/>
    <w:rsid w:val="000A1CE5"/>
    <w:rsid w:val="000A2926"/>
    <w:rsid w:val="000A2A2E"/>
    <w:rsid w:val="000A2C65"/>
    <w:rsid w:val="000A5E56"/>
    <w:rsid w:val="000A7C0E"/>
    <w:rsid w:val="000B1651"/>
    <w:rsid w:val="000B1FF3"/>
    <w:rsid w:val="000B49BB"/>
    <w:rsid w:val="000B5B79"/>
    <w:rsid w:val="000C047E"/>
    <w:rsid w:val="000D0D2E"/>
    <w:rsid w:val="000D3141"/>
    <w:rsid w:val="000D4950"/>
    <w:rsid w:val="000E4C08"/>
    <w:rsid w:val="000E7A52"/>
    <w:rsid w:val="000E7EE8"/>
    <w:rsid w:val="000F1231"/>
    <w:rsid w:val="000F4E53"/>
    <w:rsid w:val="001017AA"/>
    <w:rsid w:val="001078ED"/>
    <w:rsid w:val="0011291C"/>
    <w:rsid w:val="001167CF"/>
    <w:rsid w:val="00124634"/>
    <w:rsid w:val="001258FD"/>
    <w:rsid w:val="00132ACE"/>
    <w:rsid w:val="00136FA3"/>
    <w:rsid w:val="001410F5"/>
    <w:rsid w:val="0014279B"/>
    <w:rsid w:val="00147AC9"/>
    <w:rsid w:val="00152269"/>
    <w:rsid w:val="00152D5A"/>
    <w:rsid w:val="001605E1"/>
    <w:rsid w:val="00162572"/>
    <w:rsid w:val="00163D52"/>
    <w:rsid w:val="00164BC0"/>
    <w:rsid w:val="00173211"/>
    <w:rsid w:val="00174232"/>
    <w:rsid w:val="001764D6"/>
    <w:rsid w:val="00180120"/>
    <w:rsid w:val="00180CCB"/>
    <w:rsid w:val="0018105A"/>
    <w:rsid w:val="00181C4E"/>
    <w:rsid w:val="00181F76"/>
    <w:rsid w:val="00183B6B"/>
    <w:rsid w:val="00184C46"/>
    <w:rsid w:val="00185AFE"/>
    <w:rsid w:val="0018667A"/>
    <w:rsid w:val="00186C92"/>
    <w:rsid w:val="0019009D"/>
    <w:rsid w:val="00193324"/>
    <w:rsid w:val="00193AD8"/>
    <w:rsid w:val="001A08E5"/>
    <w:rsid w:val="001A0B55"/>
    <w:rsid w:val="001B7209"/>
    <w:rsid w:val="001C07F3"/>
    <w:rsid w:val="001C0C31"/>
    <w:rsid w:val="001C1FC7"/>
    <w:rsid w:val="001C2838"/>
    <w:rsid w:val="001C2AE3"/>
    <w:rsid w:val="001C5C5C"/>
    <w:rsid w:val="001C75CD"/>
    <w:rsid w:val="001D57D2"/>
    <w:rsid w:val="001D5E21"/>
    <w:rsid w:val="001D64D5"/>
    <w:rsid w:val="001E7637"/>
    <w:rsid w:val="001F035A"/>
    <w:rsid w:val="001F0FFE"/>
    <w:rsid w:val="001F2A9C"/>
    <w:rsid w:val="001F31EC"/>
    <w:rsid w:val="001F32BD"/>
    <w:rsid w:val="001F3C2A"/>
    <w:rsid w:val="00200AF3"/>
    <w:rsid w:val="002012E4"/>
    <w:rsid w:val="00207551"/>
    <w:rsid w:val="00210715"/>
    <w:rsid w:val="00212735"/>
    <w:rsid w:val="00217DEC"/>
    <w:rsid w:val="00220CB8"/>
    <w:rsid w:val="00220F3A"/>
    <w:rsid w:val="002233C3"/>
    <w:rsid w:val="00224D99"/>
    <w:rsid w:val="00231845"/>
    <w:rsid w:val="00234076"/>
    <w:rsid w:val="002368AD"/>
    <w:rsid w:val="00240547"/>
    <w:rsid w:val="00240EE3"/>
    <w:rsid w:val="00242314"/>
    <w:rsid w:val="00243F1A"/>
    <w:rsid w:val="00246FCC"/>
    <w:rsid w:val="0025245A"/>
    <w:rsid w:val="002530F1"/>
    <w:rsid w:val="00256DB7"/>
    <w:rsid w:val="00260C7C"/>
    <w:rsid w:val="0027049C"/>
    <w:rsid w:val="00271553"/>
    <w:rsid w:val="00273595"/>
    <w:rsid w:val="002747E5"/>
    <w:rsid w:val="00275EAB"/>
    <w:rsid w:val="00280805"/>
    <w:rsid w:val="0028506F"/>
    <w:rsid w:val="00285264"/>
    <w:rsid w:val="0028734E"/>
    <w:rsid w:val="002A40E2"/>
    <w:rsid w:val="002A625A"/>
    <w:rsid w:val="002B282F"/>
    <w:rsid w:val="002B2D50"/>
    <w:rsid w:val="002B4BE4"/>
    <w:rsid w:val="002C3BC2"/>
    <w:rsid w:val="002D58DF"/>
    <w:rsid w:val="002E18AD"/>
    <w:rsid w:val="002E1BE1"/>
    <w:rsid w:val="002E318E"/>
    <w:rsid w:val="002E51D9"/>
    <w:rsid w:val="002E6D05"/>
    <w:rsid w:val="002E71CC"/>
    <w:rsid w:val="002F5189"/>
    <w:rsid w:val="00302CE1"/>
    <w:rsid w:val="003041F2"/>
    <w:rsid w:val="00305D1A"/>
    <w:rsid w:val="003108A5"/>
    <w:rsid w:val="00315881"/>
    <w:rsid w:val="003158C2"/>
    <w:rsid w:val="003176C6"/>
    <w:rsid w:val="00317E28"/>
    <w:rsid w:val="00323ABC"/>
    <w:rsid w:val="00324CD1"/>
    <w:rsid w:val="003315ED"/>
    <w:rsid w:val="00333938"/>
    <w:rsid w:val="00336C7B"/>
    <w:rsid w:val="00337777"/>
    <w:rsid w:val="00347DCB"/>
    <w:rsid w:val="00351878"/>
    <w:rsid w:val="003525C1"/>
    <w:rsid w:val="00354A91"/>
    <w:rsid w:val="00356CC4"/>
    <w:rsid w:val="003607DF"/>
    <w:rsid w:val="00362659"/>
    <w:rsid w:val="003744B9"/>
    <w:rsid w:val="00376ACB"/>
    <w:rsid w:val="003779EA"/>
    <w:rsid w:val="0038015B"/>
    <w:rsid w:val="00383B7A"/>
    <w:rsid w:val="00385641"/>
    <w:rsid w:val="00385C48"/>
    <w:rsid w:val="00387640"/>
    <w:rsid w:val="003910DB"/>
    <w:rsid w:val="003A0B3F"/>
    <w:rsid w:val="003A2A01"/>
    <w:rsid w:val="003A5032"/>
    <w:rsid w:val="003A6580"/>
    <w:rsid w:val="003B0E0D"/>
    <w:rsid w:val="003B6212"/>
    <w:rsid w:val="003B6CCB"/>
    <w:rsid w:val="003C044D"/>
    <w:rsid w:val="003C164E"/>
    <w:rsid w:val="003C2C8E"/>
    <w:rsid w:val="003C7194"/>
    <w:rsid w:val="003D0398"/>
    <w:rsid w:val="003D29A1"/>
    <w:rsid w:val="003D36BC"/>
    <w:rsid w:val="003D784D"/>
    <w:rsid w:val="003E37EB"/>
    <w:rsid w:val="003E541A"/>
    <w:rsid w:val="003E5463"/>
    <w:rsid w:val="003E687C"/>
    <w:rsid w:val="003F4FFF"/>
    <w:rsid w:val="003F668F"/>
    <w:rsid w:val="00415D8A"/>
    <w:rsid w:val="00416CE3"/>
    <w:rsid w:val="0042301E"/>
    <w:rsid w:val="004332AE"/>
    <w:rsid w:val="004335E8"/>
    <w:rsid w:val="0044287E"/>
    <w:rsid w:val="00444EAD"/>
    <w:rsid w:val="00445438"/>
    <w:rsid w:val="00445D0F"/>
    <w:rsid w:val="00445D94"/>
    <w:rsid w:val="00446E91"/>
    <w:rsid w:val="00447F11"/>
    <w:rsid w:val="004510DB"/>
    <w:rsid w:val="00451398"/>
    <w:rsid w:val="004526F6"/>
    <w:rsid w:val="00452778"/>
    <w:rsid w:val="004529C1"/>
    <w:rsid w:val="00452C8A"/>
    <w:rsid w:val="00452DAC"/>
    <w:rsid w:val="004539CA"/>
    <w:rsid w:val="00453E15"/>
    <w:rsid w:val="0045764F"/>
    <w:rsid w:val="00457E56"/>
    <w:rsid w:val="00460ADF"/>
    <w:rsid w:val="00462EF2"/>
    <w:rsid w:val="004634F0"/>
    <w:rsid w:val="00463CE8"/>
    <w:rsid w:val="00466DF5"/>
    <w:rsid w:val="00467167"/>
    <w:rsid w:val="00471FEA"/>
    <w:rsid w:val="0047369A"/>
    <w:rsid w:val="00483482"/>
    <w:rsid w:val="00485E05"/>
    <w:rsid w:val="00487BB7"/>
    <w:rsid w:val="00491456"/>
    <w:rsid w:val="00493466"/>
    <w:rsid w:val="004A0CDB"/>
    <w:rsid w:val="004A1A42"/>
    <w:rsid w:val="004A2648"/>
    <w:rsid w:val="004B3708"/>
    <w:rsid w:val="004C034F"/>
    <w:rsid w:val="004C1382"/>
    <w:rsid w:val="004C3B84"/>
    <w:rsid w:val="004C3E54"/>
    <w:rsid w:val="004D3529"/>
    <w:rsid w:val="004D3E07"/>
    <w:rsid w:val="004D4513"/>
    <w:rsid w:val="004E1B4D"/>
    <w:rsid w:val="004E751B"/>
    <w:rsid w:val="004F1536"/>
    <w:rsid w:val="004F3317"/>
    <w:rsid w:val="0050600D"/>
    <w:rsid w:val="0050642F"/>
    <w:rsid w:val="005065E7"/>
    <w:rsid w:val="00512319"/>
    <w:rsid w:val="005124D5"/>
    <w:rsid w:val="005127D2"/>
    <w:rsid w:val="00513E98"/>
    <w:rsid w:val="005231DC"/>
    <w:rsid w:val="00523441"/>
    <w:rsid w:val="00525B8D"/>
    <w:rsid w:val="00525BC7"/>
    <w:rsid w:val="00527E79"/>
    <w:rsid w:val="005302F4"/>
    <w:rsid w:val="005331B6"/>
    <w:rsid w:val="00533408"/>
    <w:rsid w:val="00537BDE"/>
    <w:rsid w:val="00540053"/>
    <w:rsid w:val="00544F51"/>
    <w:rsid w:val="00546055"/>
    <w:rsid w:val="00546E00"/>
    <w:rsid w:val="00547CB1"/>
    <w:rsid w:val="005544E8"/>
    <w:rsid w:val="00556E83"/>
    <w:rsid w:val="00562D02"/>
    <w:rsid w:val="00563052"/>
    <w:rsid w:val="00565810"/>
    <w:rsid w:val="00566609"/>
    <w:rsid w:val="005670EA"/>
    <w:rsid w:val="00575EC4"/>
    <w:rsid w:val="005766A6"/>
    <w:rsid w:val="00580AF8"/>
    <w:rsid w:val="005827AB"/>
    <w:rsid w:val="00584F22"/>
    <w:rsid w:val="00587DC7"/>
    <w:rsid w:val="00595651"/>
    <w:rsid w:val="00596CA3"/>
    <w:rsid w:val="005A5A0F"/>
    <w:rsid w:val="005A70C7"/>
    <w:rsid w:val="005A784D"/>
    <w:rsid w:val="005B251A"/>
    <w:rsid w:val="005B7D33"/>
    <w:rsid w:val="005C0A89"/>
    <w:rsid w:val="005C4BA4"/>
    <w:rsid w:val="005C4BE6"/>
    <w:rsid w:val="005C67AD"/>
    <w:rsid w:val="005C67F2"/>
    <w:rsid w:val="005D00B8"/>
    <w:rsid w:val="005E206E"/>
    <w:rsid w:val="005E5082"/>
    <w:rsid w:val="005E5144"/>
    <w:rsid w:val="005E5D4C"/>
    <w:rsid w:val="005E79C6"/>
    <w:rsid w:val="005F3D59"/>
    <w:rsid w:val="005F414E"/>
    <w:rsid w:val="005F49C5"/>
    <w:rsid w:val="005F5BF1"/>
    <w:rsid w:val="005F7D6C"/>
    <w:rsid w:val="006001CB"/>
    <w:rsid w:val="00603683"/>
    <w:rsid w:val="0060662B"/>
    <w:rsid w:val="00607E92"/>
    <w:rsid w:val="00615B6D"/>
    <w:rsid w:val="006243B4"/>
    <w:rsid w:val="006302AF"/>
    <w:rsid w:val="00631880"/>
    <w:rsid w:val="00635E5D"/>
    <w:rsid w:val="00642996"/>
    <w:rsid w:val="00646E47"/>
    <w:rsid w:val="00655FEF"/>
    <w:rsid w:val="0066084C"/>
    <w:rsid w:val="006668CD"/>
    <w:rsid w:val="00666CD0"/>
    <w:rsid w:val="0067201B"/>
    <w:rsid w:val="0068066B"/>
    <w:rsid w:val="0068363E"/>
    <w:rsid w:val="00683777"/>
    <w:rsid w:val="00683B8C"/>
    <w:rsid w:val="0069015E"/>
    <w:rsid w:val="00692412"/>
    <w:rsid w:val="006938E4"/>
    <w:rsid w:val="00693DDD"/>
    <w:rsid w:val="006A4E0D"/>
    <w:rsid w:val="006B4267"/>
    <w:rsid w:val="006B4705"/>
    <w:rsid w:val="006B5350"/>
    <w:rsid w:val="006B5695"/>
    <w:rsid w:val="006B67D8"/>
    <w:rsid w:val="006B7F02"/>
    <w:rsid w:val="006C0995"/>
    <w:rsid w:val="006C1BD6"/>
    <w:rsid w:val="006C4507"/>
    <w:rsid w:val="006C49C4"/>
    <w:rsid w:val="006C7DAF"/>
    <w:rsid w:val="006C7EA5"/>
    <w:rsid w:val="006D6886"/>
    <w:rsid w:val="006E1E0B"/>
    <w:rsid w:val="006F1D9C"/>
    <w:rsid w:val="006F2DFA"/>
    <w:rsid w:val="006F3626"/>
    <w:rsid w:val="006F3BEE"/>
    <w:rsid w:val="006F42E2"/>
    <w:rsid w:val="006F6ADD"/>
    <w:rsid w:val="00702B36"/>
    <w:rsid w:val="0070607C"/>
    <w:rsid w:val="007140F7"/>
    <w:rsid w:val="007212B8"/>
    <w:rsid w:val="0072168A"/>
    <w:rsid w:val="00727192"/>
    <w:rsid w:val="007272DA"/>
    <w:rsid w:val="00730FAB"/>
    <w:rsid w:val="00731CCF"/>
    <w:rsid w:val="00731F01"/>
    <w:rsid w:val="00734A4F"/>
    <w:rsid w:val="00735576"/>
    <w:rsid w:val="00736141"/>
    <w:rsid w:val="007411F0"/>
    <w:rsid w:val="00742E5C"/>
    <w:rsid w:val="00745393"/>
    <w:rsid w:val="00746A82"/>
    <w:rsid w:val="00747A3E"/>
    <w:rsid w:val="00747DC3"/>
    <w:rsid w:val="00754662"/>
    <w:rsid w:val="007557BF"/>
    <w:rsid w:val="00755922"/>
    <w:rsid w:val="00762637"/>
    <w:rsid w:val="007649D6"/>
    <w:rsid w:val="0076766E"/>
    <w:rsid w:val="00771013"/>
    <w:rsid w:val="0077556D"/>
    <w:rsid w:val="00780AF3"/>
    <w:rsid w:val="007841D8"/>
    <w:rsid w:val="00784839"/>
    <w:rsid w:val="0078641E"/>
    <w:rsid w:val="00786BB1"/>
    <w:rsid w:val="00790551"/>
    <w:rsid w:val="00791006"/>
    <w:rsid w:val="007955C5"/>
    <w:rsid w:val="00796F1C"/>
    <w:rsid w:val="007A0BFB"/>
    <w:rsid w:val="007A3569"/>
    <w:rsid w:val="007A7818"/>
    <w:rsid w:val="007B7BE3"/>
    <w:rsid w:val="007C6AD5"/>
    <w:rsid w:val="007D0167"/>
    <w:rsid w:val="007D301D"/>
    <w:rsid w:val="007D32EA"/>
    <w:rsid w:val="007D3DFA"/>
    <w:rsid w:val="007E11D3"/>
    <w:rsid w:val="007E2FEB"/>
    <w:rsid w:val="007E3355"/>
    <w:rsid w:val="007E4733"/>
    <w:rsid w:val="007E5BCC"/>
    <w:rsid w:val="007E6A34"/>
    <w:rsid w:val="007E765C"/>
    <w:rsid w:val="007F4B4C"/>
    <w:rsid w:val="007F686A"/>
    <w:rsid w:val="007F791C"/>
    <w:rsid w:val="00810BC1"/>
    <w:rsid w:val="008158E2"/>
    <w:rsid w:val="00815C10"/>
    <w:rsid w:val="00817298"/>
    <w:rsid w:val="008260B6"/>
    <w:rsid w:val="00827D0E"/>
    <w:rsid w:val="00833260"/>
    <w:rsid w:val="00833C40"/>
    <w:rsid w:val="008346FE"/>
    <w:rsid w:val="00837F55"/>
    <w:rsid w:val="00844B36"/>
    <w:rsid w:val="008516B1"/>
    <w:rsid w:val="008532DD"/>
    <w:rsid w:val="00856AEE"/>
    <w:rsid w:val="00856F4F"/>
    <w:rsid w:val="008724C2"/>
    <w:rsid w:val="008742E4"/>
    <w:rsid w:val="0088118B"/>
    <w:rsid w:val="0088161E"/>
    <w:rsid w:val="0088329D"/>
    <w:rsid w:val="00884987"/>
    <w:rsid w:val="00886592"/>
    <w:rsid w:val="00886D4C"/>
    <w:rsid w:val="00893D07"/>
    <w:rsid w:val="00895A66"/>
    <w:rsid w:val="008975E6"/>
    <w:rsid w:val="00897D86"/>
    <w:rsid w:val="008A23DD"/>
    <w:rsid w:val="008A5411"/>
    <w:rsid w:val="008B0720"/>
    <w:rsid w:val="008B1967"/>
    <w:rsid w:val="008B5B88"/>
    <w:rsid w:val="008B6E0D"/>
    <w:rsid w:val="008C5440"/>
    <w:rsid w:val="008C71E6"/>
    <w:rsid w:val="008C7540"/>
    <w:rsid w:val="008D0AFB"/>
    <w:rsid w:val="008D0F4D"/>
    <w:rsid w:val="008D1CA7"/>
    <w:rsid w:val="008D50C5"/>
    <w:rsid w:val="008D5188"/>
    <w:rsid w:val="008D56E3"/>
    <w:rsid w:val="008E29EC"/>
    <w:rsid w:val="008E33C0"/>
    <w:rsid w:val="008E384F"/>
    <w:rsid w:val="008E5526"/>
    <w:rsid w:val="008F0395"/>
    <w:rsid w:val="008F04CB"/>
    <w:rsid w:val="008F2056"/>
    <w:rsid w:val="008F3041"/>
    <w:rsid w:val="008F5D2B"/>
    <w:rsid w:val="008F7708"/>
    <w:rsid w:val="0090189C"/>
    <w:rsid w:val="00902CF1"/>
    <w:rsid w:val="0091138F"/>
    <w:rsid w:val="00920443"/>
    <w:rsid w:val="00925094"/>
    <w:rsid w:val="00925918"/>
    <w:rsid w:val="00931121"/>
    <w:rsid w:val="0093475F"/>
    <w:rsid w:val="00941C6F"/>
    <w:rsid w:val="009421FB"/>
    <w:rsid w:val="0094415B"/>
    <w:rsid w:val="0094430E"/>
    <w:rsid w:val="009535B1"/>
    <w:rsid w:val="0096273D"/>
    <w:rsid w:val="00970FA0"/>
    <w:rsid w:val="0097363A"/>
    <w:rsid w:val="0097395D"/>
    <w:rsid w:val="009813AF"/>
    <w:rsid w:val="0098188E"/>
    <w:rsid w:val="00981BD5"/>
    <w:rsid w:val="009822BE"/>
    <w:rsid w:val="00982580"/>
    <w:rsid w:val="009834B4"/>
    <w:rsid w:val="0098651D"/>
    <w:rsid w:val="00991C13"/>
    <w:rsid w:val="00992BEA"/>
    <w:rsid w:val="009A28DB"/>
    <w:rsid w:val="009B10B4"/>
    <w:rsid w:val="009B1F66"/>
    <w:rsid w:val="009B2953"/>
    <w:rsid w:val="009B396D"/>
    <w:rsid w:val="009B52ED"/>
    <w:rsid w:val="009C1A12"/>
    <w:rsid w:val="009C4527"/>
    <w:rsid w:val="009C4E43"/>
    <w:rsid w:val="009C687B"/>
    <w:rsid w:val="009C742E"/>
    <w:rsid w:val="009D246D"/>
    <w:rsid w:val="009D257F"/>
    <w:rsid w:val="009D3C7A"/>
    <w:rsid w:val="009D56FA"/>
    <w:rsid w:val="009D68B7"/>
    <w:rsid w:val="009E0C59"/>
    <w:rsid w:val="009E1DE6"/>
    <w:rsid w:val="009E4933"/>
    <w:rsid w:val="009E63E2"/>
    <w:rsid w:val="009E6CFC"/>
    <w:rsid w:val="009F0966"/>
    <w:rsid w:val="009F166C"/>
    <w:rsid w:val="009F34B2"/>
    <w:rsid w:val="009F38EB"/>
    <w:rsid w:val="009F7D05"/>
    <w:rsid w:val="00A022F5"/>
    <w:rsid w:val="00A02564"/>
    <w:rsid w:val="00A03BDA"/>
    <w:rsid w:val="00A11689"/>
    <w:rsid w:val="00A14231"/>
    <w:rsid w:val="00A144D2"/>
    <w:rsid w:val="00A15064"/>
    <w:rsid w:val="00A21F30"/>
    <w:rsid w:val="00A23860"/>
    <w:rsid w:val="00A25609"/>
    <w:rsid w:val="00A26244"/>
    <w:rsid w:val="00A354BA"/>
    <w:rsid w:val="00A35C6A"/>
    <w:rsid w:val="00A4281D"/>
    <w:rsid w:val="00A54A33"/>
    <w:rsid w:val="00A55C9C"/>
    <w:rsid w:val="00A57AEF"/>
    <w:rsid w:val="00A57CEB"/>
    <w:rsid w:val="00A627C0"/>
    <w:rsid w:val="00A70A01"/>
    <w:rsid w:val="00A72553"/>
    <w:rsid w:val="00A72BD1"/>
    <w:rsid w:val="00A82ADF"/>
    <w:rsid w:val="00A85629"/>
    <w:rsid w:val="00A8654A"/>
    <w:rsid w:val="00A86B70"/>
    <w:rsid w:val="00A905B4"/>
    <w:rsid w:val="00A9497F"/>
    <w:rsid w:val="00AA0049"/>
    <w:rsid w:val="00AA1F3A"/>
    <w:rsid w:val="00AA2523"/>
    <w:rsid w:val="00AA2B79"/>
    <w:rsid w:val="00AA54A1"/>
    <w:rsid w:val="00AA67CD"/>
    <w:rsid w:val="00AB33C0"/>
    <w:rsid w:val="00AB3F16"/>
    <w:rsid w:val="00AC0CF4"/>
    <w:rsid w:val="00AC2E78"/>
    <w:rsid w:val="00AD3958"/>
    <w:rsid w:val="00AD756B"/>
    <w:rsid w:val="00AE2C0D"/>
    <w:rsid w:val="00AE2D89"/>
    <w:rsid w:val="00AE48AE"/>
    <w:rsid w:val="00AF001F"/>
    <w:rsid w:val="00AF0F68"/>
    <w:rsid w:val="00AF6B3D"/>
    <w:rsid w:val="00AF7225"/>
    <w:rsid w:val="00B00B8F"/>
    <w:rsid w:val="00B0246E"/>
    <w:rsid w:val="00B0577F"/>
    <w:rsid w:val="00B05A79"/>
    <w:rsid w:val="00B06167"/>
    <w:rsid w:val="00B0698F"/>
    <w:rsid w:val="00B17B45"/>
    <w:rsid w:val="00B21686"/>
    <w:rsid w:val="00B2195D"/>
    <w:rsid w:val="00B2256D"/>
    <w:rsid w:val="00B22A4F"/>
    <w:rsid w:val="00B30B22"/>
    <w:rsid w:val="00B336C6"/>
    <w:rsid w:val="00B35625"/>
    <w:rsid w:val="00B36783"/>
    <w:rsid w:val="00B52A58"/>
    <w:rsid w:val="00B53C49"/>
    <w:rsid w:val="00B53D3F"/>
    <w:rsid w:val="00B61EDA"/>
    <w:rsid w:val="00B72FAF"/>
    <w:rsid w:val="00B75DA6"/>
    <w:rsid w:val="00B811C9"/>
    <w:rsid w:val="00B81735"/>
    <w:rsid w:val="00B9029C"/>
    <w:rsid w:val="00B91794"/>
    <w:rsid w:val="00B97C7C"/>
    <w:rsid w:val="00BA0336"/>
    <w:rsid w:val="00BA5CBD"/>
    <w:rsid w:val="00BA7119"/>
    <w:rsid w:val="00BB0666"/>
    <w:rsid w:val="00BB12CE"/>
    <w:rsid w:val="00BB1AD4"/>
    <w:rsid w:val="00BB2DEA"/>
    <w:rsid w:val="00BB5076"/>
    <w:rsid w:val="00BB5191"/>
    <w:rsid w:val="00BB5569"/>
    <w:rsid w:val="00BC0FAB"/>
    <w:rsid w:val="00BC127D"/>
    <w:rsid w:val="00BC2507"/>
    <w:rsid w:val="00BC2840"/>
    <w:rsid w:val="00BC41C0"/>
    <w:rsid w:val="00BD1EA2"/>
    <w:rsid w:val="00BD3E6E"/>
    <w:rsid w:val="00BE0606"/>
    <w:rsid w:val="00BE1B4E"/>
    <w:rsid w:val="00BE721B"/>
    <w:rsid w:val="00BF19C1"/>
    <w:rsid w:val="00BF20D6"/>
    <w:rsid w:val="00BF56F4"/>
    <w:rsid w:val="00BF791E"/>
    <w:rsid w:val="00BF7D74"/>
    <w:rsid w:val="00C00647"/>
    <w:rsid w:val="00C044C7"/>
    <w:rsid w:val="00C060D2"/>
    <w:rsid w:val="00C119A1"/>
    <w:rsid w:val="00C1444C"/>
    <w:rsid w:val="00C178A6"/>
    <w:rsid w:val="00C2037D"/>
    <w:rsid w:val="00C2098B"/>
    <w:rsid w:val="00C32C40"/>
    <w:rsid w:val="00C333DA"/>
    <w:rsid w:val="00C46B9B"/>
    <w:rsid w:val="00C514A3"/>
    <w:rsid w:val="00C54DA9"/>
    <w:rsid w:val="00C55552"/>
    <w:rsid w:val="00C6367A"/>
    <w:rsid w:val="00C63F6A"/>
    <w:rsid w:val="00C70390"/>
    <w:rsid w:val="00C737BD"/>
    <w:rsid w:val="00C80E56"/>
    <w:rsid w:val="00C83F07"/>
    <w:rsid w:val="00C84395"/>
    <w:rsid w:val="00C84CC8"/>
    <w:rsid w:val="00C90C3A"/>
    <w:rsid w:val="00C91594"/>
    <w:rsid w:val="00C91CEF"/>
    <w:rsid w:val="00C92E5F"/>
    <w:rsid w:val="00C93276"/>
    <w:rsid w:val="00C938F2"/>
    <w:rsid w:val="00C94D14"/>
    <w:rsid w:val="00C95918"/>
    <w:rsid w:val="00C97D77"/>
    <w:rsid w:val="00CA0976"/>
    <w:rsid w:val="00CA74A5"/>
    <w:rsid w:val="00CB0D0F"/>
    <w:rsid w:val="00CB44C1"/>
    <w:rsid w:val="00CC0ABC"/>
    <w:rsid w:val="00CC2F5B"/>
    <w:rsid w:val="00CC5BE4"/>
    <w:rsid w:val="00CD12D4"/>
    <w:rsid w:val="00CD23AF"/>
    <w:rsid w:val="00CD48BA"/>
    <w:rsid w:val="00CE0A9B"/>
    <w:rsid w:val="00CE1F72"/>
    <w:rsid w:val="00CE2FEB"/>
    <w:rsid w:val="00CF5AA8"/>
    <w:rsid w:val="00D07AC6"/>
    <w:rsid w:val="00D128C3"/>
    <w:rsid w:val="00D128DB"/>
    <w:rsid w:val="00D13016"/>
    <w:rsid w:val="00D15EC0"/>
    <w:rsid w:val="00D1702A"/>
    <w:rsid w:val="00D220E7"/>
    <w:rsid w:val="00D245F8"/>
    <w:rsid w:val="00D24A49"/>
    <w:rsid w:val="00D26008"/>
    <w:rsid w:val="00D30F6B"/>
    <w:rsid w:val="00D32C50"/>
    <w:rsid w:val="00D32E88"/>
    <w:rsid w:val="00D34BAB"/>
    <w:rsid w:val="00D440A1"/>
    <w:rsid w:val="00D456D0"/>
    <w:rsid w:val="00D45C21"/>
    <w:rsid w:val="00D4752F"/>
    <w:rsid w:val="00D52F92"/>
    <w:rsid w:val="00D541E1"/>
    <w:rsid w:val="00D55D9A"/>
    <w:rsid w:val="00D620BC"/>
    <w:rsid w:val="00D65557"/>
    <w:rsid w:val="00D66AE4"/>
    <w:rsid w:val="00D67361"/>
    <w:rsid w:val="00D71751"/>
    <w:rsid w:val="00D73978"/>
    <w:rsid w:val="00D73E24"/>
    <w:rsid w:val="00D75BDB"/>
    <w:rsid w:val="00D768E9"/>
    <w:rsid w:val="00D77256"/>
    <w:rsid w:val="00D772B2"/>
    <w:rsid w:val="00D90182"/>
    <w:rsid w:val="00DA3F52"/>
    <w:rsid w:val="00DA737A"/>
    <w:rsid w:val="00DB159B"/>
    <w:rsid w:val="00DB51FC"/>
    <w:rsid w:val="00DC0747"/>
    <w:rsid w:val="00DC0BD4"/>
    <w:rsid w:val="00DC0D0B"/>
    <w:rsid w:val="00DC505F"/>
    <w:rsid w:val="00DC6887"/>
    <w:rsid w:val="00DD2DD7"/>
    <w:rsid w:val="00DE32DF"/>
    <w:rsid w:val="00DE4805"/>
    <w:rsid w:val="00DE6B54"/>
    <w:rsid w:val="00DF6265"/>
    <w:rsid w:val="00E00666"/>
    <w:rsid w:val="00E006A2"/>
    <w:rsid w:val="00E00C24"/>
    <w:rsid w:val="00E101BF"/>
    <w:rsid w:val="00E147DF"/>
    <w:rsid w:val="00E1634C"/>
    <w:rsid w:val="00E1728B"/>
    <w:rsid w:val="00E26327"/>
    <w:rsid w:val="00E268AB"/>
    <w:rsid w:val="00E3117B"/>
    <w:rsid w:val="00E33310"/>
    <w:rsid w:val="00E37E42"/>
    <w:rsid w:val="00E45BE8"/>
    <w:rsid w:val="00E50970"/>
    <w:rsid w:val="00E524EE"/>
    <w:rsid w:val="00E542FF"/>
    <w:rsid w:val="00E61133"/>
    <w:rsid w:val="00E62567"/>
    <w:rsid w:val="00E646A9"/>
    <w:rsid w:val="00E64714"/>
    <w:rsid w:val="00E65EA1"/>
    <w:rsid w:val="00E673F6"/>
    <w:rsid w:val="00E675E9"/>
    <w:rsid w:val="00E67E36"/>
    <w:rsid w:val="00E72AA8"/>
    <w:rsid w:val="00E73B31"/>
    <w:rsid w:val="00E74D8D"/>
    <w:rsid w:val="00E75BAE"/>
    <w:rsid w:val="00E81872"/>
    <w:rsid w:val="00E8394A"/>
    <w:rsid w:val="00E91401"/>
    <w:rsid w:val="00E91F9E"/>
    <w:rsid w:val="00EA1289"/>
    <w:rsid w:val="00EA1A5F"/>
    <w:rsid w:val="00EB0020"/>
    <w:rsid w:val="00EB436E"/>
    <w:rsid w:val="00EB4EBB"/>
    <w:rsid w:val="00EB59C8"/>
    <w:rsid w:val="00EB5BCF"/>
    <w:rsid w:val="00EC05C6"/>
    <w:rsid w:val="00EC289F"/>
    <w:rsid w:val="00EC46E6"/>
    <w:rsid w:val="00EC70F2"/>
    <w:rsid w:val="00ED354B"/>
    <w:rsid w:val="00ED52F8"/>
    <w:rsid w:val="00EE748D"/>
    <w:rsid w:val="00EE7B9F"/>
    <w:rsid w:val="00EE7CEF"/>
    <w:rsid w:val="00EF62FE"/>
    <w:rsid w:val="00EF6BC0"/>
    <w:rsid w:val="00F03CF8"/>
    <w:rsid w:val="00F060B9"/>
    <w:rsid w:val="00F07A4B"/>
    <w:rsid w:val="00F1333D"/>
    <w:rsid w:val="00F16F67"/>
    <w:rsid w:val="00F174C0"/>
    <w:rsid w:val="00F213F4"/>
    <w:rsid w:val="00F235B7"/>
    <w:rsid w:val="00F24646"/>
    <w:rsid w:val="00F2524F"/>
    <w:rsid w:val="00F25CDA"/>
    <w:rsid w:val="00F279A1"/>
    <w:rsid w:val="00F32D61"/>
    <w:rsid w:val="00F33651"/>
    <w:rsid w:val="00F36D13"/>
    <w:rsid w:val="00F45633"/>
    <w:rsid w:val="00F50681"/>
    <w:rsid w:val="00F50BEC"/>
    <w:rsid w:val="00F56E5C"/>
    <w:rsid w:val="00F61F87"/>
    <w:rsid w:val="00F626EA"/>
    <w:rsid w:val="00F63DBB"/>
    <w:rsid w:val="00F64486"/>
    <w:rsid w:val="00F65CA6"/>
    <w:rsid w:val="00F67934"/>
    <w:rsid w:val="00F74E41"/>
    <w:rsid w:val="00F75384"/>
    <w:rsid w:val="00F758F9"/>
    <w:rsid w:val="00F76027"/>
    <w:rsid w:val="00F7678D"/>
    <w:rsid w:val="00F80261"/>
    <w:rsid w:val="00F855B4"/>
    <w:rsid w:val="00F92F11"/>
    <w:rsid w:val="00F93865"/>
    <w:rsid w:val="00FA1204"/>
    <w:rsid w:val="00FA2B88"/>
    <w:rsid w:val="00FA3FD3"/>
    <w:rsid w:val="00FA772C"/>
    <w:rsid w:val="00FB4375"/>
    <w:rsid w:val="00FB745F"/>
    <w:rsid w:val="00FC2B2B"/>
    <w:rsid w:val="00FD11D7"/>
    <w:rsid w:val="00FD4A98"/>
    <w:rsid w:val="00FD72EF"/>
    <w:rsid w:val="00FE4356"/>
    <w:rsid w:val="00FF0CB5"/>
    <w:rsid w:val="00FF17E4"/>
    <w:rsid w:val="00FF4B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2F9B6117"/>
  <w15:docId w15:val="{95B3B940-18A3-49A3-801D-106D37A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1B4E"/>
    <w:pPr>
      <w:spacing w:line="336" w:lineRule="auto"/>
      <w:jc w:val="both"/>
    </w:pPr>
    <w:rPr>
      <w:rFonts w:ascii="Arial" w:hAnsi="Arial"/>
      <w:sz w:val="24"/>
      <w:szCs w:val="24"/>
    </w:rPr>
  </w:style>
  <w:style w:type="paragraph" w:styleId="Nadpis1">
    <w:name w:val="heading 1"/>
    <w:aliases w:val="H1,H11,H12,Überschrift 1-enns,Chapter Head,§1.,. (1.0),Heading 0,Heading 1 Char Char,Heading 1 Char Char Char Char Char,Heading 1 Char Char Char,- 1st Order Heading,Heading 11,. (1.0)1,§1.2,Heading 01"/>
    <w:basedOn w:val="Normlny"/>
    <w:next w:val="Normlny"/>
    <w:uiPriority w:val="9"/>
    <w:qFormat/>
    <w:rsid w:val="004C034F"/>
    <w:pPr>
      <w:keepNext/>
      <w:spacing w:after="240"/>
      <w:outlineLvl w:val="0"/>
    </w:pPr>
    <w:rPr>
      <w:rFonts w:cs="Arial"/>
      <w:b/>
      <w:bCs/>
      <w:kern w:val="32"/>
      <w:sz w:val="28"/>
      <w:szCs w:val="32"/>
    </w:rPr>
  </w:style>
  <w:style w:type="paragraph" w:styleId="Nadpis2">
    <w:name w:val="heading 2"/>
    <w:aliases w:val="H2,. (1.1),§1.1.,§1.1,Major Heading,Major Heading1,Major Heading2,Major Heading3,Major Heading4,Major Heading5,Major Heading6,Major Heading11,Major Heading21,Major Heading31,Major Heading7,Major Heading12,Major Heading22,Major Heading32,A Hea"/>
    <w:basedOn w:val="Normlny"/>
    <w:next w:val="Normlny"/>
    <w:uiPriority w:val="9"/>
    <w:qFormat/>
    <w:rsid w:val="009535B1"/>
    <w:pPr>
      <w:keepNext/>
      <w:spacing w:after="120"/>
      <w:outlineLvl w:val="1"/>
    </w:pPr>
    <w:rPr>
      <w:rFonts w:cs="Arial"/>
      <w:b/>
      <w:bCs/>
      <w:iCs/>
      <w:szCs w:val="28"/>
    </w:rPr>
  </w:style>
  <w:style w:type="paragraph" w:styleId="Nadpis3">
    <w:name w:val="heading 3"/>
    <w:aliases w:val="H3,H31,H32,. (1.1.1),§1.1.1.,§1.1.1,Überschrift 3-enns,B Head,1.1.1 Heading 3,- 3rd Order Heading"/>
    <w:basedOn w:val="Normlny"/>
    <w:next w:val="Normlny"/>
    <w:uiPriority w:val="9"/>
    <w:qFormat/>
    <w:rsid w:val="00E006A2"/>
    <w:pPr>
      <w:keepNext/>
      <w:spacing w:after="120"/>
      <w:outlineLvl w:val="2"/>
    </w:pPr>
    <w:rPr>
      <w:rFonts w:cs="Arial"/>
      <w:b/>
      <w:bCs/>
      <w:szCs w:val="26"/>
    </w:rPr>
  </w:style>
  <w:style w:type="paragraph" w:styleId="Nadpis4">
    <w:name w:val="heading 4"/>
    <w:aliases w:val=". (1.1.1.1),. (A.),§1.1.1.1.,§1.1.1.1,Überschrift 4 -enns,Überschrift 4i"/>
    <w:basedOn w:val="Normlny"/>
    <w:next w:val="Normlnysozarkami"/>
    <w:link w:val="Nadpis4Char"/>
    <w:uiPriority w:val="9"/>
    <w:qFormat/>
    <w:rsid w:val="00B72FAF"/>
    <w:pPr>
      <w:keepNext/>
      <w:tabs>
        <w:tab w:val="num" w:pos="0"/>
        <w:tab w:val="left" w:pos="1134"/>
      </w:tabs>
      <w:spacing w:line="360" w:lineRule="auto"/>
      <w:ind w:left="1134" w:hanging="1134"/>
      <w:jc w:val="left"/>
      <w:outlineLvl w:val="3"/>
    </w:pPr>
    <w:rPr>
      <w:sz w:val="22"/>
      <w:szCs w:val="20"/>
      <w:lang w:val="en-GB" w:eastAsia="de-DE"/>
    </w:rPr>
  </w:style>
  <w:style w:type="paragraph" w:styleId="Nadpis5">
    <w:name w:val="heading 5"/>
    <w:aliases w:val="Gliederung5,BODY TEXT"/>
    <w:basedOn w:val="Normlny"/>
    <w:next w:val="Normlny"/>
    <w:link w:val="Nadpis5Char"/>
    <w:uiPriority w:val="9"/>
    <w:qFormat/>
    <w:rsid w:val="00B72FAF"/>
    <w:pPr>
      <w:tabs>
        <w:tab w:val="num" w:pos="0"/>
        <w:tab w:val="left" w:pos="1440"/>
      </w:tabs>
      <w:spacing w:before="240" w:after="60" w:line="240" w:lineRule="auto"/>
      <w:jc w:val="left"/>
      <w:outlineLvl w:val="4"/>
    </w:pPr>
    <w:rPr>
      <w:sz w:val="22"/>
      <w:szCs w:val="20"/>
      <w:lang w:val="en-GB" w:eastAsia="de-DE"/>
    </w:rPr>
  </w:style>
  <w:style w:type="paragraph" w:styleId="Nadpis6">
    <w:name w:val="heading 6"/>
    <w:aliases w:val=". (a.)"/>
    <w:basedOn w:val="Normlny"/>
    <w:next w:val="Normlny"/>
    <w:link w:val="Nadpis6Char"/>
    <w:uiPriority w:val="9"/>
    <w:qFormat/>
    <w:rsid w:val="00B72FAF"/>
    <w:pPr>
      <w:tabs>
        <w:tab w:val="num" w:pos="0"/>
      </w:tabs>
      <w:spacing w:before="240" w:after="60" w:line="240" w:lineRule="auto"/>
      <w:jc w:val="left"/>
      <w:outlineLvl w:val="5"/>
    </w:pPr>
    <w:rPr>
      <w:i/>
      <w:sz w:val="22"/>
      <w:szCs w:val="20"/>
      <w:lang w:val="en-GB" w:eastAsia="de-DE"/>
    </w:rPr>
  </w:style>
  <w:style w:type="paragraph" w:styleId="Nadpis7">
    <w:name w:val="heading 7"/>
    <w:basedOn w:val="Normlny"/>
    <w:next w:val="Normlny"/>
    <w:link w:val="Nadpis7Char"/>
    <w:qFormat/>
    <w:rsid w:val="00B72FAF"/>
    <w:pPr>
      <w:tabs>
        <w:tab w:val="num" w:pos="0"/>
      </w:tabs>
      <w:spacing w:before="240" w:after="60" w:line="240" w:lineRule="auto"/>
      <w:jc w:val="left"/>
      <w:outlineLvl w:val="6"/>
    </w:pPr>
    <w:rPr>
      <w:sz w:val="20"/>
      <w:szCs w:val="20"/>
      <w:lang w:val="en-GB" w:eastAsia="de-DE"/>
    </w:rPr>
  </w:style>
  <w:style w:type="paragraph" w:styleId="Nadpis8">
    <w:name w:val="heading 8"/>
    <w:basedOn w:val="Normlny"/>
    <w:next w:val="Normlny"/>
    <w:link w:val="Nadpis8Char"/>
    <w:qFormat/>
    <w:rsid w:val="00B72FAF"/>
    <w:pPr>
      <w:tabs>
        <w:tab w:val="num" w:pos="0"/>
      </w:tabs>
      <w:spacing w:before="240" w:after="60" w:line="240" w:lineRule="auto"/>
      <w:jc w:val="left"/>
      <w:outlineLvl w:val="7"/>
    </w:pPr>
    <w:rPr>
      <w:i/>
      <w:sz w:val="20"/>
      <w:szCs w:val="20"/>
      <w:lang w:val="en-GB" w:eastAsia="de-DE"/>
    </w:rPr>
  </w:style>
  <w:style w:type="paragraph" w:styleId="Nadpis9">
    <w:name w:val="heading 9"/>
    <w:basedOn w:val="Normlny"/>
    <w:next w:val="Normlny"/>
    <w:link w:val="Nadpis9Char"/>
    <w:qFormat/>
    <w:rsid w:val="00B72FAF"/>
    <w:pPr>
      <w:tabs>
        <w:tab w:val="num" w:pos="0"/>
      </w:tabs>
      <w:spacing w:before="240" w:after="60" w:line="240" w:lineRule="auto"/>
      <w:jc w:val="left"/>
      <w:outlineLvl w:val="8"/>
    </w:pPr>
    <w:rPr>
      <w:i/>
      <w:sz w:val="18"/>
      <w:szCs w:val="20"/>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90189C"/>
    <w:pPr>
      <w:tabs>
        <w:tab w:val="center" w:pos="4536"/>
        <w:tab w:val="right" w:pos="9072"/>
      </w:tabs>
      <w:jc w:val="left"/>
    </w:pPr>
    <w:rPr>
      <w:b/>
      <w:sz w:val="20"/>
    </w:rPr>
  </w:style>
  <w:style w:type="paragraph" w:styleId="Pta">
    <w:name w:val="footer"/>
    <w:basedOn w:val="Normlny"/>
    <w:rsid w:val="000518EB"/>
    <w:pPr>
      <w:tabs>
        <w:tab w:val="center" w:pos="4536"/>
        <w:tab w:val="right" w:pos="9072"/>
      </w:tabs>
    </w:pPr>
  </w:style>
  <w:style w:type="character" w:styleId="slostrany">
    <w:name w:val="page number"/>
    <w:basedOn w:val="Predvolenpsmoodseku"/>
    <w:rsid w:val="00A03BDA"/>
    <w:rPr>
      <w:b/>
      <w:sz w:val="20"/>
    </w:rPr>
  </w:style>
  <w:style w:type="table" w:styleId="Mriekatabuky">
    <w:name w:val="Table Grid"/>
    <w:basedOn w:val="Normlnatabuka"/>
    <w:rsid w:val="001A0B55"/>
    <w:pPr>
      <w:spacing w:line="33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tabulkyagrafu">
    <w:name w:val="Popis tabulky a grafu"/>
    <w:basedOn w:val="Normlny"/>
    <w:rsid w:val="00493466"/>
    <w:pPr>
      <w:spacing w:before="120"/>
      <w:jc w:val="center"/>
    </w:pPr>
  </w:style>
  <w:style w:type="paragraph" w:styleId="Obsah1">
    <w:name w:val="toc 1"/>
    <w:basedOn w:val="Normlny"/>
    <w:next w:val="Normlny"/>
    <w:autoRedefine/>
    <w:uiPriority w:val="39"/>
    <w:rsid w:val="004C034F"/>
  </w:style>
  <w:style w:type="paragraph" w:styleId="Obsah2">
    <w:name w:val="toc 2"/>
    <w:basedOn w:val="Normlny"/>
    <w:next w:val="Normlny"/>
    <w:autoRedefine/>
    <w:uiPriority w:val="39"/>
    <w:rsid w:val="004C034F"/>
    <w:pPr>
      <w:ind w:left="240"/>
    </w:pPr>
  </w:style>
  <w:style w:type="character" w:styleId="Hypertextovprepojenie">
    <w:name w:val="Hyperlink"/>
    <w:basedOn w:val="Predvolenpsmoodseku"/>
    <w:uiPriority w:val="99"/>
    <w:rsid w:val="004C034F"/>
    <w:rPr>
      <w:color w:val="0000FF"/>
      <w:u w:val="single"/>
    </w:rPr>
  </w:style>
  <w:style w:type="character" w:styleId="Odkaznakomentr">
    <w:name w:val="annotation reference"/>
    <w:basedOn w:val="Predvolenpsmoodseku"/>
    <w:rsid w:val="00992BEA"/>
    <w:rPr>
      <w:sz w:val="16"/>
      <w:szCs w:val="16"/>
    </w:rPr>
  </w:style>
  <w:style w:type="paragraph" w:styleId="Textkomentra">
    <w:name w:val="annotation text"/>
    <w:basedOn w:val="Normlny"/>
    <w:link w:val="TextkomentraChar"/>
    <w:rsid w:val="00992BEA"/>
    <w:pPr>
      <w:spacing w:line="240" w:lineRule="auto"/>
    </w:pPr>
    <w:rPr>
      <w:sz w:val="20"/>
      <w:szCs w:val="20"/>
    </w:rPr>
  </w:style>
  <w:style w:type="character" w:customStyle="1" w:styleId="TextkomentraChar">
    <w:name w:val="Text komentára Char"/>
    <w:basedOn w:val="Predvolenpsmoodseku"/>
    <w:link w:val="Textkomentra"/>
    <w:rsid w:val="00992BEA"/>
    <w:rPr>
      <w:rFonts w:ascii="Arial" w:hAnsi="Arial"/>
    </w:rPr>
  </w:style>
  <w:style w:type="paragraph" w:styleId="Predmetkomentra">
    <w:name w:val="annotation subject"/>
    <w:basedOn w:val="Textkomentra"/>
    <w:next w:val="Textkomentra"/>
    <w:link w:val="PredmetkomentraChar"/>
    <w:rsid w:val="00992BEA"/>
    <w:rPr>
      <w:b/>
      <w:bCs/>
    </w:rPr>
  </w:style>
  <w:style w:type="character" w:customStyle="1" w:styleId="PredmetkomentraChar">
    <w:name w:val="Predmet komentára Char"/>
    <w:basedOn w:val="TextkomentraChar"/>
    <w:link w:val="Predmetkomentra"/>
    <w:rsid w:val="00992BEA"/>
    <w:rPr>
      <w:rFonts w:ascii="Arial" w:hAnsi="Arial"/>
      <w:b/>
      <w:bCs/>
    </w:rPr>
  </w:style>
  <w:style w:type="paragraph" w:styleId="Textbubliny">
    <w:name w:val="Balloon Text"/>
    <w:basedOn w:val="Normlny"/>
    <w:link w:val="TextbublinyChar"/>
    <w:rsid w:val="00992BEA"/>
    <w:pPr>
      <w:spacing w:line="240" w:lineRule="auto"/>
    </w:pPr>
    <w:rPr>
      <w:rFonts w:ascii="Segoe UI" w:hAnsi="Segoe UI" w:cs="Segoe UI"/>
      <w:sz w:val="18"/>
      <w:szCs w:val="18"/>
    </w:rPr>
  </w:style>
  <w:style w:type="character" w:customStyle="1" w:styleId="TextbublinyChar">
    <w:name w:val="Text bubliny Char"/>
    <w:basedOn w:val="Predvolenpsmoodseku"/>
    <w:link w:val="Textbubliny"/>
    <w:rsid w:val="00992BEA"/>
    <w:rPr>
      <w:rFonts w:ascii="Segoe UI" w:hAnsi="Segoe UI" w:cs="Segoe UI"/>
      <w:sz w:val="18"/>
      <w:szCs w:val="18"/>
    </w:rPr>
  </w:style>
  <w:style w:type="paragraph" w:styleId="Odsekzoznamu">
    <w:name w:val="List Paragraph"/>
    <w:basedOn w:val="Normlny"/>
    <w:uiPriority w:val="34"/>
    <w:qFormat/>
    <w:rsid w:val="006B5350"/>
    <w:pPr>
      <w:ind w:left="720"/>
      <w:contextualSpacing/>
    </w:pPr>
  </w:style>
  <w:style w:type="character" w:customStyle="1" w:styleId="Nadpis4Char">
    <w:name w:val="Nadpis 4 Char"/>
    <w:aliases w:val=". (1.1.1.1) Char,. (A.) Char,§1.1.1.1. Char,§1.1.1.1 Char,Überschrift 4 -enns Char,Überschrift 4i Char"/>
    <w:basedOn w:val="Predvolenpsmoodseku"/>
    <w:link w:val="Nadpis4"/>
    <w:uiPriority w:val="9"/>
    <w:rsid w:val="00B72FAF"/>
    <w:rPr>
      <w:rFonts w:ascii="Arial" w:hAnsi="Arial"/>
      <w:sz w:val="22"/>
      <w:lang w:val="en-GB" w:eastAsia="de-DE"/>
    </w:rPr>
  </w:style>
  <w:style w:type="character" w:customStyle="1" w:styleId="Nadpis5Char">
    <w:name w:val="Nadpis 5 Char"/>
    <w:aliases w:val="Gliederung5 Char,BODY TEXT Char"/>
    <w:basedOn w:val="Predvolenpsmoodseku"/>
    <w:link w:val="Nadpis5"/>
    <w:uiPriority w:val="9"/>
    <w:rsid w:val="00B72FAF"/>
    <w:rPr>
      <w:rFonts w:ascii="Arial" w:hAnsi="Arial"/>
      <w:sz w:val="22"/>
      <w:lang w:val="en-GB" w:eastAsia="de-DE"/>
    </w:rPr>
  </w:style>
  <w:style w:type="character" w:customStyle="1" w:styleId="Nadpis6Char">
    <w:name w:val="Nadpis 6 Char"/>
    <w:aliases w:val=". (a.) Char"/>
    <w:basedOn w:val="Predvolenpsmoodseku"/>
    <w:link w:val="Nadpis6"/>
    <w:uiPriority w:val="9"/>
    <w:rsid w:val="00B72FAF"/>
    <w:rPr>
      <w:rFonts w:ascii="Arial" w:hAnsi="Arial"/>
      <w:i/>
      <w:sz w:val="22"/>
      <w:lang w:val="en-GB" w:eastAsia="de-DE"/>
    </w:rPr>
  </w:style>
  <w:style w:type="character" w:customStyle="1" w:styleId="Nadpis7Char">
    <w:name w:val="Nadpis 7 Char"/>
    <w:basedOn w:val="Predvolenpsmoodseku"/>
    <w:link w:val="Nadpis7"/>
    <w:rsid w:val="00B72FAF"/>
    <w:rPr>
      <w:rFonts w:ascii="Arial" w:hAnsi="Arial"/>
      <w:lang w:val="en-GB" w:eastAsia="de-DE"/>
    </w:rPr>
  </w:style>
  <w:style w:type="character" w:customStyle="1" w:styleId="Nadpis8Char">
    <w:name w:val="Nadpis 8 Char"/>
    <w:basedOn w:val="Predvolenpsmoodseku"/>
    <w:link w:val="Nadpis8"/>
    <w:rsid w:val="00B72FAF"/>
    <w:rPr>
      <w:rFonts w:ascii="Arial" w:hAnsi="Arial"/>
      <w:i/>
      <w:lang w:val="en-GB" w:eastAsia="de-DE"/>
    </w:rPr>
  </w:style>
  <w:style w:type="character" w:customStyle="1" w:styleId="Nadpis9Char">
    <w:name w:val="Nadpis 9 Char"/>
    <w:basedOn w:val="Predvolenpsmoodseku"/>
    <w:link w:val="Nadpis9"/>
    <w:rsid w:val="00B72FAF"/>
    <w:rPr>
      <w:rFonts w:ascii="Arial" w:hAnsi="Arial"/>
      <w:i/>
      <w:sz w:val="18"/>
      <w:lang w:val="en-GB" w:eastAsia="de-DE"/>
    </w:rPr>
  </w:style>
  <w:style w:type="paragraph" w:styleId="Zarkazkladnhotextu3">
    <w:name w:val="Body Text Indent 3"/>
    <w:basedOn w:val="Normlny"/>
    <w:link w:val="Zarkazkladnhotextu3Char"/>
    <w:rsid w:val="00B72FAF"/>
    <w:pPr>
      <w:spacing w:after="120" w:line="240" w:lineRule="auto"/>
      <w:ind w:left="283"/>
      <w:jc w:val="left"/>
    </w:pPr>
    <w:rPr>
      <w:sz w:val="16"/>
      <w:szCs w:val="16"/>
      <w:lang w:val="en-GB" w:eastAsia="de-DE"/>
    </w:rPr>
  </w:style>
  <w:style w:type="character" w:customStyle="1" w:styleId="Zarkazkladnhotextu3Char">
    <w:name w:val="Zarážka základného textu 3 Char"/>
    <w:basedOn w:val="Predvolenpsmoodseku"/>
    <w:link w:val="Zarkazkladnhotextu3"/>
    <w:rsid w:val="00B72FAF"/>
    <w:rPr>
      <w:rFonts w:ascii="Arial" w:hAnsi="Arial"/>
      <w:sz w:val="16"/>
      <w:szCs w:val="16"/>
      <w:lang w:val="en-GB" w:eastAsia="de-DE"/>
    </w:rPr>
  </w:style>
  <w:style w:type="paragraph" w:styleId="Normlnysozarkami">
    <w:name w:val="Normal Indent"/>
    <w:aliases w:val="Standardeinzug Char,Standardeinzug Char Char Char"/>
    <w:basedOn w:val="Normlny"/>
    <w:uiPriority w:val="99"/>
    <w:rsid w:val="00B72FAF"/>
    <w:pPr>
      <w:ind w:left="708"/>
    </w:pPr>
  </w:style>
  <w:style w:type="paragraph" w:styleId="Obsah3">
    <w:name w:val="toc 3"/>
    <w:basedOn w:val="Normlny"/>
    <w:next w:val="Normlny"/>
    <w:autoRedefine/>
    <w:uiPriority w:val="39"/>
    <w:rsid w:val="00042706"/>
    <w:pPr>
      <w:spacing w:after="100"/>
      <w:ind w:left="480"/>
    </w:pPr>
  </w:style>
  <w:style w:type="character" w:styleId="CitciaHTML">
    <w:name w:val="HTML Cite"/>
    <w:basedOn w:val="Predvolenpsmoodseku"/>
    <w:rsid w:val="00F32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088">
      <w:bodyDiv w:val="1"/>
      <w:marLeft w:val="0"/>
      <w:marRight w:val="0"/>
      <w:marTop w:val="0"/>
      <w:marBottom w:val="0"/>
      <w:divBdr>
        <w:top w:val="none" w:sz="0" w:space="0" w:color="auto"/>
        <w:left w:val="none" w:sz="0" w:space="0" w:color="auto"/>
        <w:bottom w:val="none" w:sz="0" w:space="0" w:color="auto"/>
        <w:right w:val="none" w:sz="0" w:space="0" w:color="auto"/>
      </w:divBdr>
    </w:div>
    <w:div w:id="461701175">
      <w:bodyDiv w:val="1"/>
      <w:marLeft w:val="0"/>
      <w:marRight w:val="0"/>
      <w:marTop w:val="0"/>
      <w:marBottom w:val="0"/>
      <w:divBdr>
        <w:top w:val="none" w:sz="0" w:space="0" w:color="auto"/>
        <w:left w:val="none" w:sz="0" w:space="0" w:color="auto"/>
        <w:bottom w:val="none" w:sz="0" w:space="0" w:color="auto"/>
        <w:right w:val="none" w:sz="0" w:space="0" w:color="auto"/>
      </w:divBdr>
    </w:div>
    <w:div w:id="1412043449">
      <w:bodyDiv w:val="1"/>
      <w:marLeft w:val="0"/>
      <w:marRight w:val="0"/>
      <w:marTop w:val="0"/>
      <w:marBottom w:val="0"/>
      <w:divBdr>
        <w:top w:val="none" w:sz="0" w:space="0" w:color="auto"/>
        <w:left w:val="none" w:sz="0" w:space="0" w:color="auto"/>
        <w:bottom w:val="none" w:sz="0" w:space="0" w:color="auto"/>
        <w:right w:val="none" w:sz="0" w:space="0" w:color="auto"/>
      </w:divBdr>
    </w:div>
    <w:div w:id="1516192814">
      <w:bodyDiv w:val="1"/>
      <w:marLeft w:val="0"/>
      <w:marRight w:val="0"/>
      <w:marTop w:val="0"/>
      <w:marBottom w:val="0"/>
      <w:divBdr>
        <w:top w:val="none" w:sz="0" w:space="0" w:color="auto"/>
        <w:left w:val="none" w:sz="0" w:space="0" w:color="auto"/>
        <w:bottom w:val="none" w:sz="0" w:space="0" w:color="auto"/>
        <w:right w:val="none" w:sz="0" w:space="0" w:color="auto"/>
      </w:divBdr>
      <w:divsChild>
        <w:div w:id="1608272757">
          <w:marLeft w:val="0"/>
          <w:marRight w:val="0"/>
          <w:marTop w:val="0"/>
          <w:marBottom w:val="0"/>
          <w:divBdr>
            <w:top w:val="none" w:sz="0" w:space="0" w:color="auto"/>
            <w:left w:val="none" w:sz="0" w:space="0" w:color="auto"/>
            <w:bottom w:val="none" w:sz="0" w:space="0" w:color="auto"/>
            <w:right w:val="none" w:sz="0" w:space="0" w:color="auto"/>
          </w:divBdr>
          <w:divsChild>
            <w:div w:id="390202234">
              <w:marLeft w:val="0"/>
              <w:marRight w:val="0"/>
              <w:marTop w:val="0"/>
              <w:marBottom w:val="0"/>
              <w:divBdr>
                <w:top w:val="none" w:sz="0" w:space="0" w:color="auto"/>
                <w:left w:val="none" w:sz="0" w:space="0" w:color="auto"/>
                <w:bottom w:val="none" w:sz="0" w:space="0" w:color="auto"/>
                <w:right w:val="none" w:sz="0" w:space="0" w:color="auto"/>
              </w:divBdr>
              <w:divsChild>
                <w:div w:id="1160578376">
                  <w:marLeft w:val="0"/>
                  <w:marRight w:val="0"/>
                  <w:marTop w:val="0"/>
                  <w:marBottom w:val="0"/>
                  <w:divBdr>
                    <w:top w:val="none" w:sz="0" w:space="0" w:color="auto"/>
                    <w:left w:val="none" w:sz="0" w:space="0" w:color="auto"/>
                    <w:bottom w:val="none" w:sz="0" w:space="0" w:color="auto"/>
                    <w:right w:val="none" w:sz="0" w:space="0" w:color="auto"/>
                  </w:divBdr>
                  <w:divsChild>
                    <w:div w:id="740057520">
                      <w:marLeft w:val="0"/>
                      <w:marRight w:val="0"/>
                      <w:marTop w:val="0"/>
                      <w:marBottom w:val="0"/>
                      <w:divBdr>
                        <w:top w:val="none" w:sz="0" w:space="0" w:color="auto"/>
                        <w:left w:val="none" w:sz="0" w:space="0" w:color="auto"/>
                        <w:bottom w:val="none" w:sz="0" w:space="0" w:color="auto"/>
                        <w:right w:val="none" w:sz="0" w:space="0" w:color="auto"/>
                      </w:divBdr>
                      <w:divsChild>
                        <w:div w:id="399442638">
                          <w:marLeft w:val="0"/>
                          <w:marRight w:val="0"/>
                          <w:marTop w:val="0"/>
                          <w:marBottom w:val="0"/>
                          <w:divBdr>
                            <w:top w:val="none" w:sz="0" w:space="0" w:color="auto"/>
                            <w:left w:val="none" w:sz="0" w:space="0" w:color="auto"/>
                            <w:bottom w:val="none" w:sz="0" w:space="0" w:color="auto"/>
                            <w:right w:val="none" w:sz="0" w:space="0" w:color="auto"/>
                          </w:divBdr>
                          <w:divsChild>
                            <w:div w:id="1111626797">
                              <w:marLeft w:val="0"/>
                              <w:marRight w:val="0"/>
                              <w:marTop w:val="0"/>
                              <w:marBottom w:val="0"/>
                              <w:divBdr>
                                <w:top w:val="none" w:sz="0" w:space="0" w:color="auto"/>
                                <w:left w:val="none" w:sz="0" w:space="0" w:color="auto"/>
                                <w:bottom w:val="none" w:sz="0" w:space="0" w:color="auto"/>
                                <w:right w:val="none" w:sz="0" w:space="0" w:color="auto"/>
                              </w:divBdr>
                              <w:divsChild>
                                <w:div w:id="870533577">
                                  <w:marLeft w:val="0"/>
                                  <w:marRight w:val="0"/>
                                  <w:marTop w:val="0"/>
                                  <w:marBottom w:val="0"/>
                                  <w:divBdr>
                                    <w:top w:val="none" w:sz="0" w:space="0" w:color="auto"/>
                                    <w:left w:val="none" w:sz="0" w:space="0" w:color="auto"/>
                                    <w:bottom w:val="none" w:sz="0" w:space="0" w:color="auto"/>
                                    <w:right w:val="none" w:sz="0" w:space="0" w:color="auto"/>
                                  </w:divBdr>
                                  <w:divsChild>
                                    <w:div w:id="335696209">
                                      <w:marLeft w:val="0"/>
                                      <w:marRight w:val="0"/>
                                      <w:marTop w:val="0"/>
                                      <w:marBottom w:val="0"/>
                                      <w:divBdr>
                                        <w:top w:val="none" w:sz="0" w:space="0" w:color="auto"/>
                                        <w:left w:val="none" w:sz="0" w:space="0" w:color="auto"/>
                                        <w:bottom w:val="none" w:sz="0" w:space="0" w:color="auto"/>
                                        <w:right w:val="none" w:sz="0" w:space="0" w:color="auto"/>
                                      </w:divBdr>
                                      <w:divsChild>
                                        <w:div w:id="1046949698">
                                          <w:marLeft w:val="0"/>
                                          <w:marRight w:val="0"/>
                                          <w:marTop w:val="0"/>
                                          <w:marBottom w:val="495"/>
                                          <w:divBdr>
                                            <w:top w:val="none" w:sz="0" w:space="0" w:color="auto"/>
                                            <w:left w:val="none" w:sz="0" w:space="0" w:color="auto"/>
                                            <w:bottom w:val="none" w:sz="0" w:space="0" w:color="auto"/>
                                            <w:right w:val="none" w:sz="0" w:space="0" w:color="auto"/>
                                          </w:divBdr>
                                          <w:divsChild>
                                            <w:div w:id="11833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7CE12055D7B54E9AD4C4F5A8172E42" ma:contentTypeVersion="2" ma:contentTypeDescription="Umožňuje vytvoriť nový dokument." ma:contentTypeScope="" ma:versionID="1b1dd19a9148066d3f578a31f690ed42">
  <xsd:schema xmlns:xsd="http://www.w3.org/2001/XMLSchema" xmlns:xs="http://www.w3.org/2001/XMLSchema" xmlns:p="http://schemas.microsoft.com/office/2006/metadata/properties" targetNamespace="http://schemas.microsoft.com/office/2006/metadata/properties" ma:root="true" ma:fieldsID="27972d1cf6f139e759fc03416efd64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7651-D9E8-47BE-8ECA-EE057CF2F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2EB638-9C0D-47FB-B2BC-6E8145A44943}">
  <ds:schemaRefs>
    <ds:schemaRef ds:uri="http://schemas.microsoft.com/sharepoint/v3/contenttype/forms"/>
  </ds:schemaRefs>
</ds:datastoreItem>
</file>

<file path=customXml/itemProps3.xml><?xml version="1.0" encoding="utf-8"?>
<ds:datastoreItem xmlns:ds="http://schemas.openxmlformats.org/officeDocument/2006/customXml" ds:itemID="{8836BA56-A1E8-4B03-A0F8-82CE680B2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ACE768-E20D-45FF-9573-4B85BF77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6554</Words>
  <Characters>37359</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Sdfsdfsf</vt:lpstr>
    </vt:vector>
  </TitlesOfParts>
  <Company>Slovenský plynárenský priemysel, a.s.</Company>
  <LinksUpToDate>false</LinksUpToDate>
  <CharactersWithSpaces>43826</CharactersWithSpaces>
  <SharedDoc>false</SharedDoc>
  <HLinks>
    <vt:vector size="162" baseType="variant">
      <vt:variant>
        <vt:i4>1310776</vt:i4>
      </vt:variant>
      <vt:variant>
        <vt:i4>158</vt:i4>
      </vt:variant>
      <vt:variant>
        <vt:i4>0</vt:i4>
      </vt:variant>
      <vt:variant>
        <vt:i4>5</vt:i4>
      </vt:variant>
      <vt:variant>
        <vt:lpwstr/>
      </vt:variant>
      <vt:variant>
        <vt:lpwstr>_Toc248724043</vt:lpwstr>
      </vt:variant>
      <vt:variant>
        <vt:i4>1310776</vt:i4>
      </vt:variant>
      <vt:variant>
        <vt:i4>152</vt:i4>
      </vt:variant>
      <vt:variant>
        <vt:i4>0</vt:i4>
      </vt:variant>
      <vt:variant>
        <vt:i4>5</vt:i4>
      </vt:variant>
      <vt:variant>
        <vt:lpwstr/>
      </vt:variant>
      <vt:variant>
        <vt:lpwstr>_Toc248724042</vt:lpwstr>
      </vt:variant>
      <vt:variant>
        <vt:i4>1310776</vt:i4>
      </vt:variant>
      <vt:variant>
        <vt:i4>146</vt:i4>
      </vt:variant>
      <vt:variant>
        <vt:i4>0</vt:i4>
      </vt:variant>
      <vt:variant>
        <vt:i4>5</vt:i4>
      </vt:variant>
      <vt:variant>
        <vt:lpwstr/>
      </vt:variant>
      <vt:variant>
        <vt:lpwstr>_Toc248724041</vt:lpwstr>
      </vt:variant>
      <vt:variant>
        <vt:i4>1310776</vt:i4>
      </vt:variant>
      <vt:variant>
        <vt:i4>140</vt:i4>
      </vt:variant>
      <vt:variant>
        <vt:i4>0</vt:i4>
      </vt:variant>
      <vt:variant>
        <vt:i4>5</vt:i4>
      </vt:variant>
      <vt:variant>
        <vt:lpwstr/>
      </vt:variant>
      <vt:variant>
        <vt:lpwstr>_Toc248724040</vt:lpwstr>
      </vt:variant>
      <vt:variant>
        <vt:i4>1245240</vt:i4>
      </vt:variant>
      <vt:variant>
        <vt:i4>134</vt:i4>
      </vt:variant>
      <vt:variant>
        <vt:i4>0</vt:i4>
      </vt:variant>
      <vt:variant>
        <vt:i4>5</vt:i4>
      </vt:variant>
      <vt:variant>
        <vt:lpwstr/>
      </vt:variant>
      <vt:variant>
        <vt:lpwstr>_Toc248724039</vt:lpwstr>
      </vt:variant>
      <vt:variant>
        <vt:i4>1245240</vt:i4>
      </vt:variant>
      <vt:variant>
        <vt:i4>128</vt:i4>
      </vt:variant>
      <vt:variant>
        <vt:i4>0</vt:i4>
      </vt:variant>
      <vt:variant>
        <vt:i4>5</vt:i4>
      </vt:variant>
      <vt:variant>
        <vt:lpwstr/>
      </vt:variant>
      <vt:variant>
        <vt:lpwstr>_Toc248724038</vt:lpwstr>
      </vt:variant>
      <vt:variant>
        <vt:i4>1245240</vt:i4>
      </vt:variant>
      <vt:variant>
        <vt:i4>122</vt:i4>
      </vt:variant>
      <vt:variant>
        <vt:i4>0</vt:i4>
      </vt:variant>
      <vt:variant>
        <vt:i4>5</vt:i4>
      </vt:variant>
      <vt:variant>
        <vt:lpwstr/>
      </vt:variant>
      <vt:variant>
        <vt:lpwstr>_Toc248724037</vt:lpwstr>
      </vt:variant>
      <vt:variant>
        <vt:i4>1245240</vt:i4>
      </vt:variant>
      <vt:variant>
        <vt:i4>116</vt:i4>
      </vt:variant>
      <vt:variant>
        <vt:i4>0</vt:i4>
      </vt:variant>
      <vt:variant>
        <vt:i4>5</vt:i4>
      </vt:variant>
      <vt:variant>
        <vt:lpwstr/>
      </vt:variant>
      <vt:variant>
        <vt:lpwstr>_Toc248724036</vt:lpwstr>
      </vt:variant>
      <vt:variant>
        <vt:i4>1245240</vt:i4>
      </vt:variant>
      <vt:variant>
        <vt:i4>110</vt:i4>
      </vt:variant>
      <vt:variant>
        <vt:i4>0</vt:i4>
      </vt:variant>
      <vt:variant>
        <vt:i4>5</vt:i4>
      </vt:variant>
      <vt:variant>
        <vt:lpwstr/>
      </vt:variant>
      <vt:variant>
        <vt:lpwstr>_Toc248724035</vt:lpwstr>
      </vt:variant>
      <vt:variant>
        <vt:i4>1245240</vt:i4>
      </vt:variant>
      <vt:variant>
        <vt:i4>104</vt:i4>
      </vt:variant>
      <vt:variant>
        <vt:i4>0</vt:i4>
      </vt:variant>
      <vt:variant>
        <vt:i4>5</vt:i4>
      </vt:variant>
      <vt:variant>
        <vt:lpwstr/>
      </vt:variant>
      <vt:variant>
        <vt:lpwstr>_Toc248724034</vt:lpwstr>
      </vt:variant>
      <vt:variant>
        <vt:i4>1245240</vt:i4>
      </vt:variant>
      <vt:variant>
        <vt:i4>98</vt:i4>
      </vt:variant>
      <vt:variant>
        <vt:i4>0</vt:i4>
      </vt:variant>
      <vt:variant>
        <vt:i4>5</vt:i4>
      </vt:variant>
      <vt:variant>
        <vt:lpwstr/>
      </vt:variant>
      <vt:variant>
        <vt:lpwstr>_Toc248724033</vt:lpwstr>
      </vt:variant>
      <vt:variant>
        <vt:i4>1245240</vt:i4>
      </vt:variant>
      <vt:variant>
        <vt:i4>92</vt:i4>
      </vt:variant>
      <vt:variant>
        <vt:i4>0</vt:i4>
      </vt:variant>
      <vt:variant>
        <vt:i4>5</vt:i4>
      </vt:variant>
      <vt:variant>
        <vt:lpwstr/>
      </vt:variant>
      <vt:variant>
        <vt:lpwstr>_Toc248724032</vt:lpwstr>
      </vt:variant>
      <vt:variant>
        <vt:i4>1245240</vt:i4>
      </vt:variant>
      <vt:variant>
        <vt:i4>86</vt:i4>
      </vt:variant>
      <vt:variant>
        <vt:i4>0</vt:i4>
      </vt:variant>
      <vt:variant>
        <vt:i4>5</vt:i4>
      </vt:variant>
      <vt:variant>
        <vt:lpwstr/>
      </vt:variant>
      <vt:variant>
        <vt:lpwstr>_Toc248724031</vt:lpwstr>
      </vt:variant>
      <vt:variant>
        <vt:i4>1245240</vt:i4>
      </vt:variant>
      <vt:variant>
        <vt:i4>80</vt:i4>
      </vt:variant>
      <vt:variant>
        <vt:i4>0</vt:i4>
      </vt:variant>
      <vt:variant>
        <vt:i4>5</vt:i4>
      </vt:variant>
      <vt:variant>
        <vt:lpwstr/>
      </vt:variant>
      <vt:variant>
        <vt:lpwstr>_Toc248724030</vt:lpwstr>
      </vt:variant>
      <vt:variant>
        <vt:i4>1179704</vt:i4>
      </vt:variant>
      <vt:variant>
        <vt:i4>74</vt:i4>
      </vt:variant>
      <vt:variant>
        <vt:i4>0</vt:i4>
      </vt:variant>
      <vt:variant>
        <vt:i4>5</vt:i4>
      </vt:variant>
      <vt:variant>
        <vt:lpwstr/>
      </vt:variant>
      <vt:variant>
        <vt:lpwstr>_Toc248724029</vt:lpwstr>
      </vt:variant>
      <vt:variant>
        <vt:i4>1179704</vt:i4>
      </vt:variant>
      <vt:variant>
        <vt:i4>68</vt:i4>
      </vt:variant>
      <vt:variant>
        <vt:i4>0</vt:i4>
      </vt:variant>
      <vt:variant>
        <vt:i4>5</vt:i4>
      </vt:variant>
      <vt:variant>
        <vt:lpwstr/>
      </vt:variant>
      <vt:variant>
        <vt:lpwstr>_Toc248724028</vt:lpwstr>
      </vt:variant>
      <vt:variant>
        <vt:i4>1179704</vt:i4>
      </vt:variant>
      <vt:variant>
        <vt:i4>62</vt:i4>
      </vt:variant>
      <vt:variant>
        <vt:i4>0</vt:i4>
      </vt:variant>
      <vt:variant>
        <vt:i4>5</vt:i4>
      </vt:variant>
      <vt:variant>
        <vt:lpwstr/>
      </vt:variant>
      <vt:variant>
        <vt:lpwstr>_Toc248724027</vt:lpwstr>
      </vt:variant>
      <vt:variant>
        <vt:i4>1179704</vt:i4>
      </vt:variant>
      <vt:variant>
        <vt:i4>56</vt:i4>
      </vt:variant>
      <vt:variant>
        <vt:i4>0</vt:i4>
      </vt:variant>
      <vt:variant>
        <vt:i4>5</vt:i4>
      </vt:variant>
      <vt:variant>
        <vt:lpwstr/>
      </vt:variant>
      <vt:variant>
        <vt:lpwstr>_Toc248724026</vt:lpwstr>
      </vt:variant>
      <vt:variant>
        <vt:i4>1179704</vt:i4>
      </vt:variant>
      <vt:variant>
        <vt:i4>50</vt:i4>
      </vt:variant>
      <vt:variant>
        <vt:i4>0</vt:i4>
      </vt:variant>
      <vt:variant>
        <vt:i4>5</vt:i4>
      </vt:variant>
      <vt:variant>
        <vt:lpwstr/>
      </vt:variant>
      <vt:variant>
        <vt:lpwstr>_Toc248724025</vt:lpwstr>
      </vt:variant>
      <vt:variant>
        <vt:i4>1179704</vt:i4>
      </vt:variant>
      <vt:variant>
        <vt:i4>44</vt:i4>
      </vt:variant>
      <vt:variant>
        <vt:i4>0</vt:i4>
      </vt:variant>
      <vt:variant>
        <vt:i4>5</vt:i4>
      </vt:variant>
      <vt:variant>
        <vt:lpwstr/>
      </vt:variant>
      <vt:variant>
        <vt:lpwstr>_Toc248724024</vt:lpwstr>
      </vt:variant>
      <vt:variant>
        <vt:i4>1179704</vt:i4>
      </vt:variant>
      <vt:variant>
        <vt:i4>38</vt:i4>
      </vt:variant>
      <vt:variant>
        <vt:i4>0</vt:i4>
      </vt:variant>
      <vt:variant>
        <vt:i4>5</vt:i4>
      </vt:variant>
      <vt:variant>
        <vt:lpwstr/>
      </vt:variant>
      <vt:variant>
        <vt:lpwstr>_Toc248724023</vt:lpwstr>
      </vt:variant>
      <vt:variant>
        <vt:i4>1179704</vt:i4>
      </vt:variant>
      <vt:variant>
        <vt:i4>32</vt:i4>
      </vt:variant>
      <vt:variant>
        <vt:i4>0</vt:i4>
      </vt:variant>
      <vt:variant>
        <vt:i4>5</vt:i4>
      </vt:variant>
      <vt:variant>
        <vt:lpwstr/>
      </vt:variant>
      <vt:variant>
        <vt:lpwstr>_Toc248724022</vt:lpwstr>
      </vt:variant>
      <vt:variant>
        <vt:i4>1179704</vt:i4>
      </vt:variant>
      <vt:variant>
        <vt:i4>26</vt:i4>
      </vt:variant>
      <vt:variant>
        <vt:i4>0</vt:i4>
      </vt:variant>
      <vt:variant>
        <vt:i4>5</vt:i4>
      </vt:variant>
      <vt:variant>
        <vt:lpwstr/>
      </vt:variant>
      <vt:variant>
        <vt:lpwstr>_Toc248724021</vt:lpwstr>
      </vt:variant>
      <vt:variant>
        <vt:i4>1179704</vt:i4>
      </vt:variant>
      <vt:variant>
        <vt:i4>20</vt:i4>
      </vt:variant>
      <vt:variant>
        <vt:i4>0</vt:i4>
      </vt:variant>
      <vt:variant>
        <vt:i4>5</vt:i4>
      </vt:variant>
      <vt:variant>
        <vt:lpwstr/>
      </vt:variant>
      <vt:variant>
        <vt:lpwstr>_Toc248724020</vt:lpwstr>
      </vt:variant>
      <vt:variant>
        <vt:i4>1114168</vt:i4>
      </vt:variant>
      <vt:variant>
        <vt:i4>14</vt:i4>
      </vt:variant>
      <vt:variant>
        <vt:i4>0</vt:i4>
      </vt:variant>
      <vt:variant>
        <vt:i4>5</vt:i4>
      </vt:variant>
      <vt:variant>
        <vt:lpwstr/>
      </vt:variant>
      <vt:variant>
        <vt:lpwstr>_Toc248724019</vt:lpwstr>
      </vt:variant>
      <vt:variant>
        <vt:i4>1114168</vt:i4>
      </vt:variant>
      <vt:variant>
        <vt:i4>8</vt:i4>
      </vt:variant>
      <vt:variant>
        <vt:i4>0</vt:i4>
      </vt:variant>
      <vt:variant>
        <vt:i4>5</vt:i4>
      </vt:variant>
      <vt:variant>
        <vt:lpwstr/>
      </vt:variant>
      <vt:variant>
        <vt:lpwstr>_Toc248724018</vt:lpwstr>
      </vt:variant>
      <vt:variant>
        <vt:i4>1114168</vt:i4>
      </vt:variant>
      <vt:variant>
        <vt:i4>2</vt:i4>
      </vt:variant>
      <vt:variant>
        <vt:i4>0</vt:i4>
      </vt:variant>
      <vt:variant>
        <vt:i4>5</vt:i4>
      </vt:variant>
      <vt:variant>
        <vt:lpwstr/>
      </vt:variant>
      <vt:variant>
        <vt:lpwstr>_Toc248724017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Sdfsdfsf</dc:title>
  <dc:creator>golham</dc:creator>
  <cp:lastModifiedBy>Milošovič Milan, Ing.</cp:lastModifiedBy>
  <cp:revision>2</cp:revision>
  <dcterms:created xsi:type="dcterms:W3CDTF">2019-07-04T08:43:00Z</dcterms:created>
  <dcterms:modified xsi:type="dcterms:W3CDTF">2019-07-04T08:43:00Z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0x010100AD7CE12055D7B54E9AD4C4F5A8172E42</vt:lpwstr>
  </property>
</Properties>
</file>