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1B0277E2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4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F51B078" w14:textId="2EB123CB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38EA4710" w14:textId="77777777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17EA9DC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</w:p>
    <w:p w14:paraId="434728AD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Pr="00C50E9C">
        <w:rPr>
          <w:rFonts w:asciiTheme="minorHAnsi" w:hAnsiTheme="minorHAnsi" w:cstheme="minorHAnsi"/>
          <w:b/>
          <w:bCs/>
          <w:sz w:val="20"/>
          <w:szCs w:val="20"/>
        </w:rPr>
        <w:t>Prevádzkovanie výdajne jedál a bufetu v priestoroch SOŠ IT Tajovského 30, 975 90 Banská Bystrica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B1C73"/>
    <w:rsid w:val="00524CB4"/>
    <w:rsid w:val="009E40E1"/>
    <w:rsid w:val="00A9007D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2023-06-26T08:41:00Z</dcterms:created>
  <dcterms:modified xsi:type="dcterms:W3CDTF">2023-06-26T08:43:00Z</dcterms:modified>
</cp:coreProperties>
</file>