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C9" w:rsidRPr="00EB30C9" w:rsidRDefault="00EB30C9" w:rsidP="00EB30C9">
      <w:pPr>
        <w:spacing w:after="0" w:line="240" w:lineRule="auto"/>
        <w:jc w:val="both"/>
        <w:rPr>
          <w:rFonts w:ascii="Calibri" w:eastAsia="Times New Roman" w:hAnsi="Calibri" w:cs="Arial"/>
          <w:sz w:val="20"/>
          <w:szCs w:val="20"/>
          <w:lang w:eastAsia="cs-CZ"/>
        </w:rPr>
      </w:pPr>
    </w:p>
    <w:p w:rsidR="00EB30C9" w:rsidRPr="00EB30C9" w:rsidRDefault="00EB30C9" w:rsidP="00EB30C9">
      <w:pPr>
        <w:autoSpaceDE w:val="0"/>
        <w:autoSpaceDN w:val="0"/>
        <w:adjustRightInd w:val="0"/>
        <w:spacing w:before="43" w:after="0" w:line="240" w:lineRule="auto"/>
        <w:jc w:val="center"/>
        <w:rPr>
          <w:rFonts w:ascii="Calibri" w:eastAsia="Times New Roman" w:hAnsi="Calibri" w:cs="Times New Roman"/>
          <w:b/>
          <w:bCs/>
          <w:sz w:val="24"/>
          <w:szCs w:val="20"/>
          <w:lang w:eastAsia="sk-SK"/>
        </w:rPr>
      </w:pPr>
      <w:r w:rsidRPr="00EB30C9">
        <w:rPr>
          <w:rFonts w:ascii="Calibri" w:eastAsia="Times New Roman" w:hAnsi="Calibri" w:cs="Times New Roman"/>
          <w:b/>
          <w:bCs/>
          <w:sz w:val="24"/>
          <w:szCs w:val="20"/>
          <w:lang w:eastAsia="sk-SK"/>
        </w:rPr>
        <w:t xml:space="preserve">Zmluva o dielo </w:t>
      </w:r>
    </w:p>
    <w:p w:rsidR="00EB30C9" w:rsidRPr="00EB30C9" w:rsidRDefault="00EB30C9" w:rsidP="00EB30C9">
      <w:pPr>
        <w:autoSpaceDE w:val="0"/>
        <w:autoSpaceDN w:val="0"/>
        <w:adjustRightInd w:val="0"/>
        <w:spacing w:before="58" w:after="0" w:line="240" w:lineRule="auto"/>
        <w:ind w:left="3118" w:hanging="2160"/>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uzatvorená podľa § 536 a nasl. Obchodného zákonníka </w:t>
      </w:r>
    </w:p>
    <w:p w:rsidR="00EB30C9" w:rsidRPr="00EB30C9" w:rsidRDefault="00EB30C9" w:rsidP="00EB30C9">
      <w:pPr>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34" w:after="266" w:line="240" w:lineRule="auto"/>
        <w:ind w:left="3773" w:right="3686" w:firstLine="367"/>
        <w:rPr>
          <w:rFonts w:ascii="Calibri" w:eastAsia="Times New Roman" w:hAnsi="Calibri" w:cs="Times New Roman"/>
          <w:sz w:val="20"/>
          <w:szCs w:val="20"/>
          <w:lang w:eastAsia="sk-SK"/>
        </w:rPr>
      </w:pPr>
      <w:r w:rsidRPr="00EB30C9">
        <w:rPr>
          <w:rFonts w:ascii="Calibri" w:eastAsia="Times New Roman" w:hAnsi="Calibri" w:cs="Times New Roman"/>
          <w:b/>
          <w:bCs/>
          <w:lang w:eastAsia="sk-SK"/>
        </w:rPr>
        <w:t xml:space="preserve">Článok I Zmluvné strany </w:t>
      </w:r>
    </w:p>
    <w:p w:rsidR="00EB30C9" w:rsidRPr="00EB30C9" w:rsidRDefault="00EB30C9" w:rsidP="00EB30C9">
      <w:pPr>
        <w:suppressAutoHyphens/>
        <w:overflowPunct w:val="0"/>
        <w:autoSpaceDE w:val="0"/>
        <w:autoSpaceDN w:val="0"/>
        <w:adjustRightInd w:val="0"/>
        <w:spacing w:after="0" w:line="360" w:lineRule="auto"/>
        <w:ind w:left="510" w:right="515" w:hanging="510"/>
        <w:jc w:val="both"/>
        <w:textAlignment w:val="baseline"/>
        <w:rPr>
          <w:rFonts w:ascii="Calibri" w:eastAsia="Times New Roman" w:hAnsi="Calibri" w:cs="Times New Roman"/>
          <w:b/>
          <w:bCs/>
          <w:lang w:eastAsia="sk-SK"/>
        </w:rPr>
      </w:pPr>
      <w:r w:rsidRPr="00EB30C9">
        <w:rPr>
          <w:rFonts w:ascii="Calibri" w:eastAsia="Times New Roman" w:hAnsi="Calibri" w:cs="Times New Roman"/>
          <w:b/>
          <w:sz w:val="20"/>
          <w:szCs w:val="20"/>
          <w:lang w:eastAsia="sk-SK"/>
        </w:rPr>
        <w:t>Objednávateľ</w:t>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b/>
          <w:sz w:val="20"/>
          <w:szCs w:val="20"/>
          <w:lang w:eastAsia="sk-SK"/>
        </w:rPr>
      </w:pPr>
      <w:r w:rsidRPr="003473BF">
        <w:rPr>
          <w:rFonts w:ascii="Calibri" w:eastAsia="Times New Roman" w:hAnsi="Calibri" w:cs="Times New Roman"/>
          <w:sz w:val="20"/>
          <w:szCs w:val="20"/>
          <w:lang w:eastAsia="sk-SK"/>
        </w:rPr>
        <w:t>Názov</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b/>
          <w:sz w:val="20"/>
          <w:szCs w:val="20"/>
          <w:lang w:eastAsia="sk-SK"/>
        </w:rPr>
        <w:t>Mesto Senec</w:t>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Sídlo</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t>Mierové námestie 8, 903 01 Senec</w:t>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Osoba oprávnená konať</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t>Ing. Dušan Badinský, primátor</w:t>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IČO</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t>00305065</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i/>
          <w:sz w:val="20"/>
          <w:szCs w:val="20"/>
          <w:lang w:eastAsia="sk-SK"/>
        </w:rPr>
        <w:t>DIČ</w:t>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p>
    <w:p w:rsidR="00EB30C9" w:rsidRPr="00EB30C9" w:rsidRDefault="00EB30C9" w:rsidP="00EB30C9">
      <w:pPr>
        <w:spacing w:after="0" w:line="240" w:lineRule="auto"/>
        <w:ind w:left="397" w:hanging="397"/>
        <w:jc w:val="both"/>
        <w:rPr>
          <w:rFonts w:ascii="Calibri" w:eastAsia="Times New Roman" w:hAnsi="Calibri" w:cs="Times New Roman"/>
          <w:sz w:val="20"/>
          <w:szCs w:val="20"/>
          <w:lang w:eastAsia="cs-CZ"/>
        </w:rPr>
      </w:pPr>
      <w:r w:rsidRPr="00EB30C9">
        <w:rPr>
          <w:rFonts w:ascii="Calibri" w:eastAsia="Times New Roman" w:hAnsi="Calibri" w:cs="Times New Roman"/>
          <w:sz w:val="20"/>
          <w:szCs w:val="20"/>
          <w:lang w:eastAsia="cs-CZ"/>
        </w:rPr>
        <w:t>Bankové spojenie:</w:t>
      </w:r>
      <w:r w:rsidRPr="00EB30C9">
        <w:rPr>
          <w:rFonts w:ascii="Calibri" w:eastAsia="Times New Roman" w:hAnsi="Calibri" w:cs="Times New Roman"/>
          <w:sz w:val="20"/>
          <w:szCs w:val="20"/>
          <w:lang w:eastAsia="cs-CZ"/>
        </w:rPr>
        <w:tab/>
        <w:t xml:space="preserve">   </w:t>
      </w:r>
      <w:r w:rsidRPr="00EB30C9">
        <w:rPr>
          <w:rFonts w:ascii="Calibri" w:eastAsia="Times New Roman" w:hAnsi="Calibri" w:cs="Times New Roman"/>
          <w:sz w:val="20"/>
          <w:szCs w:val="20"/>
          <w:lang w:eastAsia="cs-CZ"/>
        </w:rPr>
        <w:tab/>
      </w:r>
      <w:r w:rsidRPr="00EB30C9">
        <w:rPr>
          <w:rFonts w:ascii="Calibri" w:eastAsia="Times New Roman" w:hAnsi="Calibri" w:cs="Times New Roman"/>
          <w:sz w:val="20"/>
          <w:szCs w:val="20"/>
          <w:lang w:eastAsia="cs-CZ"/>
        </w:rPr>
        <w:tab/>
      </w:r>
      <w:r w:rsidRPr="00EB30C9">
        <w:rPr>
          <w:rFonts w:ascii="Calibri" w:eastAsia="Times New Roman" w:hAnsi="Calibri" w:cs="Times New Roman"/>
          <w:sz w:val="20"/>
          <w:szCs w:val="20"/>
          <w:lang w:eastAsia="cs-CZ"/>
        </w:rPr>
        <w:tab/>
        <w:t>.......................................</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29"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b/>
          <w:sz w:val="20"/>
          <w:szCs w:val="20"/>
          <w:lang w:eastAsia="sk-SK"/>
        </w:rPr>
        <w:t>Zhotoviteľ</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before="29" w:after="0" w:line="240" w:lineRule="auto"/>
        <w:jc w:val="both"/>
        <w:rPr>
          <w:rFonts w:ascii="Calibri" w:eastAsia="Times New Roman" w:hAnsi="Calibri" w:cs="Times New Roman"/>
          <w:sz w:val="20"/>
          <w:szCs w:val="20"/>
          <w:lang w:eastAsia="sk-SK"/>
        </w:rPr>
      </w:pP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Názov</w:t>
      </w: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Sídlo</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Osoba oprávnená konať</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IČO</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DIČ</w:t>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IČ DPH:</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Bankové spojenie:</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Spoločnosť zapísaná v Obchodnom registri Okresného súdu .................., odd. .............., vložka číslo.....................</w:t>
      </w:r>
    </w:p>
    <w:p w:rsidR="00EB30C9" w:rsidRPr="00EB30C9" w:rsidRDefault="00EB30C9" w:rsidP="00EB30C9">
      <w:pPr>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24" w:after="0" w:line="240" w:lineRule="auto"/>
        <w:ind w:left="2887" w:right="289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Článok II </w:t>
      </w:r>
    </w:p>
    <w:p w:rsidR="00EB30C9" w:rsidRPr="00EB30C9" w:rsidRDefault="00EB30C9" w:rsidP="00EB30C9">
      <w:pPr>
        <w:autoSpaceDE w:val="0"/>
        <w:autoSpaceDN w:val="0"/>
        <w:adjustRightInd w:val="0"/>
        <w:spacing w:before="24" w:after="0" w:line="240" w:lineRule="auto"/>
        <w:ind w:left="2887" w:right="289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Predmet zmluvy a miesto plnenia</w:t>
      </w:r>
    </w:p>
    <w:p w:rsidR="00EB30C9" w:rsidRPr="00EB30C9" w:rsidRDefault="00EB30C9" w:rsidP="00EB30C9">
      <w:pPr>
        <w:widowControl w:val="0"/>
        <w:numPr>
          <w:ilvl w:val="1"/>
          <w:numId w:val="5"/>
        </w:numPr>
        <w:autoSpaceDE w:val="0"/>
        <w:autoSpaceDN w:val="0"/>
        <w:adjustRightInd w:val="0"/>
        <w:spacing w:before="173"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Predmetom plnenia zmluvy je záväzok Zhotoviteľa zhotoviť pre Objednávateľa Dielo: </w:t>
      </w:r>
    </w:p>
    <w:p w:rsidR="00EB30C9" w:rsidRPr="00EB30C9" w:rsidRDefault="00EB30C9" w:rsidP="00682C1C">
      <w:pPr>
        <w:autoSpaceDE w:val="0"/>
        <w:autoSpaceDN w:val="0"/>
        <w:adjustRightInd w:val="0"/>
        <w:spacing w:before="173" w:after="0" w:line="240" w:lineRule="auto"/>
        <w:ind w:left="2124" w:hanging="141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Názov stavby : </w:t>
      </w:r>
      <w:r w:rsidRPr="00EB30C9">
        <w:rPr>
          <w:rFonts w:ascii="Calibri" w:eastAsia="Times New Roman" w:hAnsi="Calibri" w:cs="Times New Roman"/>
          <w:sz w:val="20"/>
          <w:szCs w:val="20"/>
          <w:lang w:eastAsia="sk-SK"/>
        </w:rPr>
        <w:tab/>
      </w:r>
      <w:r w:rsidR="00682C1C" w:rsidRPr="00682C1C">
        <w:rPr>
          <w:rFonts w:ascii="Calibri" w:eastAsia="Times New Roman" w:hAnsi="Calibri" w:cs="Times New Roman"/>
          <w:sz w:val="20"/>
          <w:szCs w:val="20"/>
          <w:lang w:eastAsia="sk-SK"/>
        </w:rPr>
        <w:t>Rekonštrukcia kancelársk</w:t>
      </w:r>
      <w:r w:rsidR="00682C1C">
        <w:rPr>
          <w:rFonts w:ascii="Calibri" w:eastAsia="Times New Roman" w:hAnsi="Calibri" w:cs="Times New Roman"/>
          <w:sz w:val="20"/>
          <w:szCs w:val="20"/>
          <w:lang w:eastAsia="sk-SK"/>
        </w:rPr>
        <w:t>y</w:t>
      </w:r>
      <w:r w:rsidR="00682C1C" w:rsidRPr="00682C1C">
        <w:rPr>
          <w:rFonts w:ascii="Calibri" w:eastAsia="Times New Roman" w:hAnsi="Calibri" w:cs="Times New Roman"/>
          <w:sz w:val="20"/>
          <w:szCs w:val="20"/>
          <w:lang w:eastAsia="sk-SK"/>
        </w:rPr>
        <w:t>ch priestorov pre útvar verejnej zelene, údržby a čistoty mesta.</w:t>
      </w:r>
    </w:p>
    <w:p w:rsidR="00EB30C9" w:rsidRPr="00EB30C9" w:rsidRDefault="00EB30C9" w:rsidP="00EB30C9">
      <w:pPr>
        <w:autoSpaceDE w:val="0"/>
        <w:autoSpaceDN w:val="0"/>
        <w:adjustRightInd w:val="0"/>
        <w:spacing w:before="173" w:after="0" w:line="240" w:lineRule="auto"/>
        <w:ind w:left="709"/>
        <w:jc w:val="both"/>
        <w:rPr>
          <w:rFonts w:ascii="Calibri" w:eastAsia="Times New Roman" w:hAnsi="Calibri" w:cs="Times New Roman"/>
          <w:b/>
          <w:bCs/>
          <w:lang w:eastAsia="sk-SK"/>
        </w:rPr>
      </w:pPr>
      <w:r w:rsidRPr="00EB30C9">
        <w:rPr>
          <w:rFonts w:ascii="Calibri" w:eastAsia="Times New Roman" w:hAnsi="Calibri" w:cs="Times New Roman"/>
          <w:sz w:val="20"/>
          <w:szCs w:val="20"/>
          <w:lang w:eastAsia="sk-SK"/>
        </w:rPr>
        <w:t>Miesto stavby :</w:t>
      </w:r>
      <w:r w:rsidRPr="00EB30C9">
        <w:rPr>
          <w:rFonts w:ascii="Calibri" w:eastAsia="Times New Roman" w:hAnsi="Calibri" w:cs="Times New Roman"/>
          <w:sz w:val="20"/>
          <w:szCs w:val="20"/>
          <w:lang w:eastAsia="sk-SK"/>
        </w:rPr>
        <w:tab/>
      </w:r>
      <w:r w:rsidR="003473BF" w:rsidRPr="003473BF">
        <w:rPr>
          <w:rFonts w:ascii="Calibri" w:eastAsia="Times New Roman" w:hAnsi="Calibri" w:cs="Times New Roman"/>
          <w:sz w:val="20"/>
          <w:szCs w:val="20"/>
          <w:lang w:eastAsia="sk-SK"/>
        </w:rPr>
        <w:t xml:space="preserve">Mesto Senec, katastrálne územie Senec,  </w:t>
      </w:r>
      <w:r w:rsidR="00C42461">
        <w:rPr>
          <w:rFonts w:ascii="Calibri" w:eastAsia="Times New Roman" w:hAnsi="Calibri" w:cs="Times New Roman"/>
          <w:sz w:val="20"/>
          <w:szCs w:val="20"/>
          <w:lang w:eastAsia="sk-SK"/>
        </w:rPr>
        <w:t>Železničná ulica.</w:t>
      </w:r>
    </w:p>
    <w:p w:rsidR="00EB30C9" w:rsidRPr="00EB30C9" w:rsidRDefault="00EB30C9" w:rsidP="00EB30C9">
      <w:pPr>
        <w:autoSpaceDE w:val="0"/>
        <w:autoSpaceDN w:val="0"/>
        <w:adjustRightInd w:val="0"/>
        <w:spacing w:before="173" w:after="0" w:line="240" w:lineRule="auto"/>
        <w:ind w:left="709"/>
        <w:jc w:val="both"/>
        <w:rPr>
          <w:rFonts w:ascii="Calibri" w:eastAsia="Times New Roman" w:hAnsi="Calibri" w:cs="Times New Roman"/>
          <w:sz w:val="20"/>
          <w:szCs w:val="20"/>
          <w:lang w:eastAsia="sk-SK"/>
        </w:rPr>
      </w:pPr>
      <w:r w:rsidRPr="00EB30C9">
        <w:rPr>
          <w:rFonts w:ascii="Calibri" w:eastAsia="Times New Roman" w:hAnsi="Calibri" w:cs="Times New Roman"/>
          <w:bCs/>
          <w:sz w:val="20"/>
          <w:szCs w:val="20"/>
          <w:lang w:eastAsia="sk-SK"/>
        </w:rPr>
        <w:t>podľa špecifikácie a</w:t>
      </w:r>
      <w:r w:rsidRPr="00EB30C9">
        <w:rPr>
          <w:rFonts w:ascii="Calibri" w:eastAsia="Times New Roman" w:hAnsi="Calibri" w:cs="Times New Roman"/>
          <w:sz w:val="20"/>
          <w:szCs w:val="20"/>
          <w:lang w:eastAsia="sk-SK"/>
        </w:rPr>
        <w:t xml:space="preserve"> v rozsahu určenom nasledujúcimi dokumentmi:</w:t>
      </w:r>
    </w:p>
    <w:p w:rsidR="00EB30C9" w:rsidRPr="00EB30C9" w:rsidRDefault="00EB30C9" w:rsidP="00EB30C9">
      <w:pPr>
        <w:widowControl w:val="0"/>
        <w:numPr>
          <w:ilvl w:val="0"/>
          <w:numId w:val="20"/>
        </w:numPr>
        <w:tabs>
          <w:tab w:val="left" w:pos="1276"/>
        </w:tabs>
        <w:autoSpaceDE w:val="0"/>
        <w:autoSpaceDN w:val="0"/>
        <w:adjustRightInd w:val="0"/>
        <w:spacing w:before="29" w:after="0" w:line="240" w:lineRule="auto"/>
        <w:ind w:left="993"/>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Tento dokument označený ako „Zmluva o dielo“, spolu s prílohami, ak nie sú výslovne uvedené nižšie v tomto bode;</w:t>
      </w:r>
    </w:p>
    <w:p w:rsidR="00EB30C9" w:rsidRPr="00EB30C9" w:rsidRDefault="00EB30C9" w:rsidP="00EB30C9">
      <w:pPr>
        <w:widowControl w:val="0"/>
        <w:numPr>
          <w:ilvl w:val="0"/>
          <w:numId w:val="20"/>
        </w:numPr>
        <w:tabs>
          <w:tab w:val="left" w:pos="1276"/>
        </w:tabs>
        <w:autoSpaceDE w:val="0"/>
        <w:autoSpaceDN w:val="0"/>
        <w:adjustRightInd w:val="0"/>
        <w:spacing w:before="50" w:after="0" w:line="240" w:lineRule="auto"/>
        <w:ind w:left="99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Výkaz výmer</w:t>
      </w:r>
    </w:p>
    <w:p w:rsidR="00EB30C9" w:rsidRPr="00EB30C9" w:rsidRDefault="00EB30C9" w:rsidP="00EB30C9">
      <w:pPr>
        <w:widowControl w:val="0"/>
        <w:tabs>
          <w:tab w:val="left" w:pos="706"/>
        </w:tabs>
        <w:autoSpaceDE w:val="0"/>
        <w:autoSpaceDN w:val="0"/>
        <w:adjustRightInd w:val="0"/>
        <w:spacing w:before="50" w:after="0" w:line="240" w:lineRule="auto"/>
        <w:ind w:left="70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Uvedené dokumenty treba chápať ako záväzné a vzájomne sa doplňujúce. V prípade rozporov medzi nimi, platí poradie ich záväznosti zostupne tak, ako sú uvedené vyššie v tomto bode. </w:t>
      </w:r>
    </w:p>
    <w:p w:rsidR="00EB30C9" w:rsidRPr="00EB30C9" w:rsidRDefault="00EB30C9" w:rsidP="00E85C95">
      <w:pPr>
        <w:widowControl w:val="0"/>
        <w:numPr>
          <w:ilvl w:val="1"/>
          <w:numId w:val="24"/>
        </w:numPr>
        <w:tabs>
          <w:tab w:val="left" w:pos="0"/>
        </w:tabs>
        <w:autoSpaceDE w:val="0"/>
        <w:autoSpaceDN w:val="0"/>
        <w:adjustRightInd w:val="0"/>
        <w:spacing w:before="180" w:after="0" w:line="240" w:lineRule="auto"/>
        <w:jc w:val="both"/>
        <w:rPr>
          <w:rFonts w:ascii="Calibri" w:eastAsia="Times New Roman" w:hAnsi="Calibri" w:cs="Times New Roman"/>
          <w:spacing w:val="-9"/>
          <w:sz w:val="20"/>
          <w:szCs w:val="20"/>
          <w:lang w:eastAsia="sk-SK"/>
        </w:rPr>
      </w:pPr>
      <w:r w:rsidRPr="00EB30C9">
        <w:rPr>
          <w:rFonts w:ascii="Calibri" w:eastAsia="Times New Roman" w:hAnsi="Calibri" w:cs="Times New Roman"/>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EB30C9">
        <w:rPr>
          <w:rFonts w:ascii="Calibri" w:eastAsia="Times New Roman" w:hAnsi="Calibri" w:cs="Times New Roman"/>
          <w:spacing w:val="-9"/>
          <w:sz w:val="20"/>
          <w:szCs w:val="20"/>
          <w:lang w:eastAsia="sk-SK"/>
        </w:rPr>
        <w:t xml:space="preserve">za podmienok </w:t>
      </w:r>
      <w:r w:rsidRPr="00EB30C9">
        <w:rPr>
          <w:rFonts w:ascii="Calibri" w:eastAsia="Times New Roman" w:hAnsi="Calibri" w:cs="Times New Roman"/>
          <w:sz w:val="20"/>
          <w:szCs w:val="20"/>
          <w:lang w:eastAsia="sk-SK"/>
        </w:rPr>
        <w:t>dohodnutých v zmluve, riadne a včas zhotovené Dielo odovzdať objednávateľovi.</w:t>
      </w:r>
    </w:p>
    <w:p w:rsidR="00EB30C9" w:rsidRPr="00EB30C9" w:rsidRDefault="00EB30C9" w:rsidP="00EB30C9">
      <w:pPr>
        <w:widowControl w:val="0"/>
        <w:shd w:val="clear" w:color="auto" w:fill="FFFFFF"/>
        <w:tabs>
          <w:tab w:val="left" w:pos="709"/>
        </w:tabs>
        <w:autoSpaceDE w:val="0"/>
        <w:autoSpaceDN w:val="0"/>
        <w:adjustRightInd w:val="0"/>
        <w:spacing w:after="0" w:line="240" w:lineRule="auto"/>
        <w:ind w:left="709" w:right="14"/>
        <w:jc w:val="both"/>
        <w:rPr>
          <w:rFonts w:ascii="Calibri" w:eastAsia="Times New Roman" w:hAnsi="Calibri" w:cs="Times New Roman"/>
          <w:spacing w:val="-9"/>
          <w:sz w:val="20"/>
          <w:szCs w:val="20"/>
          <w:lang w:eastAsia="sk-SK"/>
        </w:rPr>
      </w:pPr>
    </w:p>
    <w:p w:rsidR="00EB30C9" w:rsidRPr="00EB30C9" w:rsidRDefault="00EB30C9"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pacing w:val="-9"/>
          <w:sz w:val="20"/>
          <w:szCs w:val="20"/>
          <w:lang w:eastAsia="sk-SK"/>
        </w:rPr>
      </w:pPr>
      <w:r w:rsidRPr="00EB30C9">
        <w:rPr>
          <w:rFonts w:ascii="Calibri" w:eastAsia="Times New Roman" w:hAnsi="Calibri" w:cs="Times New Roman"/>
          <w:spacing w:val="-9"/>
          <w:sz w:val="20"/>
          <w:szCs w:val="20"/>
          <w:lang w:eastAsia="sk-SK"/>
        </w:rPr>
        <w:t xml:space="preserve">Zhotoviteľ </w:t>
      </w:r>
      <w:r w:rsidRPr="00E85C95">
        <w:rPr>
          <w:rFonts w:ascii="Calibri" w:eastAsia="Times New Roman" w:hAnsi="Calibri" w:cs="Times New Roman"/>
          <w:sz w:val="20"/>
          <w:szCs w:val="20"/>
          <w:lang w:eastAsia="sk-SK"/>
        </w:rPr>
        <w:t>potvrdzuje</w:t>
      </w:r>
      <w:r w:rsidRPr="00EB30C9">
        <w:rPr>
          <w:rFonts w:ascii="Calibri" w:eastAsia="Times New Roman" w:hAnsi="Calibri" w:cs="Times New Roman"/>
          <w:spacing w:val="-9"/>
          <w:sz w:val="20"/>
          <w:szCs w:val="20"/>
          <w:lang w:eastAsia="sk-SK"/>
        </w:rPr>
        <w:t>,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w:t>
      </w:r>
      <w:r w:rsidRPr="00EB30C9">
        <w:rPr>
          <w:rFonts w:ascii="Calibri" w:eastAsia="Times New Roman" w:hAnsi="Calibri" w:cs="Times New Roman"/>
          <w:spacing w:val="-4"/>
          <w:sz w:val="20"/>
          <w:szCs w:val="20"/>
          <w:lang w:eastAsia="sk-SK"/>
        </w:rPr>
        <w:t xml:space="preserve">. </w:t>
      </w:r>
    </w:p>
    <w:p w:rsidR="00EB30C9" w:rsidRPr="00EB30C9" w:rsidRDefault="00EB30C9" w:rsidP="00EB30C9">
      <w:pPr>
        <w:widowControl w:val="0"/>
        <w:shd w:val="clear" w:color="auto" w:fill="FFFFFF"/>
        <w:tabs>
          <w:tab w:val="left" w:pos="709"/>
        </w:tabs>
        <w:autoSpaceDE w:val="0"/>
        <w:autoSpaceDN w:val="0"/>
        <w:adjustRightInd w:val="0"/>
        <w:spacing w:after="0" w:line="240" w:lineRule="auto"/>
        <w:ind w:left="709" w:right="14"/>
        <w:jc w:val="both"/>
        <w:rPr>
          <w:rFonts w:ascii="Calibri" w:eastAsia="Times New Roman" w:hAnsi="Calibri" w:cs="Times New Roman"/>
          <w:spacing w:val="-9"/>
          <w:sz w:val="20"/>
          <w:szCs w:val="20"/>
          <w:lang w:eastAsia="sk-SK"/>
        </w:rPr>
      </w:pPr>
    </w:p>
    <w:p w:rsidR="00EB30C9" w:rsidRPr="00EB30C9" w:rsidRDefault="00EB30C9"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rsidR="00EB30C9" w:rsidRDefault="00EB30C9"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Všetky veci a podklady, ktoré sú potrebné k plneniu diela, je povinný zaobstarať Zhotoviteľ, pokiaľ nie je v tejto zmluve výslovne uvedené, že ich zaobstará Objednávateľ.</w:t>
      </w:r>
    </w:p>
    <w:p w:rsidR="003473BF" w:rsidRPr="003473BF" w:rsidRDefault="003473BF"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Súčasťou diela sú nasledujúce činnosti, doklady a dokumenty súvisiace so zhotovením a odovzdaním diela (ak si ich zhotovenie a odovzdanie diela vyžaduje), bez ohľadu na ich uvedenie, či neuvedenie vo výkaze výmer:</w:t>
      </w:r>
    </w:p>
    <w:p w:rsidR="00C42461" w:rsidRDefault="00C42461" w:rsidP="00C42461">
      <w:pPr>
        <w:pStyle w:val="Odsekzoznamu"/>
        <w:numPr>
          <w:ilvl w:val="0"/>
          <w:numId w:val="27"/>
        </w:numPr>
        <w:rPr>
          <w:rFonts w:ascii="Calibri" w:hAnsi="Calibri" w:cs="Times New Roman"/>
          <w:sz w:val="20"/>
          <w:szCs w:val="20"/>
          <w:lang w:eastAsia="sk-SK"/>
        </w:rPr>
      </w:pPr>
      <w:bookmarkStart w:id="0" w:name="_Hlk504646419"/>
      <w:r w:rsidRPr="00C42461">
        <w:rPr>
          <w:rFonts w:ascii="Calibri" w:hAnsi="Calibri" w:cs="Times New Roman"/>
          <w:sz w:val="20"/>
          <w:szCs w:val="20"/>
          <w:lang w:eastAsia="sk-SK"/>
        </w:rPr>
        <w:t xml:space="preserve">zmena dispozície objektu – vybudovanie </w:t>
      </w:r>
      <w:proofErr w:type="spellStart"/>
      <w:r w:rsidRPr="00C42461">
        <w:rPr>
          <w:rFonts w:ascii="Calibri" w:hAnsi="Calibri" w:cs="Times New Roman"/>
          <w:sz w:val="20"/>
          <w:szCs w:val="20"/>
          <w:lang w:eastAsia="sk-SK"/>
        </w:rPr>
        <w:t>sádrokartónovej</w:t>
      </w:r>
      <w:proofErr w:type="spellEnd"/>
      <w:r w:rsidRPr="00C42461">
        <w:rPr>
          <w:rFonts w:ascii="Calibri" w:hAnsi="Calibri" w:cs="Times New Roman"/>
          <w:sz w:val="20"/>
          <w:szCs w:val="20"/>
          <w:lang w:eastAsia="sk-SK"/>
        </w:rPr>
        <w:t xml:space="preserve"> priečky, zamurovanie otvorov okien a dverí, </w:t>
      </w:r>
    </w:p>
    <w:p w:rsidR="00C42461" w:rsidRDefault="00C42461" w:rsidP="00C42461">
      <w:pPr>
        <w:pStyle w:val="Odsekzoznamu"/>
        <w:numPr>
          <w:ilvl w:val="0"/>
          <w:numId w:val="27"/>
        </w:numPr>
        <w:rPr>
          <w:rFonts w:ascii="Calibri" w:hAnsi="Calibri" w:cs="Times New Roman"/>
          <w:sz w:val="20"/>
          <w:szCs w:val="20"/>
          <w:lang w:eastAsia="sk-SK"/>
        </w:rPr>
      </w:pPr>
      <w:r w:rsidRPr="00C42461">
        <w:rPr>
          <w:rFonts w:ascii="Calibri" w:hAnsi="Calibri" w:cs="Times New Roman"/>
          <w:sz w:val="20"/>
          <w:szCs w:val="20"/>
          <w:lang w:eastAsia="sk-SK"/>
        </w:rPr>
        <w:t>stierkovanie stien, oprava starej omietky</w:t>
      </w:r>
      <w:r>
        <w:rPr>
          <w:rFonts w:ascii="Calibri" w:hAnsi="Calibri" w:cs="Times New Roman"/>
          <w:sz w:val="20"/>
          <w:szCs w:val="20"/>
          <w:lang w:eastAsia="sk-SK"/>
        </w:rPr>
        <w:t xml:space="preserve">, </w:t>
      </w:r>
    </w:p>
    <w:p w:rsidR="00C42461" w:rsidRPr="00C42461" w:rsidRDefault="00C42461" w:rsidP="00C42461">
      <w:pPr>
        <w:pStyle w:val="Odsekzoznamu"/>
        <w:numPr>
          <w:ilvl w:val="0"/>
          <w:numId w:val="27"/>
        </w:numPr>
        <w:rPr>
          <w:rFonts w:ascii="Calibri" w:hAnsi="Calibri" w:cs="Times New Roman"/>
          <w:sz w:val="20"/>
          <w:szCs w:val="20"/>
          <w:lang w:eastAsia="sk-SK"/>
        </w:rPr>
      </w:pPr>
      <w:r w:rsidRPr="00C42461">
        <w:rPr>
          <w:rFonts w:ascii="Calibri" w:hAnsi="Calibri" w:cs="Times New Roman"/>
          <w:sz w:val="20"/>
          <w:szCs w:val="20"/>
          <w:lang w:eastAsia="sk-SK"/>
        </w:rPr>
        <w:t>kompletná inštalácia zdravotechniky a</w:t>
      </w:r>
      <w:r>
        <w:rPr>
          <w:rFonts w:ascii="Calibri" w:hAnsi="Calibri" w:cs="Times New Roman"/>
          <w:sz w:val="20"/>
          <w:szCs w:val="20"/>
          <w:lang w:eastAsia="sk-SK"/>
        </w:rPr>
        <w:t> </w:t>
      </w:r>
      <w:r w:rsidRPr="00C42461">
        <w:rPr>
          <w:rFonts w:ascii="Calibri" w:hAnsi="Calibri" w:cs="Times New Roman"/>
          <w:sz w:val="20"/>
          <w:szCs w:val="20"/>
          <w:lang w:eastAsia="sk-SK"/>
        </w:rPr>
        <w:t>kúrenia</w:t>
      </w:r>
      <w:r>
        <w:rPr>
          <w:rFonts w:ascii="Calibri" w:hAnsi="Calibri" w:cs="Times New Roman"/>
          <w:sz w:val="20"/>
          <w:szCs w:val="20"/>
          <w:lang w:eastAsia="sk-SK"/>
        </w:rPr>
        <w:t xml:space="preserve">, </w:t>
      </w:r>
    </w:p>
    <w:p w:rsidR="003473BF" w:rsidRPr="00682C1C"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682C1C">
        <w:rPr>
          <w:rFonts w:ascii="Calibri" w:eastAsia="Times New Roman" w:hAnsi="Calibri" w:cs="Times New Roman"/>
          <w:sz w:val="20"/>
          <w:szCs w:val="20"/>
          <w:lang w:eastAsia="sk-SK"/>
        </w:rPr>
        <w:t xml:space="preserve">Fotodokumentácia celej realizácie stavby vrátane zabudovaných konštrukcii                                   </w:t>
      </w:r>
    </w:p>
    <w:p w:rsidR="003473BF" w:rsidRPr="00682C1C" w:rsidRDefault="003473BF" w:rsidP="003473BF">
      <w:pPr>
        <w:widowControl w:val="0"/>
        <w:numPr>
          <w:ilvl w:val="0"/>
          <w:numId w:val="27"/>
        </w:numPr>
        <w:tabs>
          <w:tab w:val="left" w:pos="993"/>
        </w:tabs>
        <w:autoSpaceDE w:val="0"/>
        <w:autoSpaceDN w:val="0"/>
        <w:adjustRightInd w:val="0"/>
        <w:spacing w:after="0" w:line="240" w:lineRule="auto"/>
        <w:jc w:val="both"/>
        <w:rPr>
          <w:rFonts w:ascii="Calibri" w:eastAsia="Times New Roman" w:hAnsi="Calibri" w:cs="Times New Roman"/>
          <w:sz w:val="20"/>
          <w:szCs w:val="20"/>
          <w:lang w:eastAsia="sk-SK"/>
        </w:rPr>
      </w:pPr>
      <w:r w:rsidRPr="00682C1C">
        <w:rPr>
          <w:rFonts w:ascii="Calibri" w:eastAsia="Times New Roman" w:hAnsi="Calibri" w:cs="Times New Roman"/>
          <w:sz w:val="20"/>
          <w:szCs w:val="20"/>
          <w:lang w:eastAsia="sk-SK"/>
        </w:rPr>
        <w:t xml:space="preserve">Revízne správy a protokoly skúšok, preukázanie zhody zabudovaných stavebných výrobkov, požadované certifikáty a atesty zabudovaných stavebných výrobkov a technológií, doklady o likvidácii stavebnej </w:t>
      </w:r>
      <w:proofErr w:type="spellStart"/>
      <w:r w:rsidRPr="00682C1C">
        <w:rPr>
          <w:rFonts w:ascii="Calibri" w:eastAsia="Times New Roman" w:hAnsi="Calibri" w:cs="Times New Roman"/>
          <w:sz w:val="20"/>
          <w:szCs w:val="20"/>
          <w:lang w:eastAsia="sk-SK"/>
        </w:rPr>
        <w:t>sute</w:t>
      </w:r>
      <w:proofErr w:type="spellEnd"/>
      <w:r w:rsidRPr="00682C1C">
        <w:rPr>
          <w:rFonts w:ascii="Calibri" w:eastAsia="Times New Roman" w:hAnsi="Calibri" w:cs="Times New Roman"/>
          <w:sz w:val="20"/>
          <w:szCs w:val="20"/>
          <w:lang w:eastAsia="sk-SK"/>
        </w:rPr>
        <w:t xml:space="preserve"> vzniknutej počas realizácie výstavby, energetický certifikát.</w:t>
      </w:r>
      <w:bookmarkEnd w:id="0"/>
      <w:r w:rsidRPr="00682C1C">
        <w:rPr>
          <w:rFonts w:ascii="Calibri" w:eastAsia="Times New Roman" w:hAnsi="Calibri" w:cs="Times New Roman"/>
          <w:sz w:val="20"/>
          <w:szCs w:val="20"/>
          <w:lang w:eastAsia="sk-SK"/>
        </w:rPr>
        <w:t xml:space="preserve">  </w:t>
      </w:r>
    </w:p>
    <w:p w:rsidR="00C42461" w:rsidRDefault="00C42461" w:rsidP="00C42461">
      <w:pPr>
        <w:widowControl w:val="0"/>
        <w:tabs>
          <w:tab w:val="left" w:pos="993"/>
        </w:tabs>
        <w:autoSpaceDE w:val="0"/>
        <w:autoSpaceDN w:val="0"/>
        <w:adjustRightInd w:val="0"/>
        <w:spacing w:after="0" w:line="240" w:lineRule="auto"/>
        <w:ind w:left="928"/>
        <w:jc w:val="both"/>
        <w:rPr>
          <w:rFonts w:ascii="Calibri" w:eastAsia="Times New Roman" w:hAnsi="Calibri" w:cs="Times New Roman"/>
          <w:sz w:val="20"/>
          <w:szCs w:val="20"/>
          <w:lang w:eastAsia="sk-SK"/>
        </w:rPr>
      </w:pPr>
    </w:p>
    <w:p w:rsidR="00E60B3C" w:rsidRPr="00C42461" w:rsidRDefault="00E60B3C" w:rsidP="00C42461">
      <w:pPr>
        <w:widowControl w:val="0"/>
        <w:numPr>
          <w:ilvl w:val="1"/>
          <w:numId w:val="24"/>
        </w:numPr>
        <w:tabs>
          <w:tab w:val="left" w:pos="709"/>
        </w:tabs>
        <w:autoSpaceDE w:val="0"/>
        <w:autoSpaceDN w:val="0"/>
        <w:adjustRightInd w:val="0"/>
        <w:spacing w:before="180" w:after="0" w:line="240" w:lineRule="auto"/>
        <w:ind w:left="709" w:hanging="709"/>
        <w:jc w:val="both"/>
        <w:rPr>
          <w:rFonts w:ascii="Calibri" w:eastAsia="Times New Roman" w:hAnsi="Calibri" w:cs="Times New Roman"/>
          <w:sz w:val="20"/>
          <w:szCs w:val="20"/>
          <w:lang w:eastAsia="sk-SK"/>
        </w:rPr>
      </w:pPr>
      <w:r w:rsidRPr="00C42461">
        <w:rPr>
          <w:rFonts w:ascii="Calibri" w:eastAsia="Times New Roman" w:hAnsi="Calibri" w:cs="Times New Roman"/>
          <w:sz w:val="20"/>
          <w:szCs w:val="20"/>
          <w:lang w:eastAsia="sk-SK"/>
        </w:rPr>
        <w:t>Náklady na všetky práce, služby a tovary, uvedené v bode 2.6. znáša Zhotoviteľ.</w:t>
      </w:r>
    </w:p>
    <w:p w:rsidR="003473BF" w:rsidRPr="003473BF" w:rsidRDefault="003473BF" w:rsidP="00E60B3C">
      <w:pPr>
        <w:widowControl w:val="0"/>
        <w:tabs>
          <w:tab w:val="left" w:pos="993"/>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tabs>
          <w:tab w:val="left" w:pos="1843"/>
        </w:tabs>
        <w:spacing w:after="0" w:line="240" w:lineRule="auto"/>
        <w:ind w:left="1843"/>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142" w:after="0" w:line="240" w:lineRule="auto"/>
        <w:ind w:left="3960" w:right="405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III Čas plnenia</w:t>
      </w:r>
    </w:p>
    <w:p w:rsidR="00EB30C9" w:rsidRPr="00EB30C9" w:rsidRDefault="00EB30C9" w:rsidP="00E85C95">
      <w:pPr>
        <w:widowControl w:val="0"/>
        <w:numPr>
          <w:ilvl w:val="1"/>
          <w:numId w:val="14"/>
        </w:numPr>
        <w:tabs>
          <w:tab w:val="left" w:pos="426"/>
        </w:tabs>
        <w:autoSpaceDE w:val="0"/>
        <w:autoSpaceDN w:val="0"/>
        <w:adjustRightInd w:val="0"/>
        <w:spacing w:before="180"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sa zaväzuje, že zrealizuje Dielo </w:t>
      </w:r>
      <w:r w:rsidRPr="00C42461">
        <w:rPr>
          <w:rFonts w:ascii="Calibri" w:eastAsia="Times New Roman" w:hAnsi="Calibri" w:cs="Times New Roman"/>
          <w:b/>
          <w:sz w:val="20"/>
          <w:szCs w:val="20"/>
          <w:lang w:eastAsia="sk-SK"/>
        </w:rPr>
        <w:t xml:space="preserve">do </w:t>
      </w:r>
      <w:r w:rsidR="00C42461" w:rsidRPr="00C42461">
        <w:rPr>
          <w:rFonts w:ascii="Calibri" w:eastAsia="Times New Roman" w:hAnsi="Calibri" w:cs="Times New Roman"/>
          <w:b/>
          <w:sz w:val="20"/>
          <w:szCs w:val="20"/>
          <w:lang w:eastAsia="sk-SK"/>
        </w:rPr>
        <w:t>6.9.2019</w:t>
      </w:r>
      <w:r w:rsidR="00C42461">
        <w:rPr>
          <w:rFonts w:ascii="Calibri" w:eastAsia="Times New Roman" w:hAnsi="Calibri" w:cs="Times New Roman"/>
          <w:sz w:val="20"/>
          <w:szCs w:val="20"/>
          <w:lang w:eastAsia="sk-SK"/>
        </w:rPr>
        <w:t>.</w:t>
      </w:r>
    </w:p>
    <w:p w:rsidR="00C42461" w:rsidRDefault="00EB30C9" w:rsidP="00C42461">
      <w:pPr>
        <w:widowControl w:val="0"/>
        <w:tabs>
          <w:tab w:val="left" w:pos="0"/>
          <w:tab w:val="left" w:pos="709"/>
          <w:tab w:val="left" w:pos="3119"/>
        </w:tabs>
        <w:autoSpaceDE w:val="0"/>
        <w:autoSpaceDN w:val="0"/>
        <w:adjustRightInd w:val="0"/>
        <w:spacing w:before="180" w:after="0" w:line="240" w:lineRule="auto"/>
        <w:ind w:left="14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V prípade, ak si Zhotoviteľ stavenisko neprevezme najneskôr do 7 dní hoci mu to bolo umožnené, považuje sa toto za</w:t>
      </w:r>
      <w:r w:rsidR="00C42461">
        <w:rPr>
          <w:rFonts w:ascii="Calibri" w:eastAsia="Times New Roman" w:hAnsi="Calibri" w:cs="Times New Roman"/>
          <w:sz w:val="20"/>
          <w:szCs w:val="20"/>
          <w:lang w:eastAsia="sk-SK"/>
        </w:rPr>
        <w:t xml:space="preserve"> závažné porušenie zmluvných povinností, na základe ktorého môže  objednávateľ okamžite odstúpiť od zmluvy. </w:t>
      </w:r>
    </w:p>
    <w:p w:rsidR="00EB30C9" w:rsidRPr="00EB30C9" w:rsidRDefault="00EB30C9" w:rsidP="00C42461">
      <w:pPr>
        <w:widowControl w:val="0"/>
        <w:tabs>
          <w:tab w:val="left" w:pos="0"/>
          <w:tab w:val="left" w:pos="709"/>
          <w:tab w:val="left" w:pos="3119"/>
        </w:tabs>
        <w:autoSpaceDE w:val="0"/>
        <w:autoSpaceDN w:val="0"/>
        <w:adjustRightInd w:val="0"/>
        <w:spacing w:before="180" w:after="0" w:line="240" w:lineRule="auto"/>
        <w:ind w:left="142"/>
        <w:jc w:val="both"/>
        <w:rPr>
          <w:rFonts w:ascii="Calibri" w:eastAsia="Times New Roman" w:hAnsi="Calibri" w:cs="Times New Roman"/>
          <w:i/>
          <w:sz w:val="20"/>
          <w:szCs w:val="20"/>
          <w:lang w:eastAsia="sk-SK"/>
        </w:rPr>
      </w:pPr>
      <w:r w:rsidRPr="00EB30C9">
        <w:rPr>
          <w:rFonts w:ascii="Calibri" w:eastAsia="Times New Roman" w:hAnsi="Calibri" w:cs="Times New Roman"/>
          <w:sz w:val="20"/>
          <w:szCs w:val="20"/>
          <w:lang w:eastAsia="sk-SK"/>
        </w:rPr>
        <w:t xml:space="preserve">Zhotoviteľ sa zaväzuje dielo realizovať v čiastkových termínoch tak, ako sú uvedené v Harmonograme stavebných prác (ďalej len „Harmonogram“), ktorý tvorí prílohu č. 1 tejto Zmluvy o dielo. </w:t>
      </w:r>
      <w:r w:rsidRPr="00EB30C9">
        <w:rPr>
          <w:rFonts w:ascii="Calibri" w:eastAsia="Times New Roman" w:hAnsi="Calibri" w:cs="Times New Roman"/>
          <w:i/>
          <w:sz w:val="20"/>
          <w:szCs w:val="20"/>
          <w:lang w:eastAsia="sk-SK"/>
        </w:rPr>
        <w:t>(pozn. Harmonogram predložený zhotoviteľom ako súčasť ponuky vo verejnom obstarávaní)</w:t>
      </w:r>
    </w:p>
    <w:p w:rsidR="00EB30C9" w:rsidRPr="00EB30C9" w:rsidRDefault="00EB30C9" w:rsidP="00E85C95">
      <w:pPr>
        <w:widowControl w:val="0"/>
        <w:numPr>
          <w:ilvl w:val="1"/>
          <w:numId w:val="14"/>
        </w:numPr>
        <w:tabs>
          <w:tab w:val="left" w:pos="426"/>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oprávnený požadovať zmenu termínu realizácie diela  iba v týchto prípadoch, ktoré budú objektívne a preukázateľne brániť v realizácii diela v termínoch podľa Harmonogramu:</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zásahu orgánov štátnej správy, ktorý vznikol z dôvodov mimo sféry vplyvu Zhotoviteľa;</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prerušení prác na diele Objednávateľom;</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zmene technického riešenia diela zo strany Objednávateľa;</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C97CE7">
        <w:rPr>
          <w:rFonts w:ascii="Calibri" w:eastAsia="Times New Roman" w:hAnsi="Calibri" w:cs="Times New Roman"/>
          <w:sz w:val="20"/>
          <w:szCs w:val="20"/>
          <w:lang w:eastAsia="sk-SK"/>
        </w:rPr>
        <w:t>;</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omeškaní Objednávateľa s odovzdaním staveniska;</w:t>
      </w:r>
    </w:p>
    <w:p w:rsidR="00EB30C9" w:rsidRPr="00EB30C9" w:rsidRDefault="00EB30C9" w:rsidP="00EB30C9">
      <w:pPr>
        <w:numPr>
          <w:ilvl w:val="0"/>
          <w:numId w:val="1"/>
        </w:numPr>
        <w:tabs>
          <w:tab w:val="left" w:pos="993"/>
        </w:tabs>
        <w:spacing w:after="0" w:line="240" w:lineRule="auto"/>
        <w:ind w:left="709"/>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prípadoch ak klimatické a meteorologické podmienky objektívne neumožňujú uskutočňovania </w:t>
      </w:r>
    </w:p>
    <w:p w:rsidR="00EB30C9" w:rsidRPr="00EB30C9" w:rsidRDefault="00EB30C9" w:rsidP="00EB30C9">
      <w:pPr>
        <w:widowControl w:val="0"/>
        <w:tabs>
          <w:tab w:val="left" w:pos="1134"/>
        </w:tabs>
        <w:autoSpaceDE w:val="0"/>
        <w:autoSpaceDN w:val="0"/>
        <w:adjustRightInd w:val="0"/>
        <w:spacing w:after="0" w:line="240" w:lineRule="auto"/>
        <w:ind w:left="113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diela alebo zabraňujú použitiu technologických postupov potrebných na vykonanie Diela.</w:t>
      </w:r>
    </w:p>
    <w:p w:rsidR="00EB30C9" w:rsidRPr="00EB30C9" w:rsidRDefault="00EB30C9" w:rsidP="004129E1">
      <w:pPr>
        <w:widowControl w:val="0"/>
        <w:numPr>
          <w:ilvl w:val="1"/>
          <w:numId w:val="14"/>
        </w:numPr>
        <w:tabs>
          <w:tab w:val="left" w:pos="426"/>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rsidR="00EB30C9" w:rsidRPr="00EB30C9" w:rsidRDefault="00EB30C9" w:rsidP="004129E1">
      <w:pPr>
        <w:widowControl w:val="0"/>
        <w:numPr>
          <w:ilvl w:val="1"/>
          <w:numId w:val="14"/>
        </w:numPr>
        <w:tabs>
          <w:tab w:val="left" w:pos="426"/>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Údaje o začiatku a konci lehoty výstavby uvedené v projektovej dokumentácii nie sú pre obsah tejto zmluvy relevantné a zmluvné strany ich nebudú brať do úvahy.</w:t>
      </w:r>
    </w:p>
    <w:p w:rsidR="00EB30C9" w:rsidRPr="00EB30C9" w:rsidRDefault="00EB30C9" w:rsidP="00EB30C9">
      <w:pPr>
        <w:tabs>
          <w:tab w:val="left" w:pos="426"/>
        </w:tabs>
        <w:autoSpaceDE w:val="0"/>
        <w:autoSpaceDN w:val="0"/>
        <w:adjustRightInd w:val="0"/>
        <w:spacing w:before="58" w:after="0" w:line="240" w:lineRule="auto"/>
        <w:ind w:left="4046" w:right="4018"/>
        <w:jc w:val="center"/>
        <w:rPr>
          <w:rFonts w:ascii="Calibri" w:eastAsia="Times New Roman" w:hAnsi="Calibri" w:cs="Times New Roman"/>
          <w:b/>
          <w:bCs/>
          <w:lang w:eastAsia="sk-SK"/>
        </w:rPr>
      </w:pPr>
    </w:p>
    <w:p w:rsidR="00EB30C9" w:rsidRPr="00EB30C9" w:rsidRDefault="00EB30C9" w:rsidP="00EB30C9">
      <w:pPr>
        <w:autoSpaceDE w:val="0"/>
        <w:autoSpaceDN w:val="0"/>
        <w:adjustRightInd w:val="0"/>
        <w:spacing w:before="58" w:after="0" w:line="240" w:lineRule="auto"/>
        <w:ind w:left="4046" w:right="4018"/>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IV Cena diela</w:t>
      </w:r>
    </w:p>
    <w:p w:rsidR="00EB30C9" w:rsidRPr="00EB30C9" w:rsidRDefault="00EB30C9" w:rsidP="00EB30C9">
      <w:pPr>
        <w:widowControl w:val="0"/>
        <w:numPr>
          <w:ilvl w:val="0"/>
          <w:numId w:val="8"/>
        </w:numPr>
        <w:tabs>
          <w:tab w:val="left" w:pos="709"/>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Celková cena za kompletné zrealizovanie diela je:</w:t>
      </w:r>
    </w:p>
    <w:p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
          <w:bCs/>
          <w:lang w:eastAsia="sk-SK"/>
        </w:rPr>
      </w:pPr>
    </w:p>
    <w:p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Cs/>
          <w:sz w:val="20"/>
          <w:szCs w:val="20"/>
          <w:lang w:eastAsia="sk-SK"/>
        </w:rPr>
      </w:pPr>
      <w:r w:rsidRPr="00EB30C9">
        <w:rPr>
          <w:rFonts w:ascii="Calibri" w:eastAsia="Times New Roman" w:hAnsi="Calibri" w:cs="Times New Roman"/>
          <w:b/>
          <w:bCs/>
          <w:lang w:eastAsia="sk-SK"/>
        </w:rPr>
        <w:tab/>
      </w:r>
      <w:r w:rsidRPr="00EB30C9">
        <w:rPr>
          <w:rFonts w:ascii="Calibri" w:eastAsia="Times New Roman" w:hAnsi="Calibri" w:cs="Times New Roman"/>
          <w:bCs/>
          <w:sz w:val="20"/>
          <w:szCs w:val="20"/>
          <w:lang w:eastAsia="sk-SK"/>
        </w:rPr>
        <w:t>Cena bez DPH:</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xml:space="preserve">..................... EUR </w:t>
      </w:r>
    </w:p>
    <w:p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ab/>
        <w:t>DPH .... %:</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xml:space="preserve">..................... EUR </w:t>
      </w:r>
    </w:p>
    <w:p w:rsidR="00EB30C9" w:rsidRPr="00EB30C9" w:rsidRDefault="00EB30C9" w:rsidP="00EB30C9">
      <w:pPr>
        <w:widowControl w:val="0"/>
        <w:tabs>
          <w:tab w:val="left" w:pos="1701"/>
        </w:tabs>
        <w:autoSpaceDE w:val="0"/>
        <w:autoSpaceDN w:val="0"/>
        <w:adjustRightInd w:val="0"/>
        <w:spacing w:after="0" w:line="240" w:lineRule="auto"/>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ab/>
        <w:t>Cena celkom vrátane DPH:</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EUR.</w:t>
      </w:r>
    </w:p>
    <w:p w:rsidR="00EB30C9" w:rsidRPr="00EB30C9" w:rsidRDefault="00EB30C9" w:rsidP="00EB30C9">
      <w:pPr>
        <w:widowControl w:val="0"/>
        <w:numPr>
          <w:ilvl w:val="0"/>
          <w:numId w:val="8"/>
        </w:numPr>
        <w:tabs>
          <w:tab w:val="left" w:pos="0"/>
          <w:tab w:val="left" w:pos="426"/>
        </w:tabs>
        <w:autoSpaceDE w:val="0"/>
        <w:autoSpaceDN w:val="0"/>
        <w:adjustRightInd w:val="0"/>
        <w:spacing w:before="180" w:after="0" w:line="240" w:lineRule="auto"/>
        <w:ind w:right="2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Cena diela bola určená ako súčet položiek rozpočtu, ktorý tvorí prílohu č. 2 ako súčasť tejto Zmluvy o dielo  bol vytvorený ako súčasť ponuky Zhotoviteľa vo verejnom obstarávaní (ďalej len „Výkaz výmer“). </w:t>
      </w:r>
    </w:p>
    <w:p w:rsidR="00EB30C9" w:rsidRPr="00EB30C9" w:rsidRDefault="00EB30C9" w:rsidP="00EB30C9">
      <w:pPr>
        <w:widowControl w:val="0"/>
        <w:numPr>
          <w:ilvl w:val="0"/>
          <w:numId w:val="8"/>
        </w:numPr>
        <w:tabs>
          <w:tab w:val="left" w:pos="0"/>
          <w:tab w:val="left" w:pos="426"/>
        </w:tabs>
        <w:autoSpaceDE w:val="0"/>
        <w:autoSpaceDN w:val="0"/>
        <w:adjustRightInd w:val="0"/>
        <w:spacing w:before="180" w:after="0" w:line="240" w:lineRule="auto"/>
        <w:ind w:right="2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rsidR="00EB30C9" w:rsidRPr="00EB30C9" w:rsidRDefault="00EB30C9" w:rsidP="00EB30C9">
      <w:pPr>
        <w:widowControl w:val="0"/>
        <w:numPr>
          <w:ilvl w:val="0"/>
          <w:numId w:val="8"/>
        </w:numPr>
        <w:tabs>
          <w:tab w:val="left" w:pos="709"/>
          <w:tab w:val="left" w:pos="2570"/>
        </w:tabs>
        <w:autoSpaceDE w:val="0"/>
        <w:autoSpaceDN w:val="0"/>
        <w:adjustRightInd w:val="0"/>
        <w:spacing w:before="180" w:after="0" w:line="240" w:lineRule="auto"/>
        <w:ind w:left="709" w:right="14"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K zmene ceny diela môže dôjsť výlučne z týchto dôvodov:</w:t>
      </w:r>
    </w:p>
    <w:p w:rsidR="00EB30C9" w:rsidRPr="00EB30C9" w:rsidRDefault="00EB30C9" w:rsidP="00EB30C9">
      <w:pPr>
        <w:widowControl w:val="0"/>
        <w:tabs>
          <w:tab w:val="left" w:pos="709"/>
          <w:tab w:val="left" w:pos="2570"/>
        </w:tabs>
        <w:autoSpaceDE w:val="0"/>
        <w:autoSpaceDN w:val="0"/>
        <w:adjustRightInd w:val="0"/>
        <w:spacing w:after="0" w:line="240" w:lineRule="auto"/>
        <w:ind w:right="14"/>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9"/>
        </w:numPr>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rsidR="00EB30C9" w:rsidRPr="00EB30C9" w:rsidRDefault="00EB30C9" w:rsidP="00EB30C9">
      <w:pPr>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9"/>
        </w:numPr>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technického riešenia diela požadovaného Objednávateľom, zmena ceny diela bude v tomto prípade riešená dohodou strán, výlučne na základe písomného odsúhlasenia Objednávateľom;</w:t>
      </w:r>
    </w:p>
    <w:p w:rsidR="00EB30C9" w:rsidRPr="00EB30C9" w:rsidRDefault="00EB30C9" w:rsidP="00EB30C9">
      <w:pPr>
        <w:widowControl w:val="0"/>
        <w:numPr>
          <w:ilvl w:val="0"/>
          <w:numId w:val="9"/>
        </w:numPr>
        <w:autoSpaceDE w:val="0"/>
        <w:autoSpaceDN w:val="0"/>
        <w:adjustRightInd w:val="0"/>
        <w:spacing w:before="180" w:after="0" w:line="240" w:lineRule="auto"/>
        <w:ind w:left="284" w:right="1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sadzby dane z pridanej hodnoty, v takom prípade cena sa automaticky zmení o zvýšenú alebo zníženú položku DPH;</w:t>
      </w:r>
    </w:p>
    <w:p w:rsidR="00EB30C9" w:rsidRPr="00EB30C9" w:rsidRDefault="00EB30C9" w:rsidP="00EB30C9">
      <w:pPr>
        <w:widowControl w:val="0"/>
        <w:numPr>
          <w:ilvl w:val="0"/>
          <w:numId w:val="9"/>
        </w:numPr>
        <w:autoSpaceDE w:val="0"/>
        <w:autoSpaceDN w:val="0"/>
        <w:adjustRightInd w:val="0"/>
        <w:spacing w:before="180" w:after="0" w:line="240" w:lineRule="auto"/>
        <w:ind w:left="284" w:right="14" w:hanging="284"/>
        <w:jc w:val="both"/>
        <w:rPr>
          <w:rFonts w:ascii="Calibri" w:eastAsia="Times New Roman" w:hAnsi="Calibri" w:cs="Times New Roman"/>
          <w:sz w:val="20"/>
          <w:szCs w:val="20"/>
          <w:lang w:eastAsia="sk-SK"/>
        </w:rPr>
      </w:pPr>
      <w:r w:rsidRPr="00EB30C9">
        <w:rPr>
          <w:rFonts w:ascii="Calibri" w:eastAsia="Times New Roman" w:hAnsi="Calibri" w:cs="Times New Roman"/>
          <w:bCs/>
          <w:i/>
          <w:iCs/>
          <w:sz w:val="20"/>
          <w:szCs w:val="20"/>
          <w:lang w:eastAsia="sk-SK"/>
        </w:rPr>
        <w:t>zúžením predmetu plnenia Objednávateľom formou</w:t>
      </w:r>
      <w:r w:rsidRPr="00EB30C9">
        <w:rPr>
          <w:rFonts w:ascii="Calibri" w:eastAsia="Times New Roman" w:hAnsi="Calibri" w:cs="Times New Roman"/>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rsidR="00EB30C9" w:rsidRPr="00EB30C9" w:rsidRDefault="00EB30C9" w:rsidP="00EB30C9">
      <w:pPr>
        <w:widowControl w:val="0"/>
        <w:numPr>
          <w:ilvl w:val="0"/>
          <w:numId w:val="8"/>
        </w:numPr>
        <w:tabs>
          <w:tab w:val="left" w:pos="0"/>
          <w:tab w:val="left" w:pos="426"/>
        </w:tabs>
        <w:autoSpaceDE w:val="0"/>
        <w:autoSpaceDN w:val="0"/>
        <w:adjustRightInd w:val="0"/>
        <w:spacing w:before="180" w:after="0" w:line="240" w:lineRule="auto"/>
        <w:ind w:right="2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rsidR="00EB30C9" w:rsidRPr="00EB30C9" w:rsidRDefault="00EB30C9" w:rsidP="00EB30C9">
      <w:pPr>
        <w:widowControl w:val="0"/>
        <w:tabs>
          <w:tab w:val="left" w:pos="0"/>
          <w:tab w:val="left" w:pos="426"/>
        </w:tabs>
        <w:autoSpaceDE w:val="0"/>
        <w:autoSpaceDN w:val="0"/>
        <w:adjustRightInd w:val="0"/>
        <w:spacing w:after="0" w:line="240" w:lineRule="auto"/>
        <w:ind w:right="23"/>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14" w:after="0" w:line="240" w:lineRule="auto"/>
        <w:ind w:right="22"/>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w:t>
      </w:r>
    </w:p>
    <w:p w:rsidR="00EB30C9" w:rsidRPr="00EB30C9" w:rsidRDefault="00EB30C9" w:rsidP="00EB30C9">
      <w:pPr>
        <w:autoSpaceDE w:val="0"/>
        <w:autoSpaceDN w:val="0"/>
        <w:adjustRightInd w:val="0"/>
        <w:spacing w:before="29"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Spôsob fakturácie a platobné podmienky</w:t>
      </w:r>
    </w:p>
    <w:p w:rsidR="00EB30C9" w:rsidRPr="00EB30C9" w:rsidRDefault="00EB30C9" w:rsidP="00EB30C9">
      <w:pPr>
        <w:widowControl w:val="0"/>
        <w:numPr>
          <w:ilvl w:val="0"/>
          <w:numId w:val="2"/>
        </w:numPr>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oprávnený účtovať Objednávateľovi cenu diela  a objednávateľ je povinný zaplatiť Zhotoviteľovi cenu diela v dvoch častiach:</w:t>
      </w:r>
    </w:p>
    <w:p w:rsidR="00EB30C9" w:rsidRPr="00E266C7" w:rsidRDefault="007806AA" w:rsidP="00EB30C9">
      <w:pPr>
        <w:widowControl w:val="0"/>
        <w:numPr>
          <w:ilvl w:val="1"/>
          <w:numId w:val="25"/>
        </w:numPr>
        <w:tabs>
          <w:tab w:val="left" w:pos="426"/>
        </w:tabs>
        <w:autoSpaceDE w:val="0"/>
        <w:autoSpaceDN w:val="0"/>
        <w:adjustRightInd w:val="0"/>
        <w:spacing w:before="22" w:after="0" w:line="240" w:lineRule="auto"/>
        <w:ind w:left="426" w:right="36"/>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10</w:t>
      </w:r>
      <w:r w:rsidR="00EB30C9" w:rsidRPr="00E266C7">
        <w:rPr>
          <w:rFonts w:ascii="Calibri" w:eastAsia="Times New Roman" w:hAnsi="Calibri" w:cs="Times New Roman"/>
          <w:sz w:val="20"/>
          <w:szCs w:val="20"/>
          <w:lang w:eastAsia="sk-SK"/>
        </w:rPr>
        <w:t xml:space="preserve">0% ceny po realizácii </w:t>
      </w:r>
      <w:r>
        <w:rPr>
          <w:rFonts w:ascii="Calibri" w:eastAsia="Times New Roman" w:hAnsi="Calibri" w:cs="Times New Roman"/>
          <w:sz w:val="20"/>
          <w:szCs w:val="20"/>
          <w:lang w:eastAsia="sk-SK"/>
        </w:rPr>
        <w:t>10</w:t>
      </w:r>
      <w:r w:rsidR="00EB30C9" w:rsidRPr="00E266C7">
        <w:rPr>
          <w:rFonts w:ascii="Calibri" w:eastAsia="Times New Roman" w:hAnsi="Calibri" w:cs="Times New Roman"/>
          <w:sz w:val="20"/>
          <w:szCs w:val="20"/>
          <w:lang w:eastAsia="sk-SK"/>
        </w:rPr>
        <w:t>0% stavebných prác určených na základe finančného vyjadrenia ceny stavebných prác podľa Výkazu výmer(rozpočtu). Podkladom  a zároveň podmienkou pre vystavenie faktúry bude tiež</w:t>
      </w:r>
    </w:p>
    <w:p w:rsidR="00EB30C9" w:rsidRPr="00E266C7" w:rsidRDefault="00EB30C9" w:rsidP="00EB30C9">
      <w:pPr>
        <w:widowControl w:val="0"/>
        <w:tabs>
          <w:tab w:val="left" w:pos="426"/>
        </w:tabs>
        <w:autoSpaceDE w:val="0"/>
        <w:autoSpaceDN w:val="0"/>
        <w:adjustRightInd w:val="0"/>
        <w:spacing w:before="22" w:after="0" w:line="240" w:lineRule="auto"/>
        <w:ind w:left="426" w:right="36" w:hanging="142"/>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ab/>
        <w:t>-</w:t>
      </w:r>
      <w:r w:rsidRPr="00E266C7">
        <w:rPr>
          <w:rFonts w:ascii="Calibri" w:eastAsia="Times New Roman" w:hAnsi="Calibri" w:cs="Times New Roman"/>
          <w:sz w:val="20"/>
          <w:szCs w:val="20"/>
          <w:lang w:eastAsia="sk-SK"/>
        </w:rPr>
        <w:tab/>
      </w:r>
      <w:r w:rsidRPr="00682C1C">
        <w:rPr>
          <w:rFonts w:ascii="Calibri" w:eastAsia="Times New Roman" w:hAnsi="Calibri" w:cs="Times New Roman"/>
          <w:sz w:val="20"/>
          <w:szCs w:val="20"/>
          <w:lang w:eastAsia="sk-SK"/>
        </w:rPr>
        <w:t>predloženie odsúhlaseného súpisu všetkých dovtedy vykonaných prác a dodávok,</w:t>
      </w:r>
    </w:p>
    <w:p w:rsidR="00EB30C9" w:rsidRPr="00E266C7" w:rsidRDefault="00EB30C9" w:rsidP="00EB30C9">
      <w:pPr>
        <w:widowControl w:val="0"/>
        <w:tabs>
          <w:tab w:val="left" w:pos="426"/>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ab/>
        <w:t xml:space="preserve">- </w:t>
      </w:r>
      <w:r w:rsidRPr="00E266C7">
        <w:rPr>
          <w:rFonts w:ascii="Calibri" w:eastAsia="Times New Roman" w:hAnsi="Calibri" w:cs="Times New Roman"/>
          <w:sz w:val="20"/>
          <w:szCs w:val="20"/>
          <w:lang w:eastAsia="sk-SK"/>
        </w:rPr>
        <w:tab/>
        <w:t>fotodokumentácia priebehu prác, ktorých vykonanie je podmienkou splatnosti tejto časti ceny.</w:t>
      </w:r>
    </w:p>
    <w:p w:rsidR="00EB30C9" w:rsidRPr="00EB30C9" w:rsidRDefault="00EB30C9"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p>
    <w:p w:rsidR="00EB30C9" w:rsidRPr="00EB30C9" w:rsidRDefault="00EB30C9"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Splatnosť ceny bude 30 dní odo dňa doručenia faktúry na cenu Objednávateľovi. Ak Zhotoviteľ nedoručí </w:t>
      </w:r>
      <w:r w:rsidRPr="00EB30C9">
        <w:rPr>
          <w:rFonts w:ascii="Calibri" w:eastAsia="Times New Roman" w:hAnsi="Calibri" w:cs="Times New Roman"/>
          <w:sz w:val="20"/>
          <w:szCs w:val="20"/>
          <w:lang w:eastAsia="sk-SK"/>
        </w:rPr>
        <w:lastRenderedPageBreak/>
        <w:t>Objednávateľovi úplnú faktúru so všetkými predpísanými prílohami, tak sa nezačne plynúť lehota splatnosti ceny.</w:t>
      </w:r>
    </w:p>
    <w:p w:rsidR="00EB30C9" w:rsidRPr="00EB30C9" w:rsidRDefault="00EB30C9"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2"/>
        </w:numPr>
        <w:tabs>
          <w:tab w:val="left" w:pos="709"/>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rsidR="00EB30C9" w:rsidRPr="00EB30C9" w:rsidRDefault="00EB30C9" w:rsidP="00EB30C9">
      <w:pPr>
        <w:widowControl w:val="0"/>
        <w:numPr>
          <w:ilvl w:val="0"/>
          <w:numId w:val="11"/>
        </w:numPr>
        <w:tabs>
          <w:tab w:val="left" w:pos="670"/>
        </w:tabs>
        <w:autoSpaceDE w:val="0"/>
        <w:autoSpaceDN w:val="0"/>
        <w:adjustRightInd w:val="0"/>
        <w:spacing w:before="50"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označenie faktúra - daňový doklad a jej číslo;</w:t>
      </w:r>
    </w:p>
    <w:p w:rsidR="00EB30C9" w:rsidRPr="00EB30C9" w:rsidRDefault="00EB30C9" w:rsidP="00EB30C9">
      <w:pPr>
        <w:widowControl w:val="0"/>
        <w:numPr>
          <w:ilvl w:val="0"/>
          <w:numId w:val="11"/>
        </w:numPr>
        <w:tabs>
          <w:tab w:val="left" w:pos="1134"/>
        </w:tabs>
        <w:autoSpaceDE w:val="0"/>
        <w:autoSpaceDN w:val="0"/>
        <w:adjustRightInd w:val="0"/>
        <w:spacing w:before="22"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názov a adresu sídla Objednávateľa a Zhotoviteľa a adresu, na ktorú má byť faktúra  </w:t>
      </w:r>
    </w:p>
    <w:p w:rsidR="00EB30C9" w:rsidRPr="00EB30C9" w:rsidRDefault="00EB30C9" w:rsidP="00EB30C9">
      <w:pPr>
        <w:tabs>
          <w:tab w:val="left" w:pos="1134"/>
        </w:tabs>
        <w:autoSpaceDE w:val="0"/>
        <w:autoSpaceDN w:val="0"/>
        <w:adjustRightInd w:val="0"/>
        <w:spacing w:before="22"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b/>
        <w:t>zaslaná, IČO, DIČ, IČ DPH Zhotoviteľa aj Objednávateľa;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číslo zmluvy a označenie diela;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označenie banky (názov a adresa banky, SWIFT kód) a číslo účtu (aj v tvare IBAN);</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dátum dodania plnenia;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deň vystavenia a odoslania faktúry a lehota splatnosti;</w:t>
      </w:r>
    </w:p>
    <w:p w:rsidR="00EB30C9" w:rsidRPr="00EB30C9" w:rsidRDefault="00EB30C9" w:rsidP="00EB30C9">
      <w:pPr>
        <w:widowControl w:val="0"/>
        <w:numPr>
          <w:ilvl w:val="0"/>
          <w:numId w:val="11"/>
        </w:num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výšku fakturovanej čiastky nasledovne: základ dane, sadzbu dane, výšku dane, celkovú </w:t>
      </w:r>
    </w:p>
    <w:p w:rsidR="00EB30C9" w:rsidRPr="00EB30C9" w:rsidRDefault="00EB30C9" w:rsidP="00EB30C9">
      <w:p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w:t>
      </w:r>
      <w:r w:rsidRPr="00EB30C9">
        <w:rPr>
          <w:rFonts w:ascii="Calibri" w:eastAsia="Times New Roman" w:hAnsi="Calibri" w:cs="Times New Roman"/>
          <w:sz w:val="20"/>
          <w:szCs w:val="20"/>
          <w:lang w:eastAsia="sk-SK"/>
        </w:rPr>
        <w:tab/>
        <w:t>fakturovanú sumu zaokrúhlenú na dve desatinné miesta;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náležitosti pre účely dane z pridanej hodnoty; </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pečiatku a podpis Zhotoviteľa;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prílohy v zmysle tejto Zmluvy o dielo.</w:t>
      </w:r>
    </w:p>
    <w:p w:rsidR="00EB30C9" w:rsidRPr="00EB30C9" w:rsidRDefault="00EB30C9" w:rsidP="00EB30C9">
      <w:pPr>
        <w:widowControl w:val="0"/>
        <w:tabs>
          <w:tab w:val="left" w:pos="432"/>
        </w:tabs>
        <w:autoSpaceDE w:val="0"/>
        <w:autoSpaceDN w:val="0"/>
        <w:adjustRightInd w:val="0"/>
        <w:spacing w:before="22" w:after="0" w:line="240" w:lineRule="auto"/>
        <w:ind w:left="567" w:right="36"/>
        <w:rPr>
          <w:rFonts w:ascii="Calibri" w:eastAsia="Times New Roman" w:hAnsi="Calibri" w:cs="Times New Roman"/>
          <w:sz w:val="20"/>
          <w:szCs w:val="20"/>
          <w:lang w:eastAsia="sk-SK"/>
        </w:rPr>
      </w:pPr>
    </w:p>
    <w:p w:rsidR="00EB30C9" w:rsidRPr="00EB30C9" w:rsidRDefault="00EB30C9" w:rsidP="00EB30C9">
      <w:pPr>
        <w:widowControl w:val="0"/>
        <w:numPr>
          <w:ilvl w:val="0"/>
          <w:numId w:val="2"/>
        </w:numPr>
        <w:tabs>
          <w:tab w:val="left" w:pos="709"/>
        </w:tabs>
        <w:autoSpaceDE w:val="0"/>
        <w:autoSpaceDN w:val="0"/>
        <w:adjustRightInd w:val="0"/>
        <w:spacing w:before="7" w:after="0" w:line="240" w:lineRule="auto"/>
        <w:ind w:right="36"/>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Za správne vyčíslenie výšky dane z pridanej hodnoty zodpovedá Zhotoviteľ v plnom rozsahu.</w:t>
      </w:r>
    </w:p>
    <w:p w:rsidR="00EB30C9" w:rsidRPr="00EB30C9" w:rsidRDefault="00EB30C9" w:rsidP="00EB30C9">
      <w:pPr>
        <w:widowControl w:val="0"/>
        <w:tabs>
          <w:tab w:val="left" w:pos="709"/>
        </w:tabs>
        <w:autoSpaceDE w:val="0"/>
        <w:autoSpaceDN w:val="0"/>
        <w:adjustRightInd w:val="0"/>
        <w:spacing w:before="7" w:after="0" w:line="240" w:lineRule="auto"/>
        <w:ind w:left="709" w:right="36"/>
        <w:rPr>
          <w:rFonts w:ascii="Calibri" w:eastAsia="Times New Roman" w:hAnsi="Calibri" w:cs="Times New Roman"/>
          <w:sz w:val="20"/>
          <w:szCs w:val="20"/>
          <w:lang w:eastAsia="sk-SK"/>
        </w:rPr>
      </w:pPr>
    </w:p>
    <w:p w:rsidR="00EB30C9" w:rsidRPr="00EB30C9" w:rsidRDefault="00EB30C9" w:rsidP="00EB30C9">
      <w:pPr>
        <w:widowControl w:val="0"/>
        <w:numPr>
          <w:ilvl w:val="0"/>
          <w:numId w:val="2"/>
        </w:numPr>
        <w:tabs>
          <w:tab w:val="left" w:pos="432"/>
          <w:tab w:val="left" w:pos="670"/>
          <w:tab w:val="left" w:pos="709"/>
        </w:tabs>
        <w:autoSpaceDE w:val="0"/>
        <w:autoSpaceDN w:val="0"/>
        <w:adjustRightInd w:val="0"/>
        <w:spacing w:before="7"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rsidR="00EB30C9" w:rsidRPr="00EB30C9" w:rsidRDefault="00EB30C9" w:rsidP="00EB30C9">
      <w:pPr>
        <w:widowControl w:val="0"/>
        <w:tabs>
          <w:tab w:val="left" w:pos="432"/>
          <w:tab w:val="left" w:pos="670"/>
          <w:tab w:val="left" w:pos="709"/>
        </w:tabs>
        <w:autoSpaceDE w:val="0"/>
        <w:autoSpaceDN w:val="0"/>
        <w:adjustRightInd w:val="0"/>
        <w:spacing w:before="7" w:after="0" w:line="240" w:lineRule="auto"/>
        <w:ind w:left="709" w:right="36"/>
        <w:jc w:val="both"/>
        <w:rPr>
          <w:rFonts w:ascii="Calibri" w:eastAsia="Times New Roman" w:hAnsi="Calibri" w:cs="Times New Roman"/>
          <w:sz w:val="20"/>
          <w:szCs w:val="20"/>
          <w:lang w:eastAsia="sk-SK"/>
        </w:rPr>
      </w:pPr>
      <w:bookmarkStart w:id="1" w:name="_GoBack"/>
      <w:bookmarkEnd w:id="1"/>
    </w:p>
    <w:p w:rsidR="00EB30C9" w:rsidRPr="00EB30C9" w:rsidRDefault="00EB30C9" w:rsidP="00EB30C9">
      <w:pPr>
        <w:widowControl w:val="0"/>
        <w:numPr>
          <w:ilvl w:val="0"/>
          <w:numId w:val="2"/>
        </w:numPr>
        <w:tabs>
          <w:tab w:val="left" w:pos="432"/>
          <w:tab w:val="left" w:pos="670"/>
          <w:tab w:val="left" w:pos="709"/>
        </w:tabs>
        <w:autoSpaceDE w:val="0"/>
        <w:autoSpaceDN w:val="0"/>
        <w:adjustRightInd w:val="0"/>
        <w:spacing w:before="7"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zašle Objednávateľovi faktúru spolu v 4 (štyroch)  vyhotoveniach.</w:t>
      </w:r>
    </w:p>
    <w:p w:rsidR="00EB30C9" w:rsidRPr="00EB30C9" w:rsidRDefault="00EB30C9" w:rsidP="00EB30C9">
      <w:pPr>
        <w:widowControl w:val="0"/>
        <w:numPr>
          <w:ilvl w:val="0"/>
          <w:numId w:val="2"/>
        </w:numPr>
        <w:tabs>
          <w:tab w:val="left" w:pos="432"/>
          <w:tab w:val="left" w:pos="670"/>
          <w:tab w:val="left" w:pos="709"/>
        </w:tabs>
        <w:autoSpaceDE w:val="0"/>
        <w:autoSpaceDN w:val="0"/>
        <w:adjustRightInd w:val="0"/>
        <w:spacing w:before="274"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Platba sa považuje za uhradenú dňom odpísania jej sumy z účtu Objednávateľa v prospech účtu Zhotoviteľa.</w:t>
      </w:r>
    </w:p>
    <w:p w:rsidR="00EB30C9" w:rsidRPr="00EB30C9" w:rsidRDefault="00EB30C9" w:rsidP="00EB30C9">
      <w:pPr>
        <w:autoSpaceDE w:val="0"/>
        <w:autoSpaceDN w:val="0"/>
        <w:adjustRightInd w:val="0"/>
        <w:spacing w:before="221" w:after="0" w:line="240" w:lineRule="auto"/>
        <w:ind w:right="7"/>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VI</w:t>
      </w:r>
    </w:p>
    <w:p w:rsidR="00EB30C9" w:rsidRPr="00EB30C9" w:rsidRDefault="00EB30C9" w:rsidP="00EB30C9">
      <w:pPr>
        <w:autoSpaceDE w:val="0"/>
        <w:autoSpaceDN w:val="0"/>
        <w:adjustRightInd w:val="0"/>
        <w:spacing w:before="22" w:after="0" w:line="240" w:lineRule="auto"/>
        <w:jc w:val="center"/>
        <w:rPr>
          <w:rFonts w:ascii="Calibri" w:eastAsia="Times New Roman" w:hAnsi="Calibri" w:cs="Times New Roman"/>
          <w:b/>
          <w:bCs/>
          <w:lang w:eastAsia="sk-SK"/>
        </w:rPr>
      </w:pPr>
      <w:r w:rsidRPr="00EB30C9">
        <w:rPr>
          <w:rFonts w:ascii="Calibri" w:eastAsia="Times New Roman" w:hAnsi="Calibri" w:cs="Times New Roman"/>
          <w:b/>
          <w:bCs/>
          <w:lang w:eastAsia="sk-SK"/>
        </w:rPr>
        <w:t>Spôsob realizácie diela.</w:t>
      </w: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 xml:space="preserve">Zhotoviteľ je povinný dodržiavať pri plnení tejto Zmluvy o dielo všetky súvisiace všeobecne záväzné právne </w:t>
      </w:r>
      <w:r w:rsidRPr="004129E1">
        <w:rPr>
          <w:rFonts w:ascii="Calibri" w:eastAsia="Times New Roman" w:hAnsi="Calibri" w:cs="Times New Roman"/>
          <w:sz w:val="20"/>
          <w:szCs w:val="20"/>
          <w:lang w:eastAsia="sk-SK"/>
        </w:rPr>
        <w:t>predpisy</w:t>
      </w:r>
      <w:r w:rsidRPr="00EB30C9">
        <w:rPr>
          <w:rFonts w:ascii="Calibri" w:eastAsia="Times New Roman" w:hAnsi="Calibri" w:cs="Times New Roman"/>
          <w:bCs/>
          <w:sz w:val="20"/>
          <w:szCs w:val="20"/>
          <w:lang w:eastAsia="sk-SK"/>
        </w:rPr>
        <w:t xml:space="preserve"> a technické normy.</w:t>
      </w:r>
    </w:p>
    <w:p w:rsidR="00EB30C9" w:rsidRPr="00EB30C9" w:rsidRDefault="00EB30C9" w:rsidP="00EB30C9">
      <w:pPr>
        <w:tabs>
          <w:tab w:val="left" w:pos="426"/>
        </w:tabs>
        <w:autoSpaceDE w:val="0"/>
        <w:autoSpaceDN w:val="0"/>
        <w:adjustRightInd w:val="0"/>
        <w:spacing w:before="22" w:after="0" w:line="240" w:lineRule="auto"/>
        <w:jc w:val="both"/>
        <w:rPr>
          <w:rFonts w:ascii="Calibri" w:eastAsia="Times New Roman" w:hAnsi="Calibri" w:cs="Times New Roman"/>
          <w:bCs/>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EB30C9">
        <w:rPr>
          <w:rFonts w:ascii="Calibri" w:eastAsia="Times New Roman" w:hAnsi="Calibri" w:cs="Times New Roman"/>
          <w:bCs/>
          <w:sz w:val="20"/>
          <w:szCs w:val="20"/>
          <w:lang w:eastAsia="sk-SK"/>
        </w:rPr>
        <w:t>stavenisko</w:t>
      </w:r>
      <w:r w:rsidRPr="00EB30C9">
        <w:rPr>
          <w:rFonts w:ascii="Calibri" w:eastAsia="Times New Roman" w:hAnsi="Calibri" w:cs="Times New Roman"/>
          <w:sz w:val="20"/>
          <w:szCs w:val="20"/>
          <w:lang w:eastAsia="sk-SK"/>
        </w:rPr>
        <w:t xml:space="preserve">, ako aj s potrebou všetkých práv potrebných pre realizáciu diela. Zhotoviteľ od Objednávateľa v tejto súvislosti nepožaduje, ani po prevzatí staveniska požadovať nebude, žiadne ďalšie plnenie. </w:t>
      </w:r>
    </w:p>
    <w:p w:rsidR="00EB30C9" w:rsidRPr="00EB30C9" w:rsidRDefault="00EB30C9" w:rsidP="00EB30C9">
      <w:pPr>
        <w:widowControl w:val="0"/>
        <w:autoSpaceDE w:val="0"/>
        <w:autoSpaceDN w:val="0"/>
        <w:adjustRightInd w:val="0"/>
        <w:spacing w:after="0" w:line="240" w:lineRule="auto"/>
        <w:ind w:left="720"/>
        <w:contextualSpacing/>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umožniť </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Objednávateľovi, </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stavebnému dozoru, </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orgánom verejnej správy, vykonávajúcim činnosti v rámci svojich právomocí,</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inej osobe oprávnenej na to všeobecne záväzným právnym predpisom alebo splnomocnenej Objednávateľom, prístup na stavenisko a na ktorékoľvek miesto, kde sa budú vykonávať práce súvisiace s touto Zmluvou o dielo.</w:t>
      </w: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riadne plniť všetky požiadavky predpisov upravujúcich problematiku požiarnej ochrany a  bezpečnosť a ochranu zdravia pri práci (BOZP). Zhotoviteľ zabezpečuje na vlastné náklady koordinátora BOZP.</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na požiadanie odovzdať Objednávateľovi fotokópie dokladov o odbornej spôsobilosti všetkých osôb, ktorý budú vykonávať dielo.</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EB30C9">
      <w:pPr>
        <w:widowControl w:val="0"/>
        <w:numPr>
          <w:ilvl w:val="1"/>
          <w:numId w:val="6"/>
        </w:numPr>
        <w:tabs>
          <w:tab w:val="left" w:pos="709"/>
        </w:tabs>
        <w:autoSpaceDE w:val="0"/>
        <w:autoSpaceDN w:val="0"/>
        <w:adjustRightInd w:val="0"/>
        <w:spacing w:after="0" w:line="240" w:lineRule="auto"/>
        <w:ind w:left="709" w:right="43" w:hanging="709"/>
        <w:jc w:val="both"/>
        <w:rPr>
          <w:rFonts w:ascii="Calibri" w:eastAsia="Times New Roman" w:hAnsi="Calibri" w:cs="Times New Roman"/>
          <w:sz w:val="20"/>
          <w:szCs w:val="20"/>
          <w:lang w:eastAsia="sk-SK"/>
        </w:rPr>
      </w:pPr>
    </w:p>
    <w:p w:rsidR="00EB30C9" w:rsidRPr="00EB30C9" w:rsidRDefault="00EB30C9" w:rsidP="00EB30C9">
      <w:pPr>
        <w:widowControl w:val="0"/>
        <w:tabs>
          <w:tab w:val="left" w:pos="709"/>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 Ku dňu odovzdania staveniska (pracoviska) sa Objednávateľ zaväzuje Zhotoviteľovi odovzdať:</w:t>
      </w:r>
    </w:p>
    <w:p w:rsidR="00EB30C9" w:rsidRPr="00682C1C" w:rsidRDefault="00EB30C9" w:rsidP="007806AA">
      <w:pPr>
        <w:widowControl w:val="0"/>
        <w:numPr>
          <w:ilvl w:val="0"/>
          <w:numId w:val="19"/>
        </w:numPr>
        <w:tabs>
          <w:tab w:val="left" w:pos="709"/>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682C1C">
        <w:rPr>
          <w:rFonts w:ascii="Calibri" w:eastAsia="Times New Roman" w:hAnsi="Calibri" w:cs="Times New Roman"/>
          <w:sz w:val="20"/>
          <w:szCs w:val="20"/>
          <w:lang w:eastAsia="sk-SK"/>
        </w:rPr>
        <w:t xml:space="preserve">ohlásenie stavby </w:t>
      </w:r>
    </w:p>
    <w:p w:rsidR="00EB30C9" w:rsidRPr="00EB30C9" w:rsidRDefault="00EB30C9" w:rsidP="00EB30C9">
      <w:pPr>
        <w:widowControl w:val="0"/>
        <w:tabs>
          <w:tab w:val="left" w:pos="709"/>
        </w:tabs>
        <w:autoSpaceDE w:val="0"/>
        <w:autoSpaceDN w:val="0"/>
        <w:adjustRightInd w:val="0"/>
        <w:spacing w:after="0" w:line="240" w:lineRule="auto"/>
        <w:ind w:right="43"/>
        <w:jc w:val="both"/>
        <w:rPr>
          <w:rFonts w:ascii="Calibri" w:eastAsia="Times New Roman" w:hAnsi="Calibri" w:cs="Times New Roman"/>
          <w:sz w:val="20"/>
          <w:szCs w:val="20"/>
          <w:highlight w:val="yellow"/>
          <w:lang w:eastAsia="sk-SK"/>
        </w:rPr>
      </w:pPr>
      <w:r w:rsidRPr="00EB30C9">
        <w:rPr>
          <w:rFonts w:ascii="Calibri" w:eastAsia="Times New Roman" w:hAnsi="Calibri" w:cs="Times New Roman"/>
          <w:sz w:val="20"/>
          <w:szCs w:val="20"/>
          <w:lang w:eastAsia="sk-SK"/>
        </w:rPr>
        <w:t xml:space="preserve">b) Ku dňu odovzdania staveniska (pracoviska) sa Zhotoviteľ zaväzuje potvrdiť Objednávateľovi  identifikáciu osoby stavbyvedúceho. </w:t>
      </w:r>
    </w:p>
    <w:p w:rsidR="00EB30C9" w:rsidRPr="00EB30C9" w:rsidRDefault="00EB30C9" w:rsidP="00EB30C9">
      <w:pPr>
        <w:widowControl w:val="0"/>
        <w:tabs>
          <w:tab w:val="left" w:pos="709"/>
        </w:tabs>
        <w:autoSpaceDE w:val="0"/>
        <w:autoSpaceDN w:val="0"/>
        <w:adjustRightInd w:val="0"/>
        <w:spacing w:after="0" w:line="240" w:lineRule="auto"/>
        <w:ind w:left="1485" w:right="43"/>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682C1C" w:rsidRDefault="00EB30C9" w:rsidP="00682C1C">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rsidR="00EB30C9" w:rsidRPr="00EB30C9" w:rsidRDefault="00EB30C9" w:rsidP="00EB30C9">
      <w:pPr>
        <w:widowControl w:val="0"/>
        <w:tabs>
          <w:tab w:val="left" w:pos="426"/>
        </w:tabs>
        <w:autoSpaceDE w:val="0"/>
        <w:autoSpaceDN w:val="0"/>
        <w:adjustRightInd w:val="0"/>
        <w:spacing w:after="0" w:line="240" w:lineRule="auto"/>
        <w:ind w:left="360"/>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w:t>
      </w:r>
      <w:r w:rsidR="007806AA">
        <w:rPr>
          <w:rFonts w:ascii="Calibri" w:eastAsia="Times New Roman" w:hAnsi="Calibri" w:cs="Times New Roman"/>
          <w:sz w:val="20"/>
          <w:szCs w:val="20"/>
          <w:lang w:eastAsia="sk-SK"/>
        </w:rPr>
        <w:t>3</w:t>
      </w:r>
      <w:r w:rsidRPr="00EB30C9">
        <w:rPr>
          <w:rFonts w:ascii="Calibri" w:eastAsia="Times New Roman" w:hAnsi="Calibri" w:cs="Times New Roman"/>
          <w:sz w:val="20"/>
          <w:szCs w:val="20"/>
          <w:lang w:eastAsia="sk-SK"/>
        </w:rPr>
        <w:t xml:space="preserve"> (</w:t>
      </w:r>
      <w:r w:rsidR="007806AA">
        <w:rPr>
          <w:rFonts w:ascii="Calibri" w:eastAsia="Times New Roman" w:hAnsi="Calibri" w:cs="Times New Roman"/>
          <w:sz w:val="20"/>
          <w:szCs w:val="20"/>
          <w:lang w:eastAsia="sk-SK"/>
        </w:rPr>
        <w:t>troch</w:t>
      </w:r>
      <w:r w:rsidRPr="00EB30C9">
        <w:rPr>
          <w:rFonts w:ascii="Calibri" w:eastAsia="Times New Roman" w:hAnsi="Calibri" w:cs="Times New Roman"/>
          <w:sz w:val="20"/>
          <w:szCs w:val="20"/>
          <w:lang w:eastAsia="sk-SK"/>
        </w:rPr>
        <w:t xml:space="preserve">) dní od obdržania žiadosti Objednávateľa Zhotoviteľom. </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682C1C" w:rsidRDefault="00682C1C"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682C1C">
        <w:rPr>
          <w:rFonts w:ascii="Calibri" w:eastAsia="Times New Roman" w:hAnsi="Calibri" w:cs="Times New Roman"/>
          <w:sz w:val="20"/>
          <w:szCs w:val="20"/>
          <w:lang w:eastAsia="sk-SK"/>
        </w:rPr>
        <w:lastRenderedPageBreak/>
        <w:t>Objednávateľ</w:t>
      </w:r>
      <w:r w:rsidR="00EB30C9" w:rsidRPr="00682C1C">
        <w:rPr>
          <w:rFonts w:ascii="Calibri" w:eastAsia="Times New Roman" w:hAnsi="Calibri" w:cs="Times New Roman"/>
          <w:sz w:val="20"/>
          <w:szCs w:val="20"/>
          <w:lang w:eastAsia="sk-SK"/>
        </w:rPr>
        <w:t xml:space="preserve">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rsidR="00EB30C9" w:rsidRPr="00EB30C9" w:rsidRDefault="00EB30C9" w:rsidP="001A3F0A">
      <w:pPr>
        <w:widowControl w:val="0"/>
        <w:tabs>
          <w:tab w:val="left" w:pos="709"/>
        </w:tabs>
        <w:autoSpaceDE w:val="0"/>
        <w:autoSpaceDN w:val="0"/>
        <w:adjustRightInd w:val="0"/>
        <w:spacing w:before="29" w:after="0" w:line="240" w:lineRule="auto"/>
        <w:ind w:right="43"/>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zabezpečiť, aby sa jeho pracovníci, ako aj pracovníci subdodávateľov, bez súhlasu Objednávateľa nepohybovali alebo sa nezdržiavali na častiach staveniska, ktoré bezprostredne nesúvisia s výkonom prác na Diele.</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w:t>
      </w:r>
      <w:r w:rsidRPr="00EB30C9">
        <w:rPr>
          <w:rFonts w:ascii="Calibri" w:eastAsia="Times New Roman" w:hAnsi="Calibri" w:cs="Times New Roman"/>
          <w:sz w:val="20"/>
          <w:szCs w:val="20"/>
          <w:lang w:eastAsia="sk-SK"/>
        </w:rPr>
        <w:lastRenderedPageBreak/>
        <w:t>právnych vád a nesmie sa na vzťahovať výhrada vlastníctva akejkoľvek tretej osoby.</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60" w:after="0" w:line="240" w:lineRule="auto"/>
        <w:ind w:left="705" w:right="2866" w:hanging="345"/>
        <w:rPr>
          <w:rFonts w:ascii="Calibri" w:eastAsia="Times New Roman" w:hAnsi="Calibri" w:cs="Times New Roman"/>
          <w:b/>
          <w:bCs/>
          <w:lang w:eastAsia="sk-SK"/>
        </w:rPr>
      </w:pPr>
    </w:p>
    <w:p w:rsidR="00EB30C9" w:rsidRPr="00EB30C9" w:rsidRDefault="00EB30C9" w:rsidP="00EB30C9">
      <w:pPr>
        <w:autoSpaceDE w:val="0"/>
        <w:autoSpaceDN w:val="0"/>
        <w:adjustRightInd w:val="0"/>
        <w:spacing w:before="60" w:after="0" w:line="240" w:lineRule="auto"/>
        <w:ind w:left="2837" w:right="2866"/>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Článok VII </w:t>
      </w:r>
    </w:p>
    <w:p w:rsidR="00EB30C9" w:rsidRPr="00EB30C9" w:rsidRDefault="00EB30C9" w:rsidP="00EB30C9">
      <w:pPr>
        <w:autoSpaceDE w:val="0"/>
        <w:autoSpaceDN w:val="0"/>
        <w:adjustRightInd w:val="0"/>
        <w:spacing w:before="60" w:after="0" w:line="240" w:lineRule="auto"/>
        <w:ind w:left="2837" w:right="2866"/>
        <w:jc w:val="center"/>
        <w:rPr>
          <w:rFonts w:ascii="Calibri" w:eastAsia="Times New Roman" w:hAnsi="Calibri" w:cs="Times New Roman"/>
          <w:b/>
          <w:bCs/>
          <w:lang w:eastAsia="sk-SK"/>
        </w:rPr>
      </w:pPr>
      <w:r w:rsidRPr="00EB30C9">
        <w:rPr>
          <w:rFonts w:ascii="Calibri" w:eastAsia="Times New Roman" w:hAnsi="Calibri" w:cs="Times New Roman"/>
          <w:b/>
          <w:bCs/>
          <w:lang w:eastAsia="sk-SK"/>
        </w:rPr>
        <w:t>Zmluvné pokuty a náhrada škody</w:t>
      </w:r>
    </w:p>
    <w:p w:rsidR="00EB30C9" w:rsidRPr="00EB30C9" w:rsidRDefault="00EB30C9" w:rsidP="00EB30C9">
      <w:pPr>
        <w:widowControl w:val="0"/>
        <w:numPr>
          <w:ilvl w:val="0"/>
          <w:numId w:val="6"/>
        </w:numPr>
        <w:tabs>
          <w:tab w:val="left" w:pos="426"/>
        </w:tabs>
        <w:autoSpaceDE w:val="0"/>
        <w:autoSpaceDN w:val="0"/>
        <w:adjustRightInd w:val="0"/>
        <w:spacing w:after="0" w:line="240" w:lineRule="auto"/>
        <w:jc w:val="both"/>
        <w:rPr>
          <w:rFonts w:ascii="Calibri" w:eastAsia="Times New Roman" w:hAnsi="Calibri" w:cs="Times New Roman"/>
          <w:vanish/>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omeškania Zhotoviteľa s riadnym a včasným odovzdaním zmluvného diela je Zhotoviteľ povinný zaplatiť Objednávateľovi zmluvnú pokutu vo </w:t>
      </w:r>
      <w:r w:rsidRPr="00E266C7">
        <w:rPr>
          <w:rFonts w:ascii="Calibri" w:eastAsia="Times New Roman" w:hAnsi="Calibri" w:cs="Times New Roman"/>
          <w:sz w:val="20"/>
          <w:szCs w:val="20"/>
          <w:lang w:eastAsia="sk-SK"/>
        </w:rPr>
        <w:t>výške 0,</w:t>
      </w:r>
      <w:r w:rsidR="007C2CE9" w:rsidRPr="00E266C7">
        <w:rPr>
          <w:rFonts w:ascii="Calibri" w:eastAsia="Times New Roman" w:hAnsi="Calibri" w:cs="Times New Roman"/>
          <w:sz w:val="20"/>
          <w:szCs w:val="20"/>
          <w:lang w:eastAsia="sk-SK"/>
        </w:rPr>
        <w:t>0</w:t>
      </w:r>
      <w:r w:rsidRPr="00E266C7">
        <w:rPr>
          <w:rFonts w:ascii="Calibri" w:eastAsia="Times New Roman" w:hAnsi="Calibri" w:cs="Times New Roman"/>
          <w:sz w:val="20"/>
          <w:szCs w:val="20"/>
          <w:lang w:eastAsia="sk-SK"/>
        </w:rPr>
        <w:t>5% zmluvnej</w:t>
      </w:r>
      <w:r w:rsidRPr="00EB30C9">
        <w:rPr>
          <w:rFonts w:ascii="Calibri" w:eastAsia="Times New Roman" w:hAnsi="Calibri" w:cs="Times New Roman"/>
          <w:sz w:val="20"/>
          <w:szCs w:val="20"/>
          <w:lang w:eastAsia="sk-SK"/>
        </w:rPr>
        <w:t xml:space="preserve"> ceny diela za každý začatý deň omeškania, celkovo však maximálne do hodnoty 50 % z celkovej zmluvnej ceny diela.</w:t>
      </w:r>
    </w:p>
    <w:p w:rsidR="00EB30C9" w:rsidRPr="00E266C7"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266C7"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V prípade omeškania Zhotoviteľa s riadnym a včasným uskutočňovaním zmluvného diela v súlade s Harmonogramom je Zhotoviteľ povinný zaplatiť Objednávateľovi zmluvnú pokutu vo výške 0,</w:t>
      </w:r>
      <w:r w:rsidR="00E266C7">
        <w:rPr>
          <w:rFonts w:ascii="Calibri" w:eastAsia="Times New Roman" w:hAnsi="Calibri" w:cs="Times New Roman"/>
          <w:sz w:val="20"/>
          <w:szCs w:val="20"/>
          <w:lang w:eastAsia="sk-SK"/>
        </w:rPr>
        <w:t>0</w:t>
      </w:r>
      <w:r w:rsidRPr="00E266C7">
        <w:rPr>
          <w:rFonts w:ascii="Calibri" w:eastAsia="Times New Roman" w:hAnsi="Calibri" w:cs="Times New Roman"/>
          <w:sz w:val="20"/>
          <w:szCs w:val="20"/>
          <w:lang w:eastAsia="sk-SK"/>
        </w:rPr>
        <w:t>5% zmluvnej ceny diela za každý začatý deň omeškania, celkovo však maximálne do hodnoty 50 % z celkovej zmluvnej ceny diela.</w:t>
      </w:r>
      <w:r w:rsidR="007C2CE9" w:rsidRPr="00E266C7">
        <w:rPr>
          <w:rFonts w:ascii="Calibri" w:eastAsia="Times New Roman" w:hAnsi="Calibri" w:cs="Times New Roman"/>
          <w:sz w:val="20"/>
          <w:szCs w:val="20"/>
          <w:lang w:eastAsia="sk-SK"/>
        </w:rPr>
        <w:t xml:space="preserve"> </w:t>
      </w:r>
    </w:p>
    <w:p w:rsidR="00EB30C9" w:rsidRPr="00E266C7"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vzniku niektorého z dôvodov na odstúpenie od zmluvy, uvedených v bode 8.1 Zmluvy o dielo je okrem odstúpenia od zmluvy, Zhotoviteľ povinný zaplatiť Objednávateľovi zmluvnú pokutu vo výške 25% zo zmluvnej ceny diela.</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porušenia povinnosti Zhotoviteľa mať platné poistenie v rozsahu určenom touto Zmluvou o dielo,  je povinný zaplatiť Objednávateľovi zmluvnú pokutu vo výške 5% z ceny diela a to aj opakovane.</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omeškania je Zhotoviteľa s predložením dôkazov o existencii poistení podľa ust. bodu 6.20 tejto zmluvy, je Zhotoviteľ povinný zaplatiť Objednávateľovi zmluvnú pokutu vo výške 100 EUR denne za každý deň omeškania.</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ak Zhotoviteľ poruší niektorú, zo svojich zmluvných povinnosti uvedených v bodoch </w:t>
      </w:r>
      <w:r w:rsidRPr="00682C1C">
        <w:rPr>
          <w:rFonts w:ascii="Calibri" w:eastAsia="Times New Roman" w:hAnsi="Calibri" w:cs="Times New Roman"/>
          <w:sz w:val="20"/>
          <w:szCs w:val="20"/>
          <w:lang w:eastAsia="sk-SK"/>
        </w:rPr>
        <w:t>6.1</w:t>
      </w:r>
      <w:r w:rsidR="00682C1C" w:rsidRPr="00682C1C">
        <w:rPr>
          <w:rFonts w:ascii="Calibri" w:eastAsia="Times New Roman" w:hAnsi="Calibri" w:cs="Times New Roman"/>
          <w:sz w:val="20"/>
          <w:szCs w:val="20"/>
          <w:lang w:eastAsia="sk-SK"/>
        </w:rPr>
        <w:t>6</w:t>
      </w:r>
      <w:r w:rsidRPr="00682C1C">
        <w:rPr>
          <w:rFonts w:ascii="Calibri" w:eastAsia="Times New Roman" w:hAnsi="Calibri" w:cs="Times New Roman"/>
          <w:sz w:val="20"/>
          <w:szCs w:val="20"/>
          <w:lang w:eastAsia="sk-SK"/>
        </w:rPr>
        <w:t>, 6.2</w:t>
      </w:r>
      <w:r w:rsidR="001A3F0A">
        <w:rPr>
          <w:rFonts w:ascii="Calibri" w:eastAsia="Times New Roman" w:hAnsi="Calibri" w:cs="Times New Roman"/>
          <w:sz w:val="20"/>
          <w:szCs w:val="20"/>
          <w:lang w:eastAsia="sk-SK"/>
        </w:rPr>
        <w:t>1</w:t>
      </w:r>
      <w:r w:rsidRPr="00682C1C">
        <w:rPr>
          <w:rFonts w:ascii="Calibri" w:eastAsia="Times New Roman" w:hAnsi="Calibri" w:cs="Times New Roman"/>
          <w:sz w:val="20"/>
          <w:szCs w:val="20"/>
          <w:lang w:eastAsia="sk-SK"/>
        </w:rPr>
        <w:t>,</w:t>
      </w:r>
      <w:r w:rsidRPr="006A3F20">
        <w:rPr>
          <w:rFonts w:ascii="Calibri" w:eastAsia="Times New Roman" w:hAnsi="Calibri" w:cs="Times New Roman"/>
          <w:sz w:val="20"/>
          <w:szCs w:val="20"/>
          <w:highlight w:val="green"/>
          <w:lang w:eastAsia="sk-SK"/>
        </w:rPr>
        <w:t xml:space="preserve"> </w:t>
      </w:r>
      <w:r w:rsidRPr="00682C1C">
        <w:rPr>
          <w:rFonts w:ascii="Calibri" w:eastAsia="Times New Roman" w:hAnsi="Calibri" w:cs="Times New Roman"/>
          <w:sz w:val="20"/>
          <w:szCs w:val="20"/>
          <w:lang w:eastAsia="sk-SK"/>
        </w:rPr>
        <w:t>6.2</w:t>
      </w:r>
      <w:r w:rsidR="001A3F0A">
        <w:rPr>
          <w:rFonts w:ascii="Calibri" w:eastAsia="Times New Roman" w:hAnsi="Calibri" w:cs="Times New Roman"/>
          <w:sz w:val="20"/>
          <w:szCs w:val="20"/>
          <w:lang w:eastAsia="sk-SK"/>
        </w:rPr>
        <w:t>2</w:t>
      </w:r>
      <w:r w:rsidRPr="00682C1C">
        <w:rPr>
          <w:rFonts w:ascii="Calibri" w:eastAsia="Times New Roman" w:hAnsi="Calibri" w:cs="Times New Roman"/>
          <w:sz w:val="20"/>
          <w:szCs w:val="20"/>
          <w:lang w:eastAsia="sk-SK"/>
        </w:rPr>
        <w:t>, 6.2</w:t>
      </w:r>
      <w:r w:rsidR="001A3F0A">
        <w:rPr>
          <w:rFonts w:ascii="Calibri" w:eastAsia="Times New Roman" w:hAnsi="Calibri" w:cs="Times New Roman"/>
          <w:sz w:val="20"/>
          <w:szCs w:val="20"/>
          <w:lang w:eastAsia="sk-SK"/>
        </w:rPr>
        <w:t>3</w:t>
      </w:r>
      <w:r w:rsidRPr="00682C1C">
        <w:rPr>
          <w:rFonts w:ascii="Calibri" w:eastAsia="Times New Roman" w:hAnsi="Calibri" w:cs="Times New Roman"/>
          <w:sz w:val="20"/>
          <w:szCs w:val="20"/>
          <w:lang w:eastAsia="sk-SK"/>
        </w:rPr>
        <w:t>, 6.2</w:t>
      </w:r>
      <w:r w:rsidR="001A3F0A">
        <w:rPr>
          <w:rFonts w:ascii="Calibri" w:eastAsia="Times New Roman" w:hAnsi="Calibri" w:cs="Times New Roman"/>
          <w:sz w:val="20"/>
          <w:szCs w:val="20"/>
          <w:lang w:eastAsia="sk-SK"/>
        </w:rPr>
        <w:t>4</w:t>
      </w:r>
      <w:r w:rsidRPr="00682C1C">
        <w:rPr>
          <w:rFonts w:ascii="Calibri" w:eastAsia="Times New Roman" w:hAnsi="Calibri" w:cs="Times New Roman"/>
          <w:sz w:val="20"/>
          <w:szCs w:val="20"/>
          <w:lang w:eastAsia="sk-SK"/>
        </w:rPr>
        <w:t>,</w:t>
      </w:r>
      <w:r w:rsidRPr="00EB30C9">
        <w:rPr>
          <w:rFonts w:ascii="Calibri" w:eastAsia="Times New Roman" w:hAnsi="Calibri" w:cs="Times New Roman"/>
          <w:sz w:val="20"/>
          <w:szCs w:val="20"/>
          <w:lang w:eastAsia="sk-SK"/>
        </w:rPr>
        <w:t xml:space="preserve"> tejto Zmluvy o dielo, je povinný Objednávateľovi zaplatiť zmluvnú pokutu vo výške 200 EUR za každý jednotlivý prípad porušenia zmluvy.</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Týmito zmluvnými pokutami nie je dotknutý nárok strán na uplatnenie nároku na náhradu  škody, ktorý ostáva v celom rozsahu zachovaný.</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6A3F20" w:rsidRPr="00EB30C9" w:rsidRDefault="006A3F20"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spacing w:after="0" w:line="240" w:lineRule="auto"/>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after="0" w:line="240" w:lineRule="auto"/>
        <w:ind w:left="3449" w:right="343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VIII</w:t>
      </w:r>
    </w:p>
    <w:p w:rsidR="00EB30C9" w:rsidRPr="00EB30C9" w:rsidRDefault="00EB30C9" w:rsidP="00EB30C9">
      <w:pPr>
        <w:autoSpaceDE w:val="0"/>
        <w:autoSpaceDN w:val="0"/>
        <w:adjustRightInd w:val="0"/>
        <w:spacing w:after="0" w:line="240" w:lineRule="auto"/>
        <w:ind w:left="3449" w:right="343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 Odstúpenie od zmluvy</w:t>
      </w:r>
    </w:p>
    <w:p w:rsidR="00EB30C9" w:rsidRPr="00EB30C9" w:rsidRDefault="00EB30C9" w:rsidP="00EB30C9">
      <w:pPr>
        <w:widowControl w:val="0"/>
        <w:numPr>
          <w:ilvl w:val="0"/>
          <w:numId w:val="3"/>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Objednávateľ môže odstúpiť od tejto Zmluvy o dielo, čiastočne odstúpiť od tejto Zmluvy o dielo, alebo odobrať Zhotoviteľovi časť realizovaných výkonov a nechať ich realizovať tretími osobami (pri dodržaní zákonných predpisov týkajúcich sa verejného obstarávania) na primerané a preukázané náklady Zhotoviteľa bez </w:t>
      </w:r>
      <w:r w:rsidRPr="00EB30C9">
        <w:rPr>
          <w:rFonts w:ascii="Calibri" w:eastAsia="Times New Roman" w:hAnsi="Calibri" w:cs="Times New Roman"/>
          <w:sz w:val="20"/>
          <w:szCs w:val="20"/>
          <w:lang w:eastAsia="sk-SK"/>
        </w:rPr>
        <w:lastRenderedPageBreak/>
        <w:t>ohľadu na ceny určené podľa Výkazu výmer, a to z nasledovných dôvodov ležiacich na strane Zhotoviteľa :</w:t>
      </w:r>
    </w:p>
    <w:p w:rsidR="00EB30C9" w:rsidRPr="00EB30C9" w:rsidRDefault="00EB30C9" w:rsidP="00EB30C9">
      <w:pPr>
        <w:widowControl w:val="0"/>
        <w:numPr>
          <w:ilvl w:val="0"/>
          <w:numId w:val="4"/>
        </w:numPr>
        <w:tabs>
          <w:tab w:val="left" w:pos="284"/>
        </w:tabs>
        <w:autoSpaceDE w:val="0"/>
        <w:autoSpaceDN w:val="0"/>
        <w:adjustRightInd w:val="0"/>
        <w:spacing w:before="295"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je v omeškaní s realizáciou diela oproti Harmonogramu  o viac ako 15 (pätnásť) dní;</w:t>
      </w:r>
    </w:p>
    <w:p w:rsidR="00EB30C9" w:rsidRPr="00EB30C9" w:rsidRDefault="00EB30C9" w:rsidP="00EB30C9">
      <w:pPr>
        <w:widowControl w:val="0"/>
        <w:numPr>
          <w:ilvl w:val="0"/>
          <w:numId w:val="4"/>
        </w:numPr>
        <w:tabs>
          <w:tab w:val="left" w:pos="284"/>
        </w:tabs>
        <w:autoSpaceDE w:val="0"/>
        <w:autoSpaceDN w:val="0"/>
        <w:adjustRightInd w:val="0"/>
        <w:spacing w:before="14"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preukázateľne nezhotovuje predmet plnenia v požadovanej kvalite a ani po písomnom upozornení zo strany Objednávateľa nedošlo k zjednaniu nápravy v lehote min. 14 (štrnásť) dní od doručenia písomného upozornenia;</w:t>
      </w:r>
    </w:p>
    <w:p w:rsidR="00EB30C9" w:rsidRPr="00EB30C9" w:rsidRDefault="00EB30C9" w:rsidP="00EB30C9">
      <w:pPr>
        <w:widowControl w:val="0"/>
        <w:numPr>
          <w:ilvl w:val="0"/>
          <w:numId w:val="4"/>
        </w:numPr>
        <w:tabs>
          <w:tab w:val="left" w:pos="284"/>
        </w:tabs>
        <w:autoSpaceDE w:val="0"/>
        <w:autoSpaceDN w:val="0"/>
        <w:adjustRightInd w:val="0"/>
        <w:spacing w:before="14"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inak podstatným spôsobom poruší túto Zmluvu o dielo. Pod podstatným porušením tejto Zmluvy o dielo sa rozumie predovšetkým porušenie povinností Zhotoviteľa ustanovených v </w:t>
      </w:r>
      <w:r w:rsidRPr="001A3F0A">
        <w:rPr>
          <w:rFonts w:ascii="Calibri" w:eastAsia="Times New Roman" w:hAnsi="Calibri" w:cs="Times New Roman"/>
          <w:sz w:val="20"/>
          <w:szCs w:val="20"/>
          <w:lang w:eastAsia="sk-SK"/>
        </w:rPr>
        <w:t>bodoch 6.1</w:t>
      </w:r>
      <w:r w:rsidR="001A3F0A" w:rsidRPr="001A3F0A">
        <w:rPr>
          <w:rFonts w:ascii="Calibri" w:eastAsia="Times New Roman" w:hAnsi="Calibri" w:cs="Times New Roman"/>
          <w:sz w:val="20"/>
          <w:szCs w:val="20"/>
          <w:lang w:eastAsia="sk-SK"/>
        </w:rPr>
        <w:t xml:space="preserve">8 </w:t>
      </w:r>
      <w:r w:rsidRPr="00EB30C9">
        <w:rPr>
          <w:rFonts w:ascii="Calibri" w:eastAsia="Times New Roman" w:hAnsi="Calibri" w:cs="Times New Roman"/>
          <w:sz w:val="20"/>
          <w:szCs w:val="20"/>
          <w:lang w:eastAsia="sk-SK"/>
        </w:rPr>
        <w:t>a opakované porušenie ďalších povinností Zhotoviteľa podľa tejto Zmluvy o dielo.</w:t>
      </w:r>
    </w:p>
    <w:p w:rsidR="00EB30C9" w:rsidRPr="00EB30C9" w:rsidRDefault="00EB30C9" w:rsidP="00EB30C9">
      <w:pPr>
        <w:widowControl w:val="0"/>
        <w:numPr>
          <w:ilvl w:val="0"/>
          <w:numId w:val="4"/>
        </w:numPr>
        <w:tabs>
          <w:tab w:val="left" w:pos="284"/>
        </w:tabs>
        <w:autoSpaceDE w:val="0"/>
        <w:autoSpaceDN w:val="0"/>
        <w:adjustRightInd w:val="0"/>
        <w:spacing w:before="14"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na Zhotoviteľa bude vyhlásený konkurz alebo dôjde k jeho likvidácii bez právneho nástupcu.</w:t>
      </w:r>
    </w:p>
    <w:p w:rsidR="00EB30C9" w:rsidRPr="00EB30C9" w:rsidRDefault="00EB30C9" w:rsidP="00EB30C9">
      <w:pPr>
        <w:tabs>
          <w:tab w:val="left" w:pos="709"/>
          <w:tab w:val="left" w:pos="1134"/>
        </w:tabs>
        <w:autoSpaceDE w:val="0"/>
        <w:autoSpaceDN w:val="0"/>
        <w:adjustRightInd w:val="0"/>
        <w:spacing w:before="14" w:after="0" w:line="240" w:lineRule="auto"/>
        <w:ind w:left="709"/>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rsidR="00EB30C9" w:rsidRPr="00EB30C9" w:rsidRDefault="00EB30C9" w:rsidP="00EB30C9">
      <w:pPr>
        <w:widowControl w:val="0"/>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nie je oprávnený odstúpiť od tejto Zmluvy o dielo okrem prípadov výslovne uvedených v tejto Zmluve o dielo.</w:t>
      </w:r>
    </w:p>
    <w:p w:rsidR="00EB30C9" w:rsidRPr="00EB30C9" w:rsidRDefault="00EB30C9" w:rsidP="00EB30C9">
      <w:pPr>
        <w:widowControl w:val="0"/>
        <w:tabs>
          <w:tab w:val="left" w:pos="284"/>
        </w:tabs>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Pokiaľ sa od tejto Zmluvy o dielo odstúpi a strany sa písomne nedohodnú inak, </w:t>
      </w:r>
    </w:p>
    <w:p w:rsidR="00EB30C9" w:rsidRPr="00EB30C9" w:rsidRDefault="00EB30C9" w:rsidP="00EB30C9">
      <w:pPr>
        <w:widowControl w:val="0"/>
        <w:numPr>
          <w:ilvl w:val="0"/>
          <w:numId w:val="21"/>
        </w:num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okamžite zastaviť práce, okrem prác neodkladných, </w:t>
      </w:r>
    </w:p>
    <w:p w:rsidR="00EB30C9" w:rsidRPr="00EB30C9" w:rsidRDefault="00EB30C9" w:rsidP="00EB30C9">
      <w:pPr>
        <w:widowControl w:val="0"/>
        <w:numPr>
          <w:ilvl w:val="0"/>
          <w:numId w:val="21"/>
        </w:num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rsidR="00EB30C9" w:rsidRPr="00EB30C9" w:rsidRDefault="00EB30C9" w:rsidP="00EB30C9">
      <w:pPr>
        <w:widowControl w:val="0"/>
        <w:numPr>
          <w:ilvl w:val="0"/>
          <w:numId w:val="21"/>
        </w:num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bezodkladne stavenisko opustí, pričom  do momentu opustenia staveniska zabezpečí ochranu staveniska.</w:t>
      </w:r>
    </w:p>
    <w:p w:rsidR="00EB30C9" w:rsidRPr="00EB30C9" w:rsidRDefault="00EB30C9" w:rsidP="00EB30C9">
      <w:pPr>
        <w:widowControl w:val="0"/>
        <w:autoSpaceDE w:val="0"/>
        <w:autoSpaceDN w:val="0"/>
        <w:adjustRightInd w:val="0"/>
        <w:spacing w:after="0" w:line="240" w:lineRule="auto"/>
        <w:ind w:left="284"/>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Pod neodkladnými prácami sa rozumejú práce, ktorých nevykonanie by mohlo spôsobiť ohrozenie života alebo zdravia osôb, vznik škody na diele, životnom prostredí, majetku Objednávateľa alebo tretej osoby.</w:t>
      </w:r>
    </w:p>
    <w:p w:rsidR="00EB30C9" w:rsidRPr="00EB30C9" w:rsidRDefault="00EB30C9" w:rsidP="00EB30C9">
      <w:pPr>
        <w:widowControl w:val="0"/>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Obidve zmluvné strany môžu ukončiť túto Zmluvu o dielo odstúpením v prípade, ak zmluva nenadobudne účinnosť do 2 rokov od jej podpísania zmluvnými stranami.</w:t>
      </w:r>
    </w:p>
    <w:p w:rsidR="00EB30C9" w:rsidRPr="00EB30C9" w:rsidRDefault="00EB30C9" w:rsidP="00EB30C9">
      <w:pPr>
        <w:autoSpaceDE w:val="0"/>
        <w:autoSpaceDN w:val="0"/>
        <w:adjustRightInd w:val="0"/>
        <w:spacing w:after="0" w:line="240" w:lineRule="auto"/>
        <w:ind w:right="14"/>
        <w:jc w:val="center"/>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41"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IX</w:t>
      </w:r>
    </w:p>
    <w:p w:rsidR="00EB30C9" w:rsidRPr="00EB30C9" w:rsidRDefault="00EB30C9" w:rsidP="00EB30C9">
      <w:pPr>
        <w:autoSpaceDE w:val="0"/>
        <w:autoSpaceDN w:val="0"/>
        <w:adjustRightInd w:val="0"/>
        <w:spacing w:before="29"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Odovzdanie a prevzatie diela, záručná dobu a zodpovednosť za vady</w:t>
      </w: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Predmetom odovzdania a prevzatia bude celé dielo naraz.</w:t>
      </w:r>
    </w:p>
    <w:p w:rsidR="00EB30C9" w:rsidRPr="00EB30C9" w:rsidRDefault="00EB30C9" w:rsidP="00EB30C9">
      <w:pPr>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rsidR="00EB30C9" w:rsidRPr="00EB30C9" w:rsidRDefault="00EB30C9" w:rsidP="00EB30C9">
      <w:pPr>
        <w:widowControl w:val="0"/>
        <w:tabs>
          <w:tab w:val="left" w:pos="0"/>
          <w:tab w:val="left" w:pos="426"/>
        </w:tabs>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widowControl w:val="0"/>
        <w:numPr>
          <w:ilvl w:val="0"/>
          <w:numId w:val="10"/>
        </w:numPr>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K preberaciemu protokolu je zhotoviteľ povinný pripraviť a Objednávateľovi odovzdať tieto doklady:</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budú použité: atesty a certifikáty výrobkov, osvedčenia o skúškach použitých materiálov a konštrukcií,</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dokumentáciu priebehu  všetkých  realizovaných stavebných prác (fotografie, prípadne videozáznamy),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kópiu Stavebného denníka,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geodetické </w:t>
      </w:r>
      <w:proofErr w:type="spellStart"/>
      <w:r w:rsidRPr="00EB30C9">
        <w:rPr>
          <w:rFonts w:ascii="Calibri" w:eastAsia="Times New Roman" w:hAnsi="Calibri" w:cs="Times New Roman"/>
          <w:sz w:val="20"/>
          <w:szCs w:val="20"/>
          <w:lang w:eastAsia="sk-SK"/>
        </w:rPr>
        <w:t>porealizačné</w:t>
      </w:r>
      <w:proofErr w:type="spellEnd"/>
      <w:r w:rsidRPr="00EB30C9">
        <w:rPr>
          <w:rFonts w:ascii="Calibri" w:eastAsia="Times New Roman" w:hAnsi="Calibri" w:cs="Times New Roman"/>
          <w:sz w:val="20"/>
          <w:szCs w:val="20"/>
          <w:lang w:eastAsia="sk-SK"/>
        </w:rPr>
        <w:t xml:space="preserve"> zameranie skutočného vyhotovenia stavby, ktoré bude spĺňať predpisy zodpovedajúce zápisu do katastra nehnuteľnosti.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doklady o likvidácii odpadu v súlade s právnymi predpismi,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iné zápisy a doklady realizovaných prác podľa dohody strán,</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proofErr w:type="spellStart"/>
      <w:r w:rsidRPr="00EB30C9">
        <w:rPr>
          <w:rFonts w:ascii="Calibri" w:eastAsia="Times New Roman" w:hAnsi="Calibri" w:cs="Times New Roman"/>
          <w:sz w:val="20"/>
          <w:szCs w:val="20"/>
          <w:lang w:eastAsia="sk-SK"/>
        </w:rPr>
        <w:t>porealizačné</w:t>
      </w:r>
      <w:proofErr w:type="spellEnd"/>
      <w:r w:rsidRPr="00EB30C9">
        <w:rPr>
          <w:rFonts w:ascii="Calibri" w:eastAsia="Times New Roman" w:hAnsi="Calibri" w:cs="Times New Roman"/>
          <w:sz w:val="20"/>
          <w:szCs w:val="20"/>
          <w:lang w:eastAsia="sk-SK"/>
        </w:rPr>
        <w:t xml:space="preserve"> vyjadrenia sa správcov existujúcich inžinierskych sietí, ak sú podľa predpisov vyžadované;</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všetky ďalšie doklady vyžadované právnymi normami pri kolaudáciu diela.</w:t>
      </w:r>
    </w:p>
    <w:p w:rsidR="00EB30C9" w:rsidRPr="00EB30C9" w:rsidRDefault="00EB30C9" w:rsidP="00EB30C9">
      <w:pPr>
        <w:tabs>
          <w:tab w:val="left" w:pos="425"/>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 odovzdaní a prevzatí diela spíše Objednávateľ a Zhotoviteľ preberací protokol. </w:t>
      </w:r>
    </w:p>
    <w:p w:rsidR="00EB30C9" w:rsidRPr="00EB30C9" w:rsidRDefault="00EB30C9" w:rsidP="00EB30C9">
      <w:p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rsidR="00EB30C9" w:rsidRPr="00EB30C9" w:rsidRDefault="00EB30C9" w:rsidP="00EB30C9">
      <w:p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Objednávateľ bezdôvodne odmietne dielo prevziať, dielo sa považuje za prevzaté a odovzdané v deň preberacieho a odovzdávacieho konania, alebo v deň, kedy sa takéto konanie malo konať.</w:t>
      </w:r>
    </w:p>
    <w:p w:rsidR="00EB30C9" w:rsidRPr="00EB30C9" w:rsidRDefault="00EB30C9" w:rsidP="00EB30C9">
      <w:p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10"/>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Preberací protokol bude vyhotovený v dvoch vyhotoveniach a bude obsahovať najmä:</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základné údaje o diele,</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zoznam odovzdaných dokladov,</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prehlásenie strán o tom, že Zhotoviteľ dielo odovzdáva a Objednávateľ dielo preberá, pokiaľ Objednávateľ nevyužije svoje právo odmietnuť dielo prevziať,</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podpisy oprávnených zástupcov zmluvných strán,</w:t>
      </w:r>
    </w:p>
    <w:p w:rsidR="00EB30C9" w:rsidRPr="00EB30C9" w:rsidRDefault="00EB30C9" w:rsidP="00EB30C9">
      <w:pPr>
        <w:widowControl w:val="0"/>
        <w:numPr>
          <w:ilvl w:val="0"/>
          <w:numId w:val="23"/>
        </w:numPr>
        <w:tabs>
          <w:tab w:val="left" w:pos="598"/>
          <w:tab w:val="left" w:pos="851"/>
          <w:tab w:val="left" w:pos="1134"/>
        </w:tabs>
        <w:autoSpaceDE w:val="0"/>
        <w:autoSpaceDN w:val="0"/>
        <w:adjustRightInd w:val="0"/>
        <w:spacing w:before="58"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dĺžku trvania záručnej lehoty,</w:t>
      </w:r>
    </w:p>
    <w:p w:rsidR="00EB30C9" w:rsidRPr="00EB30C9" w:rsidRDefault="00EB30C9" w:rsidP="00EB30C9">
      <w:pPr>
        <w:widowControl w:val="0"/>
        <w:numPr>
          <w:ilvl w:val="0"/>
          <w:numId w:val="23"/>
        </w:numPr>
        <w:tabs>
          <w:tab w:val="left" w:pos="598"/>
          <w:tab w:val="left" w:pos="851"/>
          <w:tab w:val="left" w:pos="1134"/>
        </w:tabs>
        <w:autoSpaceDE w:val="0"/>
        <w:autoSpaceDN w:val="0"/>
        <w:adjustRightInd w:val="0"/>
        <w:spacing w:before="22"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termín, do ktorého je Zhotoviteľ povinný vypratať stavenisko.</w:t>
      </w:r>
    </w:p>
    <w:p w:rsidR="00EB30C9" w:rsidRPr="00EB30C9" w:rsidRDefault="00EB30C9" w:rsidP="00EB30C9">
      <w:pPr>
        <w:tabs>
          <w:tab w:val="left" w:pos="425"/>
        </w:tabs>
        <w:autoSpaceDE w:val="0"/>
        <w:autoSpaceDN w:val="0"/>
        <w:adjustRightInd w:val="0"/>
        <w:spacing w:after="0" w:line="240" w:lineRule="auto"/>
        <w:ind w:left="709"/>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zodpovedá za to, že dielo bude zhotovené podľa podmienok tejto Zmluvy o dielo a že počas záručnej doby bude mať vlastnosti dohodnuté v tejto Zmluve o dielo.</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Práva zo zodpovednosti za vady musia byť uplatnené u Zhotoviteľa v záručnej dobe, inak tieto práva zanikajú.</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6A3F20" w:rsidRDefault="006A3F20" w:rsidP="00EB30C9">
      <w:pPr>
        <w:autoSpaceDE w:val="0"/>
        <w:autoSpaceDN w:val="0"/>
        <w:adjustRightInd w:val="0"/>
        <w:spacing w:after="0" w:line="240" w:lineRule="auto"/>
        <w:ind w:right="-2"/>
        <w:jc w:val="center"/>
        <w:rPr>
          <w:rFonts w:ascii="Calibri" w:eastAsia="Times New Roman" w:hAnsi="Calibri" w:cs="Times New Roman"/>
          <w:b/>
          <w:bCs/>
          <w:lang w:eastAsia="sk-SK"/>
        </w:rPr>
      </w:pPr>
    </w:p>
    <w:p w:rsidR="00EB30C9" w:rsidRPr="00EB30C9" w:rsidRDefault="00EB30C9" w:rsidP="00EB30C9">
      <w:pPr>
        <w:autoSpaceDE w:val="0"/>
        <w:autoSpaceDN w:val="0"/>
        <w:adjustRightInd w:val="0"/>
        <w:spacing w:after="0" w:line="240" w:lineRule="auto"/>
        <w:ind w:right="-2"/>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X.</w:t>
      </w:r>
    </w:p>
    <w:p w:rsidR="00EB30C9" w:rsidRPr="00EB30C9" w:rsidRDefault="00EB30C9" w:rsidP="00EB30C9">
      <w:pPr>
        <w:autoSpaceDE w:val="0"/>
        <w:autoSpaceDN w:val="0"/>
        <w:adjustRightInd w:val="0"/>
        <w:spacing w:after="0" w:line="240" w:lineRule="auto"/>
        <w:ind w:right="-2"/>
        <w:jc w:val="center"/>
        <w:rPr>
          <w:rFonts w:ascii="Calibri" w:eastAsia="Times New Roman" w:hAnsi="Calibri" w:cs="Times New Roman"/>
          <w:b/>
          <w:bCs/>
          <w:lang w:eastAsia="sk-SK"/>
        </w:rPr>
      </w:pPr>
      <w:r w:rsidRPr="00EB30C9">
        <w:rPr>
          <w:rFonts w:ascii="Calibri" w:eastAsia="Times New Roman" w:hAnsi="Calibri" w:cs="Times New Roman"/>
          <w:b/>
          <w:bCs/>
          <w:lang w:eastAsia="sk-SK"/>
        </w:rPr>
        <w:t>Využitie subdodávateľov</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10.1. Zhotoviteľ predkladá v prílohe č. </w:t>
      </w:r>
      <w:r w:rsidR="006A3F20">
        <w:rPr>
          <w:rFonts w:ascii="Calibri" w:eastAsia="Times New Roman" w:hAnsi="Calibri" w:cs="Times New Roman"/>
          <w:sz w:val="20"/>
          <w:szCs w:val="20"/>
          <w:lang w:eastAsia="sk-SK"/>
        </w:rPr>
        <w:t>3</w:t>
      </w:r>
      <w:r w:rsidRPr="00EB30C9">
        <w:rPr>
          <w:rFonts w:ascii="Calibri" w:eastAsia="Times New Roman" w:hAnsi="Calibri" w:cs="Times New Roman"/>
          <w:sz w:val="20"/>
          <w:szCs w:val="20"/>
          <w:lang w:eastAsia="sk-SK"/>
        </w:rPr>
        <w:t xml:space="preserve"> k tejto zmluve zoznam </w:t>
      </w:r>
      <w:bookmarkStart w:id="2" w:name="_Hlk8040829"/>
      <w:r w:rsidRPr="00EB30C9">
        <w:rPr>
          <w:rFonts w:ascii="Calibri" w:eastAsia="Times New Roman" w:hAnsi="Calibri" w:cs="Times New Roman"/>
          <w:sz w:val="20"/>
          <w:szCs w:val="20"/>
          <w:lang w:eastAsia="sk-SK"/>
        </w:rPr>
        <w:t xml:space="preserve">všetkých svojich subdodávateľov (identifikačné údaje a predmet subdodávky) a údaje o osobe oprávnenej konať za každého subdodávateľa v rozsahu meno a priezvisko, adresa pobytu, dátum narodenia. </w:t>
      </w:r>
      <w:bookmarkEnd w:id="2"/>
      <w:r w:rsidRPr="00EB30C9">
        <w:rPr>
          <w:rFonts w:ascii="Calibri" w:eastAsia="Times New Roman" w:hAnsi="Calibri" w:cs="Times New Roman"/>
          <w:sz w:val="20"/>
          <w:szCs w:val="20"/>
          <w:lang w:eastAsia="sk-SK"/>
        </w:rPr>
        <w:t xml:space="preserve">Až do splnenia tejto Zmluvy je zhotoviteľ povinný oznámiť </w:t>
      </w:r>
      <w:r w:rsidRPr="00EB30C9">
        <w:rPr>
          <w:rFonts w:ascii="Calibri" w:eastAsia="Times New Roman" w:hAnsi="Calibri" w:cs="Times New Roman"/>
          <w:sz w:val="20"/>
          <w:szCs w:val="20"/>
          <w:lang w:eastAsia="sk-SK"/>
        </w:rPr>
        <w:lastRenderedPageBreak/>
        <w:t>Objednávateľovi akúkoľvek zmenu údajov o subdodávateľovi.</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10.2. Zhotoviteľ je oprávnený kedykoľvek počas trvania tejto Zmluvy vymeniť ktoréhokoľvek subdodávateľa, a to za predpokladu, že nový subdodávateľ spĺňa požiadavky  uvedené v ust.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ust. § 41 ods. 1 </w:t>
      </w:r>
      <w:proofErr w:type="spellStart"/>
      <w:r w:rsidRPr="00EB30C9">
        <w:rPr>
          <w:rFonts w:ascii="Calibri" w:eastAsia="Times New Roman" w:hAnsi="Calibri" w:cs="Times New Roman"/>
          <w:sz w:val="20"/>
          <w:szCs w:val="20"/>
          <w:lang w:eastAsia="sk-SK"/>
        </w:rPr>
        <w:t>písm.b</w:t>
      </w:r>
      <w:proofErr w:type="spellEnd"/>
      <w:r w:rsidRPr="00EB30C9">
        <w:rPr>
          <w:rFonts w:ascii="Calibri" w:eastAsia="Times New Roman" w:hAnsi="Calibri" w:cs="Times New Roman"/>
          <w:sz w:val="20"/>
          <w:szCs w:val="20"/>
          <w:lang w:eastAsia="sk-SK"/>
        </w:rPr>
        <w:t>) ZVO. Až do splnenia tejto Zmluvy je zhotoviteľ povinný oznámiť Objednávateľovi akúkoľvek zmenu údajov o novom subdodávateľovi.</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10.3. Povinnosti uvedené v bodoch 10.1. a 10.2. nie je Zhotoviteľ povinný plniť v prípade subdodávateľov, ktorí mu dodávajú tovary.</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bCs/>
          <w:lang w:eastAsia="sk-SK"/>
        </w:rPr>
      </w:pPr>
      <w:r w:rsidRPr="00EB30C9">
        <w:rPr>
          <w:rFonts w:ascii="Calibri" w:eastAsia="Times New Roman" w:hAnsi="Calibri" w:cs="Times New Roman"/>
          <w:sz w:val="20"/>
          <w:szCs w:val="20"/>
          <w:lang w:eastAsia="sk-SK"/>
        </w:rPr>
        <w:t>10.4. V prípade porušenia ktorejkoľvek z povinností týkajúcej sa subdodávateľov alebo ich zmeny (napr. neoznámenie zmeny subdodávateľa, nepredloženie dokladov preukazujúcich splnenie podmienok účasti podľa ust. § 41 ods.1 písm. b) ZVO, alebo využitie subdodávateľa, ktorý nespĺňa podmienky podľa ust.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rsidR="00EB30C9" w:rsidRPr="00EB30C9" w:rsidRDefault="00EB30C9" w:rsidP="00EB30C9">
      <w:pPr>
        <w:autoSpaceDE w:val="0"/>
        <w:autoSpaceDN w:val="0"/>
        <w:adjustRightInd w:val="0"/>
        <w:spacing w:after="0" w:line="240" w:lineRule="auto"/>
        <w:ind w:right="2765"/>
        <w:rPr>
          <w:rFonts w:ascii="Calibri" w:eastAsia="Times New Roman" w:hAnsi="Calibri" w:cs="Times New Roman"/>
          <w:b/>
          <w:bCs/>
          <w:lang w:eastAsia="sk-SK"/>
        </w:rPr>
      </w:pPr>
    </w:p>
    <w:p w:rsidR="00EB30C9" w:rsidRPr="00EB30C9" w:rsidRDefault="00EB30C9" w:rsidP="00EB30C9">
      <w:pPr>
        <w:autoSpaceDE w:val="0"/>
        <w:autoSpaceDN w:val="0"/>
        <w:adjustRightInd w:val="0"/>
        <w:spacing w:after="0" w:line="240" w:lineRule="auto"/>
        <w:ind w:right="139"/>
        <w:jc w:val="center"/>
        <w:rPr>
          <w:rFonts w:ascii="Calibri" w:eastAsia="Times New Roman" w:hAnsi="Calibri" w:cs="Times New Roman"/>
          <w:b/>
          <w:bCs/>
          <w:strike/>
          <w:lang w:eastAsia="sk-SK"/>
        </w:rPr>
      </w:pPr>
      <w:r w:rsidRPr="00EB30C9">
        <w:rPr>
          <w:rFonts w:ascii="Calibri" w:eastAsia="Times New Roman" w:hAnsi="Calibri" w:cs="Times New Roman"/>
          <w:b/>
          <w:bCs/>
          <w:lang w:eastAsia="sk-SK"/>
        </w:rPr>
        <w:t>Článok XI.</w:t>
      </w:r>
    </w:p>
    <w:p w:rsidR="00EB30C9" w:rsidRPr="00EB30C9" w:rsidRDefault="00EB30C9" w:rsidP="00EB30C9">
      <w:pPr>
        <w:autoSpaceDE w:val="0"/>
        <w:autoSpaceDN w:val="0"/>
        <w:adjustRightInd w:val="0"/>
        <w:spacing w:before="34" w:after="0" w:line="240" w:lineRule="auto"/>
        <w:ind w:left="2836" w:right="2765"/>
        <w:jc w:val="center"/>
        <w:rPr>
          <w:rFonts w:ascii="Calibri" w:eastAsia="Times New Roman" w:hAnsi="Calibri" w:cs="Times New Roman"/>
          <w:b/>
          <w:bCs/>
          <w:lang w:eastAsia="sk-SK"/>
        </w:rPr>
      </w:pPr>
      <w:r w:rsidRPr="00EB30C9">
        <w:rPr>
          <w:rFonts w:ascii="Calibri" w:eastAsia="Times New Roman" w:hAnsi="Calibri" w:cs="Times New Roman"/>
          <w:b/>
          <w:bCs/>
          <w:lang w:eastAsia="sk-SK"/>
        </w:rPr>
        <w:t>Všeobecné a záverečné ustanovenia</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Zoznam osôb zodpovedných za realizáciu stavebných prác: </w:t>
      </w:r>
      <w:r w:rsidRPr="006A3F20">
        <w:rPr>
          <w:rFonts w:ascii="Calibri" w:eastAsia="Times New Roman" w:hAnsi="Calibri" w:cs="Times New Roman"/>
          <w:color w:val="FF0000"/>
          <w:sz w:val="20"/>
          <w:szCs w:val="20"/>
          <w:lang w:eastAsia="sk-SK"/>
        </w:rPr>
        <w:t>............(</w:t>
      </w:r>
      <w:r w:rsidRPr="006A3F20">
        <w:rPr>
          <w:rFonts w:ascii="Calibri" w:eastAsia="Times New Roman" w:hAnsi="Calibri" w:cs="Times New Roman"/>
          <w:i/>
          <w:color w:val="FF0000"/>
          <w:sz w:val="20"/>
          <w:szCs w:val="20"/>
          <w:lang w:eastAsia="sk-SK"/>
        </w:rPr>
        <w:t>musí sa zhodovať s osobami, ktoré úspešný uchádzač uviedol pri preukazovaní splnenia podmienok účasti technickej a odbornej spôsobilosti</w:t>
      </w:r>
      <w:r w:rsidRPr="006A3F20">
        <w:rPr>
          <w:rFonts w:ascii="Calibri" w:eastAsia="Times New Roman" w:hAnsi="Calibri" w:cs="Times New Roman"/>
          <w:color w:val="FF0000"/>
          <w:sz w:val="20"/>
          <w:szCs w:val="20"/>
          <w:lang w:eastAsia="sk-SK"/>
        </w:rPr>
        <w:t xml:space="preserve">.). </w:t>
      </w:r>
      <w:r w:rsidRPr="00EB30C9">
        <w:rPr>
          <w:rFonts w:ascii="Calibri" w:eastAsia="Times New Roman" w:hAnsi="Calibri" w:cs="Times New Roman"/>
          <w:sz w:val="20"/>
          <w:szCs w:val="20"/>
          <w:lang w:eastAsia="sk-SK"/>
        </w:rPr>
        <w:t xml:space="preserve">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Pri plnení tejto Zmluvy o dielo sa riadia zmluvné strany v prvom rade jej ustanoveniami. Právny vzťah založený touto Zmluvou o dielo sa riadi právnym poriadkom Slovenskej republiky. </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rsidR="00EB30C9" w:rsidRPr="00EB30C9" w:rsidRDefault="00EB30C9" w:rsidP="00EB30C9">
      <w:pPr>
        <w:widowControl w:val="0"/>
        <w:numPr>
          <w:ilvl w:val="0"/>
          <w:numId w:val="13"/>
        </w:num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EB30C9" w:rsidRPr="00EB30C9" w:rsidRDefault="00EB30C9" w:rsidP="00EB30C9">
      <w:pPr>
        <w:widowControl w:val="0"/>
        <w:numPr>
          <w:ilvl w:val="0"/>
          <w:numId w:val="13"/>
        </w:num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Žiadna zo zmluvných strán nesmie postúpiť práva a povinnosti vyplývajúce z tejto Zmluvy o dielo na tretiu osobu bez predchádzajúceho písomného súhlasu druhej zmluvnej strany.</w:t>
      </w:r>
    </w:p>
    <w:p w:rsidR="00EB30C9" w:rsidRPr="00EB30C9" w:rsidRDefault="00EB30C9" w:rsidP="00EB30C9">
      <w:pPr>
        <w:widowControl w:val="0"/>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Akékoľvek dohody, zmeny, alebo doplnenia k tejto Zmluve o dielo sú pre strany záväzné len vtedy, keď sú obojstranne podpísané a nadobudnú účinnosť. Návrhy dodatkov k tejto Zmluve o dielo môže predkladať ktorákoľvek zo zmluvných strán.</w:t>
      </w:r>
      <w:r w:rsidRPr="00EB30C9">
        <w:rPr>
          <w:rFonts w:ascii="Times New Roman" w:eastAsia="Times New Roman" w:hAnsi="Times New Roman" w:cs="Times New Roman"/>
          <w:sz w:val="24"/>
          <w:szCs w:val="24"/>
          <w:lang w:eastAsia="cs-CZ"/>
        </w:rPr>
        <w:t xml:space="preserve"> </w:t>
      </w:r>
      <w:r w:rsidRPr="00EB30C9">
        <w:rPr>
          <w:rFonts w:ascii="Calibri" w:eastAsia="Times New Roman" w:hAnsi="Calibri" w:cs="Times New Roman"/>
          <w:sz w:val="20"/>
          <w:szCs w:val="20"/>
          <w:lang w:eastAsia="sk-SK"/>
        </w:rPr>
        <w:t>Dodatky k tejto Zmluve o dielo, môžu zmluvné strany uzatvárať v súlade s ustanovením § 18 ZVO.</w:t>
      </w:r>
    </w:p>
    <w:p w:rsidR="00EB30C9" w:rsidRPr="00EB30C9" w:rsidRDefault="00EB30C9" w:rsidP="00EB30C9">
      <w:pPr>
        <w:widowControl w:val="0"/>
        <w:tabs>
          <w:tab w:val="left" w:pos="709"/>
        </w:tabs>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rsidR="00EB30C9" w:rsidRPr="00EB30C9" w:rsidRDefault="00EB30C9" w:rsidP="00EB30C9">
      <w:pPr>
        <w:widowControl w:val="0"/>
        <w:tabs>
          <w:tab w:val="left" w:pos="709"/>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EB30C9" w:rsidRPr="00EB30C9" w:rsidRDefault="00EB30C9" w:rsidP="00EB30C9">
      <w:pPr>
        <w:widowControl w:val="0"/>
        <w:tabs>
          <w:tab w:val="left" w:pos="709"/>
        </w:tabs>
        <w:autoSpaceDE w:val="0"/>
        <w:autoSpaceDN w:val="0"/>
        <w:adjustRightInd w:val="0"/>
        <w:spacing w:before="34" w:after="0" w:line="240" w:lineRule="auto"/>
        <w:ind w:left="709" w:hanging="765"/>
        <w:jc w:val="both"/>
        <w:rPr>
          <w:rFonts w:ascii="Calibri" w:eastAsia="Times New Roman" w:hAnsi="Calibri" w:cs="Times New Roman"/>
          <w:sz w:val="20"/>
          <w:szCs w:val="20"/>
          <w:lang w:eastAsia="sk-SK"/>
        </w:rPr>
      </w:pPr>
    </w:p>
    <w:p w:rsidR="00EB30C9" w:rsidRPr="00EB30C9" w:rsidRDefault="00EB30C9" w:rsidP="00EB30C9">
      <w:pPr>
        <w:widowControl w:val="0"/>
        <w:numPr>
          <w:ilvl w:val="1"/>
          <w:numId w:val="15"/>
        </w:numPr>
        <w:tabs>
          <w:tab w:val="left" w:pos="709"/>
        </w:tabs>
        <w:autoSpaceDE w:val="0"/>
        <w:autoSpaceDN w:val="0"/>
        <w:adjustRightInd w:val="0"/>
        <w:spacing w:before="34" w:after="0" w:line="240" w:lineRule="auto"/>
        <w:ind w:left="709" w:hanging="76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Prílohami tejto Zmluvy o dielo sú:</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 1 – Harmonogram prác</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 2 – Výkaz výmer</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w:t>
      </w:r>
      <w:r w:rsidR="0098711F">
        <w:rPr>
          <w:rFonts w:ascii="Calibri" w:eastAsia="Times New Roman" w:hAnsi="Calibri" w:cs="Times New Roman"/>
          <w:sz w:val="20"/>
          <w:szCs w:val="20"/>
          <w:lang w:eastAsia="sk-SK"/>
        </w:rPr>
        <w:t xml:space="preserve"> </w:t>
      </w:r>
      <w:r w:rsidR="006A3F20">
        <w:rPr>
          <w:rFonts w:ascii="Calibri" w:eastAsia="Times New Roman" w:hAnsi="Calibri" w:cs="Times New Roman"/>
          <w:sz w:val="20"/>
          <w:szCs w:val="20"/>
          <w:lang w:eastAsia="sk-SK"/>
        </w:rPr>
        <w:t xml:space="preserve">3 </w:t>
      </w:r>
      <w:r w:rsidRPr="00EB30C9">
        <w:rPr>
          <w:rFonts w:ascii="Calibri" w:eastAsia="Times New Roman" w:hAnsi="Calibri" w:cs="Times New Roman"/>
          <w:sz w:val="20"/>
          <w:szCs w:val="20"/>
          <w:lang w:eastAsia="sk-SK"/>
        </w:rPr>
        <w:t>– zoznam subdodávateľov</w:t>
      </w:r>
    </w:p>
    <w:p w:rsidR="00EB30C9" w:rsidRPr="00EB30C9" w:rsidRDefault="00EB30C9" w:rsidP="00EB30C9">
      <w:pPr>
        <w:widowControl w:val="0"/>
        <w:tabs>
          <w:tab w:val="left" w:pos="709"/>
          <w:tab w:val="left" w:pos="1276"/>
        </w:tabs>
        <w:autoSpaceDE w:val="0"/>
        <w:autoSpaceDN w:val="0"/>
        <w:adjustRightInd w:val="0"/>
        <w:spacing w:after="0" w:line="240" w:lineRule="auto"/>
        <w:ind w:left="709" w:hanging="765"/>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Táto Zmluva o dielo sa vyhotovuje v 4 (štyroch) rovnopisoch v slovenskom jazyku, po dvoch pre každú zo zmluvných strán.</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4129E1"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4129E1">
        <w:rPr>
          <w:rFonts w:ascii="Calibri" w:eastAsia="Times New Roman" w:hAnsi="Calibri" w:cs="Times New Roman"/>
          <w:sz w:val="20"/>
          <w:szCs w:val="20"/>
          <w:lang w:eastAsia="sk-SK"/>
        </w:rPr>
        <w:t>Táto Zmluva o dielo nadobúda platnosť dňom jej podpisu obidvoma zmluvnými stranami a účinnosť dňom nasledujúcim po dni jej zverejnenia v súlade s ust. § 47a Občianskeho</w:t>
      </w:r>
      <w:r w:rsidR="00C97CE7" w:rsidRPr="004129E1">
        <w:rPr>
          <w:rFonts w:ascii="Calibri" w:eastAsia="Times New Roman" w:hAnsi="Calibri" w:cs="Times New Roman"/>
          <w:sz w:val="20"/>
          <w:szCs w:val="20"/>
          <w:lang w:eastAsia="sk-SK"/>
        </w:rPr>
        <w:t xml:space="preserve"> zákonníka</w:t>
      </w:r>
      <w:r w:rsidRPr="004129E1">
        <w:rPr>
          <w:rFonts w:ascii="Calibri" w:eastAsia="Times New Roman" w:hAnsi="Calibri" w:cs="Times New Roman"/>
          <w:sz w:val="20"/>
          <w:szCs w:val="20"/>
          <w:lang w:eastAsia="sk-SK"/>
        </w:rPr>
        <w:t>.</w:t>
      </w:r>
    </w:p>
    <w:p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rsidR="00EB30C9" w:rsidRPr="00EB30C9" w:rsidRDefault="00EB30C9" w:rsidP="00EB30C9">
      <w:pPr>
        <w:widowControl w:val="0"/>
        <w:tabs>
          <w:tab w:val="left" w:pos="70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tabs>
          <w:tab w:val="left" w:pos="4962"/>
          <w:tab w:val="left" w:leader="dot" w:pos="7999"/>
        </w:tabs>
        <w:autoSpaceDE w:val="0"/>
        <w:autoSpaceDN w:val="0"/>
        <w:adjustRightInd w:val="0"/>
        <w:spacing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 dňa </w:t>
      </w:r>
      <w:r w:rsidRPr="00EB30C9">
        <w:rPr>
          <w:rFonts w:ascii="Calibri" w:eastAsia="Times New Roman" w:hAnsi="Calibri" w:cs="Times New Roman"/>
          <w:sz w:val="20"/>
          <w:szCs w:val="20"/>
          <w:lang w:eastAsia="sk-SK"/>
        </w:rPr>
        <w:tab/>
        <w:t>V ..............., dňa</w:t>
      </w: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Za Objednávateľa:</w:t>
      </w:r>
      <w:r w:rsidRPr="00EB30C9">
        <w:rPr>
          <w:rFonts w:ascii="Calibri" w:eastAsia="Times New Roman" w:hAnsi="Calibri" w:cs="Times New Roman"/>
          <w:sz w:val="20"/>
          <w:szCs w:val="20"/>
          <w:lang w:eastAsia="sk-SK"/>
        </w:rPr>
        <w:tab/>
        <w:t>Za Zhotoviteľa:</w:t>
      </w: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rsidR="00EB30C9" w:rsidRPr="00EB30C9" w:rsidRDefault="00EB30C9" w:rsidP="00EB30C9">
      <w:pPr>
        <w:tabs>
          <w:tab w:val="left" w:pos="6221"/>
        </w:tabs>
        <w:autoSpaceDE w:val="0"/>
        <w:autoSpaceDN w:val="0"/>
        <w:adjustRightInd w:val="0"/>
        <w:spacing w:before="151"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D25A1C" w:rsidRDefault="00D25A1C"/>
    <w:sectPr w:rsidR="00D25A1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B7E" w:rsidRDefault="00CC0B7E" w:rsidP="00731533">
      <w:pPr>
        <w:spacing w:after="0" w:line="240" w:lineRule="auto"/>
      </w:pPr>
      <w:r>
        <w:separator/>
      </w:r>
    </w:p>
  </w:endnote>
  <w:endnote w:type="continuationSeparator" w:id="0">
    <w:p w:rsidR="00CC0B7E" w:rsidRDefault="00CC0B7E" w:rsidP="0073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995998691"/>
      <w:docPartObj>
        <w:docPartGallery w:val="Page Numbers (Bottom of Page)"/>
        <w:docPartUnique/>
      </w:docPartObj>
    </w:sdtPr>
    <w:sdtEndPr>
      <w:rPr>
        <w:rStyle w:val="slostrany"/>
      </w:rPr>
    </w:sdtEndPr>
    <w:sdtContent>
      <w:p w:rsidR="00731533" w:rsidRDefault="00731533" w:rsidP="0021689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731533" w:rsidRDefault="00731533" w:rsidP="0073153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198353307"/>
      <w:docPartObj>
        <w:docPartGallery w:val="Page Numbers (Bottom of Page)"/>
        <w:docPartUnique/>
      </w:docPartObj>
    </w:sdtPr>
    <w:sdtEndPr>
      <w:rPr>
        <w:rStyle w:val="slostrany"/>
      </w:rPr>
    </w:sdtEndPr>
    <w:sdtContent>
      <w:p w:rsidR="00731533" w:rsidRDefault="00731533" w:rsidP="0021689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p>
    </w:sdtContent>
  </w:sdt>
  <w:p w:rsidR="00731533" w:rsidRDefault="00731533" w:rsidP="0073153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B7E" w:rsidRDefault="00CC0B7E" w:rsidP="00731533">
      <w:pPr>
        <w:spacing w:after="0" w:line="240" w:lineRule="auto"/>
      </w:pPr>
      <w:r>
        <w:separator/>
      </w:r>
    </w:p>
  </w:footnote>
  <w:footnote w:type="continuationSeparator" w:id="0">
    <w:p w:rsidR="00CC0B7E" w:rsidRDefault="00CC0B7E" w:rsidP="00731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F15BF"/>
    <w:multiLevelType w:val="multilevel"/>
    <w:tmpl w:val="2F96F40E"/>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9B4036"/>
    <w:multiLevelType w:val="multilevel"/>
    <w:tmpl w:val="489040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2F6567"/>
    <w:multiLevelType w:val="singleLevel"/>
    <w:tmpl w:val="FCC817B8"/>
    <w:lvl w:ilvl="0">
      <w:start w:val="1"/>
      <w:numFmt w:val="decimal"/>
      <w:lvlText w:val="5.%1."/>
      <w:legacy w:legacy="1" w:legacySpace="0" w:legacyIndent="432"/>
      <w:lvlJc w:val="left"/>
      <w:rPr>
        <w:rFonts w:asciiTheme="minorHAnsi" w:hAnsiTheme="minorHAnsi" w:cs="Times New Roman" w:hint="default"/>
      </w:rPr>
    </w:lvl>
  </w:abstractNum>
  <w:abstractNum w:abstractNumId="4"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17012448"/>
    <w:multiLevelType w:val="multilevel"/>
    <w:tmpl w:val="7994C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99A6463"/>
    <w:multiLevelType w:val="hybridMultilevel"/>
    <w:tmpl w:val="F432A664"/>
    <w:lvl w:ilvl="0" w:tplc="C096BAC0">
      <w:start w:val="1"/>
      <w:numFmt w:val="lowerLetter"/>
      <w:lvlText w:val="%1)"/>
      <w:lvlJc w:val="left"/>
      <w:pPr>
        <w:ind w:left="1447" w:hanging="360"/>
      </w:pPr>
      <w:rPr>
        <w:rFonts w:asciiTheme="minorHAnsi" w:hAnsiTheme="minorHAnsi"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B74C7976"/>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4C0055"/>
    <w:multiLevelType w:val="multilevel"/>
    <w:tmpl w:val="577CBD94"/>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B1234D"/>
    <w:multiLevelType w:val="hybridMultilevel"/>
    <w:tmpl w:val="D41CAD84"/>
    <w:lvl w:ilvl="0" w:tplc="2ED06298">
      <w:start w:val="1"/>
      <w:numFmt w:val="decimal"/>
      <w:lvlText w:val="9.%1."/>
      <w:lvlJc w:val="left"/>
      <w:pPr>
        <w:ind w:left="720" w:hanging="72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1"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2"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4B83146"/>
    <w:multiLevelType w:val="hybridMultilevel"/>
    <w:tmpl w:val="39FABB1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4"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FA42B0A"/>
    <w:multiLevelType w:val="hybridMultilevel"/>
    <w:tmpl w:val="39FABB1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6" w15:restartNumberingAfterBreak="0">
    <w:nsid w:val="71F3393E"/>
    <w:multiLevelType w:val="hybridMultilevel"/>
    <w:tmpl w:val="8FD8DA96"/>
    <w:lvl w:ilvl="0" w:tplc="D2861C16">
      <w:start w:val="2"/>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20"/>
  </w:num>
  <w:num w:numId="5">
    <w:abstractNumId w:val="6"/>
  </w:num>
  <w:num w:numId="6">
    <w:abstractNumId w:val="1"/>
  </w:num>
  <w:num w:numId="7">
    <w:abstractNumId w:val="25"/>
  </w:num>
  <w:num w:numId="8">
    <w:abstractNumId w:val="27"/>
  </w:num>
  <w:num w:numId="9">
    <w:abstractNumId w:val="7"/>
  </w:num>
  <w:num w:numId="10">
    <w:abstractNumId w:val="19"/>
  </w:num>
  <w:num w:numId="11">
    <w:abstractNumId w:val="17"/>
  </w:num>
  <w:num w:numId="12">
    <w:abstractNumId w:val="8"/>
  </w:num>
  <w:num w:numId="13">
    <w:abstractNumId w:val="10"/>
  </w:num>
  <w:num w:numId="14">
    <w:abstractNumId w:val="5"/>
  </w:num>
  <w:num w:numId="15">
    <w:abstractNumId w:val="0"/>
  </w:num>
  <w:num w:numId="16">
    <w:abstractNumId w:val="13"/>
  </w:num>
  <w:num w:numId="17">
    <w:abstractNumId w:val="22"/>
  </w:num>
  <w:num w:numId="18">
    <w:abstractNumId w:val="11"/>
  </w:num>
  <w:num w:numId="19">
    <w:abstractNumId w:val="4"/>
  </w:num>
  <w:num w:numId="20">
    <w:abstractNumId w:val="24"/>
  </w:num>
  <w:num w:numId="21">
    <w:abstractNumId w:val="14"/>
  </w:num>
  <w:num w:numId="22">
    <w:abstractNumId w:val="15"/>
  </w:num>
  <w:num w:numId="23">
    <w:abstractNumId w:val="18"/>
  </w:num>
  <w:num w:numId="24">
    <w:abstractNumId w:val="16"/>
  </w:num>
  <w:num w:numId="25">
    <w:abstractNumId w:val="23"/>
  </w:num>
  <w:num w:numId="26">
    <w:abstractNumId w:val="26"/>
  </w:num>
  <w:num w:numId="27">
    <w:abstractNumId w:val="2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4B"/>
    <w:rsid w:val="00170B4B"/>
    <w:rsid w:val="001A3F0A"/>
    <w:rsid w:val="00237276"/>
    <w:rsid w:val="003473BF"/>
    <w:rsid w:val="0037754D"/>
    <w:rsid w:val="004129E1"/>
    <w:rsid w:val="004A56DA"/>
    <w:rsid w:val="004D63B9"/>
    <w:rsid w:val="00600943"/>
    <w:rsid w:val="00666E77"/>
    <w:rsid w:val="00674AA6"/>
    <w:rsid w:val="00682C1C"/>
    <w:rsid w:val="006A3F20"/>
    <w:rsid w:val="006E5997"/>
    <w:rsid w:val="00731533"/>
    <w:rsid w:val="007806AA"/>
    <w:rsid w:val="007C2CE9"/>
    <w:rsid w:val="008534DC"/>
    <w:rsid w:val="0098711F"/>
    <w:rsid w:val="00C42461"/>
    <w:rsid w:val="00C97CE7"/>
    <w:rsid w:val="00CC0B7E"/>
    <w:rsid w:val="00D25A1C"/>
    <w:rsid w:val="00E266C7"/>
    <w:rsid w:val="00E60B3C"/>
    <w:rsid w:val="00E85C95"/>
    <w:rsid w:val="00EB30C9"/>
    <w:rsid w:val="00FD1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0930"/>
  <w15:chartTrackingRefBased/>
  <w15:docId w15:val="{F89CA384-6E0B-40B1-831A-989666CD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315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1533"/>
  </w:style>
  <w:style w:type="paragraph" w:styleId="Pta">
    <w:name w:val="footer"/>
    <w:basedOn w:val="Normlny"/>
    <w:link w:val="PtaChar"/>
    <w:uiPriority w:val="99"/>
    <w:unhideWhenUsed/>
    <w:rsid w:val="00731533"/>
    <w:pPr>
      <w:tabs>
        <w:tab w:val="center" w:pos="4536"/>
        <w:tab w:val="right" w:pos="9072"/>
      </w:tabs>
      <w:spacing w:after="0" w:line="240" w:lineRule="auto"/>
    </w:pPr>
  </w:style>
  <w:style w:type="character" w:customStyle="1" w:styleId="PtaChar">
    <w:name w:val="Päta Char"/>
    <w:basedOn w:val="Predvolenpsmoodseku"/>
    <w:link w:val="Pta"/>
    <w:uiPriority w:val="99"/>
    <w:rsid w:val="00731533"/>
  </w:style>
  <w:style w:type="character" w:styleId="slostrany">
    <w:name w:val="page number"/>
    <w:basedOn w:val="Predvolenpsmoodseku"/>
    <w:uiPriority w:val="99"/>
    <w:semiHidden/>
    <w:unhideWhenUsed/>
    <w:rsid w:val="00731533"/>
  </w:style>
  <w:style w:type="paragraph" w:styleId="Odsekzoznamu">
    <w:name w:val="List Paragraph"/>
    <w:basedOn w:val="Normlny"/>
    <w:uiPriority w:val="34"/>
    <w:qFormat/>
    <w:rsid w:val="00C42461"/>
    <w:pPr>
      <w:spacing w:after="0" w:line="240" w:lineRule="auto"/>
      <w:ind w:left="720"/>
      <w:contextualSpacing/>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5739</Words>
  <Characters>32716</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Kubička</dc:creator>
  <cp:keywords/>
  <dc:description/>
  <cp:lastModifiedBy>Branislav Šarmír</cp:lastModifiedBy>
  <cp:revision>7</cp:revision>
  <dcterms:created xsi:type="dcterms:W3CDTF">2019-06-05T13:38:00Z</dcterms:created>
  <dcterms:modified xsi:type="dcterms:W3CDTF">2019-07-11T14:00:00Z</dcterms:modified>
</cp:coreProperties>
</file>