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BB5A7" w14:textId="26E71A9C" w:rsidR="00F767BC" w:rsidRPr="00667829" w:rsidRDefault="00376502" w:rsidP="00F767BC">
      <w:pPr>
        <w:rPr>
          <w:rFonts w:ascii="Arial Narrow" w:eastAsiaTheme="majorEastAsia" w:hAnsi="Arial Narrow" w:cstheme="majorBidi"/>
          <w:b/>
          <w:sz w:val="28"/>
          <w:szCs w:val="28"/>
        </w:rPr>
      </w:pPr>
      <w:bookmarkStart w:id="0" w:name="_GoBack"/>
      <w:bookmarkEnd w:id="0"/>
      <w:r w:rsidRPr="00667829">
        <w:rPr>
          <w:rFonts w:ascii="Arial Narrow" w:eastAsiaTheme="majorEastAsia" w:hAnsi="Arial Narrow" w:cstheme="majorBidi"/>
          <w:b/>
          <w:sz w:val="28"/>
          <w:szCs w:val="28"/>
        </w:rPr>
        <w:t>Dodávka</w:t>
      </w:r>
      <w:r w:rsidR="00F767BC" w:rsidRPr="00667829">
        <w:rPr>
          <w:rFonts w:ascii="Arial Narrow" w:eastAsiaTheme="majorEastAsia" w:hAnsi="Arial Narrow" w:cstheme="majorBidi"/>
          <w:b/>
          <w:sz w:val="28"/>
          <w:szCs w:val="28"/>
        </w:rPr>
        <w:t xml:space="preserve"> </w:t>
      </w:r>
      <w:r w:rsidR="00B85594" w:rsidRPr="00667829">
        <w:rPr>
          <w:rFonts w:ascii="Arial Narrow" w:eastAsiaTheme="majorEastAsia" w:hAnsi="Arial Narrow" w:cstheme="majorBidi"/>
          <w:b/>
          <w:sz w:val="28"/>
          <w:szCs w:val="28"/>
        </w:rPr>
        <w:t>HCI infraštruktúry a archívneho dátového úložiska</w:t>
      </w:r>
    </w:p>
    <w:p w14:paraId="46FD75DC" w14:textId="77777777" w:rsidR="00F767BC" w:rsidRPr="00667829" w:rsidRDefault="00F767BC" w:rsidP="00F767BC"/>
    <w:p w14:paraId="5C364D64" w14:textId="58E8BA9E" w:rsidR="00F767BC" w:rsidRDefault="00F767BC" w:rsidP="00F767BC">
      <w:pPr>
        <w:jc w:val="both"/>
        <w:rPr>
          <w:rFonts w:ascii="Arial Narrow" w:hAnsi="Arial Narrow"/>
          <w:sz w:val="22"/>
          <w:szCs w:val="22"/>
        </w:rPr>
      </w:pPr>
      <w:r w:rsidRPr="00667829">
        <w:rPr>
          <w:rFonts w:ascii="Arial Narrow" w:hAnsi="Arial Narrow"/>
          <w:sz w:val="22"/>
          <w:szCs w:val="22"/>
        </w:rPr>
        <w:t xml:space="preserve">Predmetom zákazky je </w:t>
      </w:r>
      <w:r w:rsidR="00376502" w:rsidRPr="00667829">
        <w:rPr>
          <w:rFonts w:ascii="Arial Narrow" w:hAnsi="Arial Narrow"/>
          <w:sz w:val="22"/>
          <w:szCs w:val="22"/>
        </w:rPr>
        <w:t>dodávka</w:t>
      </w:r>
      <w:r w:rsidRPr="00667829">
        <w:rPr>
          <w:rFonts w:ascii="Arial Narrow" w:hAnsi="Arial Narrow"/>
          <w:sz w:val="22"/>
          <w:szCs w:val="22"/>
        </w:rPr>
        <w:t xml:space="preserve"> </w:t>
      </w:r>
      <w:r w:rsidR="00B85594" w:rsidRPr="00667829">
        <w:rPr>
          <w:rFonts w:ascii="Arial Narrow" w:hAnsi="Arial Narrow"/>
          <w:sz w:val="22"/>
          <w:szCs w:val="22"/>
        </w:rPr>
        <w:t>HCI infraštruktúry</w:t>
      </w:r>
      <w:r w:rsidR="00D32F18" w:rsidRPr="00667829">
        <w:rPr>
          <w:rFonts w:ascii="Arial Narrow" w:hAnsi="Arial Narrow"/>
          <w:sz w:val="22"/>
          <w:szCs w:val="22"/>
        </w:rPr>
        <w:t xml:space="preserve">, operatívneho úložiska s analytickými funkcionalitami </w:t>
      </w:r>
      <w:r w:rsidR="00B85594" w:rsidRPr="00667829">
        <w:rPr>
          <w:rFonts w:ascii="Arial Narrow" w:hAnsi="Arial Narrow"/>
          <w:sz w:val="22"/>
          <w:szCs w:val="22"/>
        </w:rPr>
        <w:t>a archívneho dátového úložiska</w:t>
      </w:r>
      <w:r w:rsidRPr="00667829">
        <w:rPr>
          <w:rFonts w:ascii="Arial Narrow" w:hAnsi="Arial Narrow"/>
          <w:sz w:val="22"/>
          <w:szCs w:val="22"/>
        </w:rPr>
        <w:t>, vrátane poskytnutia služieb súvisiacich s</w:t>
      </w:r>
      <w:r w:rsidR="00042C6E" w:rsidRPr="00667829">
        <w:rPr>
          <w:rFonts w:ascii="Arial Narrow" w:hAnsi="Arial Narrow"/>
          <w:sz w:val="22"/>
          <w:szCs w:val="22"/>
        </w:rPr>
        <w:t> </w:t>
      </w:r>
      <w:r w:rsidRPr="00667829">
        <w:rPr>
          <w:rFonts w:ascii="Arial Narrow" w:hAnsi="Arial Narrow"/>
          <w:sz w:val="22"/>
          <w:szCs w:val="22"/>
        </w:rPr>
        <w:t>inštaláciou</w:t>
      </w:r>
      <w:r w:rsidR="00042C6E" w:rsidRPr="00667829">
        <w:rPr>
          <w:rFonts w:ascii="Arial Narrow" w:hAnsi="Arial Narrow"/>
          <w:sz w:val="22"/>
          <w:szCs w:val="22"/>
        </w:rPr>
        <w:t xml:space="preserve"> a</w:t>
      </w:r>
      <w:r w:rsidR="00BC4A3E">
        <w:rPr>
          <w:rFonts w:ascii="Arial Narrow" w:hAnsi="Arial Narrow"/>
          <w:sz w:val="22"/>
          <w:szCs w:val="22"/>
        </w:rPr>
        <w:t> </w:t>
      </w:r>
      <w:r w:rsidR="00042C6E" w:rsidRPr="00667829">
        <w:rPr>
          <w:rFonts w:ascii="Arial Narrow" w:hAnsi="Arial Narrow"/>
          <w:sz w:val="22"/>
          <w:szCs w:val="22"/>
        </w:rPr>
        <w:t>konfiguráciou</w:t>
      </w:r>
      <w:r w:rsidR="00BC4A3E">
        <w:rPr>
          <w:rFonts w:ascii="Arial Narrow" w:hAnsi="Arial Narrow"/>
          <w:sz w:val="22"/>
          <w:szCs w:val="22"/>
        </w:rPr>
        <w:t xml:space="preserve">. Súčasťou predmetu zákazky je aj </w:t>
      </w:r>
      <w:r w:rsidR="00BC4A3E" w:rsidRPr="00C52936">
        <w:rPr>
          <w:rFonts w:ascii="Arial Narrow" w:hAnsi="Arial Narrow"/>
          <w:sz w:val="22"/>
          <w:szCs w:val="22"/>
        </w:rPr>
        <w:t>rozšírenie HCI infraštruktúry vrátane poskytnutia služieb súvisiacich s inštaláciou a konfiguráciou</w:t>
      </w:r>
      <w:r w:rsidRPr="00667829">
        <w:rPr>
          <w:rFonts w:ascii="Arial Narrow" w:hAnsi="Arial Narrow"/>
          <w:sz w:val="22"/>
          <w:szCs w:val="22"/>
        </w:rPr>
        <w:t xml:space="preserve">. </w:t>
      </w:r>
      <w:r w:rsidR="00503AC2">
        <w:rPr>
          <w:rFonts w:ascii="Arial Narrow" w:hAnsi="Arial Narrow"/>
          <w:sz w:val="22"/>
          <w:szCs w:val="22"/>
        </w:rPr>
        <w:t xml:space="preserve">V rámci predmetu zákazky sa požaduje poskytnutie súvisiacich </w:t>
      </w:r>
      <w:r w:rsidR="00687FF4">
        <w:rPr>
          <w:rFonts w:ascii="Arial Narrow" w:hAnsi="Arial Narrow"/>
          <w:sz w:val="22"/>
          <w:szCs w:val="22"/>
        </w:rPr>
        <w:t xml:space="preserve">podporných </w:t>
      </w:r>
      <w:r w:rsidR="00503AC2">
        <w:rPr>
          <w:rFonts w:ascii="Arial Narrow" w:hAnsi="Arial Narrow"/>
          <w:sz w:val="22"/>
          <w:szCs w:val="22"/>
        </w:rPr>
        <w:t>služieb technikmi, ktorí budú garantmi realizácie konkrétnych odborných aktivít spojených s dodaním predmetu zákazky (ďalej aj „</w:t>
      </w:r>
      <w:r w:rsidR="00503AC2" w:rsidRPr="004374C0">
        <w:rPr>
          <w:rFonts w:ascii="Arial Narrow" w:hAnsi="Arial Narrow"/>
          <w:b/>
          <w:sz w:val="22"/>
          <w:szCs w:val="22"/>
        </w:rPr>
        <w:t>Podporné služby</w:t>
      </w:r>
      <w:r w:rsidR="00503AC2">
        <w:rPr>
          <w:rFonts w:ascii="Arial Narrow" w:hAnsi="Arial Narrow"/>
          <w:sz w:val="22"/>
          <w:szCs w:val="22"/>
        </w:rPr>
        <w:t>“).</w:t>
      </w:r>
    </w:p>
    <w:p w14:paraId="734C2779" w14:textId="4B933242" w:rsidR="000824C3" w:rsidRDefault="000824C3" w:rsidP="00F767BC">
      <w:pPr>
        <w:jc w:val="both"/>
        <w:rPr>
          <w:rFonts w:ascii="Arial Narrow" w:hAnsi="Arial Narrow"/>
          <w:sz w:val="22"/>
          <w:szCs w:val="22"/>
        </w:rPr>
      </w:pPr>
    </w:p>
    <w:p w14:paraId="5494E91C" w14:textId="358AD0F8" w:rsidR="000824C3" w:rsidRPr="00063743" w:rsidRDefault="000824C3" w:rsidP="000824C3">
      <w:pPr>
        <w:jc w:val="both"/>
        <w:rPr>
          <w:rFonts w:ascii="Arial Narrow" w:hAnsi="Arial Narrow"/>
          <w:i/>
          <w:sz w:val="20"/>
          <w:szCs w:val="22"/>
        </w:rPr>
      </w:pPr>
      <w:r w:rsidRPr="00063743">
        <w:rPr>
          <w:rFonts w:ascii="Arial Narrow" w:hAnsi="Arial Narrow"/>
          <w:i/>
          <w:sz w:val="20"/>
          <w:szCs w:val="22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 tak vo svojej ponuke môže uchádzač použiť technické riešenie ekvivalentné, ktoré spĺňa kvalitatívne, technické, funkčné požiadavky na rovnakej  a vyššej úrovni, ako je uvedené v tejto časti súťažných podkladoch, túto skutočnosť však musí preukázať uchádzač vo svojej ponuke.</w:t>
      </w:r>
    </w:p>
    <w:p w14:paraId="6FBFC8E9" w14:textId="77777777" w:rsidR="000824C3" w:rsidRPr="00063743" w:rsidRDefault="000824C3" w:rsidP="000824C3">
      <w:pPr>
        <w:jc w:val="both"/>
        <w:rPr>
          <w:rFonts w:ascii="Arial Narrow" w:hAnsi="Arial Narrow"/>
          <w:i/>
          <w:sz w:val="20"/>
          <w:szCs w:val="22"/>
        </w:rPr>
      </w:pPr>
    </w:p>
    <w:p w14:paraId="2B8B8882" w14:textId="77777777" w:rsidR="000824C3" w:rsidRPr="00063743" w:rsidRDefault="000824C3" w:rsidP="000824C3">
      <w:pPr>
        <w:ind w:left="284" w:hanging="284"/>
        <w:jc w:val="both"/>
        <w:rPr>
          <w:rFonts w:ascii="Arial Narrow" w:hAnsi="Arial Narrow"/>
          <w:i/>
          <w:sz w:val="20"/>
          <w:szCs w:val="22"/>
        </w:rPr>
      </w:pPr>
      <w:r w:rsidRPr="000824C3">
        <w:rPr>
          <w:rFonts w:ascii="Arial Narrow" w:hAnsi="Arial Narrow"/>
          <w:b/>
          <w:color w:val="FF0000"/>
          <w:sz w:val="32"/>
          <w:szCs w:val="22"/>
        </w:rPr>
        <w:t>*</w:t>
      </w:r>
      <w:r>
        <w:rPr>
          <w:rFonts w:ascii="Arial Narrow" w:hAnsi="Arial Narrow"/>
          <w:i/>
          <w:sz w:val="20"/>
          <w:szCs w:val="22"/>
        </w:rPr>
        <w:tab/>
      </w:r>
      <w:r w:rsidRPr="00063743">
        <w:rPr>
          <w:rFonts w:ascii="Arial Narrow" w:hAnsi="Arial Narrow"/>
          <w:i/>
          <w:sz w:val="20"/>
          <w:szCs w:val="22"/>
        </w:rPr>
        <w:t>Uchádzač vo svojom vlastnom návrhu plnenia predmetu zákazky (vypracovaného podľa vzoru uvedeného v prílohe č. 1 Opis predmetu zákazky / Vlastný návrh plnenia) uvedie: skutočnú špecifikáciu ponúkaného predmetu zákazky - výrobcu, model, technické špecifikácie, parametre a funkcionality požadované verejným obstarávateľom - uviesť áno/nie, v prípade číselnej hodnoty uviesť jej skutočnosť.</w:t>
      </w:r>
    </w:p>
    <w:p w14:paraId="6CC9D936" w14:textId="77777777" w:rsidR="000824C3" w:rsidRPr="00063743" w:rsidRDefault="000824C3" w:rsidP="000824C3">
      <w:pPr>
        <w:ind w:left="142" w:hanging="142"/>
        <w:jc w:val="both"/>
        <w:rPr>
          <w:rFonts w:ascii="Arial Narrow" w:hAnsi="Arial Narrow"/>
          <w:i/>
          <w:sz w:val="20"/>
          <w:szCs w:val="22"/>
        </w:rPr>
      </w:pPr>
    </w:p>
    <w:p w14:paraId="68FBFDFE" w14:textId="264BE852" w:rsidR="000824C3" w:rsidRDefault="000824C3" w:rsidP="00F767BC">
      <w:pPr>
        <w:jc w:val="both"/>
        <w:rPr>
          <w:rFonts w:ascii="Arial Narrow" w:hAnsi="Arial Narrow"/>
          <w:sz w:val="22"/>
          <w:szCs w:val="22"/>
        </w:rPr>
      </w:pPr>
    </w:p>
    <w:p w14:paraId="491C4C9C" w14:textId="77777777" w:rsidR="000824C3" w:rsidRPr="00667829" w:rsidRDefault="000824C3" w:rsidP="00F767BC">
      <w:pPr>
        <w:jc w:val="both"/>
        <w:rPr>
          <w:rFonts w:ascii="Arial Narrow" w:hAnsi="Arial Narrow"/>
          <w:sz w:val="22"/>
          <w:szCs w:val="22"/>
        </w:rPr>
      </w:pPr>
    </w:p>
    <w:p w14:paraId="58A61C27" w14:textId="26B90171" w:rsidR="00444A58" w:rsidRPr="00667829" w:rsidRDefault="00444A58" w:rsidP="00667829">
      <w:pPr>
        <w:jc w:val="both"/>
        <w:rPr>
          <w:rFonts w:ascii="Arial Narrow" w:hAnsi="Arial Narrow"/>
          <w:i/>
          <w:sz w:val="20"/>
          <w:szCs w:val="22"/>
        </w:rPr>
      </w:pPr>
    </w:p>
    <w:p w14:paraId="59307AD4" w14:textId="00B83485" w:rsidR="00444A58" w:rsidRPr="00667829" w:rsidRDefault="00444A58" w:rsidP="00444A58">
      <w:pPr>
        <w:pStyle w:val="Odsekzoznamu"/>
        <w:numPr>
          <w:ilvl w:val="0"/>
          <w:numId w:val="33"/>
        </w:numPr>
        <w:jc w:val="both"/>
        <w:rPr>
          <w:rFonts w:ascii="Arial Narrow" w:hAnsi="Arial Narrow"/>
          <w:b/>
          <w:bCs/>
          <w:iCs/>
        </w:rPr>
      </w:pPr>
      <w:r w:rsidRPr="00667829">
        <w:rPr>
          <w:rFonts w:ascii="Arial Narrow" w:hAnsi="Arial Narrow"/>
          <w:b/>
          <w:bCs/>
          <w:iCs/>
        </w:rPr>
        <w:t>Technické požiadavky</w:t>
      </w:r>
    </w:p>
    <w:p w14:paraId="10B83ED9" w14:textId="41568068" w:rsidR="00063743" w:rsidRPr="00667829" w:rsidRDefault="00063743" w:rsidP="00063743">
      <w:pPr>
        <w:jc w:val="both"/>
        <w:rPr>
          <w:rFonts w:ascii="Arial Narrow" w:hAnsi="Arial Narrow"/>
          <w:sz w:val="22"/>
          <w:szCs w:val="22"/>
        </w:rPr>
      </w:pPr>
    </w:p>
    <w:p w14:paraId="58118640" w14:textId="414BBFA2" w:rsidR="00B85594" w:rsidRPr="00667829" w:rsidRDefault="00DE1120" w:rsidP="00235EE3">
      <w:pPr>
        <w:pStyle w:val="Odsekzoznamu"/>
        <w:numPr>
          <w:ilvl w:val="1"/>
          <w:numId w:val="33"/>
        </w:numPr>
        <w:rPr>
          <w:rFonts w:ascii="Arial Narrow" w:hAnsi="Arial Narrow" w:cs="Arial"/>
          <w:b/>
          <w:bCs/>
        </w:rPr>
      </w:pPr>
      <w:r w:rsidRPr="00667829">
        <w:rPr>
          <w:rFonts w:ascii="Arial Narrow" w:hAnsi="Arial Narrow" w:cs="Arial"/>
          <w:b/>
          <w:bCs/>
        </w:rPr>
        <w:t>P</w:t>
      </w:r>
      <w:r w:rsidR="00B85594" w:rsidRPr="00667829">
        <w:rPr>
          <w:rFonts w:ascii="Arial Narrow" w:hAnsi="Arial Narrow" w:cs="Arial"/>
          <w:b/>
          <w:bCs/>
        </w:rPr>
        <w:t xml:space="preserve">ožiadavky </w:t>
      </w:r>
      <w:r w:rsidRPr="00667829">
        <w:rPr>
          <w:rFonts w:ascii="Arial Narrow" w:hAnsi="Arial Narrow" w:cs="Arial"/>
          <w:b/>
          <w:bCs/>
        </w:rPr>
        <w:t xml:space="preserve">na </w:t>
      </w:r>
      <w:r w:rsidR="00B85594" w:rsidRPr="00667829">
        <w:rPr>
          <w:rFonts w:ascii="Arial Narrow" w:hAnsi="Arial Narrow" w:cs="Arial"/>
          <w:b/>
          <w:bCs/>
        </w:rPr>
        <w:t>HCI infraštruktúr</w:t>
      </w:r>
      <w:r w:rsidRPr="00667829">
        <w:rPr>
          <w:rFonts w:ascii="Arial Narrow" w:hAnsi="Arial Narrow" w:cs="Arial"/>
          <w:b/>
          <w:bCs/>
        </w:rPr>
        <w:t>u</w:t>
      </w:r>
      <w:r w:rsidR="00B85594" w:rsidRPr="00667829">
        <w:rPr>
          <w:rFonts w:ascii="Arial Narrow" w:hAnsi="Arial Narrow" w:cs="Arial"/>
          <w:b/>
          <w:bCs/>
        </w:rPr>
        <w:t xml:space="preserve"> </w:t>
      </w:r>
    </w:p>
    <w:p w14:paraId="2F58FDE1" w14:textId="3460833C" w:rsidR="0068483D" w:rsidRPr="00667829" w:rsidRDefault="0068483D" w:rsidP="00B85594">
      <w:pPr>
        <w:pStyle w:val="Nadpis3"/>
        <w:numPr>
          <w:ilvl w:val="0"/>
          <w:numId w:val="0"/>
        </w:numPr>
        <w:ind w:left="720" w:hanging="720"/>
        <w:jc w:val="both"/>
        <w:rPr>
          <w:rFonts w:ascii="Arial Narrow" w:eastAsia="Times New Roman" w:hAnsi="Arial Narrow"/>
          <w:color w:val="auto"/>
          <w:sz w:val="22"/>
          <w:szCs w:val="22"/>
          <w:lang w:eastAsia="sk-SK"/>
        </w:rPr>
      </w:pPr>
    </w:p>
    <w:tbl>
      <w:tblPr>
        <w:tblW w:w="13863" w:type="dxa"/>
        <w:tblLayout w:type="fixed"/>
        <w:tblLook w:val="0000" w:firstRow="0" w:lastRow="0" w:firstColumn="0" w:lastColumn="0" w:noHBand="0" w:noVBand="0"/>
      </w:tblPr>
      <w:tblGrid>
        <w:gridCol w:w="3114"/>
        <w:gridCol w:w="6095"/>
        <w:gridCol w:w="4654"/>
      </w:tblGrid>
      <w:tr w:rsidR="00B85594" w:rsidRPr="00667829" w14:paraId="245B3866" w14:textId="69388D94" w:rsidTr="00F03166">
        <w:trPr>
          <w:cantSplit/>
          <w:trHeight w:val="265"/>
          <w:tblHeader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9CC2E5" w:themeFill="accent5" w:themeFillTint="99"/>
          </w:tcPr>
          <w:p w14:paraId="7D3976B2" w14:textId="77777777" w:rsidR="00B85594" w:rsidRPr="00667829" w:rsidRDefault="00B85594" w:rsidP="00AA2BD9">
            <w:pPr>
              <w:ind w:right="-108"/>
              <w:rPr>
                <w:rFonts w:ascii="Arial Narrow" w:eastAsia="MS Mincho" w:hAnsi="Arial Narrow" w:cs="Arial"/>
                <w:b/>
                <w:sz w:val="22"/>
                <w:szCs w:val="22"/>
                <w:lang w:eastAsia="ja-JP"/>
              </w:rPr>
            </w:pPr>
            <w:r w:rsidRPr="00667829">
              <w:rPr>
                <w:rFonts w:ascii="Arial Narrow" w:eastAsia="MS Mincho" w:hAnsi="Arial Narrow" w:cs="Arial"/>
                <w:b/>
                <w:sz w:val="22"/>
                <w:szCs w:val="22"/>
                <w:lang w:eastAsia="ja-JP"/>
              </w:rPr>
              <w:t>Parameter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C2E5" w:themeFill="accent5" w:themeFillTint="99"/>
          </w:tcPr>
          <w:p w14:paraId="208B8ADE" w14:textId="268AFF64" w:rsidR="00B85594" w:rsidRPr="00667829" w:rsidRDefault="00B85594" w:rsidP="00AA2BD9">
            <w:pPr>
              <w:rPr>
                <w:rFonts w:ascii="Arial Narrow" w:eastAsia="MS Mincho" w:hAnsi="Arial Narrow" w:cs="Arial"/>
                <w:b/>
                <w:sz w:val="22"/>
                <w:szCs w:val="22"/>
                <w:lang w:eastAsia="ja-JP"/>
              </w:rPr>
            </w:pPr>
            <w:r w:rsidRPr="00667829">
              <w:rPr>
                <w:rFonts w:ascii="Arial Narrow" w:eastAsia="MS Mincho" w:hAnsi="Arial Narrow" w:cs="Arial"/>
                <w:b/>
                <w:sz w:val="22"/>
                <w:szCs w:val="22"/>
                <w:lang w:eastAsia="ja-JP"/>
              </w:rPr>
              <w:t>Minimálne pož</w:t>
            </w:r>
            <w:r w:rsidR="00DE1120" w:rsidRPr="00667829">
              <w:rPr>
                <w:rFonts w:ascii="Arial Narrow" w:eastAsia="MS Mincho" w:hAnsi="Arial Narrow" w:cs="Arial"/>
                <w:b/>
                <w:sz w:val="22"/>
                <w:szCs w:val="22"/>
                <w:lang w:eastAsia="ja-JP"/>
              </w:rPr>
              <w:t>adované parametre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C2E5" w:themeFill="accent5" w:themeFillTint="99"/>
          </w:tcPr>
          <w:p w14:paraId="399C4D58" w14:textId="1E77FBB8" w:rsidR="00B85594" w:rsidRPr="00667829" w:rsidRDefault="00C47751" w:rsidP="000824C3">
            <w:pPr>
              <w:tabs>
                <w:tab w:val="left" w:pos="2415"/>
              </w:tabs>
              <w:rPr>
                <w:rFonts w:ascii="Arial Narrow" w:eastAsia="MS Mincho" w:hAnsi="Arial Narrow" w:cs="Arial"/>
                <w:b/>
                <w:sz w:val="22"/>
                <w:szCs w:val="22"/>
                <w:lang w:eastAsia="ja-JP"/>
              </w:rPr>
            </w:pPr>
            <w:r>
              <w:rPr>
                <w:rFonts w:ascii="Arial Narrow" w:eastAsia="MS Mincho" w:hAnsi="Arial Narrow" w:cs="Arial"/>
                <w:b/>
                <w:sz w:val="22"/>
                <w:szCs w:val="22"/>
                <w:lang w:eastAsia="ja-JP"/>
              </w:rPr>
              <w:t>Vlastný návrh plnenia</w:t>
            </w:r>
            <w:r w:rsidR="000824C3">
              <w:rPr>
                <w:rFonts w:ascii="Arial Narrow" w:eastAsia="MS Mincho" w:hAnsi="Arial Narrow" w:cs="Arial"/>
                <w:b/>
                <w:sz w:val="22"/>
                <w:szCs w:val="22"/>
                <w:lang w:eastAsia="ja-JP"/>
              </w:rPr>
              <w:tab/>
            </w:r>
            <w:r w:rsidR="000824C3" w:rsidRPr="000824C3">
              <w:rPr>
                <w:rFonts w:ascii="Arial Narrow" w:eastAsia="MS Mincho" w:hAnsi="Arial Narrow" w:cs="Arial"/>
                <w:b/>
                <w:color w:val="FF0000"/>
                <w:sz w:val="28"/>
                <w:szCs w:val="22"/>
                <w:lang w:eastAsia="ja-JP"/>
              </w:rPr>
              <w:t>*</w:t>
            </w:r>
          </w:p>
        </w:tc>
      </w:tr>
      <w:tr w:rsidR="00B85594" w:rsidRPr="00667829" w14:paraId="752C5024" w14:textId="3C4FF5FF" w:rsidTr="00C47751">
        <w:trPr>
          <w:trHeight w:val="2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F5B0C" w14:textId="77777777" w:rsidR="00B85594" w:rsidRPr="00667829" w:rsidRDefault="00B85594" w:rsidP="00AA2B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667829">
              <w:rPr>
                <w:rFonts w:ascii="Arial Narrow" w:hAnsi="Arial Narrow" w:cs="Arial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4CBD4" w14:textId="44A973A0" w:rsidR="00B85594" w:rsidRPr="00667829" w:rsidRDefault="00B85594" w:rsidP="00AA2BD9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667829">
              <w:rPr>
                <w:rFonts w:ascii="Arial Narrow" w:hAnsi="Arial Narrow" w:cs="Arial"/>
                <w:sz w:val="22"/>
                <w:szCs w:val="22"/>
              </w:rPr>
              <w:t>Hyperkonvergované</w:t>
            </w:r>
            <w:proofErr w:type="spellEnd"/>
            <w:r w:rsidRPr="00667829">
              <w:rPr>
                <w:rFonts w:ascii="Arial Narrow" w:hAnsi="Arial Narrow" w:cs="Arial"/>
                <w:sz w:val="22"/>
                <w:szCs w:val="22"/>
              </w:rPr>
              <w:t xml:space="preserve"> riešenie GEO lokalitne rozložené cez dve dátové centrá. Riešenie musí obsahovať min. 8 HCI </w:t>
            </w:r>
            <w:proofErr w:type="spellStart"/>
            <w:r w:rsidRPr="00667829">
              <w:rPr>
                <w:rFonts w:ascii="Arial Narrow" w:hAnsi="Arial Narrow" w:cs="Arial"/>
                <w:sz w:val="22"/>
                <w:szCs w:val="22"/>
              </w:rPr>
              <w:t>nodov</w:t>
            </w:r>
            <w:proofErr w:type="spellEnd"/>
            <w:r w:rsidRPr="00667829">
              <w:rPr>
                <w:rFonts w:ascii="Arial Narrow" w:hAnsi="Arial Narrow" w:cs="Arial"/>
                <w:sz w:val="22"/>
                <w:szCs w:val="22"/>
              </w:rPr>
              <w:t xml:space="preserve"> (4 na jedno dátové centrum) a zdieľané diskové úložisko s efektívnou kapacitou min. </w:t>
            </w:r>
            <w:r w:rsidR="00145C28" w:rsidRPr="00667829">
              <w:rPr>
                <w:rFonts w:ascii="Arial Narrow" w:hAnsi="Arial Narrow" w:cs="Arial"/>
                <w:sz w:val="22"/>
                <w:szCs w:val="22"/>
              </w:rPr>
              <w:t xml:space="preserve">120TiB </w:t>
            </w:r>
            <w:r w:rsidRPr="00667829">
              <w:rPr>
                <w:rFonts w:ascii="Arial Narrow" w:hAnsi="Arial Narrow" w:cs="Arial"/>
                <w:sz w:val="22"/>
                <w:szCs w:val="22"/>
              </w:rPr>
              <w:t>na jedno dátové centrum.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D06FC" w14:textId="77777777" w:rsidR="00B85594" w:rsidRPr="00667829" w:rsidRDefault="00B85594" w:rsidP="00AA2BD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E1120" w:rsidRPr="00667829" w14:paraId="10043AE9" w14:textId="3D21D919" w:rsidTr="00AA2BD9">
        <w:trPr>
          <w:trHeight w:val="254"/>
        </w:trPr>
        <w:tc>
          <w:tcPr>
            <w:tcW w:w="1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26EF8" w14:textId="2460998B" w:rsidR="00DE1120" w:rsidRPr="00667829" w:rsidRDefault="000E4D72" w:rsidP="00AA2B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667829">
              <w:rPr>
                <w:rFonts w:ascii="Arial Narrow" w:hAnsi="Arial Narrow" w:cs="Arial"/>
                <w:b/>
                <w:bCs/>
                <w:sz w:val="22"/>
                <w:szCs w:val="22"/>
              </w:rPr>
              <w:t>Minimálne p</w:t>
            </w:r>
            <w:r w:rsidR="00DE1120" w:rsidRPr="00667829">
              <w:rPr>
                <w:rFonts w:ascii="Arial Narrow" w:hAnsi="Arial Narrow" w:cs="Arial"/>
                <w:b/>
                <w:bCs/>
                <w:sz w:val="22"/>
                <w:szCs w:val="22"/>
              </w:rPr>
              <w:t>ožiadavky na HCI výpočtové uzly</w:t>
            </w:r>
          </w:p>
        </w:tc>
      </w:tr>
      <w:tr w:rsidR="00B85594" w:rsidRPr="00667829" w14:paraId="14682914" w14:textId="4AB80698" w:rsidTr="00C47751">
        <w:trPr>
          <w:trHeight w:val="2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4B3A5" w14:textId="77777777" w:rsidR="00B85594" w:rsidRPr="00667829" w:rsidRDefault="00B85594" w:rsidP="00AA2B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667829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Výkon servera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C80DC" w14:textId="50C94C37" w:rsidR="00B85594" w:rsidRPr="00667829" w:rsidRDefault="00B85594" w:rsidP="00AA2B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Server s mikroprocesormi typu x86 s výkonom dávajúcim skóre aspoň 360 podľa </w:t>
            </w:r>
            <w:proofErr w:type="spellStart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benchmarku</w:t>
            </w:r>
            <w:proofErr w:type="spellEnd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CINT2017 rate </w:t>
            </w:r>
            <w:proofErr w:type="spellStart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baseline</w:t>
            </w:r>
            <w:proofErr w:type="spellEnd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pri osadení dvomi procesormi, pričom základná </w:t>
            </w:r>
            <w:r w:rsidR="00376502"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taktovacia frekvencia nesmie byť</w:t>
            </w:r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nižšia ako 2.4GHz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1E1A5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B85594" w:rsidRPr="00667829" w14:paraId="44F20E75" w14:textId="449A240C" w:rsidTr="00C47751">
        <w:trPr>
          <w:trHeight w:val="2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C9DBB" w14:textId="017606AC" w:rsidR="00B85594" w:rsidRPr="00667829" w:rsidRDefault="00B85594" w:rsidP="00AA2B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667829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Počet</w:t>
            </w:r>
            <w:r w:rsidR="001E1230" w:rsidRPr="00667829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 CPU</w:t>
            </w:r>
            <w:r w:rsidRPr="00667829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C1B59" w14:textId="77777777" w:rsidR="00B85594" w:rsidRPr="00667829" w:rsidRDefault="00B85594" w:rsidP="00AA2B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2/2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5C789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B85594" w:rsidRPr="00667829" w14:paraId="405580D3" w14:textId="23A4B12E" w:rsidTr="00C47751">
        <w:trPr>
          <w:trHeight w:val="2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7247" w14:textId="77777777" w:rsidR="00B85594" w:rsidRPr="00667829" w:rsidRDefault="00B85594" w:rsidP="00AA2B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667829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Pamäť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9C41E" w14:textId="33014D17" w:rsidR="00B85594" w:rsidRPr="00667829" w:rsidRDefault="003577F7" w:rsidP="00AA2B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1024</w:t>
            </w:r>
            <w:r w:rsidR="00B85594"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GB, (16x </w:t>
            </w:r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64</w:t>
            </w:r>
            <w:r w:rsidR="00B85594"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GB) RDIMM, rozšíriteľná do min. 2 TB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E0676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B85594" w:rsidRPr="00667829" w14:paraId="3D2DD30D" w14:textId="00BA7AB1" w:rsidTr="00C47751">
        <w:trPr>
          <w:trHeight w:val="2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F4E5" w14:textId="77777777" w:rsidR="00B85594" w:rsidRPr="00667829" w:rsidRDefault="00B85594" w:rsidP="00AA2BD9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667829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Boot</w:t>
            </w:r>
            <w:proofErr w:type="spellEnd"/>
            <w:r w:rsidRPr="00667829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 OS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ED1A7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2x 480GB </w:t>
            </w:r>
            <w:proofErr w:type="spellStart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NVMe</w:t>
            </w:r>
            <w:proofErr w:type="spellEnd"/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19705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B85594" w:rsidRPr="00667829" w14:paraId="3ED4FE25" w14:textId="110B5DF1" w:rsidTr="00C47751">
        <w:trPr>
          <w:trHeight w:val="2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67C55" w14:textId="77777777" w:rsidR="00B85594" w:rsidRPr="00667829" w:rsidRDefault="00B85594" w:rsidP="00AA2B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667829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Diskový radič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C7DDA" w14:textId="77777777" w:rsidR="00B85594" w:rsidRPr="00667829" w:rsidRDefault="00B85594" w:rsidP="00AA2B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podpora min. HW RAID 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FAB68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B85594" w:rsidRPr="00667829" w14:paraId="295C1927" w14:textId="65FFB236" w:rsidTr="00C47751">
        <w:trPr>
          <w:trHeight w:val="2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6A54A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Sieťový adaptér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FC52D" w14:textId="09E79DEA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2x </w:t>
            </w:r>
            <w:proofErr w:type="spellStart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Dual</w:t>
            </w:r>
            <w:proofErr w:type="spellEnd"/>
            <w:r w:rsidR="004A47A7"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port 10/25Gbps SFP28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49E28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B85594" w:rsidRPr="00667829" w14:paraId="15EC7E26" w14:textId="38142485" w:rsidTr="00C47751">
        <w:trPr>
          <w:trHeight w:val="2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DC3C9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Bezpečnosť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CCEF5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TPM modul 2.0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9E0CC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B85594" w:rsidRPr="00667829" w14:paraId="59E16CE1" w14:textId="16C1F430" w:rsidTr="00C47751">
        <w:trPr>
          <w:trHeight w:val="2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035EC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Ventilátory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16876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Plne redundantné, vymeniteľné za chodu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19581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B85594" w:rsidRPr="00667829" w14:paraId="662C6D44" w14:textId="029134F5" w:rsidTr="00C47751">
        <w:trPr>
          <w:trHeight w:val="2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AD0E0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Napájacie zdroje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BF2BE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Redundantné, vymeniteľné za chodu, výkon aspoň 800 Wattov, minimálna účinnosť 94%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94C3C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B85594" w:rsidRPr="00667829" w14:paraId="2B96E0CC" w14:textId="54DE5A3D" w:rsidTr="00C47751">
        <w:trPr>
          <w:trHeight w:val="2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8A87D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PCI sloty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494A2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min. 2x PCI Express sloty s možnosťou doplniť min. 1x </w:t>
            </w:r>
            <w:proofErr w:type="spellStart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PCIe</w:t>
            </w:r>
            <w:proofErr w:type="spellEnd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slot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8A8BA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B85594" w:rsidRPr="00667829" w14:paraId="631D257F" w14:textId="25ADEE38" w:rsidTr="00C47751">
        <w:trPr>
          <w:trHeight w:val="2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AB2B2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Diaľková správa a manažment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64689" w14:textId="4E4B34DE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Servisný procesor pre systémový manažment poskytujúci podporu vzdialeného manažmentu servera cez internet alebo intranet pomocou bezpečnej kryptovanej komunikácie (SSL, SSH, AES, 3DES), pod</w:t>
            </w:r>
            <w:r w:rsidR="00376502"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poru štandardu IPMI 2.0, podporu</w:t>
            </w:r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grafického r</w:t>
            </w:r>
            <w:r w:rsidR="00376502"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ozhrania, </w:t>
            </w:r>
            <w:proofErr w:type="spellStart"/>
            <w:r w:rsidR="00376502"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Virtual</w:t>
            </w:r>
            <w:proofErr w:type="spellEnd"/>
            <w:r w:rsidR="00376502"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="00376502"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Media</w:t>
            </w:r>
            <w:proofErr w:type="spellEnd"/>
            <w:r w:rsidR="00376502"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, dvojitú autentifikáciu</w:t>
            </w:r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s integráciou do adresárovej služby, pod</w:t>
            </w:r>
            <w:r w:rsidR="00376502"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poru</w:t>
            </w:r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záznamu a spätného prehrávania </w:t>
            </w:r>
            <w:proofErr w:type="spellStart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bootovacej</w:t>
            </w:r>
            <w:proofErr w:type="spellEnd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obrazovky.</w:t>
            </w:r>
          </w:p>
          <w:p w14:paraId="312CB084" w14:textId="1312AC1E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Rozšírená bezpečnostná ochrana na úrovni </w:t>
            </w:r>
            <w:proofErr w:type="spellStart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BIOSu</w:t>
            </w:r>
            <w:proofErr w:type="spellEnd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servera, verifikácia autenticity FW, automatická obnova poškodeného / neautentického FW servera, pravidelné skenovanie FW. </w:t>
            </w:r>
          </w:p>
          <w:p w14:paraId="1A7C7B04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Možnosť štartu, reštartu a </w:t>
            </w:r>
            <w:proofErr w:type="spellStart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shutdown</w:t>
            </w:r>
            <w:proofErr w:type="spellEnd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serveru cez sieť LAN, nezávisle od OS</w:t>
            </w:r>
          </w:p>
          <w:p w14:paraId="348811BC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Možnosť automaticky registrovať servisné incidenty servera u </w:t>
            </w:r>
            <w:proofErr w:type="spellStart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vendora</w:t>
            </w:r>
            <w:proofErr w:type="spellEnd"/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89D8F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B85594" w:rsidRPr="00667829" w14:paraId="5247E5FC" w14:textId="25E127CE" w:rsidTr="00C47751">
        <w:trPr>
          <w:trHeight w:val="2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46EEC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Operačný systém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04241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VMware</w:t>
            </w:r>
            <w:proofErr w:type="spellEnd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vSphere</w:t>
            </w:r>
            <w:proofErr w:type="spellEnd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Enterprise Plus správne </w:t>
            </w:r>
            <w:proofErr w:type="spellStart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zalicencovaný</w:t>
            </w:r>
            <w:proofErr w:type="spellEnd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pre všetky použité procesory s podporou na 3 roky, 24x7</w:t>
            </w:r>
          </w:p>
          <w:p w14:paraId="074A8E75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VMware</w:t>
            </w:r>
            <w:proofErr w:type="spellEnd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vCenter</w:t>
            </w:r>
            <w:proofErr w:type="spellEnd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licencia na správu HCI prostredia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0CDCC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DE1120" w:rsidRPr="00667829" w14:paraId="0AF42AC2" w14:textId="04A3DB49" w:rsidTr="00AA2BD9">
        <w:trPr>
          <w:trHeight w:val="254"/>
        </w:trPr>
        <w:tc>
          <w:tcPr>
            <w:tcW w:w="1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040A2" w14:textId="33D42855" w:rsidR="00DE1120" w:rsidRPr="00667829" w:rsidRDefault="00246371" w:rsidP="00AA2B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667829">
              <w:rPr>
                <w:rFonts w:ascii="Arial Narrow" w:hAnsi="Arial Narrow" w:cs="Arial"/>
                <w:b/>
                <w:bCs/>
                <w:sz w:val="22"/>
                <w:szCs w:val="22"/>
              </w:rPr>
              <w:t>Minimálne p</w:t>
            </w:r>
            <w:r w:rsidR="00DE1120" w:rsidRPr="00667829">
              <w:rPr>
                <w:rFonts w:ascii="Arial Narrow" w:hAnsi="Arial Narrow" w:cs="Arial"/>
                <w:b/>
                <w:bCs/>
                <w:sz w:val="22"/>
                <w:szCs w:val="22"/>
              </w:rPr>
              <w:t>ožiadavky na zdieľané diskové úložisko</w:t>
            </w:r>
          </w:p>
        </w:tc>
      </w:tr>
      <w:tr w:rsidR="00B85594" w:rsidRPr="00667829" w14:paraId="3E4F7665" w14:textId="795C5AC5" w:rsidTr="00C47751">
        <w:trPr>
          <w:trHeight w:val="2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913A4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Požadovaná kapacita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35923" w14:textId="33C59798" w:rsidR="00B85594" w:rsidRPr="00667829" w:rsidRDefault="00145C28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120TiB </w:t>
            </w:r>
            <w:r w:rsidR="00B85594"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efektívna disková kapacita typu </w:t>
            </w:r>
            <w:proofErr w:type="spellStart"/>
            <w:r w:rsidR="00B85594"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All</w:t>
            </w:r>
            <w:proofErr w:type="spellEnd"/>
            <w:r w:rsidR="00B85594"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-Flash </w:t>
            </w:r>
            <w:r w:rsidRPr="00667829">
              <w:rPr>
                <w:rFonts w:ascii="Arial Narrow" w:hAnsi="Arial Narrow" w:cs="Arial"/>
                <w:sz w:val="22"/>
                <w:szCs w:val="22"/>
              </w:rPr>
              <w:t xml:space="preserve">na jedno dátové centrum </w:t>
            </w:r>
            <w:r w:rsidR="00B85594"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pri využití deduplikácie a kompresie dát max. v pomere 2:1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32230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B85594" w:rsidRPr="00667829" w14:paraId="1488474E" w14:textId="6413778F" w:rsidTr="00C47751">
        <w:trPr>
          <w:trHeight w:val="2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DE300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Ochrana dát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A3677" w14:textId="58BE64AD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Dostupnosť dát pri výpadku ľubovoľných troch diskov, výpadku jedného HCI </w:t>
            </w:r>
            <w:proofErr w:type="spellStart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nodu</w:t>
            </w:r>
            <w:proofErr w:type="spellEnd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, prípadne </w:t>
            </w:r>
            <w:r w:rsidR="003958C4"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celého </w:t>
            </w:r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jedného dátového centra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E86E8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B85594" w:rsidRPr="00667829" w14:paraId="18EEAD57" w14:textId="48EA69F1" w:rsidTr="00C47751">
        <w:trPr>
          <w:trHeight w:val="2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4272B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Výkon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F806D" w14:textId="412F51A7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80.000 IOPS pre 8k blok 50/50 čítanie/zápis pri odozve do 1ms na jedno dátové centrum</w:t>
            </w:r>
            <w:r w:rsidR="00865A9E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(</w:t>
            </w:r>
            <w:r w:rsidR="00865A9E" w:rsidRPr="00865A9E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doložiť </w:t>
            </w:r>
            <w:proofErr w:type="spellStart"/>
            <w:r w:rsidR="00865A9E" w:rsidRPr="00865A9E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screenshot</w:t>
            </w:r>
            <w:proofErr w:type="spellEnd"/>
            <w:r w:rsidR="00865A9E" w:rsidRPr="00865A9E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alebo export zo </w:t>
            </w:r>
            <w:proofErr w:type="spellStart"/>
            <w:r w:rsidR="00865A9E" w:rsidRPr="00865A9E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sizera</w:t>
            </w:r>
            <w:proofErr w:type="spellEnd"/>
            <w:r w:rsidR="00865A9E" w:rsidRPr="00865A9E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výrobcu ponúkaného HCI riešenia</w:t>
            </w:r>
            <w:r w:rsidR="00865A9E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F1F76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B85594" w:rsidRPr="00667829" w14:paraId="70300ACD" w14:textId="6796D4B2" w:rsidTr="00C47751">
        <w:trPr>
          <w:trHeight w:val="2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CB0FC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Rozšíriteľnosť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E66E0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Rozšírenie kapacity na dvojnásobok bez potreby dopĺňania HCI </w:t>
            </w:r>
            <w:proofErr w:type="spellStart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nodov</w:t>
            </w:r>
            <w:proofErr w:type="spellEnd"/>
          </w:p>
          <w:p w14:paraId="48DD631C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Možnosť ďalšieho rozšírenia na min. 180 </w:t>
            </w:r>
            <w:proofErr w:type="spellStart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TiB</w:t>
            </w:r>
            <w:proofErr w:type="spellEnd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efektívnej kapacity na jedno dátové centrum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AA0E9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0B49D5" w:rsidRPr="00667829" w14:paraId="08EBF934" w14:textId="77777777" w:rsidTr="00C47751">
        <w:trPr>
          <w:trHeight w:val="2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47B7C" w14:textId="149CB029" w:rsidR="000B49D5" w:rsidRPr="00667829" w:rsidRDefault="000B49D5" w:rsidP="00AA2BD9">
            <w:pPr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2"/>
                <w:szCs w:val="22"/>
                <w:lang w:eastAsia="sk-SK"/>
              </w:rPr>
              <w:t>Zálohovanie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1EADC" w14:textId="4E61C53A" w:rsidR="000B49D5" w:rsidRPr="00667829" w:rsidRDefault="0002183A" w:rsidP="00AA2BD9">
            <w:pPr>
              <w:rPr>
                <w:rFonts w:ascii="Arial Narrow" w:eastAsia="Times New Roman" w:hAnsi="Arial Narrow" w:cs="Arial"/>
                <w:color w:val="000000" w:themeColor="text1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color w:val="000000" w:themeColor="text1"/>
                <w:sz w:val="22"/>
                <w:szCs w:val="22"/>
                <w:lang w:eastAsia="sk-SK"/>
              </w:rPr>
              <w:t xml:space="preserve">Zálohovanie realizovateľné pomocou IBM </w:t>
            </w:r>
            <w:proofErr w:type="spellStart"/>
            <w:r w:rsidRPr="00667829">
              <w:rPr>
                <w:rFonts w:ascii="Arial Narrow" w:eastAsia="Times New Roman" w:hAnsi="Arial Narrow" w:cs="Arial"/>
                <w:color w:val="000000" w:themeColor="text1"/>
                <w:sz w:val="22"/>
                <w:szCs w:val="22"/>
                <w:lang w:eastAsia="sk-SK"/>
              </w:rPr>
              <w:t>Spectrum</w:t>
            </w:r>
            <w:proofErr w:type="spellEnd"/>
            <w:r w:rsidRPr="00667829">
              <w:rPr>
                <w:rFonts w:ascii="Arial Narrow" w:eastAsia="Times New Roman" w:hAnsi="Arial Narrow" w:cs="Arial"/>
                <w:color w:val="000000" w:themeColor="text1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667829">
              <w:rPr>
                <w:rFonts w:ascii="Arial Narrow" w:eastAsia="Times New Roman" w:hAnsi="Arial Narrow" w:cs="Arial"/>
                <w:color w:val="000000" w:themeColor="text1"/>
                <w:sz w:val="22"/>
                <w:szCs w:val="22"/>
                <w:lang w:eastAsia="sk-SK"/>
              </w:rPr>
              <w:t>protect</w:t>
            </w:r>
            <w:proofErr w:type="spellEnd"/>
            <w:r w:rsidRPr="00667829">
              <w:rPr>
                <w:rFonts w:ascii="Arial Narrow" w:eastAsia="Times New Roman" w:hAnsi="Arial Narrow" w:cs="Arial"/>
                <w:color w:val="000000" w:themeColor="text1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667829">
              <w:rPr>
                <w:rFonts w:ascii="Arial Narrow" w:eastAsia="Times New Roman" w:hAnsi="Arial Narrow" w:cs="Arial"/>
                <w:color w:val="000000" w:themeColor="text1"/>
                <w:sz w:val="22"/>
                <w:szCs w:val="22"/>
                <w:lang w:eastAsia="sk-SK"/>
              </w:rPr>
              <w:t>for</w:t>
            </w:r>
            <w:proofErr w:type="spellEnd"/>
            <w:r w:rsidRPr="00667829">
              <w:rPr>
                <w:rFonts w:ascii="Arial Narrow" w:eastAsia="Times New Roman" w:hAnsi="Arial Narrow" w:cs="Arial"/>
                <w:color w:val="000000" w:themeColor="text1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667829">
              <w:rPr>
                <w:rFonts w:ascii="Arial Narrow" w:eastAsia="Times New Roman" w:hAnsi="Arial Narrow" w:cs="Arial"/>
                <w:color w:val="000000" w:themeColor="text1"/>
                <w:sz w:val="22"/>
                <w:szCs w:val="22"/>
                <w:lang w:eastAsia="sk-SK"/>
              </w:rPr>
              <w:t>Virtual</w:t>
            </w:r>
            <w:proofErr w:type="spellEnd"/>
            <w:r w:rsidRPr="00667829">
              <w:rPr>
                <w:rFonts w:ascii="Arial Narrow" w:eastAsia="Times New Roman" w:hAnsi="Arial Narrow" w:cs="Arial"/>
                <w:color w:val="000000" w:themeColor="text1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667829">
              <w:rPr>
                <w:rFonts w:ascii="Arial Narrow" w:eastAsia="Times New Roman" w:hAnsi="Arial Narrow" w:cs="Arial"/>
                <w:color w:val="000000" w:themeColor="text1"/>
                <w:sz w:val="22"/>
                <w:szCs w:val="22"/>
                <w:lang w:eastAsia="sk-SK"/>
              </w:rPr>
              <w:t>Environments</w:t>
            </w:r>
            <w:proofErr w:type="spellEnd"/>
            <w:r w:rsidRPr="00667829">
              <w:rPr>
                <w:rFonts w:ascii="Arial Narrow" w:eastAsia="Times New Roman" w:hAnsi="Arial Narrow" w:cs="Arial"/>
                <w:color w:val="000000" w:themeColor="text1"/>
                <w:sz w:val="22"/>
                <w:szCs w:val="22"/>
                <w:lang w:eastAsia="sk-SK"/>
              </w:rPr>
              <w:t xml:space="preserve"> a IBM ISP klienta</w:t>
            </w:r>
            <w:r w:rsidR="009A0009">
              <w:rPr>
                <w:rFonts w:ascii="Arial Narrow" w:eastAsia="Times New Roman" w:hAnsi="Arial Narrow" w:cs="Arial"/>
                <w:color w:val="000000" w:themeColor="text1"/>
                <w:sz w:val="22"/>
                <w:szCs w:val="22"/>
                <w:lang w:eastAsia="sk-SK"/>
              </w:rPr>
              <w:t>, vrátane dodania licencií uvedeného zálohovacieho SW.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BD736" w14:textId="77777777" w:rsidR="000B49D5" w:rsidRPr="00667829" w:rsidRDefault="000B49D5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B85594" w:rsidRPr="00667829" w14:paraId="297C0B4C" w14:textId="35ABC1DE" w:rsidTr="00C47751">
        <w:trPr>
          <w:trHeight w:val="2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B4E4F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SW vlastnosti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82601" w14:textId="65AE016D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- </w:t>
            </w:r>
            <w:proofErr w:type="spellStart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Inline</w:t>
            </w:r>
            <w:proofErr w:type="spellEnd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deduplikácia a</w:t>
            </w:r>
            <w:r w:rsidR="003958C4"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 </w:t>
            </w:r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kompresia</w:t>
            </w:r>
            <w:r w:rsidR="003958C4"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dát</w:t>
            </w:r>
          </w:p>
          <w:p w14:paraId="7FF6F78F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- </w:t>
            </w:r>
            <w:proofErr w:type="spellStart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Sync</w:t>
            </w:r>
            <w:proofErr w:type="spellEnd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. Replikácia dát medzi dátovými centrami s transparentným </w:t>
            </w:r>
            <w:proofErr w:type="spellStart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failoverom</w:t>
            </w:r>
            <w:proofErr w:type="spellEnd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pre jednotlivé VM</w:t>
            </w:r>
          </w:p>
          <w:p w14:paraId="40842B40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- nastavenie </w:t>
            </w:r>
            <w:proofErr w:type="spellStart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QoS</w:t>
            </w:r>
            <w:proofErr w:type="spellEnd"/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pre jednotlivé VM na úrovni IOPS a MB/s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93678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B85594" w:rsidRPr="00667829" w14:paraId="160C7713" w14:textId="42EB64BF" w:rsidTr="00C47751">
        <w:trPr>
          <w:trHeight w:val="2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A1C4F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Inštalácia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CB0EE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Inštalácia GEO lokalitného HCI riešenia a nastavenia podľa odporúčania výrobcu technikom s platným certifikátom výrobcu HCI infraštruktúry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4D458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B85594" w:rsidRPr="00667829" w14:paraId="00AF1CF6" w14:textId="11D30F76" w:rsidTr="00C47751">
        <w:trPr>
          <w:trHeight w:val="2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0DADB" w14:textId="36192FB2" w:rsidR="00B85594" w:rsidRPr="00667829" w:rsidRDefault="00865810" w:rsidP="00AA2BD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Servisná podpora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640C1" w14:textId="7F47966D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3 roky servisná podpora v mieste inštalácie, v režime 24x7 s garantovanou dobou odozvy do 4 hodín</w:t>
            </w:r>
            <w:r w:rsidR="00E2513D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, odstránenie NBD</w:t>
            </w:r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. </w:t>
            </w:r>
            <w:proofErr w:type="spellStart"/>
            <w:r w:rsidR="001B6EBC"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Vadné</w:t>
            </w:r>
            <w:proofErr w:type="spellEnd"/>
            <w:r w:rsidR="001B6EBC"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disky zostanú po výmene u</w:t>
            </w:r>
            <w:r w:rsidR="00AA2BD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 verejného </w:t>
            </w:r>
            <w:r w:rsidR="001B6EBC"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obstarávateľa</w:t>
            </w:r>
            <w:r w:rsidR="00AA2BD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/ objednávateľa</w:t>
            </w:r>
            <w:r w:rsidR="001B6EBC"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.</w:t>
            </w:r>
            <w:r w:rsidR="00072999"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Oprava musí byť vykonaná výrobcom alebo autorizovaným servisným partnerom pre územie Slovenskej republiky priamo v mieste inštalácie. Rozšírená podpora s právom bezplatnej inštalácie nových verzií softvérového vybavenia na uvedené obdobie a s prístupom k rozšírenej technickej podpore výrobcu cez web portál výrobcu.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4CD06" w14:textId="77777777" w:rsidR="00B85594" w:rsidRPr="00667829" w:rsidRDefault="00B85594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220C9379" w14:textId="5DA362A3" w:rsidR="00FB4495" w:rsidRPr="00667829" w:rsidRDefault="00FB4495" w:rsidP="00B85594">
      <w:pPr>
        <w:rPr>
          <w:rFonts w:ascii="Arial Narrow" w:hAnsi="Arial Narrow"/>
          <w:sz w:val="22"/>
          <w:szCs w:val="22"/>
          <w:lang w:eastAsia="sk-SK"/>
        </w:rPr>
      </w:pPr>
    </w:p>
    <w:p w14:paraId="483DAF93" w14:textId="77777777" w:rsidR="00CE4849" w:rsidRPr="00667829" w:rsidRDefault="00CE4849" w:rsidP="00B85594">
      <w:pPr>
        <w:rPr>
          <w:rFonts w:ascii="Arial Narrow" w:hAnsi="Arial Narrow"/>
          <w:sz w:val="22"/>
          <w:szCs w:val="22"/>
          <w:lang w:eastAsia="sk-SK"/>
        </w:rPr>
      </w:pPr>
    </w:p>
    <w:p w14:paraId="5AFD6A4C" w14:textId="62C2E771" w:rsidR="00DE1120" w:rsidRPr="00667829" w:rsidRDefault="000E4D72" w:rsidP="00235EE3">
      <w:pPr>
        <w:pStyle w:val="Odsekzoznamu"/>
        <w:numPr>
          <w:ilvl w:val="1"/>
          <w:numId w:val="33"/>
        </w:numPr>
        <w:rPr>
          <w:rFonts w:ascii="Arial Narrow" w:hAnsi="Arial Narrow" w:cs="Arial"/>
          <w:b/>
          <w:bCs/>
        </w:rPr>
      </w:pPr>
      <w:r w:rsidRPr="00667829">
        <w:rPr>
          <w:rFonts w:ascii="Arial Narrow" w:hAnsi="Arial Narrow" w:cs="Arial"/>
          <w:b/>
          <w:bCs/>
        </w:rPr>
        <w:t xml:space="preserve">Požiadavky na </w:t>
      </w:r>
      <w:r w:rsidR="00DE1120" w:rsidRPr="00667829">
        <w:rPr>
          <w:rFonts w:ascii="Arial Narrow" w:hAnsi="Arial Narrow" w:cs="Arial"/>
          <w:b/>
          <w:bCs/>
        </w:rPr>
        <w:t xml:space="preserve">LAN </w:t>
      </w:r>
      <w:r w:rsidR="00F82618" w:rsidRPr="00667829">
        <w:rPr>
          <w:rFonts w:ascii="Arial Narrow" w:hAnsi="Arial Narrow" w:cs="Arial"/>
          <w:b/>
          <w:bCs/>
        </w:rPr>
        <w:t>p</w:t>
      </w:r>
      <w:r w:rsidR="00DE1120" w:rsidRPr="00667829">
        <w:rPr>
          <w:rFonts w:ascii="Arial Narrow" w:hAnsi="Arial Narrow" w:cs="Arial"/>
          <w:b/>
          <w:bCs/>
        </w:rPr>
        <w:t>repínače</w:t>
      </w:r>
    </w:p>
    <w:p w14:paraId="6ECAC577" w14:textId="740669BA" w:rsidR="000E4D72" w:rsidRDefault="000E4D72" w:rsidP="000E4D72">
      <w:pPr>
        <w:rPr>
          <w:rFonts w:ascii="Arial Narrow" w:hAnsi="Arial Narrow" w:cs="Arial"/>
          <w:b/>
          <w:bCs/>
          <w:sz w:val="22"/>
          <w:szCs w:val="22"/>
        </w:rPr>
      </w:pPr>
    </w:p>
    <w:p w14:paraId="177E1220" w14:textId="5A8A23B3" w:rsidR="000214F8" w:rsidRPr="00667829" w:rsidRDefault="000214F8" w:rsidP="000E4D72">
      <w:pPr>
        <w:rPr>
          <w:rFonts w:ascii="Arial Narrow" w:hAnsi="Arial Narrow" w:cs="Arial"/>
          <w:b/>
          <w:bCs/>
          <w:sz w:val="22"/>
          <w:szCs w:val="22"/>
        </w:rPr>
      </w:pPr>
      <w:r w:rsidRPr="00550E28">
        <w:rPr>
          <w:rFonts w:ascii="Arial Narrow" w:eastAsia="MS Mincho" w:hAnsi="Arial Narrow" w:cs="Arial"/>
          <w:b/>
          <w:sz w:val="22"/>
          <w:szCs w:val="22"/>
          <w:lang w:eastAsia="ja-JP"/>
        </w:rPr>
        <w:t>LAN prepínač typ 1</w:t>
      </w:r>
    </w:p>
    <w:tbl>
      <w:tblPr>
        <w:tblW w:w="13923" w:type="dxa"/>
        <w:tblLayout w:type="fixed"/>
        <w:tblLook w:val="0000" w:firstRow="0" w:lastRow="0" w:firstColumn="0" w:lastColumn="0" w:noHBand="0" w:noVBand="0"/>
      </w:tblPr>
      <w:tblGrid>
        <w:gridCol w:w="3114"/>
        <w:gridCol w:w="6095"/>
        <w:gridCol w:w="4714"/>
      </w:tblGrid>
      <w:tr w:rsidR="00BC2751" w:rsidRPr="00667829" w14:paraId="6F5C56A5" w14:textId="387BEC4C" w:rsidTr="00F03166">
        <w:trPr>
          <w:cantSplit/>
          <w:trHeight w:val="253"/>
          <w:tblHeader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9CC2E5" w:themeFill="accent5" w:themeFillTint="99"/>
          </w:tcPr>
          <w:p w14:paraId="34690029" w14:textId="00886E36" w:rsidR="000E4D72" w:rsidRPr="00667829" w:rsidRDefault="000E4D72" w:rsidP="000E4D72">
            <w:pPr>
              <w:ind w:right="-108"/>
              <w:rPr>
                <w:rFonts w:ascii="Arial Narrow" w:eastAsia="MS Mincho" w:hAnsi="Arial Narrow" w:cs="Arial"/>
                <w:b/>
                <w:sz w:val="22"/>
                <w:szCs w:val="22"/>
                <w:lang w:eastAsia="ja-JP"/>
              </w:rPr>
            </w:pPr>
            <w:r w:rsidRPr="00667829">
              <w:rPr>
                <w:rFonts w:ascii="Arial Narrow" w:eastAsia="MS Mincho" w:hAnsi="Arial Narrow" w:cs="Arial"/>
                <w:b/>
                <w:sz w:val="22"/>
                <w:szCs w:val="22"/>
                <w:lang w:eastAsia="ja-JP"/>
              </w:rPr>
              <w:t>Parameter</w:t>
            </w:r>
            <w:r w:rsidR="000214F8">
              <w:rPr>
                <w:rFonts w:ascii="Arial Narrow" w:eastAsia="MS Mincho" w:hAnsi="Arial Narrow" w:cs="Arial"/>
                <w:b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C2E5" w:themeFill="accent5" w:themeFillTint="99"/>
          </w:tcPr>
          <w:p w14:paraId="3B380674" w14:textId="5F093A7B" w:rsidR="000E4D72" w:rsidRPr="00667829" w:rsidRDefault="000E4D72" w:rsidP="000E4D72">
            <w:pPr>
              <w:rPr>
                <w:rFonts w:ascii="Arial Narrow" w:eastAsia="MS Mincho" w:hAnsi="Arial Narrow" w:cs="Arial"/>
                <w:b/>
                <w:sz w:val="22"/>
                <w:szCs w:val="22"/>
                <w:lang w:eastAsia="ja-JP"/>
              </w:rPr>
            </w:pPr>
            <w:r w:rsidRPr="00667829">
              <w:rPr>
                <w:rFonts w:ascii="Arial Narrow" w:eastAsia="MS Mincho" w:hAnsi="Arial Narrow" w:cs="Arial"/>
                <w:b/>
                <w:sz w:val="22"/>
                <w:szCs w:val="22"/>
                <w:lang w:eastAsia="ja-JP"/>
              </w:rPr>
              <w:t>Minimálne požadované parametre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C2E5" w:themeFill="accent5" w:themeFillTint="99"/>
          </w:tcPr>
          <w:p w14:paraId="0524E479" w14:textId="7000DF0C" w:rsidR="000E4D72" w:rsidRPr="00667829" w:rsidRDefault="00FC127F" w:rsidP="00FC127F">
            <w:pPr>
              <w:rPr>
                <w:rFonts w:ascii="Arial Narrow" w:eastAsia="MS Mincho" w:hAnsi="Arial Narrow" w:cs="Arial"/>
                <w:b/>
                <w:sz w:val="22"/>
                <w:szCs w:val="22"/>
                <w:lang w:eastAsia="ja-JP"/>
              </w:rPr>
            </w:pPr>
            <w:r>
              <w:rPr>
                <w:rFonts w:ascii="Arial Narrow" w:eastAsia="MS Mincho" w:hAnsi="Arial Narrow" w:cs="Arial"/>
                <w:b/>
                <w:sz w:val="22"/>
                <w:szCs w:val="22"/>
                <w:lang w:eastAsia="ja-JP"/>
              </w:rPr>
              <w:t>Vlastný návrh plnenia</w:t>
            </w:r>
          </w:p>
        </w:tc>
      </w:tr>
      <w:tr w:rsidR="001B342E" w:rsidRPr="00667829" w14:paraId="00BF9131" w14:textId="735DA6A8" w:rsidTr="00C47751">
        <w:trPr>
          <w:trHeight w:val="24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4F539" w14:textId="77777777" w:rsidR="001B342E" w:rsidRPr="00667829" w:rsidRDefault="001B342E" w:rsidP="001B342E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667829">
              <w:rPr>
                <w:rFonts w:ascii="Arial Narrow" w:hAnsi="Arial Narrow" w:cs="Arial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05A28" w14:textId="75474AEB" w:rsidR="001B342E" w:rsidRPr="00667829" w:rsidRDefault="001B342E" w:rsidP="001B342E">
            <w:pPr>
              <w:rPr>
                <w:rFonts w:ascii="Arial Narrow" w:hAnsi="Arial Narrow" w:cs="Arial"/>
                <w:sz w:val="22"/>
                <w:szCs w:val="22"/>
              </w:rPr>
            </w:pPr>
            <w:r w:rsidRPr="00667829">
              <w:rPr>
                <w:rFonts w:ascii="Arial Narrow" w:hAnsi="Arial Narrow" w:cs="Arial"/>
                <w:sz w:val="22"/>
                <w:szCs w:val="22"/>
              </w:rPr>
              <w:t>8ks LAN prepínačov (4ks na jedno dátové centrum) určených na prevádzku HCI infraštruktúry, analytického a archívneho dátového úložiska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F7DC7" w14:textId="77777777" w:rsidR="001B342E" w:rsidRPr="00667829" w:rsidRDefault="001B342E" w:rsidP="001B342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B342E" w:rsidRPr="00667829" w14:paraId="2A72B55F" w14:textId="35193A26" w:rsidTr="00C47751">
        <w:trPr>
          <w:trHeight w:val="24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1C46A" w14:textId="77777777" w:rsidR="001B342E" w:rsidRPr="00667829" w:rsidRDefault="001B342E" w:rsidP="001B342E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667829"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  <w:lang w:eastAsia="en-GB"/>
              </w:rPr>
              <w:t>Trieda zariadenia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8F884" w14:textId="11D61DDB" w:rsidR="001B342E" w:rsidRPr="00667829" w:rsidRDefault="001B342E" w:rsidP="001B342E">
            <w:pPr>
              <w:rPr>
                <w:rFonts w:ascii="Arial Narrow" w:hAnsi="Arial Narrow" w:cs="Arial"/>
                <w:sz w:val="22"/>
                <w:szCs w:val="22"/>
              </w:rPr>
            </w:pPr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L2/L3 LAN prepínač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88B37" w14:textId="77777777" w:rsidR="001B342E" w:rsidRPr="00667829" w:rsidRDefault="001B342E" w:rsidP="001B342E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</w:tr>
      <w:tr w:rsidR="001B342E" w:rsidRPr="00667829" w14:paraId="108D07A9" w14:textId="4561746D" w:rsidTr="00C47751">
        <w:trPr>
          <w:trHeight w:val="24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4DA0D" w14:textId="77777777" w:rsidR="001B342E" w:rsidRPr="00667829" w:rsidRDefault="001B342E" w:rsidP="001B342E">
            <w:pPr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  <w:lang w:eastAsia="en-GB"/>
              </w:rPr>
            </w:pPr>
            <w:r w:rsidRPr="00667829"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  <w:lang w:eastAsia="en-GB"/>
              </w:rPr>
              <w:t>Počet portov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176E8" w14:textId="77777777" w:rsidR="001B342E" w:rsidRPr="00667829" w:rsidRDefault="001B342E" w:rsidP="001B342E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48x10/25G SFP</w:t>
            </w:r>
          </w:p>
          <w:p w14:paraId="2F4BF89A" w14:textId="3CBBA568" w:rsidR="001B342E" w:rsidRPr="00667829" w:rsidRDefault="001B342E" w:rsidP="001B342E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6x40/100G QSFP28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C6352" w14:textId="77777777" w:rsidR="001B342E" w:rsidRPr="00667829" w:rsidRDefault="001B342E" w:rsidP="001B342E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</w:tr>
      <w:tr w:rsidR="001B342E" w:rsidRPr="00667829" w14:paraId="58923598" w14:textId="443B25F1" w:rsidTr="00C47751">
        <w:trPr>
          <w:trHeight w:val="24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B9E76" w14:textId="77777777" w:rsidR="001B342E" w:rsidRPr="00667829" w:rsidRDefault="001B342E" w:rsidP="001B342E">
            <w:pPr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  <w:lang w:eastAsia="en-GB"/>
              </w:rPr>
            </w:pPr>
            <w:r w:rsidRPr="00667829"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  <w:lang w:eastAsia="en-GB"/>
              </w:rPr>
              <w:t>Priepustnosť prepínača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AD3F4" w14:textId="7F608DB5" w:rsidR="001B342E" w:rsidRPr="00667829" w:rsidRDefault="001B342E" w:rsidP="001B342E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3.6 </w:t>
            </w:r>
            <w:proofErr w:type="spellStart"/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Tb</w:t>
            </w:r>
            <w:proofErr w:type="spellEnd"/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/s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B70A2" w14:textId="77777777" w:rsidR="001B342E" w:rsidRPr="00667829" w:rsidRDefault="001B342E" w:rsidP="001B342E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</w:tr>
      <w:tr w:rsidR="001B342E" w:rsidRPr="00667829" w14:paraId="7F06169F" w14:textId="198CC7C7" w:rsidTr="00C47751">
        <w:trPr>
          <w:trHeight w:val="24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EEF18" w14:textId="77777777" w:rsidR="001B342E" w:rsidRPr="00667829" w:rsidRDefault="001B342E" w:rsidP="001B342E">
            <w:pPr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  <w:lang w:eastAsia="en-GB"/>
              </w:rPr>
            </w:pPr>
            <w:r w:rsidRPr="00667829"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  <w:lang w:eastAsia="en-GB"/>
              </w:rPr>
              <w:lastRenderedPageBreak/>
              <w:t>Podpora VLUN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7549E" w14:textId="45381614" w:rsidR="001B342E" w:rsidRPr="00667829" w:rsidRDefault="001B342E" w:rsidP="001B342E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VLAN podľa IEEE 802.1Q: </w:t>
            </w:r>
            <w:r w:rsidR="00734B24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3966</w:t>
            </w:r>
            <w:r w:rsidR="00734B24"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aktívnych VLAN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8D75D" w14:textId="77777777" w:rsidR="001B342E" w:rsidRPr="00667829" w:rsidRDefault="001B342E" w:rsidP="001B342E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</w:tr>
      <w:tr w:rsidR="001B342E" w:rsidRPr="00667829" w14:paraId="1EAF7A5B" w14:textId="41CADBDC" w:rsidTr="00C47751">
        <w:trPr>
          <w:trHeight w:val="24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EE12D" w14:textId="77777777" w:rsidR="001B342E" w:rsidRPr="00667829" w:rsidRDefault="001B342E" w:rsidP="001B342E">
            <w:pPr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  <w:lang w:eastAsia="en-GB"/>
              </w:rPr>
            </w:pPr>
            <w:r w:rsidRPr="00667829"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  <w:lang w:eastAsia="en-GB"/>
              </w:rPr>
              <w:t>Podpora protokolov a vlastností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1484D" w14:textId="07D2DC16" w:rsidR="001B342E" w:rsidRPr="00667829" w:rsidRDefault="001B342E" w:rsidP="001B342E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Jumbo</w:t>
            </w:r>
            <w:proofErr w:type="spellEnd"/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Frame</w:t>
            </w:r>
            <w:proofErr w:type="spellEnd"/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, IEEE 802.1s - </w:t>
            </w:r>
            <w:proofErr w:type="spellStart"/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Multiple</w:t>
            </w:r>
            <w:proofErr w:type="spellEnd"/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spanning</w:t>
            </w:r>
            <w:proofErr w:type="spellEnd"/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tree</w:t>
            </w:r>
            <w:proofErr w:type="spellEnd"/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,</w:t>
            </w:r>
            <w:r w:rsidRPr="0066782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IEEE 802.3ad LACP, NTP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14EEE" w14:textId="77777777" w:rsidR="001B342E" w:rsidRPr="00667829" w:rsidRDefault="001B342E" w:rsidP="001B342E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</w:tr>
      <w:tr w:rsidR="001B342E" w:rsidRPr="00667829" w14:paraId="10D0776C" w14:textId="161DC94B" w:rsidTr="00C47751">
        <w:trPr>
          <w:trHeight w:val="24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5BA5E" w14:textId="77777777" w:rsidR="001B342E" w:rsidRPr="00667829" w:rsidRDefault="001B342E" w:rsidP="001B342E">
            <w:pPr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  <w:lang w:eastAsia="en-GB"/>
              </w:rPr>
            </w:pPr>
            <w:r w:rsidRPr="00667829"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  <w:lang w:eastAsia="en-GB"/>
              </w:rPr>
              <w:t>Správa zariadenia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B82AA" w14:textId="4D69588B" w:rsidR="001B342E" w:rsidRPr="00667829" w:rsidRDefault="001B342E" w:rsidP="001B342E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CLI s podporou SSH, grafické rozhranie na správu a monitoring</w:t>
            </w:r>
            <w:r w:rsidR="00444FBE"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, podpora CISCO ACI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00B01" w14:textId="77777777" w:rsidR="001B342E" w:rsidRPr="00667829" w:rsidRDefault="001B342E" w:rsidP="001B342E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</w:tr>
      <w:tr w:rsidR="001B342E" w:rsidRPr="00667829" w14:paraId="29BDCB92" w14:textId="5572E726" w:rsidTr="00C47751">
        <w:trPr>
          <w:trHeight w:val="24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21E89" w14:textId="77777777" w:rsidR="001B342E" w:rsidRPr="00667829" w:rsidRDefault="001B342E" w:rsidP="001B342E">
            <w:pPr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  <w:lang w:eastAsia="en-GB"/>
              </w:rPr>
            </w:pPr>
            <w:r w:rsidRPr="00667829"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  <w:lang w:eastAsia="en-GB"/>
              </w:rPr>
              <w:t>Príslušenstvo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38C0B" w14:textId="77777777" w:rsidR="001B342E" w:rsidRPr="00667829" w:rsidRDefault="001B342E" w:rsidP="001B342E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84ks 25Gb DAC káblov s dĺžkou 5m na pripojenie HCI infraštruktúry a archívneho dátového úložiska</w:t>
            </w:r>
          </w:p>
          <w:p w14:paraId="1AF04596" w14:textId="77777777" w:rsidR="001B342E" w:rsidRPr="00667829" w:rsidRDefault="001B342E" w:rsidP="001B342E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20ks 25Gb DAC káblov s dĺžkou 10m na pripojenie HCI infraštruktúry a archívneho dátového úložiska</w:t>
            </w:r>
          </w:p>
          <w:p w14:paraId="22DA3F5E" w14:textId="0EAA38D4" w:rsidR="001B342E" w:rsidRPr="00667829" w:rsidRDefault="001B342E" w:rsidP="001B342E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16ks 100Gb DAC káblov s dĺžkou 30m na prepojenie prepínačov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A8914" w14:textId="77777777" w:rsidR="001B342E" w:rsidRPr="00667829" w:rsidRDefault="001B342E" w:rsidP="001B342E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</w:tr>
      <w:tr w:rsidR="001B342E" w:rsidRPr="00667829" w14:paraId="6FBBFE9D" w14:textId="790989CC" w:rsidTr="00C47751">
        <w:trPr>
          <w:trHeight w:val="24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77262" w14:textId="77777777" w:rsidR="001B342E" w:rsidRPr="00667829" w:rsidRDefault="001B342E" w:rsidP="001B342E">
            <w:pPr>
              <w:rPr>
                <w:rFonts w:ascii="Arial Narrow" w:eastAsia="Times New Roman" w:hAnsi="Arial Narrow" w:cs="Arial"/>
                <w:b/>
                <w:bCs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b/>
                <w:bCs/>
                <w:sz w:val="22"/>
                <w:szCs w:val="22"/>
                <w:lang w:eastAsia="sk-SK"/>
              </w:rPr>
              <w:t>Inštalácia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C0B57" w14:textId="0A772A90" w:rsidR="001B342E" w:rsidRPr="00667829" w:rsidRDefault="001B342E" w:rsidP="001B342E">
            <w:pPr>
              <w:rPr>
                <w:rFonts w:ascii="Arial Narrow" w:eastAsia="Times New Roman" w:hAnsi="Arial Narrow" w:cs="Arial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sz w:val="22"/>
                <w:szCs w:val="22"/>
                <w:lang w:eastAsia="sk-SK"/>
              </w:rPr>
              <w:t>Inštalácia a nastavenia podľa odporúčania výrobcu technikom s platným certifikátom výrobcu LAN prepínačov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84686" w14:textId="77777777" w:rsidR="001B342E" w:rsidRPr="00667829" w:rsidRDefault="001B342E" w:rsidP="001B342E">
            <w:pPr>
              <w:rPr>
                <w:rFonts w:ascii="Arial Narrow" w:eastAsia="Times New Roman" w:hAnsi="Arial Narrow" w:cs="Arial"/>
                <w:sz w:val="22"/>
                <w:szCs w:val="22"/>
                <w:lang w:eastAsia="sk-SK"/>
              </w:rPr>
            </w:pPr>
          </w:p>
        </w:tc>
      </w:tr>
      <w:tr w:rsidR="001B342E" w:rsidRPr="00667829" w14:paraId="55E318C1" w14:textId="38B686C7" w:rsidTr="00C47751">
        <w:trPr>
          <w:trHeight w:val="24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3D089" w14:textId="7862E0D6" w:rsidR="001B342E" w:rsidRPr="00667829" w:rsidRDefault="00865810" w:rsidP="001B342E">
            <w:pPr>
              <w:rPr>
                <w:rFonts w:ascii="Arial Narrow" w:eastAsia="Times New Roman" w:hAnsi="Arial Narrow" w:cs="Arial"/>
                <w:b/>
                <w:bCs/>
                <w:sz w:val="22"/>
                <w:szCs w:val="22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Servisná podpora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282E9" w14:textId="77777777" w:rsidR="001B342E" w:rsidRPr="00667829" w:rsidRDefault="001B342E" w:rsidP="001B342E">
            <w:pPr>
              <w:rPr>
                <w:rFonts w:ascii="Arial Narrow" w:eastAsia="Times New Roman" w:hAnsi="Arial Narrow" w:cs="Arial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sz w:val="22"/>
                <w:szCs w:val="22"/>
                <w:lang w:eastAsia="sk-SK"/>
              </w:rPr>
              <w:t>3 roky servisná podpora v mieste inštalácie, v režime 8x5xNBD.</w:t>
            </w:r>
          </w:p>
          <w:p w14:paraId="1016CDD5" w14:textId="0B04F246" w:rsidR="001B342E" w:rsidRPr="00667829" w:rsidRDefault="001B342E" w:rsidP="001B342E">
            <w:pPr>
              <w:rPr>
                <w:rFonts w:ascii="Arial Narrow" w:eastAsia="Times New Roman" w:hAnsi="Arial Narrow" w:cs="Arial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sz w:val="22"/>
                <w:szCs w:val="22"/>
                <w:lang w:eastAsia="sk-SK"/>
              </w:rPr>
              <w:t>Oprava musí byť vykonaná výrobcom alebo autorizovaným servisným partnerom pre územie Slovenskej republiky priamo v mieste inštalácie. Rozšírená podpora s právom bezplatnej inštalácie nových verzií softvérového vybavenia na uvedené obdobie a s prístupom k rozšírenej technickej podpore výrobcu cez web portál výrobcu.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D631F" w14:textId="77777777" w:rsidR="001B342E" w:rsidRPr="00667829" w:rsidRDefault="001B342E" w:rsidP="001B342E">
            <w:pPr>
              <w:rPr>
                <w:rFonts w:ascii="Arial Narrow" w:eastAsia="Times New Roman" w:hAnsi="Arial Narrow" w:cs="Arial"/>
                <w:sz w:val="22"/>
                <w:szCs w:val="22"/>
                <w:lang w:eastAsia="sk-SK"/>
              </w:rPr>
            </w:pPr>
          </w:p>
        </w:tc>
      </w:tr>
    </w:tbl>
    <w:p w14:paraId="3512FC62" w14:textId="202BDA3A" w:rsidR="000E4D72" w:rsidRDefault="000E4D72" w:rsidP="000E4D72">
      <w:pPr>
        <w:rPr>
          <w:rFonts w:ascii="Arial" w:hAnsi="Arial" w:cs="Arial"/>
          <w:b/>
          <w:bCs/>
        </w:rPr>
      </w:pPr>
    </w:p>
    <w:p w14:paraId="085760CB" w14:textId="67AFE053" w:rsidR="000214F8" w:rsidRPr="00667829" w:rsidRDefault="000214F8" w:rsidP="000E4D72">
      <w:pPr>
        <w:rPr>
          <w:rFonts w:ascii="Arial" w:hAnsi="Arial" w:cs="Arial"/>
          <w:b/>
          <w:bCs/>
        </w:rPr>
      </w:pPr>
      <w:r w:rsidRPr="00550E28">
        <w:rPr>
          <w:rFonts w:ascii="Arial Narrow" w:eastAsia="MS Mincho" w:hAnsi="Arial Narrow" w:cs="Arial"/>
          <w:b/>
          <w:sz w:val="22"/>
          <w:szCs w:val="22"/>
          <w:lang w:eastAsia="ja-JP"/>
        </w:rPr>
        <w:t>LAN prepínač typ 2</w:t>
      </w:r>
    </w:p>
    <w:tbl>
      <w:tblPr>
        <w:tblW w:w="13923" w:type="dxa"/>
        <w:tblLayout w:type="fixed"/>
        <w:tblLook w:val="0000" w:firstRow="0" w:lastRow="0" w:firstColumn="0" w:lastColumn="0" w:noHBand="0" w:noVBand="0"/>
      </w:tblPr>
      <w:tblGrid>
        <w:gridCol w:w="3114"/>
        <w:gridCol w:w="6095"/>
        <w:gridCol w:w="4714"/>
      </w:tblGrid>
      <w:tr w:rsidR="00667829" w:rsidRPr="00667829" w14:paraId="3356A176" w14:textId="77777777" w:rsidTr="00C47751">
        <w:trPr>
          <w:trHeight w:val="24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F4EBC" w14:textId="77777777" w:rsidR="00667829" w:rsidRPr="00667829" w:rsidRDefault="00667829" w:rsidP="001B342E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667829">
              <w:rPr>
                <w:rFonts w:ascii="Arial Narrow" w:hAnsi="Arial Narrow" w:cs="Arial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38482" w14:textId="57124C6E" w:rsidR="00667829" w:rsidRPr="00667829" w:rsidRDefault="00667829" w:rsidP="001B342E">
            <w:pPr>
              <w:rPr>
                <w:rFonts w:ascii="Arial Narrow" w:hAnsi="Arial Narrow" w:cs="Arial"/>
                <w:sz w:val="22"/>
                <w:szCs w:val="22"/>
              </w:rPr>
            </w:pPr>
            <w:r w:rsidRPr="00667829">
              <w:rPr>
                <w:rFonts w:ascii="Arial Narrow" w:hAnsi="Arial Narrow" w:cs="Arial"/>
                <w:sz w:val="22"/>
                <w:szCs w:val="22"/>
              </w:rPr>
              <w:t xml:space="preserve">4ks LAN prepínačov (2ks na jedno dátové centrum) určených na </w:t>
            </w:r>
            <w:proofErr w:type="spellStart"/>
            <w:r w:rsidRPr="00667829">
              <w:rPr>
                <w:rFonts w:ascii="Arial Narrow" w:hAnsi="Arial Narrow" w:cs="Arial"/>
                <w:sz w:val="22"/>
                <w:szCs w:val="22"/>
              </w:rPr>
              <w:t>out</w:t>
            </w:r>
            <w:proofErr w:type="spellEnd"/>
            <w:r w:rsidRPr="00667829">
              <w:rPr>
                <w:rFonts w:ascii="Arial Narrow" w:hAnsi="Arial Narrow" w:cs="Arial"/>
                <w:sz w:val="22"/>
                <w:szCs w:val="22"/>
              </w:rPr>
              <w:t xml:space="preserve">-of-band manažment  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C66DA" w14:textId="017B0DF8" w:rsidR="00667829" w:rsidRPr="00667829" w:rsidRDefault="00667829" w:rsidP="001B342E">
            <w:pPr>
              <w:rPr>
                <w:rFonts w:ascii="Arial Narrow" w:hAnsi="Arial Narrow" w:cs="Arial"/>
                <w:color w:val="C00000"/>
                <w:sz w:val="22"/>
                <w:szCs w:val="22"/>
              </w:rPr>
            </w:pPr>
          </w:p>
        </w:tc>
      </w:tr>
      <w:tr w:rsidR="00667829" w:rsidRPr="00667829" w14:paraId="79C75390" w14:textId="77777777" w:rsidTr="00C47751">
        <w:trPr>
          <w:trHeight w:val="24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D0110" w14:textId="77777777" w:rsidR="00667829" w:rsidRPr="00667829" w:rsidRDefault="00667829" w:rsidP="001B342E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667829"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  <w:lang w:eastAsia="en-GB"/>
              </w:rPr>
              <w:t>Trieda zariadenia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3EB52" w14:textId="740AFC70" w:rsidR="00667829" w:rsidRPr="00667829" w:rsidRDefault="00667829" w:rsidP="001B342E">
            <w:pPr>
              <w:rPr>
                <w:rFonts w:ascii="Arial Narrow" w:hAnsi="Arial Narrow" w:cs="Arial"/>
                <w:sz w:val="22"/>
                <w:szCs w:val="22"/>
              </w:rPr>
            </w:pPr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L2/L3 LAN prepínač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E8A71" w14:textId="158F6FE2" w:rsidR="00667829" w:rsidRPr="00667829" w:rsidRDefault="00667829" w:rsidP="001B342E">
            <w:pPr>
              <w:rPr>
                <w:rFonts w:ascii="Arial Narrow" w:hAnsi="Arial Narrow" w:cs="Arial"/>
                <w:color w:val="C00000"/>
                <w:sz w:val="22"/>
                <w:szCs w:val="22"/>
              </w:rPr>
            </w:pPr>
          </w:p>
        </w:tc>
      </w:tr>
      <w:tr w:rsidR="00667829" w:rsidRPr="00667829" w14:paraId="687C25E2" w14:textId="77777777" w:rsidTr="00C47751">
        <w:trPr>
          <w:trHeight w:val="24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DA196" w14:textId="77777777" w:rsidR="00667829" w:rsidRPr="00667829" w:rsidRDefault="00667829" w:rsidP="001B342E">
            <w:pPr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  <w:lang w:eastAsia="en-GB"/>
              </w:rPr>
            </w:pPr>
            <w:r w:rsidRPr="00667829"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  <w:lang w:eastAsia="en-GB"/>
              </w:rPr>
              <w:t>Počet portov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344C7" w14:textId="77777777" w:rsidR="00667829" w:rsidRPr="00667829" w:rsidRDefault="00667829" w:rsidP="001B342E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48x100M/1G RJ45</w:t>
            </w:r>
          </w:p>
          <w:p w14:paraId="1AF27C4F" w14:textId="77777777" w:rsidR="00667829" w:rsidRPr="00667829" w:rsidRDefault="00667829" w:rsidP="001B342E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4x10/25G SFP28</w:t>
            </w:r>
          </w:p>
          <w:p w14:paraId="4C91833C" w14:textId="63979965" w:rsidR="00667829" w:rsidRPr="00667829" w:rsidRDefault="00667829" w:rsidP="001B342E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2x40/100G QSFP28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0FD4B" w14:textId="092787CD" w:rsidR="00667829" w:rsidRPr="00667829" w:rsidRDefault="00667829" w:rsidP="001B342E">
            <w:pPr>
              <w:rPr>
                <w:rFonts w:ascii="Arial Narrow" w:eastAsia="Times New Roman" w:hAnsi="Arial Narrow" w:cs="Times New Roman"/>
                <w:color w:val="C00000"/>
                <w:sz w:val="22"/>
                <w:szCs w:val="22"/>
                <w:lang w:eastAsia="en-GB"/>
              </w:rPr>
            </w:pPr>
          </w:p>
        </w:tc>
      </w:tr>
      <w:tr w:rsidR="00667829" w:rsidRPr="00667829" w14:paraId="449E3A4D" w14:textId="77777777" w:rsidTr="00C47751">
        <w:trPr>
          <w:trHeight w:val="24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D2582" w14:textId="77777777" w:rsidR="00667829" w:rsidRPr="00667829" w:rsidRDefault="00667829" w:rsidP="001B342E">
            <w:pPr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  <w:lang w:eastAsia="en-GB"/>
              </w:rPr>
            </w:pPr>
            <w:r w:rsidRPr="00667829"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  <w:lang w:eastAsia="en-GB"/>
              </w:rPr>
              <w:t>Podpora VLUN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52EBB" w14:textId="13B3D948" w:rsidR="00667829" w:rsidRPr="00667829" w:rsidRDefault="00667829" w:rsidP="001B342E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VLAN podľa IEEE 802.1Q: </w:t>
            </w:r>
            <w:r w:rsidR="00734B24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3966</w:t>
            </w:r>
            <w:r w:rsidR="00734B24"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aktívnych VLAN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4C971" w14:textId="056484BE" w:rsidR="00667829" w:rsidRPr="00667829" w:rsidRDefault="00667829" w:rsidP="001B342E">
            <w:pPr>
              <w:rPr>
                <w:rFonts w:ascii="Arial Narrow" w:eastAsia="Times New Roman" w:hAnsi="Arial Narrow" w:cs="Times New Roman"/>
                <w:color w:val="C00000"/>
                <w:sz w:val="22"/>
                <w:szCs w:val="22"/>
                <w:lang w:eastAsia="en-GB"/>
              </w:rPr>
            </w:pPr>
          </w:p>
        </w:tc>
      </w:tr>
      <w:tr w:rsidR="00667829" w:rsidRPr="00667829" w14:paraId="4572F6DB" w14:textId="77777777" w:rsidTr="00C47751">
        <w:trPr>
          <w:trHeight w:val="24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F7B10" w14:textId="77777777" w:rsidR="00667829" w:rsidRPr="00667829" w:rsidRDefault="00667829" w:rsidP="001B342E">
            <w:pPr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  <w:lang w:eastAsia="en-GB"/>
              </w:rPr>
            </w:pPr>
            <w:r w:rsidRPr="00667829"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  <w:lang w:eastAsia="en-GB"/>
              </w:rPr>
              <w:t>Podpora protokolov a vlastností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C289B" w14:textId="641F7881" w:rsidR="00667829" w:rsidRPr="00667829" w:rsidRDefault="00667829" w:rsidP="001B342E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Jumbo</w:t>
            </w:r>
            <w:proofErr w:type="spellEnd"/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Frame</w:t>
            </w:r>
            <w:proofErr w:type="spellEnd"/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, IEEE 802.1s - </w:t>
            </w:r>
            <w:proofErr w:type="spellStart"/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Multiple</w:t>
            </w:r>
            <w:proofErr w:type="spellEnd"/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spanning</w:t>
            </w:r>
            <w:proofErr w:type="spellEnd"/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tree</w:t>
            </w:r>
            <w:proofErr w:type="spellEnd"/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,</w:t>
            </w:r>
            <w:r w:rsidRPr="0066782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IEEE 802.3ad LACP, NTP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0B52F" w14:textId="051EC79B" w:rsidR="00667829" w:rsidRPr="00667829" w:rsidRDefault="00667829" w:rsidP="001B342E">
            <w:pPr>
              <w:rPr>
                <w:rFonts w:ascii="Arial Narrow" w:eastAsia="Times New Roman" w:hAnsi="Arial Narrow" w:cs="Times New Roman"/>
                <w:color w:val="C00000"/>
                <w:sz w:val="22"/>
                <w:szCs w:val="22"/>
                <w:lang w:eastAsia="en-GB"/>
              </w:rPr>
            </w:pPr>
          </w:p>
        </w:tc>
      </w:tr>
      <w:tr w:rsidR="00667829" w:rsidRPr="00667829" w14:paraId="2A795016" w14:textId="77777777" w:rsidTr="00C47751">
        <w:trPr>
          <w:trHeight w:val="24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51157" w14:textId="77777777" w:rsidR="00667829" w:rsidRPr="00667829" w:rsidRDefault="00667829" w:rsidP="001B342E">
            <w:pPr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  <w:lang w:eastAsia="en-GB"/>
              </w:rPr>
            </w:pPr>
            <w:r w:rsidRPr="00667829"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  <w:lang w:eastAsia="en-GB"/>
              </w:rPr>
              <w:t>Správa zariadenia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72F4F" w14:textId="6DBCF5B2" w:rsidR="00667829" w:rsidRPr="00667829" w:rsidRDefault="00667829" w:rsidP="001B342E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CLI s podporou SSH, grafické rozhranie na správu a monitoring, podpora CISCO ACI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71205" w14:textId="010E64A1" w:rsidR="00667829" w:rsidRPr="00667829" w:rsidRDefault="00667829" w:rsidP="001B342E">
            <w:pPr>
              <w:rPr>
                <w:rFonts w:ascii="Arial Narrow" w:eastAsia="Times New Roman" w:hAnsi="Arial Narrow" w:cs="Times New Roman"/>
                <w:color w:val="C00000"/>
                <w:sz w:val="22"/>
                <w:szCs w:val="22"/>
                <w:lang w:eastAsia="en-GB"/>
              </w:rPr>
            </w:pPr>
          </w:p>
        </w:tc>
      </w:tr>
      <w:tr w:rsidR="00667829" w:rsidRPr="00667829" w14:paraId="5283C403" w14:textId="77777777" w:rsidTr="00C47751">
        <w:trPr>
          <w:trHeight w:val="24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23217" w14:textId="77777777" w:rsidR="00667829" w:rsidRPr="00667829" w:rsidRDefault="00667829" w:rsidP="001B342E">
            <w:pPr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  <w:lang w:eastAsia="en-GB"/>
              </w:rPr>
            </w:pPr>
            <w:r w:rsidRPr="00667829"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  <w:lang w:eastAsia="en-GB"/>
              </w:rPr>
              <w:t>Príslušenstvo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6314E" w14:textId="77777777" w:rsidR="00667829" w:rsidRPr="00667829" w:rsidRDefault="00667829" w:rsidP="001B342E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20ks metalických káblov podporujúcich 1G min.CAT5e s dĺžkou 2m na pripojenie HCI infraštruktúry a archívneho dátového úložiska</w:t>
            </w:r>
          </w:p>
          <w:p w14:paraId="0BBE45A5" w14:textId="77777777" w:rsidR="00667829" w:rsidRPr="00667829" w:rsidRDefault="00667829" w:rsidP="001B342E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lastRenderedPageBreak/>
              <w:t>20ks metalických káblov s dĺžkou 5m podporujúcich 1G min.CAT5e na pripojenie HCI infraštruktúry a archívneho dátového úložiska</w:t>
            </w:r>
          </w:p>
          <w:p w14:paraId="1D828949" w14:textId="77777777" w:rsidR="00667829" w:rsidRPr="00667829" w:rsidRDefault="00667829" w:rsidP="001B342E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20ks metalických káblov s dĺžkou 10m podporujúcich 1G min.CAT5e na pripojenie HCI infraštruktúry a archívneho dátového úložiska</w:t>
            </w:r>
          </w:p>
          <w:p w14:paraId="34E1DD98" w14:textId="33D96DCB" w:rsidR="00667829" w:rsidRPr="00667829" w:rsidRDefault="00667829" w:rsidP="001B342E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667829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8ks 100Gb DAC káblov s dĺžkou 30m na prepojenie prepínačov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96394" w14:textId="001EB3BC" w:rsidR="00667829" w:rsidRPr="00667829" w:rsidRDefault="00667829" w:rsidP="001B342E">
            <w:pPr>
              <w:rPr>
                <w:rFonts w:ascii="Arial Narrow" w:eastAsia="Times New Roman" w:hAnsi="Arial Narrow" w:cs="Times New Roman"/>
                <w:color w:val="C00000"/>
                <w:sz w:val="22"/>
                <w:szCs w:val="22"/>
                <w:lang w:eastAsia="en-GB"/>
              </w:rPr>
            </w:pPr>
          </w:p>
        </w:tc>
      </w:tr>
      <w:tr w:rsidR="00667829" w:rsidRPr="00667829" w14:paraId="46C158CD" w14:textId="77777777" w:rsidTr="00C47751">
        <w:trPr>
          <w:trHeight w:val="24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38FEB" w14:textId="77777777" w:rsidR="00667829" w:rsidRPr="00667829" w:rsidRDefault="00667829" w:rsidP="001B342E">
            <w:pPr>
              <w:rPr>
                <w:rFonts w:ascii="Arial Narrow" w:eastAsia="Times New Roman" w:hAnsi="Arial Narrow" w:cs="Arial"/>
                <w:b/>
                <w:bCs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b/>
                <w:bCs/>
                <w:sz w:val="22"/>
                <w:szCs w:val="22"/>
                <w:lang w:eastAsia="sk-SK"/>
              </w:rPr>
              <w:lastRenderedPageBreak/>
              <w:t>Inštalácia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B4F1D" w14:textId="3755C808" w:rsidR="00667829" w:rsidRPr="00667829" w:rsidRDefault="00667829" w:rsidP="001B342E">
            <w:pPr>
              <w:rPr>
                <w:rFonts w:ascii="Arial Narrow" w:eastAsia="Times New Roman" w:hAnsi="Arial Narrow" w:cs="Arial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sz w:val="22"/>
                <w:szCs w:val="22"/>
                <w:lang w:eastAsia="sk-SK"/>
              </w:rPr>
              <w:t>Inštalácia a nastavenia podľa odporúčania výrobcu technikom s platným certifikátom výrobcu LAN prepínačov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4E245" w14:textId="57FEEB72" w:rsidR="00667829" w:rsidRPr="00667829" w:rsidRDefault="00667829" w:rsidP="001B342E">
            <w:pPr>
              <w:rPr>
                <w:rFonts w:ascii="Arial Narrow" w:eastAsia="Times New Roman" w:hAnsi="Arial Narrow" w:cs="Arial"/>
                <w:color w:val="C00000"/>
                <w:sz w:val="22"/>
                <w:szCs w:val="22"/>
                <w:lang w:eastAsia="sk-SK"/>
              </w:rPr>
            </w:pPr>
          </w:p>
        </w:tc>
      </w:tr>
      <w:tr w:rsidR="00667829" w:rsidRPr="00667829" w14:paraId="39CBA9F8" w14:textId="77777777" w:rsidTr="00C47751">
        <w:trPr>
          <w:trHeight w:val="24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894CE" w14:textId="04585AB8" w:rsidR="00667829" w:rsidRPr="00667829" w:rsidRDefault="00865810" w:rsidP="001B342E">
            <w:pPr>
              <w:rPr>
                <w:rFonts w:ascii="Arial Narrow" w:eastAsia="Times New Roman" w:hAnsi="Arial Narrow" w:cs="Arial"/>
                <w:b/>
                <w:bCs/>
                <w:sz w:val="22"/>
                <w:szCs w:val="22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Servisná podpora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7B917" w14:textId="77777777" w:rsidR="00667829" w:rsidRPr="00667829" w:rsidRDefault="00667829" w:rsidP="001B342E">
            <w:pPr>
              <w:rPr>
                <w:rFonts w:ascii="Arial Narrow" w:eastAsia="Times New Roman" w:hAnsi="Arial Narrow" w:cs="Arial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sz w:val="22"/>
                <w:szCs w:val="22"/>
                <w:lang w:eastAsia="sk-SK"/>
              </w:rPr>
              <w:t xml:space="preserve">3 roky servisná podpora v mieste inštalácie, v režime 8x5xNBD. </w:t>
            </w:r>
          </w:p>
          <w:p w14:paraId="05352C97" w14:textId="04B48D90" w:rsidR="00667829" w:rsidRPr="00667829" w:rsidRDefault="00667829" w:rsidP="001B342E">
            <w:pPr>
              <w:rPr>
                <w:rFonts w:ascii="Arial Narrow" w:eastAsia="Times New Roman" w:hAnsi="Arial Narrow" w:cs="Arial"/>
                <w:sz w:val="22"/>
                <w:szCs w:val="22"/>
                <w:lang w:eastAsia="sk-SK"/>
              </w:rPr>
            </w:pPr>
            <w:r w:rsidRPr="00667829">
              <w:rPr>
                <w:rFonts w:ascii="Arial Narrow" w:eastAsia="Times New Roman" w:hAnsi="Arial Narrow" w:cs="Arial"/>
                <w:sz w:val="22"/>
                <w:szCs w:val="22"/>
                <w:lang w:eastAsia="sk-SK"/>
              </w:rPr>
              <w:t>Oprava musí byť vykonaná výrobcom alebo autorizovaným servisným partnerom pre územie Slovenskej republiky priamo v mieste inštalácie. Rozšírená podpora s právom bezplatnej inštalácie nových verzií softvérového vybavenia na uvedené obdobie a s prístupom k rozšírenej technickej podpore výrobcu cez web portál výrobcu.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81E61" w14:textId="0636F3D7" w:rsidR="00667829" w:rsidRPr="00667829" w:rsidRDefault="00667829" w:rsidP="001B342E">
            <w:pPr>
              <w:rPr>
                <w:rFonts w:ascii="Arial Narrow" w:eastAsia="Times New Roman" w:hAnsi="Arial Narrow" w:cs="Arial"/>
                <w:color w:val="C00000"/>
                <w:sz w:val="22"/>
                <w:szCs w:val="22"/>
                <w:lang w:eastAsia="sk-SK"/>
              </w:rPr>
            </w:pPr>
          </w:p>
        </w:tc>
      </w:tr>
    </w:tbl>
    <w:p w14:paraId="75B2983F" w14:textId="77777777" w:rsidR="00CE4849" w:rsidRPr="00667829" w:rsidRDefault="00CE4849" w:rsidP="000E4D72">
      <w:pPr>
        <w:rPr>
          <w:rFonts w:ascii="Arial" w:hAnsi="Arial" w:cs="Arial"/>
          <w:b/>
          <w:bCs/>
        </w:rPr>
      </w:pPr>
    </w:p>
    <w:p w14:paraId="56E2B8D2" w14:textId="00E30462" w:rsidR="00BC5B25" w:rsidRPr="00667829" w:rsidRDefault="00BC5B25" w:rsidP="00235EE3">
      <w:pPr>
        <w:pStyle w:val="Odsekzoznamu"/>
        <w:numPr>
          <w:ilvl w:val="1"/>
          <w:numId w:val="33"/>
        </w:numPr>
        <w:rPr>
          <w:rFonts w:ascii="Arial Narrow" w:hAnsi="Arial Narrow" w:cs="Arial"/>
          <w:b/>
          <w:bCs/>
        </w:rPr>
      </w:pPr>
      <w:r w:rsidRPr="00667829">
        <w:rPr>
          <w:rFonts w:ascii="Arial Narrow" w:eastAsia="Times New Roman" w:hAnsi="Arial Narrow"/>
          <w:b/>
          <w:bCs/>
          <w:lang w:eastAsia="sk-SK"/>
        </w:rPr>
        <w:t xml:space="preserve">Požiadavky na </w:t>
      </w:r>
      <w:r w:rsidR="006C33CB" w:rsidRPr="00667829">
        <w:rPr>
          <w:rFonts w:ascii="Arial Narrow" w:hAnsi="Arial Narrow" w:cs="Arial"/>
          <w:b/>
          <w:bCs/>
        </w:rPr>
        <w:t>Operatívne úložisko s analytickými funkcionalitami</w:t>
      </w:r>
    </w:p>
    <w:p w14:paraId="16CCF491" w14:textId="49BD5CEA" w:rsidR="0068483D" w:rsidRPr="00667829" w:rsidRDefault="0068483D" w:rsidP="00BC5B25">
      <w:pPr>
        <w:rPr>
          <w:rFonts w:ascii="Arial Narrow" w:eastAsia="Times New Roman" w:hAnsi="Arial Narrow"/>
          <w:sz w:val="22"/>
          <w:szCs w:val="22"/>
          <w:lang w:eastAsia="sk-SK"/>
        </w:rPr>
      </w:pPr>
    </w:p>
    <w:tbl>
      <w:tblPr>
        <w:tblStyle w:val="Mriekatabuky"/>
        <w:tblW w:w="13888" w:type="dxa"/>
        <w:tblInd w:w="135" w:type="dxa"/>
        <w:tblLayout w:type="fixed"/>
        <w:tblLook w:val="06A0" w:firstRow="1" w:lastRow="0" w:firstColumn="1" w:lastColumn="0" w:noHBand="1" w:noVBand="1"/>
      </w:tblPr>
      <w:tblGrid>
        <w:gridCol w:w="2979"/>
        <w:gridCol w:w="6095"/>
        <w:gridCol w:w="4814"/>
      </w:tblGrid>
      <w:tr w:rsidR="006C33CB" w:rsidRPr="00667829" w14:paraId="0DC597A1" w14:textId="42B641C0" w:rsidTr="00F03166">
        <w:trPr>
          <w:cantSplit/>
          <w:trHeight w:val="300"/>
          <w:tblHeader/>
        </w:trPr>
        <w:tc>
          <w:tcPr>
            <w:tcW w:w="2979" w:type="dxa"/>
            <w:shd w:val="clear" w:color="auto" w:fill="9CC2E5" w:themeFill="accent5" w:themeFillTint="99"/>
          </w:tcPr>
          <w:p w14:paraId="75BA8C5D" w14:textId="6BBAA6D6" w:rsidR="006C33CB" w:rsidRPr="00667829" w:rsidRDefault="006C33CB" w:rsidP="006C33CB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MS Mincho" w:hAnsi="Arial Narrow" w:cs="Arial"/>
                <w:b/>
                <w:sz w:val="22"/>
                <w:szCs w:val="22"/>
                <w:lang w:eastAsia="ja-JP"/>
              </w:rPr>
              <w:t>Parameter</w:t>
            </w:r>
          </w:p>
        </w:tc>
        <w:tc>
          <w:tcPr>
            <w:tcW w:w="6095" w:type="dxa"/>
            <w:shd w:val="clear" w:color="auto" w:fill="9CC2E5" w:themeFill="accent5" w:themeFillTint="99"/>
          </w:tcPr>
          <w:p w14:paraId="10A7BB35" w14:textId="66F9FB0B" w:rsidR="006C33CB" w:rsidRPr="00667829" w:rsidRDefault="006C33CB" w:rsidP="006C33CB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MS Mincho" w:hAnsi="Arial Narrow" w:cs="Arial"/>
                <w:b/>
                <w:sz w:val="22"/>
                <w:szCs w:val="22"/>
                <w:lang w:eastAsia="ja-JP"/>
              </w:rPr>
              <w:t>Minimálne požadované parametre</w:t>
            </w:r>
          </w:p>
        </w:tc>
        <w:tc>
          <w:tcPr>
            <w:tcW w:w="4814" w:type="dxa"/>
            <w:shd w:val="clear" w:color="auto" w:fill="9CC2E5" w:themeFill="accent5" w:themeFillTint="99"/>
          </w:tcPr>
          <w:p w14:paraId="65053BD6" w14:textId="6C79B243" w:rsidR="006C33CB" w:rsidRPr="00667829" w:rsidRDefault="00FC127F" w:rsidP="006C33CB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MS Mincho" w:hAnsi="Arial Narrow" w:cs="Arial"/>
                <w:b/>
                <w:sz w:val="22"/>
                <w:szCs w:val="22"/>
                <w:lang w:eastAsia="ja-JP"/>
              </w:rPr>
              <w:t>Vlastný návrh plnenia</w:t>
            </w:r>
          </w:p>
        </w:tc>
      </w:tr>
      <w:tr w:rsidR="006C33CB" w:rsidRPr="00667829" w14:paraId="49D91C03" w14:textId="14D57FD3" w:rsidTr="00C47751">
        <w:trPr>
          <w:trHeight w:val="300"/>
        </w:trPr>
        <w:tc>
          <w:tcPr>
            <w:tcW w:w="9074" w:type="dxa"/>
            <w:gridSpan w:val="2"/>
          </w:tcPr>
          <w:p w14:paraId="7056B7E1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 xml:space="preserve">Minimálne HW požiadavky storage uzly </w:t>
            </w:r>
          </w:p>
        </w:tc>
        <w:tc>
          <w:tcPr>
            <w:tcW w:w="4814" w:type="dxa"/>
          </w:tcPr>
          <w:p w14:paraId="5D957786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</w:pPr>
          </w:p>
        </w:tc>
      </w:tr>
      <w:tr w:rsidR="006C33CB" w:rsidRPr="00667829" w14:paraId="3CE90E27" w14:textId="4A174085" w:rsidTr="00C47751">
        <w:trPr>
          <w:trHeight w:val="300"/>
        </w:trPr>
        <w:tc>
          <w:tcPr>
            <w:tcW w:w="2979" w:type="dxa"/>
            <w:vAlign w:val="center"/>
          </w:tcPr>
          <w:p w14:paraId="291480DF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Výkon servera  </w:t>
            </w:r>
          </w:p>
        </w:tc>
        <w:tc>
          <w:tcPr>
            <w:tcW w:w="6095" w:type="dxa"/>
            <w:vAlign w:val="center"/>
          </w:tcPr>
          <w:p w14:paraId="12A0C66D" w14:textId="5CAFC453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Server s mikroprocesormi typu x86 s výkonom dávajúcim skóre aspoň </w:t>
            </w:r>
            <w:r w:rsidR="00CE4849" w:rsidRPr="00667829">
              <w:rPr>
                <w:rFonts w:ascii="Arial Narrow" w:eastAsia="Calibri" w:hAnsi="Arial Narrow" w:cs="Calibri"/>
                <w:sz w:val="22"/>
                <w:szCs w:val="22"/>
              </w:rPr>
              <w:t>160</w:t>
            </w:r>
            <w:r w:rsidRPr="00667829">
              <w:rPr>
                <w:rFonts w:ascii="Arial Narrow" w:eastAsia="Calibri" w:hAnsi="Arial Narrow" w:cs="Calibri"/>
                <w:color w:val="FF0000"/>
                <w:sz w:val="22"/>
                <w:szCs w:val="22"/>
              </w:rPr>
              <w:t xml:space="preserve"> </w:t>
            </w:r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podľa </w:t>
            </w:r>
            <w:proofErr w:type="spellStart"/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benchmarku</w:t>
            </w:r>
            <w:proofErr w:type="spellEnd"/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 CINT2017 rate </w:t>
            </w:r>
            <w:proofErr w:type="spellStart"/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baseline</w:t>
            </w:r>
            <w:proofErr w:type="spellEnd"/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 pri osadení dvomi procesormi, pričom základná taktovacia frekvencia nesmie byť nižšia ako 2.1GHz </w:t>
            </w:r>
          </w:p>
        </w:tc>
        <w:tc>
          <w:tcPr>
            <w:tcW w:w="4814" w:type="dxa"/>
          </w:tcPr>
          <w:p w14:paraId="79131D48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</w:pPr>
          </w:p>
        </w:tc>
      </w:tr>
      <w:tr w:rsidR="006C33CB" w:rsidRPr="00667829" w14:paraId="083A656D" w14:textId="6D5753BB" w:rsidTr="00C47751">
        <w:trPr>
          <w:trHeight w:val="300"/>
        </w:trPr>
        <w:tc>
          <w:tcPr>
            <w:tcW w:w="2979" w:type="dxa"/>
            <w:vAlign w:val="center"/>
          </w:tcPr>
          <w:p w14:paraId="53D0BDBE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Počet CPU  </w:t>
            </w:r>
          </w:p>
        </w:tc>
        <w:tc>
          <w:tcPr>
            <w:tcW w:w="6095" w:type="dxa"/>
            <w:vAlign w:val="center"/>
          </w:tcPr>
          <w:p w14:paraId="0A0BF81F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2/2 </w:t>
            </w:r>
          </w:p>
        </w:tc>
        <w:tc>
          <w:tcPr>
            <w:tcW w:w="4814" w:type="dxa"/>
          </w:tcPr>
          <w:p w14:paraId="4A342172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</w:pPr>
          </w:p>
        </w:tc>
      </w:tr>
      <w:tr w:rsidR="006C33CB" w:rsidRPr="00667829" w14:paraId="7D28C8AC" w14:textId="4CF3FDA3" w:rsidTr="00C47751">
        <w:trPr>
          <w:trHeight w:val="300"/>
        </w:trPr>
        <w:tc>
          <w:tcPr>
            <w:tcW w:w="2979" w:type="dxa"/>
            <w:vAlign w:val="center"/>
          </w:tcPr>
          <w:p w14:paraId="4351C7DC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Pamäť  </w:t>
            </w:r>
          </w:p>
        </w:tc>
        <w:tc>
          <w:tcPr>
            <w:tcW w:w="6095" w:type="dxa"/>
            <w:vAlign w:val="center"/>
          </w:tcPr>
          <w:p w14:paraId="336D24C8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256 GB, (16x 16GB) RDIMM, rozšíriteľná do min. 2 TB </w:t>
            </w:r>
          </w:p>
        </w:tc>
        <w:tc>
          <w:tcPr>
            <w:tcW w:w="4814" w:type="dxa"/>
          </w:tcPr>
          <w:p w14:paraId="47562D48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</w:pPr>
          </w:p>
        </w:tc>
      </w:tr>
      <w:tr w:rsidR="006C33CB" w:rsidRPr="00667829" w14:paraId="0A154362" w14:textId="5013FF8B" w:rsidTr="00C47751">
        <w:trPr>
          <w:trHeight w:val="300"/>
        </w:trPr>
        <w:tc>
          <w:tcPr>
            <w:tcW w:w="2979" w:type="dxa"/>
            <w:vAlign w:val="center"/>
          </w:tcPr>
          <w:p w14:paraId="20A75B48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Boot</w:t>
            </w:r>
            <w:proofErr w:type="spellEnd"/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 OS  </w:t>
            </w:r>
          </w:p>
        </w:tc>
        <w:tc>
          <w:tcPr>
            <w:tcW w:w="6095" w:type="dxa"/>
            <w:vAlign w:val="center"/>
          </w:tcPr>
          <w:p w14:paraId="4F65A91B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2x 960GB SSD</w:t>
            </w:r>
          </w:p>
        </w:tc>
        <w:tc>
          <w:tcPr>
            <w:tcW w:w="4814" w:type="dxa"/>
          </w:tcPr>
          <w:p w14:paraId="2A3F4FEA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</w:pPr>
          </w:p>
        </w:tc>
      </w:tr>
      <w:tr w:rsidR="006A4F37" w:rsidRPr="00667829" w14:paraId="2AD8232C" w14:textId="77777777" w:rsidTr="00C47751">
        <w:trPr>
          <w:trHeight w:val="300"/>
        </w:trPr>
        <w:tc>
          <w:tcPr>
            <w:tcW w:w="2979" w:type="dxa"/>
            <w:vAlign w:val="center"/>
          </w:tcPr>
          <w:p w14:paraId="713C4FC3" w14:textId="44D01F3F" w:rsidR="006A4F37" w:rsidRPr="00667829" w:rsidRDefault="006A4F37" w:rsidP="00AA2BD9">
            <w:pPr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Dátové disky</w:t>
            </w:r>
          </w:p>
        </w:tc>
        <w:tc>
          <w:tcPr>
            <w:tcW w:w="6095" w:type="dxa"/>
            <w:vAlign w:val="center"/>
          </w:tcPr>
          <w:p w14:paraId="41F50D59" w14:textId="07C17A70" w:rsidR="006A4F37" w:rsidRDefault="006A4F37" w:rsidP="00AA2BD9">
            <w:pPr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Min. 2x 1,6TB </w:t>
            </w:r>
            <w:proofErr w:type="spellStart"/>
            <w:r w:rsidR="009B1420"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Mixed</w:t>
            </w:r>
            <w:proofErr w:type="spellEnd"/>
            <w:r w:rsidR="009B1420"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B1420"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used</w:t>
            </w:r>
            <w:proofErr w:type="spellEnd"/>
            <w:r w:rsidR="009B1420"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 </w:t>
            </w:r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SSD alebo </w:t>
            </w:r>
            <w:proofErr w:type="spellStart"/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NVMe</w:t>
            </w:r>
            <w:proofErr w:type="spellEnd"/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 pre </w:t>
            </w:r>
            <w:proofErr w:type="spellStart"/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metadata</w:t>
            </w:r>
            <w:proofErr w:type="spellEnd"/>
          </w:p>
          <w:p w14:paraId="31CCE8AC" w14:textId="17D8231B" w:rsidR="006A4F37" w:rsidRPr="00667829" w:rsidRDefault="007F6A96" w:rsidP="00AA2BD9">
            <w:pPr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28 pozícií na LFF HDD</w:t>
            </w:r>
            <w:r w:rsidR="00664984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 z čoho je </w:t>
            </w:r>
            <w:r w:rsidR="009B253F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6x</w:t>
            </w:r>
            <w:r w:rsidR="009B253F"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 </w:t>
            </w:r>
            <w:r w:rsidR="006A4F37"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NL-SAS LFF HDD s podporou min. </w:t>
            </w:r>
            <w:r w:rsidR="009B1420"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20TB </w:t>
            </w:r>
            <w:r w:rsidR="006A4F37"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kapacity na HDD</w:t>
            </w:r>
          </w:p>
        </w:tc>
        <w:tc>
          <w:tcPr>
            <w:tcW w:w="4814" w:type="dxa"/>
          </w:tcPr>
          <w:p w14:paraId="1D06D9A4" w14:textId="77777777" w:rsidR="006A4F37" w:rsidRPr="00667829" w:rsidRDefault="006A4F37" w:rsidP="00AA2BD9">
            <w:pPr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</w:pPr>
          </w:p>
        </w:tc>
      </w:tr>
      <w:tr w:rsidR="006C33CB" w:rsidRPr="00667829" w14:paraId="39D0FD2D" w14:textId="59E9845F" w:rsidTr="00C47751">
        <w:trPr>
          <w:trHeight w:val="300"/>
        </w:trPr>
        <w:tc>
          <w:tcPr>
            <w:tcW w:w="2979" w:type="dxa"/>
            <w:vAlign w:val="center"/>
          </w:tcPr>
          <w:p w14:paraId="6CC6C085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Diskový radič </w:t>
            </w:r>
          </w:p>
        </w:tc>
        <w:tc>
          <w:tcPr>
            <w:tcW w:w="6095" w:type="dxa"/>
            <w:vAlign w:val="center"/>
          </w:tcPr>
          <w:p w14:paraId="1FD497D1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podpora min. HW RAID 1 </w:t>
            </w:r>
          </w:p>
        </w:tc>
        <w:tc>
          <w:tcPr>
            <w:tcW w:w="4814" w:type="dxa"/>
          </w:tcPr>
          <w:p w14:paraId="6E880B79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</w:pPr>
          </w:p>
        </w:tc>
      </w:tr>
      <w:tr w:rsidR="006C33CB" w:rsidRPr="00667829" w14:paraId="61EF6379" w14:textId="742D0E6D" w:rsidTr="00C47751">
        <w:trPr>
          <w:trHeight w:val="300"/>
        </w:trPr>
        <w:tc>
          <w:tcPr>
            <w:tcW w:w="2979" w:type="dxa"/>
            <w:vAlign w:val="center"/>
          </w:tcPr>
          <w:p w14:paraId="218D6F6E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Sieťový adaptér  </w:t>
            </w:r>
          </w:p>
        </w:tc>
        <w:tc>
          <w:tcPr>
            <w:tcW w:w="6095" w:type="dxa"/>
            <w:vAlign w:val="center"/>
          </w:tcPr>
          <w:p w14:paraId="49F89EC2" w14:textId="644F3DE6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2x 10/25Gbps SFP28 </w:t>
            </w:r>
          </w:p>
        </w:tc>
        <w:tc>
          <w:tcPr>
            <w:tcW w:w="4814" w:type="dxa"/>
          </w:tcPr>
          <w:p w14:paraId="7F8F53F8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</w:pPr>
          </w:p>
        </w:tc>
      </w:tr>
      <w:tr w:rsidR="006C33CB" w:rsidRPr="00667829" w14:paraId="502FDD9D" w14:textId="38955259" w:rsidTr="00C47751">
        <w:trPr>
          <w:trHeight w:val="300"/>
        </w:trPr>
        <w:tc>
          <w:tcPr>
            <w:tcW w:w="2979" w:type="dxa"/>
            <w:vAlign w:val="center"/>
          </w:tcPr>
          <w:p w14:paraId="37C8017C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Bezpečnosť  </w:t>
            </w:r>
          </w:p>
        </w:tc>
        <w:tc>
          <w:tcPr>
            <w:tcW w:w="6095" w:type="dxa"/>
            <w:vAlign w:val="center"/>
          </w:tcPr>
          <w:p w14:paraId="0EEDB470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TPM modul 2.0 </w:t>
            </w:r>
          </w:p>
        </w:tc>
        <w:tc>
          <w:tcPr>
            <w:tcW w:w="4814" w:type="dxa"/>
          </w:tcPr>
          <w:p w14:paraId="5384E08B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</w:pPr>
          </w:p>
        </w:tc>
      </w:tr>
      <w:tr w:rsidR="006C33CB" w:rsidRPr="00667829" w14:paraId="18B8C587" w14:textId="2BA727E3" w:rsidTr="00C47751">
        <w:trPr>
          <w:trHeight w:val="300"/>
        </w:trPr>
        <w:tc>
          <w:tcPr>
            <w:tcW w:w="2979" w:type="dxa"/>
            <w:vAlign w:val="center"/>
          </w:tcPr>
          <w:p w14:paraId="5755C153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Ventilátory  </w:t>
            </w:r>
          </w:p>
        </w:tc>
        <w:tc>
          <w:tcPr>
            <w:tcW w:w="6095" w:type="dxa"/>
            <w:vAlign w:val="center"/>
          </w:tcPr>
          <w:p w14:paraId="0FE67F92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Plne redundantné, vymeniteľné za chodu </w:t>
            </w:r>
          </w:p>
        </w:tc>
        <w:tc>
          <w:tcPr>
            <w:tcW w:w="4814" w:type="dxa"/>
          </w:tcPr>
          <w:p w14:paraId="46B1FED0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</w:pPr>
          </w:p>
        </w:tc>
      </w:tr>
      <w:tr w:rsidR="006C33CB" w:rsidRPr="00667829" w14:paraId="7BB28718" w14:textId="3589591D" w:rsidTr="00C47751">
        <w:trPr>
          <w:trHeight w:val="300"/>
        </w:trPr>
        <w:tc>
          <w:tcPr>
            <w:tcW w:w="2979" w:type="dxa"/>
            <w:vAlign w:val="center"/>
          </w:tcPr>
          <w:p w14:paraId="037E9C72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lastRenderedPageBreak/>
              <w:t xml:space="preserve">Napájacie zdroje  </w:t>
            </w:r>
          </w:p>
        </w:tc>
        <w:tc>
          <w:tcPr>
            <w:tcW w:w="6095" w:type="dxa"/>
            <w:vAlign w:val="center"/>
          </w:tcPr>
          <w:p w14:paraId="2B447112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Redundantné, vymeniteľné za chodu, výkon aspoň 800 Wattov, minimálna účinnosť 94% </w:t>
            </w:r>
          </w:p>
        </w:tc>
        <w:tc>
          <w:tcPr>
            <w:tcW w:w="4814" w:type="dxa"/>
          </w:tcPr>
          <w:p w14:paraId="712C886C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</w:pPr>
          </w:p>
        </w:tc>
      </w:tr>
      <w:tr w:rsidR="006C33CB" w:rsidRPr="00667829" w14:paraId="1ABA50C3" w14:textId="547A7DBC" w:rsidTr="00C47751">
        <w:trPr>
          <w:trHeight w:val="300"/>
        </w:trPr>
        <w:tc>
          <w:tcPr>
            <w:tcW w:w="2979" w:type="dxa"/>
            <w:vAlign w:val="center"/>
          </w:tcPr>
          <w:p w14:paraId="0AF58F78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PCI sloty  </w:t>
            </w:r>
          </w:p>
        </w:tc>
        <w:tc>
          <w:tcPr>
            <w:tcW w:w="6095" w:type="dxa"/>
            <w:vAlign w:val="center"/>
          </w:tcPr>
          <w:p w14:paraId="098DA9DE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min. 2x PCI Express sloty s možnosťou doplniť min. 1x </w:t>
            </w:r>
            <w:proofErr w:type="spellStart"/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PCIe</w:t>
            </w:r>
            <w:proofErr w:type="spellEnd"/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 slot  </w:t>
            </w:r>
          </w:p>
        </w:tc>
        <w:tc>
          <w:tcPr>
            <w:tcW w:w="4814" w:type="dxa"/>
          </w:tcPr>
          <w:p w14:paraId="7A3681B7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</w:pPr>
          </w:p>
        </w:tc>
      </w:tr>
      <w:tr w:rsidR="006C33CB" w:rsidRPr="00667829" w14:paraId="2F36B0C7" w14:textId="181B4351" w:rsidTr="00C47751">
        <w:trPr>
          <w:trHeight w:val="300"/>
        </w:trPr>
        <w:tc>
          <w:tcPr>
            <w:tcW w:w="2979" w:type="dxa"/>
            <w:vAlign w:val="center"/>
          </w:tcPr>
          <w:p w14:paraId="78B91BA2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Diaľková správa a manažment </w:t>
            </w:r>
          </w:p>
        </w:tc>
        <w:tc>
          <w:tcPr>
            <w:tcW w:w="6095" w:type="dxa"/>
            <w:vAlign w:val="center"/>
          </w:tcPr>
          <w:p w14:paraId="70660B09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Servisný procesor pre systémový manažment poskytujúci podporu vzdialeného manažmentu servera cez internet alebo intranet pomocou bezpečnej kryptovanej komunikácie (SSL, SSH, AES, 3DES), podporu štandardu IPMI 2.0, podporu grafického rozhrania, </w:t>
            </w:r>
            <w:proofErr w:type="spellStart"/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Virtual</w:t>
            </w:r>
            <w:proofErr w:type="spellEnd"/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Media</w:t>
            </w:r>
            <w:proofErr w:type="spellEnd"/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, dvojitú autentifikáciu s integráciou do adresárovej služby, podporu záznamu a spätného prehrávania </w:t>
            </w:r>
            <w:proofErr w:type="spellStart"/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bootovacej</w:t>
            </w:r>
            <w:proofErr w:type="spellEnd"/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 obrazovky. </w:t>
            </w:r>
          </w:p>
          <w:p w14:paraId="15C25BC6" w14:textId="59C77EE6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Rozšírená bezpečnostná ochrana na úrovni </w:t>
            </w:r>
            <w:proofErr w:type="spellStart"/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BIOSu</w:t>
            </w:r>
            <w:proofErr w:type="spellEnd"/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 servera, verifikácia autenticity FW, automatická obnova poškodeného / neautentického FW servera, pravidelné skenovanie FW. </w:t>
            </w:r>
          </w:p>
          <w:p w14:paraId="5C476603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Možnosť štartu, reštartu a </w:t>
            </w:r>
            <w:proofErr w:type="spellStart"/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shutdown</w:t>
            </w:r>
            <w:proofErr w:type="spellEnd"/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 serveru cez sieť LAN, nezávisle od OS </w:t>
            </w:r>
          </w:p>
          <w:p w14:paraId="3A216BF0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Možnosť automaticky registrovať servisné incidenty servera u </w:t>
            </w:r>
            <w:proofErr w:type="spellStart"/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vendora</w:t>
            </w:r>
            <w:proofErr w:type="spellEnd"/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814" w:type="dxa"/>
          </w:tcPr>
          <w:p w14:paraId="68F23B63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</w:pPr>
          </w:p>
        </w:tc>
      </w:tr>
      <w:tr w:rsidR="006C33CB" w:rsidRPr="00667829" w14:paraId="068445C5" w14:textId="2FDD3150" w:rsidTr="00C47751">
        <w:trPr>
          <w:trHeight w:val="300"/>
        </w:trPr>
        <w:tc>
          <w:tcPr>
            <w:tcW w:w="2979" w:type="dxa"/>
          </w:tcPr>
          <w:p w14:paraId="60288CEB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Minimálny počet fyzických serverov </w:t>
            </w:r>
          </w:p>
        </w:tc>
        <w:tc>
          <w:tcPr>
            <w:tcW w:w="6095" w:type="dxa"/>
          </w:tcPr>
          <w:p w14:paraId="0EB31048" w14:textId="5E955ACA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5 na jedno dátové centrum</w:t>
            </w:r>
          </w:p>
        </w:tc>
        <w:tc>
          <w:tcPr>
            <w:tcW w:w="4814" w:type="dxa"/>
          </w:tcPr>
          <w:p w14:paraId="53B99690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C33CB" w:rsidRPr="00667829" w14:paraId="7C02AC8C" w14:textId="11D1FD9D" w:rsidTr="00C47751">
        <w:trPr>
          <w:trHeight w:val="300"/>
        </w:trPr>
        <w:tc>
          <w:tcPr>
            <w:tcW w:w="9074" w:type="dxa"/>
            <w:gridSpan w:val="2"/>
          </w:tcPr>
          <w:p w14:paraId="1B753F1B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Požiadavky na softvérovo definované úložisko</w:t>
            </w:r>
          </w:p>
        </w:tc>
        <w:tc>
          <w:tcPr>
            <w:tcW w:w="4814" w:type="dxa"/>
          </w:tcPr>
          <w:p w14:paraId="3FFB27B5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</w:pPr>
          </w:p>
        </w:tc>
      </w:tr>
      <w:tr w:rsidR="006C33CB" w:rsidRPr="00667829" w14:paraId="43083AAD" w14:textId="212F2306" w:rsidTr="00C47751">
        <w:trPr>
          <w:trHeight w:val="300"/>
        </w:trPr>
        <w:tc>
          <w:tcPr>
            <w:tcW w:w="2979" w:type="dxa"/>
          </w:tcPr>
          <w:p w14:paraId="0DA26A7A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Typ úložiska </w:t>
            </w:r>
          </w:p>
        </w:tc>
        <w:tc>
          <w:tcPr>
            <w:tcW w:w="6095" w:type="dxa"/>
          </w:tcPr>
          <w:p w14:paraId="2ADB884A" w14:textId="2DF7CE76" w:rsidR="006C33CB" w:rsidRPr="00667829" w:rsidRDefault="0071563D" w:rsidP="00AA2BD9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67829">
              <w:rPr>
                <w:rFonts w:ascii="Arial Narrow" w:hAnsi="Arial Narrow" w:cs="Arial"/>
                <w:sz w:val="22"/>
                <w:szCs w:val="22"/>
              </w:rPr>
              <w:t>Scale-out</w:t>
            </w:r>
            <w:proofErr w:type="spellEnd"/>
            <w:r w:rsidRPr="00667829">
              <w:rPr>
                <w:rFonts w:ascii="Arial Narrow" w:hAnsi="Arial Narrow" w:cs="Arial"/>
                <w:sz w:val="22"/>
                <w:szCs w:val="22"/>
              </w:rPr>
              <w:t xml:space="preserve"> softvérovo definované úložisko pre </w:t>
            </w:r>
            <w:proofErr w:type="spellStart"/>
            <w:r w:rsidRPr="00667829">
              <w:rPr>
                <w:rFonts w:ascii="Arial Narrow" w:hAnsi="Arial Narrow" w:cs="Arial"/>
                <w:sz w:val="22"/>
                <w:szCs w:val="22"/>
              </w:rPr>
              <w:t>analytiku</w:t>
            </w:r>
            <w:proofErr w:type="spellEnd"/>
            <w:r w:rsidRPr="00667829">
              <w:rPr>
                <w:rFonts w:ascii="Arial Narrow" w:hAnsi="Arial Narrow" w:cs="Arial"/>
                <w:sz w:val="22"/>
                <w:szCs w:val="22"/>
              </w:rPr>
              <w:t xml:space="preserve"> dát, GEO lokalitne postavené na štandardných x86 serveroch vrátane Enterprise softvérového distribuovaného </w:t>
            </w:r>
            <w:proofErr w:type="spellStart"/>
            <w:r w:rsidRPr="00667829">
              <w:rPr>
                <w:rFonts w:ascii="Arial Narrow" w:hAnsi="Arial Narrow" w:cs="Arial"/>
                <w:sz w:val="22"/>
                <w:szCs w:val="22"/>
              </w:rPr>
              <w:t>filesystému</w:t>
            </w:r>
            <w:proofErr w:type="spellEnd"/>
            <w:r w:rsidRPr="00667829">
              <w:rPr>
                <w:rFonts w:ascii="Arial Narrow" w:hAnsi="Arial Narrow" w:cs="Arial"/>
                <w:sz w:val="22"/>
                <w:szCs w:val="22"/>
              </w:rPr>
              <w:t xml:space="preserve"> s podporou výrobcu.</w:t>
            </w:r>
          </w:p>
        </w:tc>
        <w:tc>
          <w:tcPr>
            <w:tcW w:w="4814" w:type="dxa"/>
          </w:tcPr>
          <w:p w14:paraId="285F4F9C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C33CB" w:rsidRPr="00667829" w14:paraId="4C98DDE7" w14:textId="6B7DD083" w:rsidTr="00C47751">
        <w:trPr>
          <w:trHeight w:val="300"/>
        </w:trPr>
        <w:tc>
          <w:tcPr>
            <w:tcW w:w="2979" w:type="dxa"/>
          </w:tcPr>
          <w:p w14:paraId="2DBFD6BD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Využiteľná kapacita pri 75% obsadenosti </w:t>
            </w:r>
          </w:p>
        </w:tc>
        <w:tc>
          <w:tcPr>
            <w:tcW w:w="6095" w:type="dxa"/>
          </w:tcPr>
          <w:p w14:paraId="339DECF9" w14:textId="73225923" w:rsidR="0071563D" w:rsidRPr="00667829" w:rsidRDefault="0071563D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Kapacita úložiska </w:t>
            </w:r>
            <w:r w:rsidR="00CD7E11">
              <w:rPr>
                <w:rFonts w:ascii="Arial Narrow" w:hAnsi="Arial Narrow" w:cstheme="minorHAnsi"/>
                <w:sz w:val="22"/>
                <w:szCs w:val="22"/>
              </w:rPr>
              <w:t>po replikácii</w:t>
            </w:r>
            <w:r w:rsidR="00CD7E11"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musí umožňovať uložiť </w:t>
            </w:r>
            <w:r w:rsidR="009B253F">
              <w:rPr>
                <w:rFonts w:ascii="Arial Narrow" w:hAnsi="Arial Narrow" w:cstheme="minorHAnsi"/>
                <w:sz w:val="22"/>
                <w:szCs w:val="22"/>
              </w:rPr>
              <w:t>270TB</w:t>
            </w:r>
            <w:r w:rsidR="009B253F"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 w:rsidRPr="00667829">
              <w:rPr>
                <w:rFonts w:ascii="Arial Narrow" w:hAnsi="Arial Narrow" w:cstheme="minorHAnsi"/>
                <w:sz w:val="22"/>
                <w:szCs w:val="22"/>
              </w:rPr>
              <w:t>replikovaných užívateľských dát cez dve dátové centrá</w:t>
            </w:r>
          </w:p>
        </w:tc>
        <w:tc>
          <w:tcPr>
            <w:tcW w:w="4814" w:type="dxa"/>
          </w:tcPr>
          <w:p w14:paraId="54B51E4F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C33CB" w:rsidRPr="00667829" w14:paraId="38560460" w14:textId="4358AC1E" w:rsidTr="00C47751">
        <w:trPr>
          <w:trHeight w:val="300"/>
        </w:trPr>
        <w:tc>
          <w:tcPr>
            <w:tcW w:w="2979" w:type="dxa"/>
          </w:tcPr>
          <w:p w14:paraId="1F85D1C5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Logický pohľad na dáta </w:t>
            </w:r>
          </w:p>
        </w:tc>
        <w:tc>
          <w:tcPr>
            <w:tcW w:w="6095" w:type="dxa"/>
          </w:tcPr>
          <w:p w14:paraId="6BCD26CA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Global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namespace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s distribuovanou databázou metadát </w:t>
            </w:r>
          </w:p>
        </w:tc>
        <w:tc>
          <w:tcPr>
            <w:tcW w:w="4814" w:type="dxa"/>
          </w:tcPr>
          <w:p w14:paraId="3BCFD88F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C33CB" w:rsidRPr="00667829" w14:paraId="3E47345E" w14:textId="2FB3C1BD" w:rsidTr="00C47751">
        <w:trPr>
          <w:trHeight w:val="300"/>
        </w:trPr>
        <w:tc>
          <w:tcPr>
            <w:tcW w:w="2979" w:type="dxa"/>
          </w:tcPr>
          <w:p w14:paraId="56F2AD6B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Distribuovaný súborový systém </w:t>
            </w:r>
          </w:p>
        </w:tc>
        <w:tc>
          <w:tcPr>
            <w:tcW w:w="6095" w:type="dxa"/>
          </w:tcPr>
          <w:p w14:paraId="36F3B3D8" w14:textId="3853F4D2" w:rsidR="006C33CB" w:rsidRPr="00667829" w:rsidRDefault="000B49D5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Riešenie musí byť ako</w:t>
            </w:r>
            <w:r w:rsidR="006C33CB"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 distribuov</w:t>
            </w:r>
            <w:r w:rsidR="006C33CB" w:rsidRPr="00667829">
              <w:rPr>
                <w:rFonts w:ascii="Arial Narrow" w:eastAsia="Calibri" w:hAnsi="Arial Narrow" w:cs="Calibri"/>
                <w:sz w:val="22"/>
                <w:szCs w:val="22"/>
              </w:rPr>
              <w:t>an</w:t>
            </w:r>
            <w:r w:rsidR="006C33CB" w:rsidRPr="00667829">
              <w:rPr>
                <w:rFonts w:ascii="Arial Narrow" w:eastAsia="Segoe UI" w:hAnsi="Arial Narrow" w:cs="Segoe UI"/>
                <w:sz w:val="22"/>
                <w:szCs w:val="22"/>
              </w:rPr>
              <w:t>é blokové a objektové úlož</w:t>
            </w:r>
            <w:r w:rsidR="006C33CB" w:rsidRPr="00667829">
              <w:rPr>
                <w:rFonts w:ascii="Arial Narrow" w:eastAsia="Calibri" w:hAnsi="Arial Narrow" w:cs="Calibri"/>
                <w:sz w:val="22"/>
                <w:szCs w:val="22"/>
              </w:rPr>
              <w:t>isko</w:t>
            </w: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</w:tc>
        <w:tc>
          <w:tcPr>
            <w:tcW w:w="4814" w:type="dxa"/>
          </w:tcPr>
          <w:p w14:paraId="1E1C36B2" w14:textId="77777777" w:rsidR="006C33CB" w:rsidRPr="00667829" w:rsidRDefault="006C33CB" w:rsidP="00AA2BD9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6C33CB" w:rsidRPr="00667829" w14:paraId="379E728A" w14:textId="3B6B05A2" w:rsidTr="00C47751">
        <w:trPr>
          <w:trHeight w:val="300"/>
        </w:trPr>
        <w:tc>
          <w:tcPr>
            <w:tcW w:w="2979" w:type="dxa"/>
          </w:tcPr>
          <w:p w14:paraId="4CB0DE41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Podpora nasadenia riešenia na OS typu Linux </w:t>
            </w:r>
          </w:p>
        </w:tc>
        <w:tc>
          <w:tcPr>
            <w:tcW w:w="6095" w:type="dxa"/>
          </w:tcPr>
          <w:p w14:paraId="384B30DD" w14:textId="35B17D56" w:rsidR="006C33CB" w:rsidRPr="00667829" w:rsidRDefault="000B49D5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Riešenie musí podporovať minimálne</w:t>
            </w:r>
            <w:r w:rsidR="006C33CB"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 RHEL, </w:t>
            </w:r>
            <w:proofErr w:type="spellStart"/>
            <w:r w:rsidR="006C33CB" w:rsidRPr="00667829">
              <w:rPr>
                <w:rFonts w:ascii="Arial Narrow" w:eastAsia="Calibri" w:hAnsi="Arial Narrow" w:cs="Calibri"/>
                <w:sz w:val="22"/>
                <w:szCs w:val="22"/>
              </w:rPr>
              <w:t>CentOS</w:t>
            </w:r>
            <w:proofErr w:type="spellEnd"/>
            <w:r w:rsidR="006C33CB"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, SLES, </w:t>
            </w:r>
            <w:proofErr w:type="spellStart"/>
            <w:r w:rsidR="006C33CB" w:rsidRPr="00667829">
              <w:rPr>
                <w:rFonts w:ascii="Arial Narrow" w:eastAsia="Calibri" w:hAnsi="Arial Narrow" w:cs="Calibri"/>
                <w:sz w:val="22"/>
                <w:szCs w:val="22"/>
              </w:rPr>
              <w:t>Ubuntu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</w:tc>
        <w:tc>
          <w:tcPr>
            <w:tcW w:w="4814" w:type="dxa"/>
          </w:tcPr>
          <w:p w14:paraId="13C3EFD2" w14:textId="77777777" w:rsidR="006C33CB" w:rsidRPr="00667829" w:rsidRDefault="006C33CB" w:rsidP="00AA2BD9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6C33CB" w:rsidRPr="00667829" w14:paraId="4A6DD069" w14:textId="5ED40834" w:rsidTr="00C47751">
        <w:trPr>
          <w:trHeight w:val="300"/>
        </w:trPr>
        <w:tc>
          <w:tcPr>
            <w:tcW w:w="2979" w:type="dxa"/>
          </w:tcPr>
          <w:p w14:paraId="549CF352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Prístup k dátam </w:t>
            </w:r>
          </w:p>
        </w:tc>
        <w:tc>
          <w:tcPr>
            <w:tcW w:w="6095" w:type="dxa"/>
          </w:tcPr>
          <w:p w14:paraId="242F6CCE" w14:textId="26F43B61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POSIX klient, NFS v3 a v4, HDFS, S3,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fuse</w:t>
            </w:r>
            <w:proofErr w:type="spellEnd"/>
            <w:r w:rsidR="000B49D5" w:rsidRPr="00667829"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</w:tc>
        <w:tc>
          <w:tcPr>
            <w:tcW w:w="4814" w:type="dxa"/>
          </w:tcPr>
          <w:p w14:paraId="074BA695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C33CB" w:rsidRPr="00667829" w14:paraId="3BC988EA" w14:textId="7C4266FC" w:rsidTr="00C47751">
        <w:trPr>
          <w:trHeight w:val="240"/>
        </w:trPr>
        <w:tc>
          <w:tcPr>
            <w:tcW w:w="2979" w:type="dxa"/>
          </w:tcPr>
          <w:p w14:paraId="71E1211C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Podpora prístupu k dátam cez API </w:t>
            </w:r>
          </w:p>
        </w:tc>
        <w:tc>
          <w:tcPr>
            <w:tcW w:w="6095" w:type="dxa"/>
          </w:tcPr>
          <w:p w14:paraId="64C02E9F" w14:textId="0E1CA1DE" w:rsidR="006C33CB" w:rsidRPr="00667829" w:rsidRDefault="000B49D5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Riešenie musí umožniť pristupovať k dátam prostredníctvom API.</w:t>
            </w:r>
          </w:p>
        </w:tc>
        <w:tc>
          <w:tcPr>
            <w:tcW w:w="4814" w:type="dxa"/>
          </w:tcPr>
          <w:p w14:paraId="1A75CEFB" w14:textId="77777777" w:rsidR="006C33CB" w:rsidRPr="00667829" w:rsidRDefault="006C33CB" w:rsidP="00AA2BD9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6C33CB" w:rsidRPr="00667829" w14:paraId="114E8297" w14:textId="3492295C" w:rsidTr="00C47751">
        <w:trPr>
          <w:trHeight w:val="240"/>
        </w:trPr>
        <w:tc>
          <w:tcPr>
            <w:tcW w:w="2979" w:type="dxa"/>
          </w:tcPr>
          <w:p w14:paraId="3D965C37" w14:textId="13C77FE0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Podpora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kubernetes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CSI </w:t>
            </w:r>
            <w:r w:rsidR="00941BDB">
              <w:rPr>
                <w:rFonts w:ascii="Arial Narrow" w:eastAsia="Calibri" w:hAnsi="Arial Narrow" w:cs="Calibri"/>
                <w:sz w:val="22"/>
                <w:szCs w:val="22"/>
              </w:rPr>
              <w:t>(</w:t>
            </w:r>
            <w:r w:rsidR="00941BDB" w:rsidRPr="00941BDB">
              <w:rPr>
                <w:rFonts w:ascii="Arial Narrow" w:eastAsia="Calibri" w:hAnsi="Arial Narrow" w:cs="Calibri"/>
                <w:sz w:val="22"/>
                <w:szCs w:val="22"/>
              </w:rPr>
              <w:t>technológi</w:t>
            </w:r>
            <w:r w:rsidR="00941BDB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="00941BDB" w:rsidRPr="00941BDB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="00941BDB" w:rsidRPr="00941BDB">
              <w:rPr>
                <w:rFonts w:ascii="Arial Narrow" w:eastAsia="Calibri" w:hAnsi="Arial Narrow" w:cs="Calibri"/>
                <w:sz w:val="22"/>
                <w:szCs w:val="22"/>
              </w:rPr>
              <w:t>Container</w:t>
            </w:r>
            <w:proofErr w:type="spellEnd"/>
            <w:r w:rsidR="00941BDB" w:rsidRPr="00941BDB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="00941BDB" w:rsidRPr="00941BDB">
              <w:rPr>
                <w:rFonts w:ascii="Arial Narrow" w:eastAsia="Calibri" w:hAnsi="Arial Narrow" w:cs="Calibri"/>
                <w:sz w:val="22"/>
                <w:szCs w:val="22"/>
              </w:rPr>
              <w:t>Storage</w:t>
            </w:r>
            <w:proofErr w:type="spellEnd"/>
            <w:r w:rsidR="00941BDB" w:rsidRPr="00941BDB">
              <w:rPr>
                <w:rFonts w:ascii="Arial Narrow" w:eastAsia="Calibri" w:hAnsi="Arial Narrow" w:cs="Calibri"/>
                <w:sz w:val="22"/>
                <w:szCs w:val="22"/>
              </w:rPr>
              <w:t xml:space="preserve"> Interface</w:t>
            </w:r>
            <w:r w:rsidR="00941BDB">
              <w:rPr>
                <w:rFonts w:ascii="Arial Narrow" w:eastAsia="Calibri" w:hAnsi="Arial Narrow" w:cs="Calibri"/>
                <w:sz w:val="22"/>
                <w:szCs w:val="22"/>
              </w:rPr>
              <w:t>)</w:t>
            </w:r>
          </w:p>
        </w:tc>
        <w:tc>
          <w:tcPr>
            <w:tcW w:w="6095" w:type="dxa"/>
          </w:tcPr>
          <w:p w14:paraId="4C5C7056" w14:textId="5147CFA9" w:rsidR="006C33CB" w:rsidRPr="00667829" w:rsidRDefault="000B49D5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Riešenie musí poskytovať </w:t>
            </w:r>
            <w:proofErr w:type="spellStart"/>
            <w:r w:rsidR="006C33CB" w:rsidRPr="00667829">
              <w:rPr>
                <w:rFonts w:ascii="Arial Narrow" w:eastAsia="Calibri" w:hAnsi="Arial Narrow" w:cs="Calibri"/>
                <w:sz w:val="22"/>
                <w:szCs w:val="22"/>
              </w:rPr>
              <w:t>persistent</w:t>
            </w:r>
            <w:proofErr w:type="spellEnd"/>
            <w:r w:rsidR="006C33CB"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="006C33CB" w:rsidRPr="00667829">
              <w:rPr>
                <w:rFonts w:ascii="Arial Narrow" w:eastAsia="Calibri" w:hAnsi="Arial Narrow" w:cs="Calibri"/>
                <w:sz w:val="22"/>
                <w:szCs w:val="22"/>
              </w:rPr>
              <w:t>volumy</w:t>
            </w:r>
            <w:proofErr w:type="spellEnd"/>
            <w:r w:rsidR="006C33CB"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pre </w:t>
            </w:r>
            <w:proofErr w:type="spellStart"/>
            <w:r w:rsidR="006C33CB" w:rsidRPr="00667829">
              <w:rPr>
                <w:rFonts w:ascii="Arial Narrow" w:eastAsia="Calibri" w:hAnsi="Arial Narrow" w:cs="Calibri"/>
                <w:sz w:val="22"/>
                <w:szCs w:val="22"/>
              </w:rPr>
              <w:t>kubernetes</w:t>
            </w:r>
            <w:proofErr w:type="spellEnd"/>
            <w:r w:rsidR="006C33CB"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v RWO, ROX, RWX móde</w:t>
            </w: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</w:tc>
        <w:tc>
          <w:tcPr>
            <w:tcW w:w="4814" w:type="dxa"/>
          </w:tcPr>
          <w:p w14:paraId="66496E69" w14:textId="77777777" w:rsidR="006C33CB" w:rsidRPr="00667829" w:rsidRDefault="006C33CB" w:rsidP="00AA2BD9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6C33CB" w:rsidRPr="00667829" w14:paraId="08CAAF35" w14:textId="2A1D90A1" w:rsidTr="00C47751">
        <w:trPr>
          <w:trHeight w:val="240"/>
        </w:trPr>
        <w:tc>
          <w:tcPr>
            <w:tcW w:w="2979" w:type="dxa"/>
          </w:tcPr>
          <w:p w14:paraId="0BF48B30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lastRenderedPageBreak/>
              <w:t xml:space="preserve">Podpora ukladania dát na základe politík </w:t>
            </w:r>
          </w:p>
        </w:tc>
        <w:tc>
          <w:tcPr>
            <w:tcW w:w="6095" w:type="dxa"/>
          </w:tcPr>
          <w:p w14:paraId="3F8C69FC" w14:textId="7DDBFFCD" w:rsidR="006C33CB" w:rsidRPr="00667829" w:rsidRDefault="000B49D5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Riešenie musí podporovať ukladanie dát na základe politík, ako aj</w:t>
            </w:r>
            <w:r w:rsidR="006C33CB"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 </w:t>
            </w:r>
            <w:proofErr w:type="spellStart"/>
            <w:r w:rsidR="006C33CB" w:rsidRPr="00667829">
              <w:rPr>
                <w:rFonts w:ascii="Arial Narrow" w:eastAsia="Calibri" w:hAnsi="Arial Narrow" w:cs="Calibri"/>
                <w:sz w:val="22"/>
                <w:szCs w:val="22"/>
              </w:rPr>
              <w:t>tierovanie</w:t>
            </w:r>
            <w:proofErr w:type="spellEnd"/>
            <w:r w:rsidR="006C33CB"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dát a možnosť vytvárania topológie dát, hot, </w:t>
            </w:r>
            <w:proofErr w:type="spellStart"/>
            <w:r w:rsidR="006C33CB" w:rsidRPr="00667829">
              <w:rPr>
                <w:rFonts w:ascii="Arial Narrow" w:eastAsia="Calibri" w:hAnsi="Arial Narrow" w:cs="Calibri"/>
                <w:sz w:val="22"/>
                <w:szCs w:val="22"/>
              </w:rPr>
              <w:t>warm</w:t>
            </w:r>
            <w:proofErr w:type="spellEnd"/>
            <w:r w:rsidR="006C33CB"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, </w:t>
            </w:r>
            <w:proofErr w:type="spellStart"/>
            <w:r w:rsidR="006C33CB" w:rsidRPr="00667829">
              <w:rPr>
                <w:rFonts w:ascii="Arial Narrow" w:eastAsia="Calibri" w:hAnsi="Arial Narrow" w:cs="Calibri"/>
                <w:sz w:val="22"/>
                <w:szCs w:val="22"/>
              </w:rPr>
              <w:t>cold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</w:tc>
        <w:tc>
          <w:tcPr>
            <w:tcW w:w="4814" w:type="dxa"/>
          </w:tcPr>
          <w:p w14:paraId="4B424C33" w14:textId="77777777" w:rsidR="006C33CB" w:rsidRPr="00667829" w:rsidRDefault="006C33CB" w:rsidP="00AA2BD9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6C33CB" w:rsidRPr="00667829" w14:paraId="79492B9F" w14:textId="497226F4" w:rsidTr="00C47751">
        <w:trPr>
          <w:trHeight w:val="300"/>
        </w:trPr>
        <w:tc>
          <w:tcPr>
            <w:tcW w:w="2979" w:type="dxa"/>
            <w:vMerge w:val="restart"/>
          </w:tcPr>
          <w:p w14:paraId="62B042BE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Natívna podpora formátu ukladania dát </w:t>
            </w:r>
          </w:p>
        </w:tc>
        <w:tc>
          <w:tcPr>
            <w:tcW w:w="6095" w:type="dxa"/>
          </w:tcPr>
          <w:p w14:paraId="1EFD5F99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Objekty,  </w:t>
            </w:r>
          </w:p>
        </w:tc>
        <w:tc>
          <w:tcPr>
            <w:tcW w:w="4814" w:type="dxa"/>
          </w:tcPr>
          <w:p w14:paraId="3B4D4418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C33CB" w:rsidRPr="00667829" w14:paraId="12422C3F" w14:textId="1E3A2450" w:rsidTr="00C47751">
        <w:trPr>
          <w:trHeight w:val="300"/>
        </w:trPr>
        <w:tc>
          <w:tcPr>
            <w:tcW w:w="2979" w:type="dxa"/>
            <w:vMerge/>
            <w:vAlign w:val="center"/>
          </w:tcPr>
          <w:p w14:paraId="071B7810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43D9B6AF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Binárna tabuľka, </w:t>
            </w:r>
          </w:p>
        </w:tc>
        <w:tc>
          <w:tcPr>
            <w:tcW w:w="4814" w:type="dxa"/>
          </w:tcPr>
          <w:p w14:paraId="378FD180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C33CB" w:rsidRPr="00667829" w14:paraId="36DF64AE" w14:textId="2364FD6F" w:rsidTr="00C47751">
        <w:trPr>
          <w:trHeight w:val="300"/>
        </w:trPr>
        <w:tc>
          <w:tcPr>
            <w:tcW w:w="2979" w:type="dxa"/>
            <w:vMerge/>
            <w:vAlign w:val="center"/>
          </w:tcPr>
          <w:p w14:paraId="0FA82A1B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416410A5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NoSQL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databáza, </w:t>
            </w:r>
          </w:p>
        </w:tc>
        <w:tc>
          <w:tcPr>
            <w:tcW w:w="4814" w:type="dxa"/>
          </w:tcPr>
          <w:p w14:paraId="745B4E4F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C33CB" w:rsidRPr="00667829" w14:paraId="33EA30F1" w14:textId="6DD8155F" w:rsidTr="00C47751">
        <w:trPr>
          <w:trHeight w:val="300"/>
        </w:trPr>
        <w:tc>
          <w:tcPr>
            <w:tcW w:w="2979" w:type="dxa"/>
            <w:vMerge/>
            <w:vAlign w:val="center"/>
          </w:tcPr>
          <w:p w14:paraId="33263FC7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5D698397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Dátové prúdy </w:t>
            </w:r>
          </w:p>
        </w:tc>
        <w:tc>
          <w:tcPr>
            <w:tcW w:w="4814" w:type="dxa"/>
          </w:tcPr>
          <w:p w14:paraId="15B8D447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C33CB" w:rsidRPr="00667829" w14:paraId="049748A2" w14:textId="6EB45785" w:rsidTr="00C47751">
        <w:trPr>
          <w:trHeight w:val="300"/>
        </w:trPr>
        <w:tc>
          <w:tcPr>
            <w:tcW w:w="2979" w:type="dxa"/>
            <w:vMerge/>
            <w:vAlign w:val="center"/>
          </w:tcPr>
          <w:p w14:paraId="3A645568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362D580A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úbory </w:t>
            </w:r>
          </w:p>
        </w:tc>
        <w:tc>
          <w:tcPr>
            <w:tcW w:w="4814" w:type="dxa"/>
          </w:tcPr>
          <w:p w14:paraId="178E7E35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C33CB" w:rsidRPr="00667829" w14:paraId="72566309" w14:textId="508C7884" w:rsidTr="00C47751">
        <w:trPr>
          <w:trHeight w:val="300"/>
        </w:trPr>
        <w:tc>
          <w:tcPr>
            <w:tcW w:w="2979" w:type="dxa"/>
            <w:vMerge/>
            <w:vAlign w:val="center"/>
          </w:tcPr>
          <w:p w14:paraId="3ACA2FE4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799C0AC7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Kubernetes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volumes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4814" w:type="dxa"/>
          </w:tcPr>
          <w:p w14:paraId="37F841CF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C33CB" w:rsidRPr="00667829" w14:paraId="71A86E8F" w14:textId="4A018494" w:rsidTr="00C47751">
        <w:trPr>
          <w:trHeight w:val="300"/>
        </w:trPr>
        <w:tc>
          <w:tcPr>
            <w:tcW w:w="2979" w:type="dxa"/>
          </w:tcPr>
          <w:p w14:paraId="77223C17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Podpora S3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object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immutability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</w:tcPr>
          <w:p w14:paraId="776826E1" w14:textId="4196BEAD" w:rsidR="006C33CB" w:rsidRPr="00667829" w:rsidRDefault="00C74822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Riešenie musí disponovať </w:t>
            </w:r>
            <w:r w:rsidR="000B49D5"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s podporou </w:t>
            </w: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S3 </w:t>
            </w:r>
            <w:proofErr w:type="spellStart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object</w:t>
            </w:r>
            <w:proofErr w:type="spellEnd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immutability</w:t>
            </w:r>
            <w:proofErr w:type="spellEnd"/>
            <w:r w:rsidR="000B49D5" w:rsidRPr="00667829">
              <w:rPr>
                <w:rFonts w:ascii="Arial Narrow" w:eastAsia="Segoe UI" w:hAnsi="Arial Narrow" w:cs="Segoe UI"/>
                <w:sz w:val="22"/>
                <w:szCs w:val="22"/>
              </w:rPr>
              <w:t>.</w:t>
            </w:r>
          </w:p>
        </w:tc>
        <w:tc>
          <w:tcPr>
            <w:tcW w:w="4814" w:type="dxa"/>
          </w:tcPr>
          <w:p w14:paraId="37480E90" w14:textId="77777777" w:rsidR="006C33CB" w:rsidRPr="00667829" w:rsidRDefault="006C33CB" w:rsidP="00AA2BD9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6C33CB" w:rsidRPr="00667829" w14:paraId="5206ABCE" w14:textId="62637A42" w:rsidTr="00C47751">
        <w:trPr>
          <w:trHeight w:val="300"/>
        </w:trPr>
        <w:tc>
          <w:tcPr>
            <w:tcW w:w="2979" w:type="dxa"/>
          </w:tcPr>
          <w:p w14:paraId="65A668A5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Multi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-part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upload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</w:tcPr>
          <w:p w14:paraId="3C097628" w14:textId="77AF233E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Podpora nezávislého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multi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-part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uploadu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súborov</w:t>
            </w:r>
            <w:r w:rsidR="00C74822" w:rsidRPr="00667829"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</w:tc>
        <w:tc>
          <w:tcPr>
            <w:tcW w:w="4814" w:type="dxa"/>
          </w:tcPr>
          <w:p w14:paraId="1D562EEA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C33CB" w:rsidRPr="00667829" w14:paraId="220DD6DE" w14:textId="0E5280EE" w:rsidTr="00C47751">
        <w:trPr>
          <w:trHeight w:val="300"/>
        </w:trPr>
        <w:tc>
          <w:tcPr>
            <w:tcW w:w="2979" w:type="dxa"/>
          </w:tcPr>
          <w:p w14:paraId="64F9DE6B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Podpora WORM </w:t>
            </w:r>
          </w:p>
        </w:tc>
        <w:tc>
          <w:tcPr>
            <w:tcW w:w="6095" w:type="dxa"/>
          </w:tcPr>
          <w:p w14:paraId="60D68DE1" w14:textId="3F08D0DC" w:rsidR="006C33CB" w:rsidRPr="00667829" w:rsidRDefault="00C74822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Riešenie musí podporovať WORM.</w:t>
            </w:r>
          </w:p>
        </w:tc>
        <w:tc>
          <w:tcPr>
            <w:tcW w:w="4814" w:type="dxa"/>
          </w:tcPr>
          <w:p w14:paraId="0E28ED9A" w14:textId="77777777" w:rsidR="006C33CB" w:rsidRPr="00667829" w:rsidRDefault="006C33CB" w:rsidP="00AA2BD9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6C33CB" w:rsidRPr="00667829" w14:paraId="4B9531BE" w14:textId="532FD6D4" w:rsidTr="00C47751">
        <w:trPr>
          <w:trHeight w:val="300"/>
        </w:trPr>
        <w:tc>
          <w:tcPr>
            <w:tcW w:w="2979" w:type="dxa"/>
          </w:tcPr>
          <w:p w14:paraId="07F8CC3B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Zabudovaná podpora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data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tiering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</w:tcPr>
          <w:p w14:paraId="6EBFB525" w14:textId="1DD1E2E8" w:rsidR="006C33CB" w:rsidRPr="00667829" w:rsidRDefault="00C74822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Riešenie musí podporovať tzv. </w:t>
            </w:r>
            <w:proofErr w:type="spellStart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data</w:t>
            </w:r>
            <w:proofErr w:type="spellEnd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tiering</w:t>
            </w:r>
            <w:proofErr w:type="spellEnd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 vrátane</w:t>
            </w:r>
            <w:r w:rsidR="006C33CB"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 automatick</w:t>
            </w: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ej</w:t>
            </w:r>
            <w:r w:rsidR="006C33CB"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 migráci</w:t>
            </w: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e</w:t>
            </w:r>
            <w:r w:rsidR="006C33CB"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 dát na pomalšie </w:t>
            </w:r>
            <w:proofErr w:type="spellStart"/>
            <w:r w:rsidR="006C33CB" w:rsidRPr="00667829">
              <w:rPr>
                <w:rFonts w:ascii="Arial Narrow" w:eastAsia="Calibri" w:hAnsi="Arial Narrow" w:cs="Calibri"/>
                <w:sz w:val="22"/>
                <w:szCs w:val="22"/>
              </w:rPr>
              <w:t>tiery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</w:tc>
        <w:tc>
          <w:tcPr>
            <w:tcW w:w="4814" w:type="dxa"/>
          </w:tcPr>
          <w:p w14:paraId="6D517175" w14:textId="77777777" w:rsidR="006C33CB" w:rsidRPr="00667829" w:rsidRDefault="006C33CB" w:rsidP="00AA2BD9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6C33CB" w:rsidRPr="00667829" w14:paraId="3BF32A08" w14:textId="687A8BAA" w:rsidTr="00C47751">
        <w:trPr>
          <w:trHeight w:val="300"/>
        </w:trPr>
        <w:tc>
          <w:tcPr>
            <w:tcW w:w="2979" w:type="dxa"/>
          </w:tcPr>
          <w:p w14:paraId="35A2360B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Podpora kompresie dát </w:t>
            </w:r>
          </w:p>
        </w:tc>
        <w:tc>
          <w:tcPr>
            <w:tcW w:w="6095" w:type="dxa"/>
          </w:tcPr>
          <w:p w14:paraId="2B000CAE" w14:textId="0DE8A9C2" w:rsidR="006C33CB" w:rsidRPr="00667829" w:rsidRDefault="00C74822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Riešenie musí umožňovať kompresiu údajov.</w:t>
            </w:r>
          </w:p>
        </w:tc>
        <w:tc>
          <w:tcPr>
            <w:tcW w:w="4814" w:type="dxa"/>
          </w:tcPr>
          <w:p w14:paraId="404CE3D5" w14:textId="77777777" w:rsidR="006C33CB" w:rsidRPr="00667829" w:rsidRDefault="006C33CB" w:rsidP="00AA2BD9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6C33CB" w:rsidRPr="00667829" w14:paraId="0F4D1CFD" w14:textId="60CD2B82" w:rsidTr="00C47751">
        <w:trPr>
          <w:trHeight w:val="90"/>
        </w:trPr>
        <w:tc>
          <w:tcPr>
            <w:tcW w:w="2979" w:type="dxa"/>
          </w:tcPr>
          <w:p w14:paraId="7AA03EEF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Ochrana dát </w:t>
            </w:r>
          </w:p>
        </w:tc>
        <w:tc>
          <w:tcPr>
            <w:tcW w:w="6095" w:type="dxa"/>
          </w:tcPr>
          <w:p w14:paraId="709B4258" w14:textId="156D0900" w:rsidR="006C33CB" w:rsidRPr="00667829" w:rsidRDefault="00C74822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Riešenie musí poskytnúť ochranu údajov na báze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r w:rsidR="006C33CB" w:rsidRPr="00667829">
              <w:rPr>
                <w:rFonts w:ascii="Arial Narrow" w:eastAsia="Calibri" w:hAnsi="Arial Narrow" w:cs="Calibri"/>
                <w:sz w:val="22"/>
                <w:szCs w:val="22"/>
              </w:rPr>
              <w:t>rasure</w:t>
            </w:r>
            <w:proofErr w:type="spellEnd"/>
            <w:r w:rsidR="006C33CB"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="006C33CB" w:rsidRPr="00667829">
              <w:rPr>
                <w:rFonts w:ascii="Arial Narrow" w:eastAsia="Calibri" w:hAnsi="Arial Narrow" w:cs="Calibri"/>
                <w:sz w:val="22"/>
                <w:szCs w:val="22"/>
              </w:rPr>
              <w:t>coding</w:t>
            </w:r>
            <w:proofErr w:type="spellEnd"/>
            <w:r w:rsidR="006C33CB"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alebo </w:t>
            </w:r>
            <w:proofErr w:type="spellStart"/>
            <w:r w:rsidR="006C33CB" w:rsidRPr="00667829">
              <w:rPr>
                <w:rFonts w:ascii="Arial Narrow" w:eastAsia="Calibri" w:hAnsi="Arial Narrow" w:cs="Calibri"/>
                <w:sz w:val="22"/>
                <w:szCs w:val="22"/>
              </w:rPr>
              <w:t>data</w:t>
            </w:r>
            <w:proofErr w:type="spellEnd"/>
            <w:r w:rsidR="006C33CB"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="006C33CB" w:rsidRPr="00667829">
              <w:rPr>
                <w:rFonts w:ascii="Arial Narrow" w:eastAsia="Calibri" w:hAnsi="Arial Narrow" w:cs="Calibri"/>
                <w:sz w:val="22"/>
                <w:szCs w:val="22"/>
              </w:rPr>
              <w:t>replication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</w:tc>
        <w:tc>
          <w:tcPr>
            <w:tcW w:w="4814" w:type="dxa"/>
          </w:tcPr>
          <w:p w14:paraId="3A0AFEDB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C33CB" w:rsidRPr="00667829" w14:paraId="67B4B4A9" w14:textId="52DFEF39" w:rsidTr="00C47751">
        <w:trPr>
          <w:trHeight w:val="300"/>
        </w:trPr>
        <w:tc>
          <w:tcPr>
            <w:tcW w:w="2979" w:type="dxa"/>
          </w:tcPr>
          <w:p w14:paraId="1C5DC27F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Automatický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rebalancing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dát </w:t>
            </w:r>
          </w:p>
        </w:tc>
        <w:tc>
          <w:tcPr>
            <w:tcW w:w="6095" w:type="dxa"/>
          </w:tcPr>
          <w:p w14:paraId="53FB3889" w14:textId="145C9D78" w:rsidR="006C33CB" w:rsidRPr="00667829" w:rsidRDefault="00C74822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Riešenie musí poskytovať automatický </w:t>
            </w:r>
            <w:proofErr w:type="spellStart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rebalancing</w:t>
            </w:r>
            <w:proofErr w:type="spellEnd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 údajov.</w:t>
            </w:r>
          </w:p>
        </w:tc>
        <w:tc>
          <w:tcPr>
            <w:tcW w:w="4814" w:type="dxa"/>
          </w:tcPr>
          <w:p w14:paraId="73E94B79" w14:textId="77777777" w:rsidR="006C33CB" w:rsidRPr="00667829" w:rsidRDefault="006C33CB" w:rsidP="00AA2BD9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6C33CB" w:rsidRPr="00667829" w14:paraId="7F9E0E43" w14:textId="58016521" w:rsidTr="00C47751">
        <w:trPr>
          <w:trHeight w:val="300"/>
        </w:trPr>
        <w:tc>
          <w:tcPr>
            <w:tcW w:w="2979" w:type="dxa"/>
          </w:tcPr>
          <w:p w14:paraId="1A83AFE2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Podpora enkrypcie </w:t>
            </w:r>
          </w:p>
        </w:tc>
        <w:tc>
          <w:tcPr>
            <w:tcW w:w="6095" w:type="dxa"/>
          </w:tcPr>
          <w:p w14:paraId="48FF2793" w14:textId="49484FC7" w:rsidR="006C33CB" w:rsidRPr="00667829" w:rsidRDefault="00C74822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Riešenie musí podporovať enkrypciu.</w:t>
            </w:r>
          </w:p>
        </w:tc>
        <w:tc>
          <w:tcPr>
            <w:tcW w:w="4814" w:type="dxa"/>
          </w:tcPr>
          <w:p w14:paraId="48918CB6" w14:textId="77777777" w:rsidR="006C33CB" w:rsidRPr="00667829" w:rsidRDefault="006C33CB" w:rsidP="00AA2BD9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6C33CB" w:rsidRPr="00667829" w14:paraId="25FD3E3C" w14:textId="12D00746" w:rsidTr="00C47751">
        <w:trPr>
          <w:trHeight w:val="300"/>
        </w:trPr>
        <w:tc>
          <w:tcPr>
            <w:tcW w:w="2979" w:type="dxa"/>
          </w:tcPr>
          <w:p w14:paraId="6D9614B3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Natívny monitoring úložiska </w:t>
            </w:r>
          </w:p>
        </w:tc>
        <w:tc>
          <w:tcPr>
            <w:tcW w:w="6095" w:type="dxa"/>
          </w:tcPr>
          <w:p w14:paraId="31A51AAD" w14:textId="6E0C076C" w:rsidR="006C33CB" w:rsidRPr="00667829" w:rsidRDefault="00C74822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Riešenie musí obsahovať </w:t>
            </w:r>
            <w:r w:rsidR="006C33CB"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 </w:t>
            </w:r>
            <w:r w:rsidR="006C33CB" w:rsidRPr="00667829">
              <w:rPr>
                <w:rFonts w:ascii="Arial Narrow" w:eastAsia="Calibri" w:hAnsi="Arial Narrow" w:cs="Calibri"/>
                <w:sz w:val="22"/>
                <w:szCs w:val="22"/>
              </w:rPr>
              <w:t>zabudovan</w:t>
            </w: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ý natívny</w:t>
            </w:r>
            <w:r w:rsidR="006C33CB"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monitor</w:t>
            </w: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ing úložiska.</w:t>
            </w:r>
            <w:r w:rsidR="006C33CB"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4814" w:type="dxa"/>
          </w:tcPr>
          <w:p w14:paraId="51B3C426" w14:textId="77777777" w:rsidR="006C33CB" w:rsidRPr="00667829" w:rsidRDefault="006C33CB" w:rsidP="00AA2BD9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6C33CB" w:rsidRPr="00667829" w14:paraId="5588061E" w14:textId="7878B6B9" w:rsidTr="00C47751">
        <w:trPr>
          <w:trHeight w:val="300"/>
        </w:trPr>
        <w:tc>
          <w:tcPr>
            <w:tcW w:w="2979" w:type="dxa"/>
          </w:tcPr>
          <w:p w14:paraId="7F494009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Rozširovateľnosť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funkcií riešenia pomocou pluginov </w:t>
            </w:r>
          </w:p>
        </w:tc>
        <w:tc>
          <w:tcPr>
            <w:tcW w:w="6095" w:type="dxa"/>
          </w:tcPr>
          <w:p w14:paraId="3F7D5844" w14:textId="77777777" w:rsidR="000F69AD" w:rsidRDefault="00C74822" w:rsidP="00AA2BD9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Riešenie musí umožniť rozšírenia pomocou pluginov</w:t>
            </w:r>
            <w:r w:rsidR="006C33CB"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 </w:t>
            </w: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vrátane </w:t>
            </w:r>
            <w:r w:rsidR="006C33CB" w:rsidRPr="00667829">
              <w:rPr>
                <w:rFonts w:ascii="Arial Narrow" w:eastAsia="Segoe UI" w:hAnsi="Arial Narrow" w:cs="Segoe UI"/>
                <w:sz w:val="22"/>
                <w:szCs w:val="22"/>
              </w:rPr>
              <w:t>analytick</w:t>
            </w: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ých</w:t>
            </w:r>
            <w:r w:rsidR="000F69AD">
              <w:rPr>
                <w:rFonts w:ascii="Arial Narrow" w:eastAsia="Segoe UI" w:hAnsi="Arial Narrow" w:cs="Segoe UI"/>
                <w:sz w:val="22"/>
                <w:szCs w:val="22"/>
              </w:rPr>
              <w:t xml:space="preserve"> </w:t>
            </w:r>
            <w:r w:rsidR="000F69AD" w:rsidRPr="000F69AD">
              <w:rPr>
                <w:rFonts w:ascii="Arial Narrow" w:eastAsia="Segoe UI" w:hAnsi="Arial Narrow" w:cs="Segoe UI"/>
                <w:sz w:val="22"/>
                <w:szCs w:val="22"/>
              </w:rPr>
              <w:t xml:space="preserve">(EEP - Enterprise </w:t>
            </w:r>
            <w:proofErr w:type="spellStart"/>
            <w:r w:rsidR="000F69AD" w:rsidRPr="000F69AD">
              <w:rPr>
                <w:rFonts w:ascii="Arial Narrow" w:eastAsia="Segoe UI" w:hAnsi="Arial Narrow" w:cs="Segoe UI"/>
                <w:sz w:val="22"/>
                <w:szCs w:val="22"/>
              </w:rPr>
              <w:t>Ecosystem</w:t>
            </w:r>
            <w:proofErr w:type="spellEnd"/>
            <w:r w:rsidR="000F69AD" w:rsidRPr="000F69AD">
              <w:rPr>
                <w:rFonts w:ascii="Arial Narrow" w:eastAsia="Segoe UI" w:hAnsi="Arial Narrow" w:cs="Segoe UI"/>
                <w:sz w:val="22"/>
                <w:szCs w:val="22"/>
              </w:rPr>
              <w:t xml:space="preserve"> </w:t>
            </w:r>
            <w:proofErr w:type="spellStart"/>
            <w:r w:rsidR="000F69AD" w:rsidRPr="000F69AD">
              <w:rPr>
                <w:rFonts w:ascii="Arial Narrow" w:eastAsia="Segoe UI" w:hAnsi="Arial Narrow" w:cs="Segoe UI"/>
                <w:sz w:val="22"/>
                <w:szCs w:val="22"/>
              </w:rPr>
              <w:t>Pack</w:t>
            </w:r>
            <w:proofErr w:type="spellEnd"/>
            <w:r w:rsidR="000F69AD" w:rsidRPr="000F69AD">
              <w:rPr>
                <w:rFonts w:ascii="Arial Narrow" w:eastAsia="Segoe UI" w:hAnsi="Arial Narrow" w:cs="Segoe UI"/>
                <w:sz w:val="22"/>
                <w:szCs w:val="22"/>
              </w:rPr>
              <w:t>)</w:t>
            </w:r>
            <w:r w:rsidR="006C33CB"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 </w:t>
            </w:r>
            <w:proofErr w:type="spellStart"/>
            <w:r w:rsidR="006C33CB" w:rsidRPr="00667829">
              <w:rPr>
                <w:rFonts w:ascii="Arial Narrow" w:eastAsia="Segoe UI" w:hAnsi="Arial Narrow" w:cs="Segoe UI"/>
                <w:sz w:val="22"/>
                <w:szCs w:val="22"/>
              </w:rPr>
              <w:t>plugin</w:t>
            </w: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ov</w:t>
            </w:r>
            <w:proofErr w:type="spellEnd"/>
            <w:r w:rsidR="000F69AD">
              <w:rPr>
                <w:rFonts w:ascii="Arial Narrow" w:eastAsia="Segoe UI" w:hAnsi="Arial Narrow" w:cs="Segoe UI"/>
                <w:sz w:val="22"/>
                <w:szCs w:val="22"/>
              </w:rPr>
              <w:t xml:space="preserve"> - </w:t>
            </w:r>
            <w:r w:rsidR="000F69AD" w:rsidRPr="000F69AD">
              <w:rPr>
                <w:rFonts w:ascii="Arial Narrow" w:eastAsia="Segoe UI" w:hAnsi="Arial Narrow" w:cs="Segoe UI"/>
                <w:sz w:val="22"/>
                <w:szCs w:val="22"/>
              </w:rPr>
              <w:t>inštal</w:t>
            </w:r>
            <w:r w:rsidR="000F69AD">
              <w:rPr>
                <w:rFonts w:ascii="Arial Narrow" w:eastAsia="Segoe UI" w:hAnsi="Arial Narrow" w:cs="Segoe UI"/>
                <w:sz w:val="22"/>
                <w:szCs w:val="22"/>
              </w:rPr>
              <w:t>ácia</w:t>
            </w:r>
            <w:r w:rsidR="000F69AD" w:rsidRPr="000F69AD">
              <w:rPr>
                <w:rFonts w:ascii="Arial Narrow" w:eastAsia="Segoe UI" w:hAnsi="Arial Narrow" w:cs="Segoe UI"/>
                <w:sz w:val="22"/>
                <w:szCs w:val="22"/>
              </w:rPr>
              <w:t xml:space="preserve"> priamo zakliknutím v riadiacej konzole</w:t>
            </w: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.</w:t>
            </w:r>
            <w:r w:rsidR="006C33CB"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 </w:t>
            </w:r>
          </w:p>
          <w:p w14:paraId="34278F07" w14:textId="77777777" w:rsidR="006C33CB" w:rsidRDefault="000F69AD" w:rsidP="00AA2BD9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  <w:r w:rsidRPr="000F69AD">
              <w:rPr>
                <w:rFonts w:ascii="Arial Narrow" w:eastAsia="Segoe UI" w:hAnsi="Arial Narrow" w:cs="Segoe UI"/>
                <w:sz w:val="22"/>
                <w:szCs w:val="22"/>
              </w:rPr>
              <w:t>Zoznam pluginov</w:t>
            </w:r>
            <w:r>
              <w:rPr>
                <w:rFonts w:ascii="Arial Narrow" w:eastAsia="Segoe UI" w:hAnsi="Arial Narrow" w:cs="Segoe UI"/>
                <w:sz w:val="22"/>
                <w:szCs w:val="22"/>
              </w:rPr>
              <w:t>:</w:t>
            </w:r>
          </w:p>
          <w:p w14:paraId="46C1F51E" w14:textId="77777777" w:rsidR="000F69AD" w:rsidRPr="00D97C09" w:rsidRDefault="000F69AD" w:rsidP="000F69AD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Airflow  </w:t>
            </w:r>
          </w:p>
          <w:p w14:paraId="19E56115" w14:textId="77777777" w:rsidR="000F69AD" w:rsidRPr="00D97C09" w:rsidRDefault="000F69AD" w:rsidP="000F69AD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>AsyncHBase</w:t>
            </w:r>
            <w:proofErr w:type="spellEnd"/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  </w:t>
            </w:r>
          </w:p>
          <w:p w14:paraId="0FCA2CA9" w14:textId="77777777" w:rsidR="000F69AD" w:rsidRPr="00D97C09" w:rsidRDefault="000F69AD" w:rsidP="000F69AD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Data Access Gateway  </w:t>
            </w:r>
          </w:p>
          <w:p w14:paraId="5A20148D" w14:textId="77777777" w:rsidR="000F69AD" w:rsidRPr="00D97C09" w:rsidRDefault="000F69AD" w:rsidP="000F69AD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Drill  </w:t>
            </w:r>
          </w:p>
          <w:p w14:paraId="1BC1582A" w14:textId="77777777" w:rsidR="000F69AD" w:rsidRPr="00D97C09" w:rsidRDefault="000F69AD" w:rsidP="000F69AD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Flume  </w:t>
            </w:r>
          </w:p>
          <w:p w14:paraId="63600F29" w14:textId="77777777" w:rsidR="000F69AD" w:rsidRPr="00D97C09" w:rsidRDefault="000F69AD" w:rsidP="000F69AD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Hadoop  </w:t>
            </w:r>
          </w:p>
          <w:p w14:paraId="773271CE" w14:textId="77777777" w:rsidR="000F69AD" w:rsidRPr="00D97C09" w:rsidRDefault="000F69AD" w:rsidP="000F69AD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HBase  </w:t>
            </w:r>
          </w:p>
          <w:p w14:paraId="6544EAD6" w14:textId="77777777" w:rsidR="000F69AD" w:rsidRPr="00D97C09" w:rsidRDefault="000F69AD" w:rsidP="000F69AD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lastRenderedPageBreak/>
              <w:t xml:space="preserve">Hive  </w:t>
            </w:r>
          </w:p>
          <w:p w14:paraId="1FF20F73" w14:textId="77777777" w:rsidR="000F69AD" w:rsidRPr="00D97C09" w:rsidRDefault="000F69AD" w:rsidP="000F69AD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>HttpFS</w:t>
            </w:r>
            <w:proofErr w:type="spellEnd"/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  </w:t>
            </w:r>
          </w:p>
          <w:p w14:paraId="24478459" w14:textId="77777777" w:rsidR="000F69AD" w:rsidRPr="00D97C09" w:rsidRDefault="000F69AD" w:rsidP="000F69AD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Hue  </w:t>
            </w:r>
          </w:p>
          <w:p w14:paraId="66AD0E71" w14:textId="77777777" w:rsidR="000F69AD" w:rsidRPr="00D97C09" w:rsidRDefault="000F69AD" w:rsidP="000F69AD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Livy  </w:t>
            </w:r>
          </w:p>
          <w:p w14:paraId="180FE32A" w14:textId="77777777" w:rsidR="000F69AD" w:rsidRPr="00D97C09" w:rsidRDefault="000F69AD" w:rsidP="000F69AD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Mahout  </w:t>
            </w:r>
          </w:p>
          <w:p w14:paraId="348A7B21" w14:textId="77777777" w:rsidR="000F69AD" w:rsidRPr="00D97C09" w:rsidRDefault="000F69AD" w:rsidP="000F69AD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Monitoring  </w:t>
            </w:r>
          </w:p>
          <w:p w14:paraId="3FA275A8" w14:textId="77777777" w:rsidR="000F69AD" w:rsidRPr="00D97C09" w:rsidRDefault="000F69AD" w:rsidP="000F69AD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S3 Gateway  </w:t>
            </w:r>
          </w:p>
          <w:p w14:paraId="5688919C" w14:textId="77777777" w:rsidR="000F69AD" w:rsidRPr="00D97C09" w:rsidRDefault="000F69AD" w:rsidP="000F69AD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>NiFi</w:t>
            </w:r>
            <w:proofErr w:type="spellEnd"/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  </w:t>
            </w:r>
          </w:p>
          <w:p w14:paraId="5046F6DF" w14:textId="77777777" w:rsidR="000F69AD" w:rsidRPr="00D97C09" w:rsidRDefault="000F69AD" w:rsidP="000F69AD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Myriad  </w:t>
            </w:r>
          </w:p>
          <w:p w14:paraId="4D79A3C0" w14:textId="77777777" w:rsidR="000F69AD" w:rsidRPr="00D97C09" w:rsidRDefault="000F69AD" w:rsidP="000F69AD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Oozie  </w:t>
            </w:r>
          </w:p>
          <w:p w14:paraId="4E8BD551" w14:textId="77777777" w:rsidR="000F69AD" w:rsidRPr="00D97C09" w:rsidRDefault="000F69AD" w:rsidP="000F69AD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Pig  </w:t>
            </w:r>
          </w:p>
          <w:p w14:paraId="658352B9" w14:textId="77777777" w:rsidR="000F69AD" w:rsidRPr="00D97C09" w:rsidRDefault="000F69AD" w:rsidP="000F69AD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Ranger  </w:t>
            </w:r>
          </w:p>
          <w:p w14:paraId="7A097C4A" w14:textId="77777777" w:rsidR="000F69AD" w:rsidRPr="00D97C09" w:rsidRDefault="000F69AD" w:rsidP="000F69AD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Spark  </w:t>
            </w:r>
          </w:p>
          <w:p w14:paraId="58F2111A" w14:textId="77777777" w:rsidR="000F69AD" w:rsidRPr="00D97C09" w:rsidRDefault="000F69AD" w:rsidP="000F69AD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Sqoop  </w:t>
            </w:r>
          </w:p>
          <w:p w14:paraId="5986F3C7" w14:textId="77777777" w:rsidR="000F69AD" w:rsidRPr="00D97C09" w:rsidRDefault="000F69AD" w:rsidP="000F69AD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Sqoop2  </w:t>
            </w:r>
          </w:p>
          <w:p w14:paraId="2942F143" w14:textId="77777777" w:rsidR="000F69AD" w:rsidRPr="00D97C09" w:rsidRDefault="000F69AD" w:rsidP="000F69AD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Storm  </w:t>
            </w:r>
          </w:p>
          <w:p w14:paraId="082E5443" w14:textId="77777777" w:rsidR="000F69AD" w:rsidRPr="00D97C09" w:rsidRDefault="000F69AD" w:rsidP="000F69AD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Tez  </w:t>
            </w:r>
          </w:p>
          <w:p w14:paraId="7463354D" w14:textId="77777777" w:rsidR="000F69AD" w:rsidRPr="00D97C09" w:rsidRDefault="000F69AD" w:rsidP="000F69AD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Zeppelin   </w:t>
            </w:r>
          </w:p>
          <w:p w14:paraId="382A9AF9" w14:textId="73D298EB" w:rsidR="000F69AD" w:rsidRPr="00667829" w:rsidRDefault="000F69AD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D97C09">
              <w:rPr>
                <w:rFonts w:ascii="Arial Narrow" w:hAnsi="Arial Narrow"/>
                <w:sz w:val="22"/>
                <w:szCs w:val="22"/>
              </w:rPr>
              <w:t xml:space="preserve">Jednotlivé </w:t>
            </w:r>
            <w:proofErr w:type="spellStart"/>
            <w:r w:rsidRPr="00D97C09">
              <w:rPr>
                <w:rFonts w:ascii="Arial Narrow" w:hAnsi="Arial Narrow"/>
                <w:sz w:val="22"/>
                <w:szCs w:val="22"/>
              </w:rPr>
              <w:t>pluginy</w:t>
            </w:r>
            <w:proofErr w:type="spellEnd"/>
            <w:r w:rsidRPr="00D97C09">
              <w:rPr>
                <w:rFonts w:ascii="Arial Narrow" w:hAnsi="Arial Narrow"/>
                <w:sz w:val="22"/>
                <w:szCs w:val="22"/>
              </w:rPr>
              <w:t xml:space="preserve"> sú </w:t>
            </w:r>
            <w:proofErr w:type="spellStart"/>
            <w:r w:rsidRPr="00D97C09">
              <w:rPr>
                <w:rFonts w:ascii="Arial Narrow" w:hAnsi="Arial Narrow"/>
                <w:sz w:val="22"/>
                <w:szCs w:val="22"/>
              </w:rPr>
              <w:t>opensource</w:t>
            </w:r>
            <w:proofErr w:type="spellEnd"/>
            <w:r w:rsidRPr="00D97C09">
              <w:rPr>
                <w:rFonts w:ascii="Arial Narrow" w:hAnsi="Arial Narrow"/>
                <w:sz w:val="22"/>
                <w:szCs w:val="22"/>
              </w:rPr>
              <w:t xml:space="preserve"> produkty zastrešené Apache projektom</w:t>
            </w:r>
            <w:r w:rsidRPr="00DF690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4814" w:type="dxa"/>
          </w:tcPr>
          <w:p w14:paraId="4A06DE01" w14:textId="77777777" w:rsidR="006C33CB" w:rsidRPr="00667829" w:rsidRDefault="006C33CB" w:rsidP="00AA2BD9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6C33CB" w:rsidRPr="00667829" w14:paraId="6A586D10" w14:textId="047F9D84" w:rsidTr="00C47751">
        <w:trPr>
          <w:trHeight w:val="300"/>
        </w:trPr>
        <w:tc>
          <w:tcPr>
            <w:tcW w:w="2979" w:type="dxa"/>
          </w:tcPr>
          <w:p w14:paraId="5E5F878F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lastRenderedPageBreak/>
              <w:t>Granulárne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riadenie prístupov k dátam </w:t>
            </w:r>
          </w:p>
        </w:tc>
        <w:tc>
          <w:tcPr>
            <w:tcW w:w="6095" w:type="dxa"/>
          </w:tcPr>
          <w:p w14:paraId="11E070EA" w14:textId="593BF42C" w:rsidR="006C33CB" w:rsidRPr="00667829" w:rsidRDefault="00C74822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Riešenie musí umožniť </w:t>
            </w:r>
            <w:proofErr w:type="spellStart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granulárne</w:t>
            </w:r>
            <w:proofErr w:type="spellEnd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 riadenie prístupov k dátam a</w:t>
            </w:r>
            <w:r w:rsidR="006C33CB"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 prístup k dátam na základe politík</w:t>
            </w: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.</w:t>
            </w:r>
          </w:p>
        </w:tc>
        <w:tc>
          <w:tcPr>
            <w:tcW w:w="4814" w:type="dxa"/>
          </w:tcPr>
          <w:p w14:paraId="2ECA7991" w14:textId="77777777" w:rsidR="006C33CB" w:rsidRPr="00667829" w:rsidRDefault="006C33CB" w:rsidP="00AA2BD9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6C33CB" w:rsidRPr="00667829" w14:paraId="10995DF4" w14:textId="28A67463" w:rsidTr="00C47751">
        <w:trPr>
          <w:trHeight w:val="300"/>
        </w:trPr>
        <w:tc>
          <w:tcPr>
            <w:tcW w:w="2979" w:type="dxa"/>
          </w:tcPr>
          <w:p w14:paraId="5D5CF785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Integrácia s LDAP/AD a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multitenancia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dát </w:t>
            </w:r>
          </w:p>
        </w:tc>
        <w:tc>
          <w:tcPr>
            <w:tcW w:w="6095" w:type="dxa"/>
          </w:tcPr>
          <w:p w14:paraId="52909B0F" w14:textId="36236AFD" w:rsidR="006C33CB" w:rsidRPr="00667829" w:rsidRDefault="00C74822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Riešenie musí </w:t>
            </w:r>
            <w:r w:rsidR="00667829" w:rsidRPr="00667829">
              <w:rPr>
                <w:rFonts w:ascii="Arial Narrow" w:eastAsia="Segoe UI" w:hAnsi="Arial Narrow" w:cs="Segoe UI"/>
                <w:sz w:val="22"/>
                <w:szCs w:val="22"/>
              </w:rPr>
              <w:t>umožňovať</w:t>
            </w: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 integráciu na LDAP/AD a </w:t>
            </w:r>
            <w:proofErr w:type="spellStart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multitenanciu</w:t>
            </w:r>
            <w:proofErr w:type="spellEnd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 dát.</w:t>
            </w:r>
          </w:p>
        </w:tc>
        <w:tc>
          <w:tcPr>
            <w:tcW w:w="4814" w:type="dxa"/>
          </w:tcPr>
          <w:p w14:paraId="14CBC319" w14:textId="77777777" w:rsidR="006C33CB" w:rsidRPr="00667829" w:rsidRDefault="006C33CB" w:rsidP="00AA2BD9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6C33CB" w:rsidRPr="00667829" w14:paraId="2880D911" w14:textId="68085458" w:rsidTr="00C47751">
        <w:trPr>
          <w:trHeight w:val="300"/>
        </w:trPr>
        <w:tc>
          <w:tcPr>
            <w:tcW w:w="2979" w:type="dxa"/>
          </w:tcPr>
          <w:p w14:paraId="66B60266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Podpora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snapshotovania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volumov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</w:tcPr>
          <w:p w14:paraId="6F86FC10" w14:textId="0E0A5823" w:rsidR="006C33CB" w:rsidRPr="00667829" w:rsidRDefault="00C74822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Riešenie musí umožniť </w:t>
            </w:r>
            <w:proofErr w:type="spellStart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snapshotovanie</w:t>
            </w:r>
            <w:proofErr w:type="spellEnd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volumov</w:t>
            </w:r>
            <w:proofErr w:type="spellEnd"/>
            <w:r w:rsidR="006C33CB"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 s podporou plánovania vytvárania </w:t>
            </w:r>
            <w:proofErr w:type="spellStart"/>
            <w:r w:rsidR="006C33CB" w:rsidRPr="00667829">
              <w:rPr>
                <w:rFonts w:ascii="Arial Narrow" w:eastAsia="Calibri" w:hAnsi="Arial Narrow" w:cs="Calibri"/>
                <w:sz w:val="22"/>
                <w:szCs w:val="22"/>
              </w:rPr>
              <w:t>snapshotov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</w:tc>
        <w:tc>
          <w:tcPr>
            <w:tcW w:w="4814" w:type="dxa"/>
          </w:tcPr>
          <w:p w14:paraId="2298B200" w14:textId="77777777" w:rsidR="006C33CB" w:rsidRPr="00667829" w:rsidRDefault="006C33CB" w:rsidP="00AA2BD9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6C33CB" w:rsidRPr="00667829" w14:paraId="19599617" w14:textId="56F17168" w:rsidTr="00C47751">
        <w:trPr>
          <w:trHeight w:val="300"/>
        </w:trPr>
        <w:tc>
          <w:tcPr>
            <w:tcW w:w="2979" w:type="dxa"/>
          </w:tcPr>
          <w:p w14:paraId="72142056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Podpora zrkadlenia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volumov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</w:tcPr>
          <w:p w14:paraId="0929882B" w14:textId="342FAC1C" w:rsidR="006C33CB" w:rsidRPr="00667829" w:rsidRDefault="00C74822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Riešenie musí podporovať zrkadlenia </w:t>
            </w:r>
            <w:proofErr w:type="spellStart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volumov</w:t>
            </w:r>
            <w:proofErr w:type="spellEnd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.</w:t>
            </w:r>
          </w:p>
        </w:tc>
        <w:tc>
          <w:tcPr>
            <w:tcW w:w="4814" w:type="dxa"/>
          </w:tcPr>
          <w:p w14:paraId="07988098" w14:textId="77777777" w:rsidR="006C33CB" w:rsidRPr="00667829" w:rsidRDefault="006C33CB" w:rsidP="00AA2BD9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6C33CB" w:rsidRPr="00667829" w14:paraId="4E891D6B" w14:textId="008A0A95" w:rsidTr="00C47751">
        <w:trPr>
          <w:trHeight w:val="300"/>
        </w:trPr>
        <w:tc>
          <w:tcPr>
            <w:tcW w:w="2979" w:type="dxa"/>
          </w:tcPr>
          <w:p w14:paraId="1CDFBA3D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Podpora replikácie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volumov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</w:tcPr>
          <w:p w14:paraId="4DF86D62" w14:textId="24E589DA" w:rsidR="006C33CB" w:rsidRPr="00667829" w:rsidRDefault="00632F3A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Riešenie musí podporovať replikáciu </w:t>
            </w:r>
            <w:proofErr w:type="spellStart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volumov</w:t>
            </w:r>
            <w:proofErr w:type="spellEnd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.</w:t>
            </w:r>
          </w:p>
        </w:tc>
        <w:tc>
          <w:tcPr>
            <w:tcW w:w="4814" w:type="dxa"/>
          </w:tcPr>
          <w:p w14:paraId="4AC4B4EB" w14:textId="77777777" w:rsidR="006C33CB" w:rsidRPr="00667829" w:rsidRDefault="006C33CB" w:rsidP="00AA2BD9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6C33CB" w:rsidRPr="00667829" w14:paraId="53ED325F" w14:textId="775D7D73" w:rsidTr="00C47751">
        <w:trPr>
          <w:trHeight w:val="300"/>
        </w:trPr>
        <w:tc>
          <w:tcPr>
            <w:tcW w:w="2979" w:type="dxa"/>
          </w:tcPr>
          <w:p w14:paraId="7D3A8362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Webová administratívna konzola </w:t>
            </w:r>
          </w:p>
        </w:tc>
        <w:tc>
          <w:tcPr>
            <w:tcW w:w="6095" w:type="dxa"/>
          </w:tcPr>
          <w:p w14:paraId="48CF4DEC" w14:textId="3CD6E6FE" w:rsidR="006C33CB" w:rsidRPr="00667829" w:rsidRDefault="00632F3A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Webová </w:t>
            </w:r>
            <w:proofErr w:type="spellStart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admonistratívna</w:t>
            </w:r>
            <w:proofErr w:type="spellEnd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 konzola musí </w:t>
            </w:r>
            <w:r w:rsidR="006C33CB" w:rsidRPr="00667829">
              <w:rPr>
                <w:rFonts w:ascii="Arial Narrow" w:eastAsia="Segoe UI" w:hAnsi="Arial Narrow" w:cs="Segoe UI"/>
                <w:sz w:val="22"/>
                <w:szCs w:val="22"/>
              </w:rPr>
              <w:t>poskyt</w:t>
            </w: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núť</w:t>
            </w:r>
            <w:r w:rsidR="006C33CB"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 minimálne funkcionality </w:t>
            </w:r>
            <w:proofErr w:type="spellStart"/>
            <w:r w:rsidR="006C33CB" w:rsidRPr="00667829">
              <w:rPr>
                <w:rFonts w:ascii="Arial Narrow" w:eastAsia="Calibri" w:hAnsi="Arial Narrow" w:cs="Calibri"/>
                <w:sz w:val="22"/>
                <w:szCs w:val="22"/>
              </w:rPr>
              <w:t>rolling</w:t>
            </w:r>
            <w:proofErr w:type="spellEnd"/>
            <w:r w:rsidR="006C33CB"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upgrade, </w:t>
            </w:r>
            <w:proofErr w:type="spellStart"/>
            <w:r w:rsidR="006C33CB" w:rsidRPr="00667829">
              <w:rPr>
                <w:rFonts w:ascii="Arial Narrow" w:eastAsia="Calibri" w:hAnsi="Arial Narrow" w:cs="Calibri"/>
                <w:sz w:val="22"/>
                <w:szCs w:val="22"/>
              </w:rPr>
              <w:t>incremental</w:t>
            </w:r>
            <w:proofErr w:type="spellEnd"/>
            <w:r w:rsidR="006C33CB"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="006C33CB" w:rsidRPr="00667829">
              <w:rPr>
                <w:rFonts w:ascii="Arial Narrow" w:eastAsia="Calibri" w:hAnsi="Arial Narrow" w:cs="Calibri"/>
                <w:sz w:val="22"/>
                <w:szCs w:val="22"/>
              </w:rPr>
              <w:t>install</w:t>
            </w:r>
            <w:proofErr w:type="spellEnd"/>
            <w:r w:rsidR="006C33CB"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, pridanie </w:t>
            </w:r>
            <w:proofErr w:type="spellStart"/>
            <w:r w:rsidR="006C33CB" w:rsidRPr="00667829">
              <w:rPr>
                <w:rFonts w:ascii="Arial Narrow" w:eastAsia="Calibri" w:hAnsi="Arial Narrow" w:cs="Calibri"/>
                <w:sz w:val="22"/>
                <w:szCs w:val="22"/>
              </w:rPr>
              <w:t>nódu</w:t>
            </w:r>
            <w:proofErr w:type="spellEnd"/>
            <w:r w:rsidR="006C33CB"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do klastra, vypnutie úložiska</w:t>
            </w: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</w:tc>
        <w:tc>
          <w:tcPr>
            <w:tcW w:w="4814" w:type="dxa"/>
          </w:tcPr>
          <w:p w14:paraId="58A2A787" w14:textId="77777777" w:rsidR="006C33CB" w:rsidRPr="00667829" w:rsidRDefault="006C33CB" w:rsidP="00AA2BD9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6C33CB" w:rsidRPr="00667829" w14:paraId="04128B57" w14:textId="7301BE88" w:rsidTr="00C47751">
        <w:trPr>
          <w:trHeight w:val="90"/>
        </w:trPr>
        <w:tc>
          <w:tcPr>
            <w:tcW w:w="2979" w:type="dxa"/>
          </w:tcPr>
          <w:p w14:paraId="4DB245F8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lastRenderedPageBreak/>
              <w:t xml:space="preserve">Manažment softvérovo definovaného úložiska </w:t>
            </w:r>
          </w:p>
        </w:tc>
        <w:tc>
          <w:tcPr>
            <w:tcW w:w="6095" w:type="dxa"/>
          </w:tcPr>
          <w:p w14:paraId="4B3324AB" w14:textId="55129821" w:rsidR="006C33CB" w:rsidRPr="00667829" w:rsidRDefault="00632F3A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Požadovaný manažment </w:t>
            </w:r>
            <w:r w:rsidR="006C33CB" w:rsidRPr="00667829">
              <w:rPr>
                <w:rFonts w:ascii="Arial Narrow" w:eastAsia="Segoe UI" w:hAnsi="Arial Narrow" w:cs="Segoe UI"/>
                <w:sz w:val="22"/>
                <w:szCs w:val="22"/>
              </w:rPr>
              <w:t>pomocou CLI, REST, GUI</w:t>
            </w: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.</w:t>
            </w:r>
          </w:p>
        </w:tc>
        <w:tc>
          <w:tcPr>
            <w:tcW w:w="4814" w:type="dxa"/>
          </w:tcPr>
          <w:p w14:paraId="24F7551A" w14:textId="77777777" w:rsidR="006C33CB" w:rsidRPr="00667829" w:rsidRDefault="006C33CB" w:rsidP="00AA2BD9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6C33CB" w:rsidRPr="00667829" w14:paraId="7FC53A4E" w14:textId="3F889D4A" w:rsidTr="00C47751">
        <w:trPr>
          <w:trHeight w:val="300"/>
        </w:trPr>
        <w:tc>
          <w:tcPr>
            <w:tcW w:w="2979" w:type="dxa"/>
          </w:tcPr>
          <w:p w14:paraId="56784C90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Škálovanie riešenia </w:t>
            </w:r>
          </w:p>
        </w:tc>
        <w:tc>
          <w:tcPr>
            <w:tcW w:w="6095" w:type="dxa"/>
          </w:tcPr>
          <w:p w14:paraId="601E26D9" w14:textId="76D255E0" w:rsidR="006C33CB" w:rsidRPr="00667829" w:rsidRDefault="00632F3A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Požadované škálovanie riešenia</w:t>
            </w:r>
            <w:r w:rsidR="006C33CB"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 bez výpadku</w:t>
            </w: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.</w:t>
            </w:r>
          </w:p>
        </w:tc>
        <w:tc>
          <w:tcPr>
            <w:tcW w:w="4814" w:type="dxa"/>
          </w:tcPr>
          <w:p w14:paraId="7706E75D" w14:textId="77777777" w:rsidR="006C33CB" w:rsidRPr="00667829" w:rsidRDefault="006C33CB" w:rsidP="00AA2BD9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6C33CB" w:rsidRPr="00667829" w14:paraId="19F27FDE" w14:textId="5EE6BF90" w:rsidTr="00C47751">
        <w:trPr>
          <w:trHeight w:val="300"/>
        </w:trPr>
        <w:tc>
          <w:tcPr>
            <w:tcW w:w="2979" w:type="dxa"/>
            <w:vMerge w:val="restart"/>
          </w:tcPr>
          <w:p w14:paraId="4C5ABC9E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Integrovaný Apache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Hadoop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ekosystém </w:t>
            </w:r>
          </w:p>
        </w:tc>
        <w:tc>
          <w:tcPr>
            <w:tcW w:w="6095" w:type="dxa"/>
          </w:tcPr>
          <w:p w14:paraId="5002E405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Apache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Flume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,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Hbase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,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Hive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,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Hue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,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Oozie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,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Yarn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4814" w:type="dxa"/>
          </w:tcPr>
          <w:p w14:paraId="554FDCFD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C33CB" w:rsidRPr="00667829" w14:paraId="207CC128" w14:textId="73DDC267" w:rsidTr="00C47751">
        <w:trPr>
          <w:trHeight w:val="90"/>
        </w:trPr>
        <w:tc>
          <w:tcPr>
            <w:tcW w:w="2979" w:type="dxa"/>
            <w:vMerge/>
            <w:vAlign w:val="center"/>
          </w:tcPr>
          <w:p w14:paraId="07201848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75503135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Apache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MapReduce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v2 </w:t>
            </w:r>
          </w:p>
        </w:tc>
        <w:tc>
          <w:tcPr>
            <w:tcW w:w="4814" w:type="dxa"/>
          </w:tcPr>
          <w:p w14:paraId="1D77EA39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C33CB" w:rsidRPr="00667829" w14:paraId="48D90D3A" w14:textId="1C61497A" w:rsidTr="00C47751">
        <w:trPr>
          <w:trHeight w:val="90"/>
        </w:trPr>
        <w:tc>
          <w:tcPr>
            <w:tcW w:w="2979" w:type="dxa"/>
            <w:vMerge w:val="restart"/>
          </w:tcPr>
          <w:p w14:paraId="6D0ADB98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Integrovaný Apache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Spark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ekosystém </w:t>
            </w:r>
          </w:p>
        </w:tc>
        <w:tc>
          <w:tcPr>
            <w:tcW w:w="6095" w:type="dxa"/>
          </w:tcPr>
          <w:p w14:paraId="54973BAC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Apache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Spark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Core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,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SparkR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,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Spark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Standalone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a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Spark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YARN  </w:t>
            </w:r>
          </w:p>
        </w:tc>
        <w:tc>
          <w:tcPr>
            <w:tcW w:w="4814" w:type="dxa"/>
          </w:tcPr>
          <w:p w14:paraId="5B4C8CB5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C33CB" w:rsidRPr="00667829" w14:paraId="7F739A8A" w14:textId="22BEEF38" w:rsidTr="00C47751">
        <w:trPr>
          <w:trHeight w:val="300"/>
        </w:trPr>
        <w:tc>
          <w:tcPr>
            <w:tcW w:w="2979" w:type="dxa"/>
            <w:vMerge/>
            <w:vAlign w:val="center"/>
          </w:tcPr>
          <w:p w14:paraId="49DD3872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46CB471A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Mllib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, </w:t>
            </w:r>
          </w:p>
        </w:tc>
        <w:tc>
          <w:tcPr>
            <w:tcW w:w="4814" w:type="dxa"/>
          </w:tcPr>
          <w:p w14:paraId="11EC0DAA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C33CB" w:rsidRPr="00667829" w14:paraId="4955D2E6" w14:textId="27D4EFD4" w:rsidTr="00C47751">
        <w:trPr>
          <w:trHeight w:val="300"/>
        </w:trPr>
        <w:tc>
          <w:tcPr>
            <w:tcW w:w="2979" w:type="dxa"/>
            <w:vMerge/>
            <w:vAlign w:val="center"/>
          </w:tcPr>
          <w:p w14:paraId="10FCA822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47CAC78A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Streaming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, </w:t>
            </w:r>
          </w:p>
        </w:tc>
        <w:tc>
          <w:tcPr>
            <w:tcW w:w="4814" w:type="dxa"/>
          </w:tcPr>
          <w:p w14:paraId="2F014CEB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C33CB" w:rsidRPr="00667829" w14:paraId="5D9B9242" w14:textId="5FF08FFD" w:rsidTr="00C47751">
        <w:trPr>
          <w:trHeight w:val="300"/>
        </w:trPr>
        <w:tc>
          <w:tcPr>
            <w:tcW w:w="2979" w:type="dxa"/>
            <w:vMerge/>
            <w:vAlign w:val="center"/>
          </w:tcPr>
          <w:p w14:paraId="7C888C41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1D799D7D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GraphX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4814" w:type="dxa"/>
          </w:tcPr>
          <w:p w14:paraId="2AD0B4BA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C33CB" w:rsidRPr="00667829" w14:paraId="1CE73269" w14:textId="23B218EA" w:rsidTr="00C47751">
        <w:trPr>
          <w:trHeight w:val="300"/>
        </w:trPr>
        <w:tc>
          <w:tcPr>
            <w:tcW w:w="2979" w:type="dxa"/>
          </w:tcPr>
          <w:p w14:paraId="3446E39D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Integrovaný Apache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Drill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ekosystém </w:t>
            </w:r>
          </w:p>
        </w:tc>
        <w:tc>
          <w:tcPr>
            <w:tcW w:w="6095" w:type="dxa"/>
          </w:tcPr>
          <w:p w14:paraId="1E96DE9F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Drill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Explorer,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Drill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standalone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a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Drill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-on-YARN </w:t>
            </w:r>
          </w:p>
        </w:tc>
        <w:tc>
          <w:tcPr>
            <w:tcW w:w="4814" w:type="dxa"/>
          </w:tcPr>
          <w:p w14:paraId="02729E94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C33CB" w:rsidRPr="00667829" w14:paraId="0AE163F0" w14:textId="023A57E1" w:rsidTr="00C47751">
        <w:trPr>
          <w:trHeight w:val="300"/>
        </w:trPr>
        <w:tc>
          <w:tcPr>
            <w:tcW w:w="2979" w:type="dxa"/>
            <w:vMerge w:val="restart"/>
          </w:tcPr>
          <w:p w14:paraId="6C85A5E8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</w:tcPr>
          <w:p w14:paraId="5E3AA539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Query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a admin UI </w:t>
            </w:r>
          </w:p>
        </w:tc>
        <w:tc>
          <w:tcPr>
            <w:tcW w:w="4814" w:type="dxa"/>
          </w:tcPr>
          <w:p w14:paraId="134A0A7E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C33CB" w:rsidRPr="00667829" w14:paraId="23096E45" w14:textId="1A812D48" w:rsidTr="00C47751">
        <w:trPr>
          <w:trHeight w:val="300"/>
        </w:trPr>
        <w:tc>
          <w:tcPr>
            <w:tcW w:w="2979" w:type="dxa"/>
            <w:vMerge/>
            <w:vAlign w:val="center"/>
          </w:tcPr>
          <w:p w14:paraId="03C394B4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012C7ECF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JDBC/ODBC podpora </w:t>
            </w:r>
          </w:p>
        </w:tc>
        <w:tc>
          <w:tcPr>
            <w:tcW w:w="4814" w:type="dxa"/>
          </w:tcPr>
          <w:p w14:paraId="68B2E722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C33CB" w:rsidRPr="00667829" w14:paraId="245B7CB0" w14:textId="3259F20A" w:rsidTr="00C47751">
        <w:trPr>
          <w:trHeight w:val="300"/>
        </w:trPr>
        <w:tc>
          <w:tcPr>
            <w:tcW w:w="2979" w:type="dxa"/>
            <w:vMerge/>
            <w:vAlign w:val="center"/>
          </w:tcPr>
          <w:p w14:paraId="3BD800D8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8A53126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Queries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nad súbormi, nad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Hive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tabuľkami a vytváranie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views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4814" w:type="dxa"/>
          </w:tcPr>
          <w:p w14:paraId="3FA74678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C33CB" w:rsidRPr="00667829" w14:paraId="6798905A" w14:textId="0F474576" w:rsidTr="00C47751">
        <w:trPr>
          <w:trHeight w:val="300"/>
        </w:trPr>
        <w:tc>
          <w:tcPr>
            <w:tcW w:w="2979" w:type="dxa"/>
            <w:vMerge/>
            <w:vAlign w:val="center"/>
          </w:tcPr>
          <w:p w14:paraId="64CB2568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066ECD5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Podpora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schema-less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ANSI-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compliantných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distribuovaných SQL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queries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 </w:t>
            </w:r>
          </w:p>
        </w:tc>
        <w:tc>
          <w:tcPr>
            <w:tcW w:w="4814" w:type="dxa"/>
          </w:tcPr>
          <w:p w14:paraId="3C406781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C33CB" w:rsidRPr="00667829" w14:paraId="3C7ACAA7" w14:textId="0DCF9D14" w:rsidTr="00C47751">
        <w:trPr>
          <w:trHeight w:val="300"/>
        </w:trPr>
        <w:tc>
          <w:tcPr>
            <w:tcW w:w="2979" w:type="dxa"/>
            <w:vMerge/>
            <w:vAlign w:val="center"/>
          </w:tcPr>
          <w:p w14:paraId="62E6B8E4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484FE7C2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SQLLite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4814" w:type="dxa"/>
          </w:tcPr>
          <w:p w14:paraId="70C9BA3D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C33CB" w:rsidRPr="00667829" w14:paraId="132CC5EB" w14:textId="05FABC49" w:rsidTr="00C47751">
        <w:trPr>
          <w:trHeight w:val="300"/>
        </w:trPr>
        <w:tc>
          <w:tcPr>
            <w:tcW w:w="2979" w:type="dxa"/>
            <w:vMerge w:val="restart"/>
          </w:tcPr>
          <w:p w14:paraId="4DBD45F4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Integrovaná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NoSQL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databáza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HBase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</w:tcPr>
          <w:p w14:paraId="713180F2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Change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Data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Capture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(CDC) </w:t>
            </w:r>
          </w:p>
        </w:tc>
        <w:tc>
          <w:tcPr>
            <w:tcW w:w="4814" w:type="dxa"/>
          </w:tcPr>
          <w:p w14:paraId="7F15F563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C33CB" w:rsidRPr="00667829" w14:paraId="796C6EF1" w14:textId="0873D200" w:rsidTr="00C47751">
        <w:trPr>
          <w:trHeight w:val="300"/>
        </w:trPr>
        <w:tc>
          <w:tcPr>
            <w:tcW w:w="2979" w:type="dxa"/>
            <w:vMerge/>
            <w:vAlign w:val="center"/>
          </w:tcPr>
          <w:p w14:paraId="37B1818B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2FC37BAD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Podpora ukladania JSON pomocou OJAI API </w:t>
            </w:r>
          </w:p>
        </w:tc>
        <w:tc>
          <w:tcPr>
            <w:tcW w:w="4814" w:type="dxa"/>
          </w:tcPr>
          <w:p w14:paraId="5E4C075D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C33CB" w:rsidRPr="00667829" w14:paraId="0878D5CB" w14:textId="25C371EC" w:rsidTr="00C47751">
        <w:trPr>
          <w:trHeight w:val="300"/>
        </w:trPr>
        <w:tc>
          <w:tcPr>
            <w:tcW w:w="2979" w:type="dxa"/>
            <w:vMerge/>
            <w:vAlign w:val="center"/>
          </w:tcPr>
          <w:p w14:paraId="4FE8FE3F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386EA9E7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Multi-master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table replikácia </w:t>
            </w:r>
          </w:p>
        </w:tc>
        <w:tc>
          <w:tcPr>
            <w:tcW w:w="4814" w:type="dxa"/>
          </w:tcPr>
          <w:p w14:paraId="55F63D3B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C33CB" w:rsidRPr="00667829" w14:paraId="462DF888" w14:textId="6297D9BF" w:rsidTr="00C47751">
        <w:trPr>
          <w:trHeight w:val="300"/>
        </w:trPr>
        <w:tc>
          <w:tcPr>
            <w:tcW w:w="2979" w:type="dxa"/>
            <w:vMerge/>
            <w:vAlign w:val="center"/>
          </w:tcPr>
          <w:p w14:paraId="1EAE7C2E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26DEA35D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Multitenancia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, Bezpečnostné politiky,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Resiliencia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a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self-healing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, sekundárne indexy </w:t>
            </w:r>
          </w:p>
        </w:tc>
        <w:tc>
          <w:tcPr>
            <w:tcW w:w="4814" w:type="dxa"/>
          </w:tcPr>
          <w:p w14:paraId="76896201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C33CB" w:rsidRPr="00667829" w14:paraId="453E68E7" w14:textId="0F81B69A" w:rsidTr="00C47751">
        <w:trPr>
          <w:trHeight w:val="300"/>
        </w:trPr>
        <w:tc>
          <w:tcPr>
            <w:tcW w:w="2979" w:type="dxa"/>
            <w:vMerge/>
            <w:vAlign w:val="center"/>
          </w:tcPr>
          <w:p w14:paraId="6CA459C3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78147E4E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Podpora replikácie tabuliek  </w:t>
            </w:r>
          </w:p>
        </w:tc>
        <w:tc>
          <w:tcPr>
            <w:tcW w:w="4814" w:type="dxa"/>
          </w:tcPr>
          <w:p w14:paraId="7E46FDB2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C33CB" w:rsidRPr="00667829" w14:paraId="3EC4C148" w14:textId="047F8802" w:rsidTr="00C47751">
        <w:trPr>
          <w:trHeight w:val="300"/>
        </w:trPr>
        <w:tc>
          <w:tcPr>
            <w:tcW w:w="2979" w:type="dxa"/>
            <w:vMerge/>
            <w:vAlign w:val="center"/>
          </w:tcPr>
          <w:p w14:paraId="064B356C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0E4D1900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Unifikovaná bezpečnosť - autentifikácia, autorizácia, enkrypcia a auditovanie </w:t>
            </w:r>
          </w:p>
        </w:tc>
        <w:tc>
          <w:tcPr>
            <w:tcW w:w="4814" w:type="dxa"/>
          </w:tcPr>
          <w:p w14:paraId="2B916F66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C33CB" w:rsidRPr="00667829" w14:paraId="04946285" w14:textId="056B5827" w:rsidTr="00C47751">
        <w:trPr>
          <w:trHeight w:val="300"/>
        </w:trPr>
        <w:tc>
          <w:tcPr>
            <w:tcW w:w="2979" w:type="dxa"/>
            <w:vMerge/>
            <w:vAlign w:val="center"/>
          </w:tcPr>
          <w:p w14:paraId="1D37CE69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00F6512A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Key-Value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databáza s podporou Apache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HBase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API </w:t>
            </w:r>
          </w:p>
        </w:tc>
        <w:tc>
          <w:tcPr>
            <w:tcW w:w="4814" w:type="dxa"/>
          </w:tcPr>
          <w:p w14:paraId="02217736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C33CB" w:rsidRPr="00667829" w14:paraId="6940BB82" w14:textId="58E6F815" w:rsidTr="00C47751">
        <w:trPr>
          <w:trHeight w:val="300"/>
        </w:trPr>
        <w:tc>
          <w:tcPr>
            <w:tcW w:w="2979" w:type="dxa"/>
            <w:vMerge w:val="restart"/>
          </w:tcPr>
          <w:p w14:paraId="4B944CE0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Integrovaný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data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streaming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</w:tcPr>
          <w:p w14:paraId="13561A6E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Automatické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balancovanie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partícií </w:t>
            </w:r>
          </w:p>
        </w:tc>
        <w:tc>
          <w:tcPr>
            <w:tcW w:w="4814" w:type="dxa"/>
          </w:tcPr>
          <w:p w14:paraId="2FC81094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C33CB" w:rsidRPr="00667829" w14:paraId="2D9CE96D" w14:textId="2930CB2B" w:rsidTr="00C47751">
        <w:trPr>
          <w:trHeight w:val="300"/>
        </w:trPr>
        <w:tc>
          <w:tcPr>
            <w:tcW w:w="2979" w:type="dxa"/>
            <w:vMerge/>
            <w:vAlign w:val="center"/>
          </w:tcPr>
          <w:p w14:paraId="73666A5A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3B0AEFC3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Distribuovaná 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publish-subscribe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messaging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infraštruktúra </w:t>
            </w:r>
          </w:p>
        </w:tc>
        <w:tc>
          <w:tcPr>
            <w:tcW w:w="4814" w:type="dxa"/>
          </w:tcPr>
          <w:p w14:paraId="4FEEFC73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C33CB" w:rsidRPr="00667829" w14:paraId="68FF5236" w14:textId="1E579ABA" w:rsidTr="00C47751">
        <w:trPr>
          <w:trHeight w:val="300"/>
        </w:trPr>
        <w:tc>
          <w:tcPr>
            <w:tcW w:w="2979" w:type="dxa"/>
            <w:vMerge/>
            <w:vAlign w:val="center"/>
          </w:tcPr>
          <w:p w14:paraId="77B3CF6A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48290706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Podpora Kafka API,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Connect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REST Proxy,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Schema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Registry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,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Streams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4814" w:type="dxa"/>
          </w:tcPr>
          <w:p w14:paraId="21D787F8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C33CB" w:rsidRPr="00667829" w14:paraId="2382AE2A" w14:textId="648809FC" w:rsidTr="00C47751">
        <w:trPr>
          <w:trHeight w:val="300"/>
        </w:trPr>
        <w:tc>
          <w:tcPr>
            <w:tcW w:w="2979" w:type="dxa"/>
            <w:vMerge/>
            <w:vAlign w:val="center"/>
          </w:tcPr>
          <w:p w14:paraId="2601C413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2CCBDA4E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Podpora KSQL,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multi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-site stream replikácie a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multitenancie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4814" w:type="dxa"/>
          </w:tcPr>
          <w:p w14:paraId="51F40108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C33CB" w:rsidRPr="00667829" w14:paraId="77167A8F" w14:textId="18D86CBF" w:rsidTr="00C47751">
        <w:trPr>
          <w:trHeight w:val="300"/>
        </w:trPr>
        <w:tc>
          <w:tcPr>
            <w:tcW w:w="2979" w:type="dxa"/>
            <w:vMerge/>
            <w:vAlign w:val="center"/>
          </w:tcPr>
          <w:p w14:paraId="67605434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758B2BA6" w14:textId="77777777" w:rsidR="006C33CB" w:rsidRPr="00667829" w:rsidRDefault="006C33CB" w:rsidP="00AA2BD9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Unifikovaná bezpečnosť - autentifikácia, autorizácia, enkrypcia a auditovanie</w:t>
            </w:r>
          </w:p>
        </w:tc>
        <w:tc>
          <w:tcPr>
            <w:tcW w:w="4814" w:type="dxa"/>
          </w:tcPr>
          <w:p w14:paraId="41D090E3" w14:textId="77777777" w:rsidR="006C33CB" w:rsidRPr="00667829" w:rsidRDefault="006C33CB" w:rsidP="00AA2BD9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0B49D5" w:rsidRPr="00667829" w14:paraId="5FDC72EF" w14:textId="77777777" w:rsidTr="00C47751">
        <w:tblPrEx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2979" w:type="dxa"/>
          </w:tcPr>
          <w:p w14:paraId="2740E918" w14:textId="1E5BD2DC" w:rsidR="000B49D5" w:rsidRPr="00667829" w:rsidRDefault="000B49D5" w:rsidP="00AA2BD9">
            <w:pPr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>Zálohovanie</w:t>
            </w:r>
          </w:p>
        </w:tc>
        <w:tc>
          <w:tcPr>
            <w:tcW w:w="6095" w:type="dxa"/>
          </w:tcPr>
          <w:p w14:paraId="003B17B6" w14:textId="50AE5672" w:rsidR="000B49D5" w:rsidRPr="00667829" w:rsidRDefault="0002183A" w:rsidP="00AA2BD9">
            <w:pPr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Zálohovanie realizovateľné pomocou </w:t>
            </w:r>
            <w:proofErr w:type="spellStart"/>
            <w:r w:rsidRPr="00667829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snapshotovanía</w:t>
            </w:r>
            <w:proofErr w:type="spellEnd"/>
            <w:r w:rsidRPr="00667829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volumov</w:t>
            </w:r>
            <w:proofErr w:type="spellEnd"/>
            <w:r w:rsidRPr="00667829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 a</w:t>
            </w:r>
            <w:r w:rsidR="000D67F5" w:rsidRPr="00667829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 existujúcim </w:t>
            </w:r>
            <w:r w:rsidRPr="00667829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zálohovacím riešením IBM </w:t>
            </w:r>
            <w:proofErr w:type="spellStart"/>
            <w:r w:rsidRPr="00667829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Spectrum</w:t>
            </w:r>
            <w:proofErr w:type="spellEnd"/>
            <w:r w:rsidRPr="00667829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protect</w:t>
            </w:r>
            <w:proofErr w:type="spellEnd"/>
            <w:r w:rsidRPr="00667829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814" w:type="dxa"/>
          </w:tcPr>
          <w:p w14:paraId="76095A5C" w14:textId="77777777" w:rsidR="000B49D5" w:rsidRPr="00667829" w:rsidRDefault="000B49D5" w:rsidP="00AA2BD9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B51181" w:rsidRPr="00667829" w14:paraId="46EA3732" w14:textId="77777777" w:rsidTr="00C47751">
        <w:tblPrEx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2979" w:type="dxa"/>
          </w:tcPr>
          <w:p w14:paraId="252404E8" w14:textId="77777777" w:rsidR="00B51181" w:rsidRPr="00667829" w:rsidRDefault="00B51181" w:rsidP="00AA2BD9">
            <w:pPr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Inštalácia</w:t>
            </w:r>
          </w:p>
        </w:tc>
        <w:tc>
          <w:tcPr>
            <w:tcW w:w="6095" w:type="dxa"/>
          </w:tcPr>
          <w:p w14:paraId="71DCF1F9" w14:textId="77777777" w:rsidR="00B51181" w:rsidRPr="00667829" w:rsidRDefault="00B51181" w:rsidP="00AA2BD9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sz w:val="22"/>
                <w:szCs w:val="22"/>
              </w:rPr>
              <w:t>Inštalácia dátového úložiska a nastavenie podľa odporúčania výrobcu technikom s platným certifikátom výrobcu diskového poľa.</w:t>
            </w:r>
          </w:p>
        </w:tc>
        <w:tc>
          <w:tcPr>
            <w:tcW w:w="4814" w:type="dxa"/>
          </w:tcPr>
          <w:p w14:paraId="443BD86A" w14:textId="77777777" w:rsidR="00B51181" w:rsidRPr="00667829" w:rsidRDefault="00B51181" w:rsidP="00AA2BD9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B51181" w:rsidRPr="00667829" w14:paraId="4C18D261" w14:textId="77777777" w:rsidTr="00C47751">
        <w:tblPrEx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2979" w:type="dxa"/>
          </w:tcPr>
          <w:p w14:paraId="22544717" w14:textId="4C9D0AC0" w:rsidR="00B51181" w:rsidRPr="00667829" w:rsidRDefault="00865810" w:rsidP="00AA2BD9">
            <w:pPr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Servisná podpora</w:t>
            </w:r>
          </w:p>
        </w:tc>
        <w:tc>
          <w:tcPr>
            <w:tcW w:w="6095" w:type="dxa"/>
          </w:tcPr>
          <w:p w14:paraId="1638139A" w14:textId="373FD05C" w:rsidR="00B51181" w:rsidRPr="00667829" w:rsidRDefault="00B51181" w:rsidP="00AA2BD9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sz w:val="22"/>
                <w:szCs w:val="22"/>
              </w:rPr>
              <w:t>3-roky servisná podpora výrobcu 24x7 s 4-hodinovou odozvou</w:t>
            </w:r>
            <w:r w:rsidR="007F19AF">
              <w:rPr>
                <w:rFonts w:ascii="Arial Narrow" w:hAnsi="Arial Narrow" w:cstheme="minorHAnsi"/>
                <w:sz w:val="22"/>
                <w:szCs w:val="22"/>
              </w:rPr>
              <w:t xml:space="preserve">, </w:t>
            </w:r>
            <w:r w:rsidR="007F19AF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odstránenie NBD</w:t>
            </w:r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. </w:t>
            </w:r>
            <w:proofErr w:type="spellStart"/>
            <w:r w:rsidR="00072999" w:rsidRPr="00667829">
              <w:rPr>
                <w:rFonts w:ascii="Arial Narrow" w:hAnsi="Arial Narrow" w:cstheme="minorHAnsi"/>
                <w:sz w:val="22"/>
                <w:szCs w:val="22"/>
              </w:rPr>
              <w:t>Vadné</w:t>
            </w:r>
            <w:proofErr w:type="spellEnd"/>
            <w:r w:rsidR="00072999" w:rsidRPr="00667829">
              <w:rPr>
                <w:rFonts w:ascii="Arial Narrow" w:hAnsi="Arial Narrow" w:cstheme="minorHAnsi"/>
                <w:sz w:val="22"/>
                <w:szCs w:val="22"/>
              </w:rPr>
              <w:t xml:space="preserve"> disky zostanú po výmene u </w:t>
            </w:r>
            <w:r w:rsidR="00AA2BD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verejného </w:t>
            </w:r>
            <w:r w:rsidR="00AA2BD9"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obstarávateľa</w:t>
            </w:r>
            <w:r w:rsidR="00AA2BD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/ objednávateľa</w:t>
            </w:r>
            <w:r w:rsidR="00072999" w:rsidRPr="00667829">
              <w:rPr>
                <w:rFonts w:ascii="Arial Narrow" w:hAnsi="Arial Narrow" w:cstheme="minorHAnsi"/>
                <w:sz w:val="22"/>
                <w:szCs w:val="22"/>
              </w:rPr>
              <w:t xml:space="preserve">. </w:t>
            </w:r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Oprava musí byť vykonaná výrobcom alebo autorizovaným servisným partnerom pre územie Slovenskej republiky priamo v mieste inštalácie. Rozšírená podpora s právom bezplatnej inštalácie nových verzií softvérového vybavenia na uvedené obdobie a s prístupom k rozšírenej technickej podpore výrobcu cez web portál výrobcu. Objednávateľ požaduje predloženie potvrdenia výrobcu systému o zaregistrovaní požadovanej úrovne a dĺžky </w:t>
            </w:r>
            <w:r w:rsidR="00865810">
              <w:rPr>
                <w:rFonts w:ascii="Arial Narrow" w:hAnsi="Arial Narrow" w:cstheme="minorHAnsi"/>
                <w:sz w:val="22"/>
                <w:szCs w:val="22"/>
              </w:rPr>
              <w:t>servisnej podpory</w:t>
            </w:r>
            <w:r w:rsidR="00865810"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 w:rsidRPr="00667829">
              <w:rPr>
                <w:rFonts w:ascii="Arial Narrow" w:hAnsi="Arial Narrow" w:cstheme="minorHAnsi"/>
                <w:sz w:val="22"/>
                <w:szCs w:val="22"/>
              </w:rPr>
              <w:t>a podpory v systémoch výrobcu najneskôr v momente odovzdania systému do produkčnej prevádzky.</w:t>
            </w:r>
          </w:p>
        </w:tc>
        <w:tc>
          <w:tcPr>
            <w:tcW w:w="4814" w:type="dxa"/>
          </w:tcPr>
          <w:p w14:paraId="0054B10C" w14:textId="77777777" w:rsidR="00B51181" w:rsidRPr="00667829" w:rsidRDefault="00B51181" w:rsidP="00AA2BD9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14:paraId="388FA8E4" w14:textId="77777777" w:rsidR="00823AFE" w:rsidRDefault="00823AFE" w:rsidP="00A27FE1">
      <w:pPr>
        <w:rPr>
          <w:rFonts w:ascii="Arial Narrow" w:hAnsi="Arial Narrow" w:cs="Arial"/>
          <w:b/>
          <w:bCs/>
        </w:rPr>
      </w:pPr>
    </w:p>
    <w:p w14:paraId="17806EE6" w14:textId="77777777" w:rsidR="00550E28" w:rsidRDefault="00550E28" w:rsidP="00A27FE1">
      <w:pPr>
        <w:rPr>
          <w:rFonts w:ascii="Arial Narrow" w:hAnsi="Arial Narrow" w:cs="Arial"/>
          <w:b/>
          <w:bCs/>
        </w:rPr>
      </w:pPr>
    </w:p>
    <w:p w14:paraId="486A733A" w14:textId="77777777" w:rsidR="00550E28" w:rsidRPr="00667829" w:rsidRDefault="00550E28" w:rsidP="00A27FE1">
      <w:pPr>
        <w:rPr>
          <w:rFonts w:ascii="Arial Narrow" w:hAnsi="Arial Narrow" w:cs="Arial"/>
          <w:b/>
          <w:bCs/>
        </w:rPr>
      </w:pPr>
    </w:p>
    <w:p w14:paraId="2F0F33D1" w14:textId="77777777" w:rsidR="00154272" w:rsidRPr="00154272" w:rsidRDefault="00154272" w:rsidP="00154272">
      <w:pPr>
        <w:pStyle w:val="Odsekzoznamu"/>
        <w:numPr>
          <w:ilvl w:val="1"/>
          <w:numId w:val="33"/>
        </w:numPr>
        <w:rPr>
          <w:rFonts w:ascii="Arial Narrow" w:hAnsi="Arial Narrow" w:cs="Arial"/>
          <w:b/>
          <w:bCs/>
        </w:rPr>
      </w:pPr>
      <w:r w:rsidRPr="00154272">
        <w:rPr>
          <w:rFonts w:ascii="Arial Narrow" w:hAnsi="Arial Narrow" w:cs="Arial"/>
          <w:b/>
          <w:bCs/>
        </w:rPr>
        <w:t>Požiadavky na rozšírenie kapacity Operatívneho úložiska s analytickými funkcionalitami - Opčné plnenie podľa článku XIII. Zmluvy</w:t>
      </w:r>
    </w:p>
    <w:p w14:paraId="36A2D05E" w14:textId="77777777" w:rsidR="00154272" w:rsidRDefault="00154272" w:rsidP="00154272">
      <w:pPr>
        <w:pStyle w:val="Odsekzoznamu"/>
        <w:rPr>
          <w:rFonts w:ascii="Arial Narrow" w:hAnsi="Arial Narrow" w:cs="Arial"/>
          <w:b/>
          <w:bCs/>
        </w:rPr>
      </w:pPr>
    </w:p>
    <w:tbl>
      <w:tblPr>
        <w:tblStyle w:val="Mriekatabuky"/>
        <w:tblW w:w="13888" w:type="dxa"/>
        <w:tblInd w:w="135" w:type="dxa"/>
        <w:tblLayout w:type="fixed"/>
        <w:tblLook w:val="06A0" w:firstRow="1" w:lastRow="0" w:firstColumn="1" w:lastColumn="0" w:noHBand="1" w:noVBand="1"/>
      </w:tblPr>
      <w:tblGrid>
        <w:gridCol w:w="2979"/>
        <w:gridCol w:w="6095"/>
        <w:gridCol w:w="4814"/>
      </w:tblGrid>
      <w:tr w:rsidR="00154272" w:rsidRPr="00667829" w14:paraId="419B5AF8" w14:textId="77777777" w:rsidTr="00F03166">
        <w:trPr>
          <w:cantSplit/>
          <w:trHeight w:val="300"/>
          <w:tblHeader/>
        </w:trPr>
        <w:tc>
          <w:tcPr>
            <w:tcW w:w="2979" w:type="dxa"/>
            <w:shd w:val="clear" w:color="auto" w:fill="9CC2E5" w:themeFill="accent5" w:themeFillTint="99"/>
          </w:tcPr>
          <w:p w14:paraId="351D2902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MS Mincho" w:hAnsi="Arial Narrow" w:cs="Arial"/>
                <w:b/>
                <w:sz w:val="22"/>
                <w:szCs w:val="22"/>
                <w:lang w:eastAsia="ja-JP"/>
              </w:rPr>
              <w:t>Parameter</w:t>
            </w:r>
          </w:p>
        </w:tc>
        <w:tc>
          <w:tcPr>
            <w:tcW w:w="6095" w:type="dxa"/>
            <w:shd w:val="clear" w:color="auto" w:fill="9CC2E5" w:themeFill="accent5" w:themeFillTint="99"/>
          </w:tcPr>
          <w:p w14:paraId="3ABB032D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MS Mincho" w:hAnsi="Arial Narrow" w:cs="Arial"/>
                <w:b/>
                <w:sz w:val="22"/>
                <w:szCs w:val="22"/>
                <w:lang w:eastAsia="ja-JP"/>
              </w:rPr>
              <w:t>Minimálne požadované parametre</w:t>
            </w:r>
          </w:p>
        </w:tc>
        <w:tc>
          <w:tcPr>
            <w:tcW w:w="4814" w:type="dxa"/>
            <w:shd w:val="clear" w:color="auto" w:fill="9CC2E5" w:themeFill="accent5" w:themeFillTint="99"/>
          </w:tcPr>
          <w:p w14:paraId="337599D5" w14:textId="0EC038B9" w:rsidR="00154272" w:rsidRPr="00667829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MS Mincho" w:hAnsi="Arial Narrow" w:cs="Arial"/>
                <w:b/>
                <w:sz w:val="22"/>
                <w:szCs w:val="22"/>
                <w:lang w:eastAsia="ja-JP"/>
              </w:rPr>
              <w:t>Vlastný návrh plnenia</w:t>
            </w:r>
          </w:p>
        </w:tc>
      </w:tr>
      <w:tr w:rsidR="00154272" w:rsidRPr="00667829" w14:paraId="19D4E0CD" w14:textId="77777777" w:rsidTr="00B46A9E">
        <w:trPr>
          <w:trHeight w:val="300"/>
        </w:trPr>
        <w:tc>
          <w:tcPr>
            <w:tcW w:w="9074" w:type="dxa"/>
            <w:gridSpan w:val="2"/>
          </w:tcPr>
          <w:p w14:paraId="7FFDA6B8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 xml:space="preserve">Minimálne HW požiadavky storage uzly </w:t>
            </w:r>
          </w:p>
        </w:tc>
        <w:tc>
          <w:tcPr>
            <w:tcW w:w="4814" w:type="dxa"/>
          </w:tcPr>
          <w:p w14:paraId="40F1DDC0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</w:pPr>
          </w:p>
        </w:tc>
      </w:tr>
      <w:tr w:rsidR="00154272" w:rsidRPr="00667829" w14:paraId="265CFE88" w14:textId="77777777" w:rsidTr="00B46A9E">
        <w:trPr>
          <w:trHeight w:val="300"/>
        </w:trPr>
        <w:tc>
          <w:tcPr>
            <w:tcW w:w="2979" w:type="dxa"/>
            <w:vAlign w:val="center"/>
          </w:tcPr>
          <w:p w14:paraId="16C0C7FB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Dátové disky</w:t>
            </w:r>
          </w:p>
        </w:tc>
        <w:tc>
          <w:tcPr>
            <w:tcW w:w="6095" w:type="dxa"/>
            <w:vAlign w:val="center"/>
          </w:tcPr>
          <w:p w14:paraId="7CC4A1CD" w14:textId="77777777" w:rsidR="00154272" w:rsidRPr="00B46A9E" w:rsidRDefault="00154272" w:rsidP="006A4E12">
            <w:pPr>
              <w:rPr>
                <w:rFonts w:ascii="Arial Narrow" w:eastAsia="Calibri" w:hAnsi="Arial Narrow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Rozšírenie diskovej kapacity Storage uzlov </w:t>
            </w:r>
            <w:r w:rsidRPr="00623860">
              <w:rPr>
                <w:rFonts w:ascii="Arial Narrow" w:eastAsia="Calibri" w:hAnsi="Arial Narrow" w:cs="Calibri"/>
                <w:b/>
                <w:bCs/>
                <w:color w:val="000000" w:themeColor="text1"/>
                <w:sz w:val="22"/>
                <w:szCs w:val="22"/>
              </w:rPr>
              <w:t>Operatívneho úložiska s analytickými funkcionalitami (bod 1.3)</w:t>
            </w:r>
          </w:p>
          <w:p w14:paraId="1E802977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6</w:t>
            </w:r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x NL-SAS LFF HDD s podporou min. </w:t>
            </w:r>
            <w:r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20</w:t>
            </w:r>
            <w:r w:rsidRPr="00667829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TB kapacity na HDD</w:t>
            </w:r>
            <w:r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 xml:space="preserve"> pre každý storage uzol</w:t>
            </w:r>
          </w:p>
        </w:tc>
        <w:tc>
          <w:tcPr>
            <w:tcW w:w="4814" w:type="dxa"/>
          </w:tcPr>
          <w:p w14:paraId="35C3749A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</w:pPr>
          </w:p>
        </w:tc>
      </w:tr>
      <w:tr w:rsidR="00154272" w:rsidRPr="00667829" w14:paraId="10F2186B" w14:textId="77777777" w:rsidTr="00B46A9E">
        <w:trPr>
          <w:trHeight w:val="300"/>
        </w:trPr>
        <w:tc>
          <w:tcPr>
            <w:tcW w:w="9074" w:type="dxa"/>
            <w:gridSpan w:val="2"/>
          </w:tcPr>
          <w:p w14:paraId="589D5EED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Požiadavky na softvérovo definované úložisko</w:t>
            </w:r>
          </w:p>
        </w:tc>
        <w:tc>
          <w:tcPr>
            <w:tcW w:w="4814" w:type="dxa"/>
          </w:tcPr>
          <w:p w14:paraId="284F9ACB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</w:pPr>
          </w:p>
        </w:tc>
      </w:tr>
      <w:tr w:rsidR="00154272" w:rsidRPr="00667829" w14:paraId="72D310A7" w14:textId="77777777" w:rsidTr="00B46A9E">
        <w:trPr>
          <w:trHeight w:val="300"/>
        </w:trPr>
        <w:tc>
          <w:tcPr>
            <w:tcW w:w="2979" w:type="dxa"/>
          </w:tcPr>
          <w:p w14:paraId="329F7CF7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Typ úložiska </w:t>
            </w:r>
          </w:p>
        </w:tc>
        <w:tc>
          <w:tcPr>
            <w:tcW w:w="6095" w:type="dxa"/>
          </w:tcPr>
          <w:p w14:paraId="2B89DD22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Online rozšírenie kapacity </w:t>
            </w:r>
            <w:proofErr w:type="spellStart"/>
            <w:r w:rsidRPr="00667829">
              <w:rPr>
                <w:rFonts w:ascii="Arial Narrow" w:hAnsi="Arial Narrow" w:cs="Arial"/>
                <w:sz w:val="22"/>
                <w:szCs w:val="22"/>
              </w:rPr>
              <w:t>Scale-out</w:t>
            </w:r>
            <w:proofErr w:type="spellEnd"/>
            <w:r w:rsidRPr="00667829">
              <w:rPr>
                <w:rFonts w:ascii="Arial Narrow" w:hAnsi="Arial Narrow" w:cs="Arial"/>
                <w:sz w:val="22"/>
                <w:szCs w:val="22"/>
              </w:rPr>
              <w:t xml:space="preserve"> softvérovo definované</w:t>
            </w:r>
            <w:r>
              <w:rPr>
                <w:rFonts w:ascii="Arial Narrow" w:hAnsi="Arial Narrow" w:cs="Arial"/>
                <w:sz w:val="22"/>
                <w:szCs w:val="22"/>
              </w:rPr>
              <w:t>ho</w:t>
            </w:r>
            <w:r w:rsidRPr="00667829">
              <w:rPr>
                <w:rFonts w:ascii="Arial Narrow" w:hAnsi="Arial Narrow" w:cs="Arial"/>
                <w:sz w:val="22"/>
                <w:szCs w:val="22"/>
              </w:rPr>
              <w:t xml:space="preserve"> úložisk</w:t>
            </w:r>
            <w:r>
              <w:rPr>
                <w:rFonts w:ascii="Arial Narrow" w:hAnsi="Arial Narrow" w:cs="Arial"/>
                <w:sz w:val="22"/>
                <w:szCs w:val="22"/>
              </w:rPr>
              <w:t>a</w:t>
            </w:r>
            <w:r w:rsidRPr="00667829">
              <w:rPr>
                <w:rFonts w:ascii="Arial Narrow" w:hAnsi="Arial Narrow" w:cs="Arial"/>
                <w:sz w:val="22"/>
                <w:szCs w:val="22"/>
              </w:rPr>
              <w:t xml:space="preserve"> pre </w:t>
            </w:r>
            <w:proofErr w:type="spellStart"/>
            <w:r w:rsidRPr="00667829">
              <w:rPr>
                <w:rFonts w:ascii="Arial Narrow" w:hAnsi="Arial Narrow" w:cs="Arial"/>
                <w:sz w:val="22"/>
                <w:szCs w:val="22"/>
              </w:rPr>
              <w:t>analytiku</w:t>
            </w:r>
            <w:proofErr w:type="spellEnd"/>
            <w:r w:rsidRPr="00667829">
              <w:rPr>
                <w:rFonts w:ascii="Arial Narrow" w:hAnsi="Arial Narrow" w:cs="Arial"/>
                <w:sz w:val="22"/>
                <w:szCs w:val="22"/>
              </w:rPr>
              <w:t xml:space="preserve"> dát, GEO lokalitne postavené na štandardných x86 serveroch vrátane Enterprise softvérového distribuovaného </w:t>
            </w:r>
            <w:proofErr w:type="spellStart"/>
            <w:r w:rsidRPr="00667829">
              <w:rPr>
                <w:rFonts w:ascii="Arial Narrow" w:hAnsi="Arial Narrow" w:cs="Arial"/>
                <w:sz w:val="22"/>
                <w:szCs w:val="22"/>
              </w:rPr>
              <w:t>filesystému</w:t>
            </w:r>
            <w:proofErr w:type="spellEnd"/>
            <w:r w:rsidRPr="00667829">
              <w:rPr>
                <w:rFonts w:ascii="Arial Narrow" w:hAnsi="Arial Narrow" w:cs="Arial"/>
                <w:sz w:val="22"/>
                <w:szCs w:val="22"/>
              </w:rPr>
              <w:t xml:space="preserve"> s podporou výrobcu.</w:t>
            </w:r>
          </w:p>
        </w:tc>
        <w:tc>
          <w:tcPr>
            <w:tcW w:w="4814" w:type="dxa"/>
          </w:tcPr>
          <w:p w14:paraId="62F52D2D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154272" w:rsidRPr="00667829" w14:paraId="3803B1A5" w14:textId="77777777" w:rsidTr="00B46A9E">
        <w:trPr>
          <w:trHeight w:val="300"/>
        </w:trPr>
        <w:tc>
          <w:tcPr>
            <w:tcW w:w="2979" w:type="dxa"/>
          </w:tcPr>
          <w:p w14:paraId="2632D9CB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lastRenderedPageBreak/>
              <w:t xml:space="preserve">Využiteľná kapacita pri 75% obsadenosti </w:t>
            </w:r>
          </w:p>
        </w:tc>
        <w:tc>
          <w:tcPr>
            <w:tcW w:w="6095" w:type="dxa"/>
          </w:tcPr>
          <w:p w14:paraId="07DA15CB" w14:textId="03B87779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Kapacita 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rozšírenia </w:t>
            </w:r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úložiska </w:t>
            </w:r>
            <w:r w:rsidR="00CD7E11">
              <w:rPr>
                <w:rFonts w:ascii="Arial Narrow" w:hAnsi="Arial Narrow" w:cstheme="minorHAnsi"/>
                <w:sz w:val="22"/>
                <w:szCs w:val="22"/>
              </w:rPr>
              <w:t xml:space="preserve">po replikácii </w:t>
            </w:r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musí umožňovať uložiť </w:t>
            </w:r>
            <w:r>
              <w:rPr>
                <w:rFonts w:ascii="Arial Narrow" w:hAnsi="Arial Narrow" w:cstheme="minorHAnsi"/>
                <w:sz w:val="22"/>
                <w:szCs w:val="22"/>
              </w:rPr>
              <w:t>270TB</w:t>
            </w:r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replikovaných užívateľských dát cez dve dátové centrá</w:t>
            </w:r>
          </w:p>
        </w:tc>
        <w:tc>
          <w:tcPr>
            <w:tcW w:w="4814" w:type="dxa"/>
          </w:tcPr>
          <w:p w14:paraId="5482C671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154272" w:rsidRPr="00667829" w14:paraId="38778279" w14:textId="77777777" w:rsidTr="00B46A9E">
        <w:trPr>
          <w:trHeight w:val="300"/>
        </w:trPr>
        <w:tc>
          <w:tcPr>
            <w:tcW w:w="2979" w:type="dxa"/>
          </w:tcPr>
          <w:p w14:paraId="00C2E38F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Logický pohľad na dáta </w:t>
            </w:r>
          </w:p>
        </w:tc>
        <w:tc>
          <w:tcPr>
            <w:tcW w:w="6095" w:type="dxa"/>
          </w:tcPr>
          <w:p w14:paraId="4FA0858B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Global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namespace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s distribuovanou databázou metadát </w:t>
            </w:r>
          </w:p>
        </w:tc>
        <w:tc>
          <w:tcPr>
            <w:tcW w:w="4814" w:type="dxa"/>
          </w:tcPr>
          <w:p w14:paraId="5C2FFFDC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154272" w:rsidRPr="00667829" w14:paraId="48AF0B6C" w14:textId="77777777" w:rsidTr="00B46A9E">
        <w:trPr>
          <w:trHeight w:val="300"/>
        </w:trPr>
        <w:tc>
          <w:tcPr>
            <w:tcW w:w="2979" w:type="dxa"/>
          </w:tcPr>
          <w:p w14:paraId="5BD536D8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Distribuovaný súborový systém </w:t>
            </w:r>
          </w:p>
        </w:tc>
        <w:tc>
          <w:tcPr>
            <w:tcW w:w="6095" w:type="dxa"/>
          </w:tcPr>
          <w:p w14:paraId="1DA5E2F9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Riešenie musí byť ako distribuov</w:t>
            </w: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an</w:t>
            </w: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é blokové a objektové úlož</w:t>
            </w: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isko.</w:t>
            </w:r>
          </w:p>
        </w:tc>
        <w:tc>
          <w:tcPr>
            <w:tcW w:w="4814" w:type="dxa"/>
          </w:tcPr>
          <w:p w14:paraId="00013085" w14:textId="77777777" w:rsidR="00154272" w:rsidRPr="00667829" w:rsidRDefault="00154272" w:rsidP="006A4E12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154272" w:rsidRPr="00667829" w14:paraId="0BC865B6" w14:textId="77777777" w:rsidTr="00B46A9E">
        <w:trPr>
          <w:trHeight w:val="300"/>
        </w:trPr>
        <w:tc>
          <w:tcPr>
            <w:tcW w:w="2979" w:type="dxa"/>
          </w:tcPr>
          <w:p w14:paraId="7E561569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Podpora nasadenia riešenia na OS typu Linux </w:t>
            </w:r>
          </w:p>
        </w:tc>
        <w:tc>
          <w:tcPr>
            <w:tcW w:w="6095" w:type="dxa"/>
          </w:tcPr>
          <w:p w14:paraId="4780496A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Riešenie musí podporovať minimálne RHEL,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CentOS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, SLES,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Ubuntu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</w:tc>
        <w:tc>
          <w:tcPr>
            <w:tcW w:w="4814" w:type="dxa"/>
          </w:tcPr>
          <w:p w14:paraId="1F8D537B" w14:textId="77777777" w:rsidR="00154272" w:rsidRPr="00667829" w:rsidRDefault="00154272" w:rsidP="006A4E12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154272" w:rsidRPr="00667829" w14:paraId="43480FD5" w14:textId="77777777" w:rsidTr="00B46A9E">
        <w:trPr>
          <w:trHeight w:val="300"/>
        </w:trPr>
        <w:tc>
          <w:tcPr>
            <w:tcW w:w="2979" w:type="dxa"/>
          </w:tcPr>
          <w:p w14:paraId="21F2AA4C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Prístup k dátam </w:t>
            </w:r>
          </w:p>
        </w:tc>
        <w:tc>
          <w:tcPr>
            <w:tcW w:w="6095" w:type="dxa"/>
          </w:tcPr>
          <w:p w14:paraId="757BDB68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POSIX klient, NFS v3 a v4, HDFS, S3,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fuse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</w:tc>
        <w:tc>
          <w:tcPr>
            <w:tcW w:w="4814" w:type="dxa"/>
          </w:tcPr>
          <w:p w14:paraId="2B9D0EA8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154272" w:rsidRPr="00667829" w14:paraId="03DF378E" w14:textId="77777777" w:rsidTr="00B46A9E">
        <w:trPr>
          <w:trHeight w:val="240"/>
        </w:trPr>
        <w:tc>
          <w:tcPr>
            <w:tcW w:w="2979" w:type="dxa"/>
          </w:tcPr>
          <w:p w14:paraId="3E943F30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Podpora prístupu k dátam cez API </w:t>
            </w:r>
          </w:p>
        </w:tc>
        <w:tc>
          <w:tcPr>
            <w:tcW w:w="6095" w:type="dxa"/>
          </w:tcPr>
          <w:p w14:paraId="5848E1FD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Riešenie musí umožniť pristupovať k dátam prostredníctvom API.</w:t>
            </w:r>
          </w:p>
        </w:tc>
        <w:tc>
          <w:tcPr>
            <w:tcW w:w="4814" w:type="dxa"/>
          </w:tcPr>
          <w:p w14:paraId="7F1280AC" w14:textId="77777777" w:rsidR="00154272" w:rsidRPr="00667829" w:rsidRDefault="00154272" w:rsidP="006A4E12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154272" w:rsidRPr="00667829" w14:paraId="1570340E" w14:textId="77777777" w:rsidTr="00B46A9E">
        <w:trPr>
          <w:trHeight w:val="240"/>
        </w:trPr>
        <w:tc>
          <w:tcPr>
            <w:tcW w:w="2979" w:type="dxa"/>
          </w:tcPr>
          <w:p w14:paraId="2AC63FF3" w14:textId="77777777" w:rsidR="00154272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Podpora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kubernetes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CSI </w:t>
            </w:r>
          </w:p>
          <w:p w14:paraId="2562F9CF" w14:textId="2E2F488E" w:rsidR="00941BDB" w:rsidRPr="00667829" w:rsidRDefault="00941BDB" w:rsidP="006A4E1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(</w:t>
            </w:r>
            <w:r w:rsidRPr="00941BDB">
              <w:rPr>
                <w:rFonts w:ascii="Arial Narrow" w:eastAsia="Calibri" w:hAnsi="Arial Narrow" w:cs="Calibri"/>
                <w:sz w:val="22"/>
                <w:szCs w:val="22"/>
              </w:rPr>
              <w:t>technológi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941BDB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941BDB">
              <w:rPr>
                <w:rFonts w:ascii="Arial Narrow" w:eastAsia="Calibri" w:hAnsi="Arial Narrow" w:cs="Calibri"/>
                <w:sz w:val="22"/>
                <w:szCs w:val="22"/>
              </w:rPr>
              <w:t>Container</w:t>
            </w:r>
            <w:proofErr w:type="spellEnd"/>
            <w:r w:rsidRPr="00941BDB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941BDB">
              <w:rPr>
                <w:rFonts w:ascii="Arial Narrow" w:eastAsia="Calibri" w:hAnsi="Arial Narrow" w:cs="Calibri"/>
                <w:sz w:val="22"/>
                <w:szCs w:val="22"/>
              </w:rPr>
              <w:t>Storage</w:t>
            </w:r>
            <w:proofErr w:type="spellEnd"/>
            <w:r w:rsidRPr="00941BDB">
              <w:rPr>
                <w:rFonts w:ascii="Arial Narrow" w:eastAsia="Calibri" w:hAnsi="Arial Narrow" w:cs="Calibri"/>
                <w:sz w:val="22"/>
                <w:szCs w:val="22"/>
              </w:rPr>
              <w:t xml:space="preserve"> Interface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)</w:t>
            </w:r>
          </w:p>
        </w:tc>
        <w:tc>
          <w:tcPr>
            <w:tcW w:w="6095" w:type="dxa"/>
          </w:tcPr>
          <w:p w14:paraId="61164F04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Riešenie musí poskytovať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persistent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volumy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pre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kubernetes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v RWO, ROX, RWX móde.</w:t>
            </w:r>
          </w:p>
        </w:tc>
        <w:tc>
          <w:tcPr>
            <w:tcW w:w="4814" w:type="dxa"/>
          </w:tcPr>
          <w:p w14:paraId="2FE23DF9" w14:textId="77777777" w:rsidR="00154272" w:rsidRPr="00667829" w:rsidRDefault="00154272" w:rsidP="006A4E12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154272" w:rsidRPr="00667829" w14:paraId="360D12E0" w14:textId="77777777" w:rsidTr="00B46A9E">
        <w:trPr>
          <w:trHeight w:val="240"/>
        </w:trPr>
        <w:tc>
          <w:tcPr>
            <w:tcW w:w="2979" w:type="dxa"/>
          </w:tcPr>
          <w:p w14:paraId="0C89B237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Podpora ukladania dát na základe politík </w:t>
            </w:r>
          </w:p>
        </w:tc>
        <w:tc>
          <w:tcPr>
            <w:tcW w:w="6095" w:type="dxa"/>
          </w:tcPr>
          <w:p w14:paraId="19869324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Riešenie musí podporovať ukladanie dát na základe politík, ako aj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tierovanie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dát a možnosť vytvárania topológie dát, hot,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warm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,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cold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</w:tc>
        <w:tc>
          <w:tcPr>
            <w:tcW w:w="4814" w:type="dxa"/>
          </w:tcPr>
          <w:p w14:paraId="5AC79788" w14:textId="77777777" w:rsidR="00154272" w:rsidRPr="00667829" w:rsidRDefault="00154272" w:rsidP="006A4E12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154272" w:rsidRPr="00667829" w14:paraId="2A10F587" w14:textId="77777777" w:rsidTr="00B46A9E">
        <w:trPr>
          <w:trHeight w:val="300"/>
        </w:trPr>
        <w:tc>
          <w:tcPr>
            <w:tcW w:w="2979" w:type="dxa"/>
            <w:vMerge w:val="restart"/>
          </w:tcPr>
          <w:p w14:paraId="2E99E661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Natívna podpora formátu ukladania dát </w:t>
            </w:r>
          </w:p>
        </w:tc>
        <w:tc>
          <w:tcPr>
            <w:tcW w:w="6095" w:type="dxa"/>
          </w:tcPr>
          <w:p w14:paraId="6127EA42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Objekty,  </w:t>
            </w:r>
          </w:p>
        </w:tc>
        <w:tc>
          <w:tcPr>
            <w:tcW w:w="4814" w:type="dxa"/>
          </w:tcPr>
          <w:p w14:paraId="5352C9B5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154272" w:rsidRPr="00667829" w14:paraId="0B9D8526" w14:textId="77777777" w:rsidTr="00B46A9E">
        <w:trPr>
          <w:trHeight w:val="300"/>
        </w:trPr>
        <w:tc>
          <w:tcPr>
            <w:tcW w:w="2979" w:type="dxa"/>
            <w:vMerge/>
            <w:vAlign w:val="center"/>
          </w:tcPr>
          <w:p w14:paraId="67A80E89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35429D73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Binárna tabuľka, </w:t>
            </w:r>
          </w:p>
        </w:tc>
        <w:tc>
          <w:tcPr>
            <w:tcW w:w="4814" w:type="dxa"/>
          </w:tcPr>
          <w:p w14:paraId="579F0C08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154272" w:rsidRPr="00667829" w14:paraId="207A847C" w14:textId="77777777" w:rsidTr="00B46A9E">
        <w:trPr>
          <w:trHeight w:val="300"/>
        </w:trPr>
        <w:tc>
          <w:tcPr>
            <w:tcW w:w="2979" w:type="dxa"/>
            <w:vMerge/>
            <w:vAlign w:val="center"/>
          </w:tcPr>
          <w:p w14:paraId="3509A80C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4E809266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NoSQL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databáza, </w:t>
            </w:r>
          </w:p>
        </w:tc>
        <w:tc>
          <w:tcPr>
            <w:tcW w:w="4814" w:type="dxa"/>
          </w:tcPr>
          <w:p w14:paraId="357D3C2E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154272" w:rsidRPr="00667829" w14:paraId="295A01ED" w14:textId="77777777" w:rsidTr="00B46A9E">
        <w:trPr>
          <w:trHeight w:val="300"/>
        </w:trPr>
        <w:tc>
          <w:tcPr>
            <w:tcW w:w="2979" w:type="dxa"/>
            <w:vMerge/>
            <w:vAlign w:val="center"/>
          </w:tcPr>
          <w:p w14:paraId="17393F5F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0A40ED71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Dátové prúdy </w:t>
            </w:r>
          </w:p>
        </w:tc>
        <w:tc>
          <w:tcPr>
            <w:tcW w:w="4814" w:type="dxa"/>
          </w:tcPr>
          <w:p w14:paraId="77E1B7ED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154272" w:rsidRPr="00667829" w14:paraId="4F41899F" w14:textId="77777777" w:rsidTr="00B46A9E">
        <w:trPr>
          <w:trHeight w:val="300"/>
        </w:trPr>
        <w:tc>
          <w:tcPr>
            <w:tcW w:w="2979" w:type="dxa"/>
            <w:vMerge/>
            <w:vAlign w:val="center"/>
          </w:tcPr>
          <w:p w14:paraId="7D089A44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4E13133F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úbory </w:t>
            </w:r>
          </w:p>
        </w:tc>
        <w:tc>
          <w:tcPr>
            <w:tcW w:w="4814" w:type="dxa"/>
          </w:tcPr>
          <w:p w14:paraId="4CD62B22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154272" w:rsidRPr="00667829" w14:paraId="6F71966E" w14:textId="77777777" w:rsidTr="00B46A9E">
        <w:trPr>
          <w:trHeight w:val="300"/>
        </w:trPr>
        <w:tc>
          <w:tcPr>
            <w:tcW w:w="2979" w:type="dxa"/>
            <w:vMerge/>
            <w:vAlign w:val="center"/>
          </w:tcPr>
          <w:p w14:paraId="20498389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3F47F264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Kubernetes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volumes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4814" w:type="dxa"/>
          </w:tcPr>
          <w:p w14:paraId="462AB514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154272" w:rsidRPr="00667829" w14:paraId="53740C6C" w14:textId="77777777" w:rsidTr="00B46A9E">
        <w:trPr>
          <w:trHeight w:val="300"/>
        </w:trPr>
        <w:tc>
          <w:tcPr>
            <w:tcW w:w="2979" w:type="dxa"/>
          </w:tcPr>
          <w:p w14:paraId="73A4F5D1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Podpora S3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object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immutability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</w:tcPr>
          <w:p w14:paraId="1A773682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Riešenie musí disponovať s podporou S3 </w:t>
            </w:r>
            <w:proofErr w:type="spellStart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object</w:t>
            </w:r>
            <w:proofErr w:type="spellEnd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immutability</w:t>
            </w:r>
            <w:proofErr w:type="spellEnd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.</w:t>
            </w:r>
          </w:p>
        </w:tc>
        <w:tc>
          <w:tcPr>
            <w:tcW w:w="4814" w:type="dxa"/>
          </w:tcPr>
          <w:p w14:paraId="6A72DC23" w14:textId="77777777" w:rsidR="00154272" w:rsidRPr="00667829" w:rsidRDefault="00154272" w:rsidP="006A4E12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154272" w:rsidRPr="00667829" w14:paraId="50997E5F" w14:textId="77777777" w:rsidTr="00B46A9E">
        <w:trPr>
          <w:trHeight w:val="300"/>
        </w:trPr>
        <w:tc>
          <w:tcPr>
            <w:tcW w:w="2979" w:type="dxa"/>
          </w:tcPr>
          <w:p w14:paraId="260D5FAE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Multi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-part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upload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</w:tcPr>
          <w:p w14:paraId="6A1C64E2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Podpora nezávislého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multi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-part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uploadu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súborov.</w:t>
            </w:r>
          </w:p>
        </w:tc>
        <w:tc>
          <w:tcPr>
            <w:tcW w:w="4814" w:type="dxa"/>
          </w:tcPr>
          <w:p w14:paraId="5E5727AA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154272" w:rsidRPr="00667829" w14:paraId="1351B281" w14:textId="77777777" w:rsidTr="00B46A9E">
        <w:trPr>
          <w:trHeight w:val="300"/>
        </w:trPr>
        <w:tc>
          <w:tcPr>
            <w:tcW w:w="2979" w:type="dxa"/>
          </w:tcPr>
          <w:p w14:paraId="2B91E5A5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Podpora WORM </w:t>
            </w:r>
          </w:p>
        </w:tc>
        <w:tc>
          <w:tcPr>
            <w:tcW w:w="6095" w:type="dxa"/>
          </w:tcPr>
          <w:p w14:paraId="1723AA55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Riešenie musí podporovať WORM.</w:t>
            </w:r>
          </w:p>
        </w:tc>
        <w:tc>
          <w:tcPr>
            <w:tcW w:w="4814" w:type="dxa"/>
          </w:tcPr>
          <w:p w14:paraId="4E4A4BFB" w14:textId="77777777" w:rsidR="00154272" w:rsidRPr="00667829" w:rsidRDefault="00154272" w:rsidP="006A4E12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154272" w:rsidRPr="00667829" w14:paraId="627EC941" w14:textId="77777777" w:rsidTr="00B46A9E">
        <w:trPr>
          <w:trHeight w:val="300"/>
        </w:trPr>
        <w:tc>
          <w:tcPr>
            <w:tcW w:w="2979" w:type="dxa"/>
          </w:tcPr>
          <w:p w14:paraId="4039BBEE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Zabudovaná podpora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data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tiering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</w:tcPr>
          <w:p w14:paraId="01EB74BA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Riešenie musí podporovať tzv. </w:t>
            </w:r>
            <w:proofErr w:type="spellStart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data</w:t>
            </w:r>
            <w:proofErr w:type="spellEnd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tiering</w:t>
            </w:r>
            <w:proofErr w:type="spellEnd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 vrátane automatickej migrácie dát na pomalšie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tiery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</w:tc>
        <w:tc>
          <w:tcPr>
            <w:tcW w:w="4814" w:type="dxa"/>
          </w:tcPr>
          <w:p w14:paraId="40E9C030" w14:textId="77777777" w:rsidR="00154272" w:rsidRPr="00667829" w:rsidRDefault="00154272" w:rsidP="006A4E12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154272" w:rsidRPr="00667829" w14:paraId="038F4BF4" w14:textId="77777777" w:rsidTr="00B46A9E">
        <w:trPr>
          <w:trHeight w:val="300"/>
        </w:trPr>
        <w:tc>
          <w:tcPr>
            <w:tcW w:w="2979" w:type="dxa"/>
          </w:tcPr>
          <w:p w14:paraId="34FBAEF6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Podpora kompresie dát </w:t>
            </w:r>
          </w:p>
        </w:tc>
        <w:tc>
          <w:tcPr>
            <w:tcW w:w="6095" w:type="dxa"/>
          </w:tcPr>
          <w:p w14:paraId="3673DFDF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Riešenie musí umožňovať kompresiu údajov.</w:t>
            </w:r>
          </w:p>
        </w:tc>
        <w:tc>
          <w:tcPr>
            <w:tcW w:w="4814" w:type="dxa"/>
          </w:tcPr>
          <w:p w14:paraId="166032F3" w14:textId="77777777" w:rsidR="00154272" w:rsidRPr="00667829" w:rsidRDefault="00154272" w:rsidP="006A4E12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154272" w:rsidRPr="00667829" w14:paraId="11FBA6EE" w14:textId="77777777" w:rsidTr="00B46A9E">
        <w:trPr>
          <w:trHeight w:val="90"/>
        </w:trPr>
        <w:tc>
          <w:tcPr>
            <w:tcW w:w="2979" w:type="dxa"/>
          </w:tcPr>
          <w:p w14:paraId="2B61818B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Ochrana dát </w:t>
            </w:r>
          </w:p>
        </w:tc>
        <w:tc>
          <w:tcPr>
            <w:tcW w:w="6095" w:type="dxa"/>
          </w:tcPr>
          <w:p w14:paraId="56B38A49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Riešenie musí poskytnúť ochranu údajov na báze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erasure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coding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alebo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data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replication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</w:tc>
        <w:tc>
          <w:tcPr>
            <w:tcW w:w="4814" w:type="dxa"/>
          </w:tcPr>
          <w:p w14:paraId="40CCF5BA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154272" w:rsidRPr="00667829" w14:paraId="351FE16E" w14:textId="77777777" w:rsidTr="00B46A9E">
        <w:trPr>
          <w:trHeight w:val="300"/>
        </w:trPr>
        <w:tc>
          <w:tcPr>
            <w:tcW w:w="2979" w:type="dxa"/>
          </w:tcPr>
          <w:p w14:paraId="7E3FC170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Automatický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rebalancing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dát </w:t>
            </w:r>
          </w:p>
        </w:tc>
        <w:tc>
          <w:tcPr>
            <w:tcW w:w="6095" w:type="dxa"/>
          </w:tcPr>
          <w:p w14:paraId="6EECE2BE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Riešenie musí poskytovať automatický </w:t>
            </w:r>
            <w:proofErr w:type="spellStart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rebalancing</w:t>
            </w:r>
            <w:proofErr w:type="spellEnd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 údajov.</w:t>
            </w:r>
          </w:p>
        </w:tc>
        <w:tc>
          <w:tcPr>
            <w:tcW w:w="4814" w:type="dxa"/>
          </w:tcPr>
          <w:p w14:paraId="10C37303" w14:textId="77777777" w:rsidR="00154272" w:rsidRPr="00667829" w:rsidRDefault="00154272" w:rsidP="006A4E12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154272" w:rsidRPr="00667829" w14:paraId="38D24F4D" w14:textId="77777777" w:rsidTr="00B46A9E">
        <w:trPr>
          <w:trHeight w:val="300"/>
        </w:trPr>
        <w:tc>
          <w:tcPr>
            <w:tcW w:w="2979" w:type="dxa"/>
          </w:tcPr>
          <w:p w14:paraId="2317FA4D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Podpora enkrypcie </w:t>
            </w:r>
          </w:p>
        </w:tc>
        <w:tc>
          <w:tcPr>
            <w:tcW w:w="6095" w:type="dxa"/>
          </w:tcPr>
          <w:p w14:paraId="69EA1E6F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Riešenie musí podporovať enkrypciu.</w:t>
            </w:r>
          </w:p>
        </w:tc>
        <w:tc>
          <w:tcPr>
            <w:tcW w:w="4814" w:type="dxa"/>
          </w:tcPr>
          <w:p w14:paraId="559E6695" w14:textId="77777777" w:rsidR="00154272" w:rsidRPr="00667829" w:rsidRDefault="00154272" w:rsidP="006A4E12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154272" w:rsidRPr="00667829" w14:paraId="0333F93E" w14:textId="77777777" w:rsidTr="00B46A9E">
        <w:trPr>
          <w:trHeight w:val="300"/>
        </w:trPr>
        <w:tc>
          <w:tcPr>
            <w:tcW w:w="2979" w:type="dxa"/>
          </w:tcPr>
          <w:p w14:paraId="77390965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Natívny monitoring úložiska </w:t>
            </w:r>
          </w:p>
        </w:tc>
        <w:tc>
          <w:tcPr>
            <w:tcW w:w="6095" w:type="dxa"/>
          </w:tcPr>
          <w:p w14:paraId="622A7262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Riešenie musí obsahovať  </w:t>
            </w: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zabudovaný natívny monitoring úložiska. </w:t>
            </w:r>
          </w:p>
        </w:tc>
        <w:tc>
          <w:tcPr>
            <w:tcW w:w="4814" w:type="dxa"/>
          </w:tcPr>
          <w:p w14:paraId="1172FBD6" w14:textId="77777777" w:rsidR="00154272" w:rsidRPr="00667829" w:rsidRDefault="00154272" w:rsidP="006A4E12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154272" w:rsidRPr="00667829" w14:paraId="478EEE4F" w14:textId="77777777" w:rsidTr="00B46A9E">
        <w:trPr>
          <w:trHeight w:val="300"/>
        </w:trPr>
        <w:tc>
          <w:tcPr>
            <w:tcW w:w="2979" w:type="dxa"/>
          </w:tcPr>
          <w:p w14:paraId="7BED7159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lastRenderedPageBreak/>
              <w:t>Rozširovateľnosť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funkcií riešenia pomocou pluginov </w:t>
            </w:r>
          </w:p>
        </w:tc>
        <w:tc>
          <w:tcPr>
            <w:tcW w:w="6095" w:type="dxa"/>
          </w:tcPr>
          <w:p w14:paraId="3580128F" w14:textId="77777777" w:rsidR="00107268" w:rsidRDefault="00154272" w:rsidP="00107268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Riešenie musí umožniť rozšírenia pomocou pluginov vrátane analytických </w:t>
            </w:r>
            <w:r w:rsidR="00716CD0" w:rsidRPr="000F69AD">
              <w:rPr>
                <w:rFonts w:ascii="Arial Narrow" w:eastAsia="Segoe UI" w:hAnsi="Arial Narrow" w:cs="Segoe UI"/>
                <w:sz w:val="22"/>
                <w:szCs w:val="22"/>
              </w:rPr>
              <w:t xml:space="preserve">(EEP - Enterprise </w:t>
            </w:r>
            <w:proofErr w:type="spellStart"/>
            <w:r w:rsidR="00716CD0" w:rsidRPr="000F69AD">
              <w:rPr>
                <w:rFonts w:ascii="Arial Narrow" w:eastAsia="Segoe UI" w:hAnsi="Arial Narrow" w:cs="Segoe UI"/>
                <w:sz w:val="22"/>
                <w:szCs w:val="22"/>
              </w:rPr>
              <w:t>Ecosystem</w:t>
            </w:r>
            <w:proofErr w:type="spellEnd"/>
            <w:r w:rsidR="00716CD0" w:rsidRPr="000F69AD">
              <w:rPr>
                <w:rFonts w:ascii="Arial Narrow" w:eastAsia="Segoe UI" w:hAnsi="Arial Narrow" w:cs="Segoe UI"/>
                <w:sz w:val="22"/>
                <w:szCs w:val="22"/>
              </w:rPr>
              <w:t xml:space="preserve"> </w:t>
            </w:r>
            <w:proofErr w:type="spellStart"/>
            <w:r w:rsidR="00716CD0" w:rsidRPr="000F69AD">
              <w:rPr>
                <w:rFonts w:ascii="Arial Narrow" w:eastAsia="Segoe UI" w:hAnsi="Arial Narrow" w:cs="Segoe UI"/>
                <w:sz w:val="22"/>
                <w:szCs w:val="22"/>
              </w:rPr>
              <w:t>Pack</w:t>
            </w:r>
            <w:proofErr w:type="spellEnd"/>
            <w:r w:rsidR="00716CD0" w:rsidRPr="000F69AD">
              <w:rPr>
                <w:rFonts w:ascii="Arial Narrow" w:eastAsia="Segoe UI" w:hAnsi="Arial Narrow" w:cs="Segoe UI"/>
                <w:sz w:val="22"/>
                <w:szCs w:val="22"/>
              </w:rPr>
              <w:t>)</w:t>
            </w:r>
            <w:r w:rsidR="00716CD0">
              <w:rPr>
                <w:rFonts w:ascii="Arial Narrow" w:eastAsia="Segoe UI" w:hAnsi="Arial Narrow" w:cs="Segoe U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pluginov</w:t>
            </w:r>
            <w:proofErr w:type="spellEnd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. </w:t>
            </w:r>
            <w:r w:rsidR="00107268">
              <w:rPr>
                <w:rFonts w:ascii="Arial Narrow" w:eastAsia="Segoe UI" w:hAnsi="Arial Narrow" w:cs="Segoe UI"/>
                <w:sz w:val="22"/>
                <w:szCs w:val="22"/>
              </w:rPr>
              <w:t xml:space="preserve">- </w:t>
            </w:r>
            <w:r w:rsidR="00107268" w:rsidRPr="000F69AD">
              <w:rPr>
                <w:rFonts w:ascii="Arial Narrow" w:eastAsia="Segoe UI" w:hAnsi="Arial Narrow" w:cs="Segoe UI"/>
                <w:sz w:val="22"/>
                <w:szCs w:val="22"/>
              </w:rPr>
              <w:t>inštal</w:t>
            </w:r>
            <w:r w:rsidR="00107268">
              <w:rPr>
                <w:rFonts w:ascii="Arial Narrow" w:eastAsia="Segoe UI" w:hAnsi="Arial Narrow" w:cs="Segoe UI"/>
                <w:sz w:val="22"/>
                <w:szCs w:val="22"/>
              </w:rPr>
              <w:t>ácia</w:t>
            </w:r>
            <w:r w:rsidR="00107268" w:rsidRPr="000F69AD">
              <w:rPr>
                <w:rFonts w:ascii="Arial Narrow" w:eastAsia="Segoe UI" w:hAnsi="Arial Narrow" w:cs="Segoe UI"/>
                <w:sz w:val="22"/>
                <w:szCs w:val="22"/>
              </w:rPr>
              <w:t xml:space="preserve"> priamo zakliknutím v riadiacej konzole</w:t>
            </w:r>
            <w:r w:rsidR="00107268"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. </w:t>
            </w:r>
          </w:p>
          <w:p w14:paraId="0D54D8CB" w14:textId="77777777" w:rsidR="00107268" w:rsidRDefault="00107268" w:rsidP="00107268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  <w:r w:rsidRPr="000F69AD">
              <w:rPr>
                <w:rFonts w:ascii="Arial Narrow" w:eastAsia="Segoe UI" w:hAnsi="Arial Narrow" w:cs="Segoe UI"/>
                <w:sz w:val="22"/>
                <w:szCs w:val="22"/>
              </w:rPr>
              <w:t>Zoznam pluginov</w:t>
            </w:r>
            <w:r>
              <w:rPr>
                <w:rFonts w:ascii="Arial Narrow" w:eastAsia="Segoe UI" w:hAnsi="Arial Narrow" w:cs="Segoe UI"/>
                <w:sz w:val="22"/>
                <w:szCs w:val="22"/>
              </w:rPr>
              <w:t>:</w:t>
            </w:r>
          </w:p>
          <w:p w14:paraId="0B0D99FF" w14:textId="77777777" w:rsidR="00107268" w:rsidRPr="00D97C09" w:rsidRDefault="00107268" w:rsidP="00107268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Airflow  </w:t>
            </w:r>
          </w:p>
          <w:p w14:paraId="23D99299" w14:textId="77777777" w:rsidR="00107268" w:rsidRPr="00D97C09" w:rsidRDefault="00107268" w:rsidP="00107268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>AsyncHBase</w:t>
            </w:r>
            <w:proofErr w:type="spellEnd"/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  </w:t>
            </w:r>
          </w:p>
          <w:p w14:paraId="6CD9AB94" w14:textId="77777777" w:rsidR="00107268" w:rsidRPr="00D97C09" w:rsidRDefault="00107268" w:rsidP="00107268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Data Access Gateway  </w:t>
            </w:r>
          </w:p>
          <w:p w14:paraId="75984F36" w14:textId="77777777" w:rsidR="00107268" w:rsidRPr="00D97C09" w:rsidRDefault="00107268" w:rsidP="00107268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Drill  </w:t>
            </w:r>
          </w:p>
          <w:p w14:paraId="6F23D3F5" w14:textId="77777777" w:rsidR="00107268" w:rsidRPr="00D97C09" w:rsidRDefault="00107268" w:rsidP="00107268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Flume  </w:t>
            </w:r>
          </w:p>
          <w:p w14:paraId="4C875C42" w14:textId="77777777" w:rsidR="00107268" w:rsidRPr="00D97C09" w:rsidRDefault="00107268" w:rsidP="00107268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Hadoop  </w:t>
            </w:r>
          </w:p>
          <w:p w14:paraId="7FEB2C5C" w14:textId="77777777" w:rsidR="00107268" w:rsidRPr="00D97C09" w:rsidRDefault="00107268" w:rsidP="00107268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HBase  </w:t>
            </w:r>
          </w:p>
          <w:p w14:paraId="7C11C432" w14:textId="77777777" w:rsidR="00107268" w:rsidRPr="00D97C09" w:rsidRDefault="00107268" w:rsidP="00107268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Hive  </w:t>
            </w:r>
          </w:p>
          <w:p w14:paraId="50A0BF41" w14:textId="77777777" w:rsidR="00107268" w:rsidRPr="00D97C09" w:rsidRDefault="00107268" w:rsidP="00107268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>HttpFS</w:t>
            </w:r>
            <w:proofErr w:type="spellEnd"/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  </w:t>
            </w:r>
          </w:p>
          <w:p w14:paraId="54222EBA" w14:textId="77777777" w:rsidR="00107268" w:rsidRPr="00D97C09" w:rsidRDefault="00107268" w:rsidP="00107268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Hue  </w:t>
            </w:r>
          </w:p>
          <w:p w14:paraId="3E676F69" w14:textId="77777777" w:rsidR="00107268" w:rsidRPr="00D97C09" w:rsidRDefault="00107268" w:rsidP="00107268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Livy  </w:t>
            </w:r>
          </w:p>
          <w:p w14:paraId="2129E0D2" w14:textId="77777777" w:rsidR="00107268" w:rsidRPr="00D97C09" w:rsidRDefault="00107268" w:rsidP="00107268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Mahout  </w:t>
            </w:r>
          </w:p>
          <w:p w14:paraId="5EA28B50" w14:textId="77777777" w:rsidR="00107268" w:rsidRPr="00D97C09" w:rsidRDefault="00107268" w:rsidP="00107268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Monitoring  </w:t>
            </w:r>
          </w:p>
          <w:p w14:paraId="1CC770A7" w14:textId="77777777" w:rsidR="00107268" w:rsidRPr="00D97C09" w:rsidRDefault="00107268" w:rsidP="00107268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S3 Gateway  </w:t>
            </w:r>
          </w:p>
          <w:p w14:paraId="2A39826C" w14:textId="77777777" w:rsidR="00107268" w:rsidRPr="00D97C09" w:rsidRDefault="00107268" w:rsidP="00107268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>NiFi</w:t>
            </w:r>
            <w:proofErr w:type="spellEnd"/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  </w:t>
            </w:r>
          </w:p>
          <w:p w14:paraId="7B4D3535" w14:textId="77777777" w:rsidR="00107268" w:rsidRPr="00D97C09" w:rsidRDefault="00107268" w:rsidP="00107268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Myriad  </w:t>
            </w:r>
          </w:p>
          <w:p w14:paraId="5BFF3980" w14:textId="77777777" w:rsidR="00107268" w:rsidRPr="00D97C09" w:rsidRDefault="00107268" w:rsidP="00107268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Oozie  </w:t>
            </w:r>
          </w:p>
          <w:p w14:paraId="694DB818" w14:textId="77777777" w:rsidR="00107268" w:rsidRPr="00D97C09" w:rsidRDefault="00107268" w:rsidP="00107268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Pig  </w:t>
            </w:r>
          </w:p>
          <w:p w14:paraId="659C4D54" w14:textId="77777777" w:rsidR="00107268" w:rsidRPr="00D97C09" w:rsidRDefault="00107268" w:rsidP="00107268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Ranger  </w:t>
            </w:r>
          </w:p>
          <w:p w14:paraId="384F7CD6" w14:textId="77777777" w:rsidR="00107268" w:rsidRPr="00D97C09" w:rsidRDefault="00107268" w:rsidP="00107268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Spark  </w:t>
            </w:r>
          </w:p>
          <w:p w14:paraId="5C74F81B" w14:textId="77777777" w:rsidR="00107268" w:rsidRPr="00D97C09" w:rsidRDefault="00107268" w:rsidP="00107268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Sqoop  </w:t>
            </w:r>
          </w:p>
          <w:p w14:paraId="0E5EFFE6" w14:textId="77777777" w:rsidR="00107268" w:rsidRPr="00D97C09" w:rsidRDefault="00107268" w:rsidP="00107268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Sqoop2  </w:t>
            </w:r>
          </w:p>
          <w:p w14:paraId="6D8BD718" w14:textId="77777777" w:rsidR="00107268" w:rsidRPr="00D97C09" w:rsidRDefault="00107268" w:rsidP="00107268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Storm  </w:t>
            </w:r>
          </w:p>
          <w:p w14:paraId="28C7AAEE" w14:textId="77777777" w:rsidR="00107268" w:rsidRPr="00D97C09" w:rsidRDefault="00107268" w:rsidP="00107268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Tez  </w:t>
            </w:r>
          </w:p>
          <w:p w14:paraId="0EF54601" w14:textId="77777777" w:rsidR="00107268" w:rsidRPr="00D97C09" w:rsidRDefault="00107268" w:rsidP="00107268">
            <w:pPr>
              <w:numPr>
                <w:ilvl w:val="0"/>
                <w:numId w:val="41"/>
              </w:num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97C09">
              <w:rPr>
                <w:rFonts w:ascii="Arial Narrow" w:hAnsi="Arial Narrow"/>
                <w:sz w:val="22"/>
                <w:szCs w:val="22"/>
                <w:lang w:val="en-US"/>
              </w:rPr>
              <w:t xml:space="preserve">Zeppelin   </w:t>
            </w:r>
          </w:p>
          <w:p w14:paraId="5F225B85" w14:textId="728B4A29" w:rsidR="00154272" w:rsidRPr="00667829" w:rsidRDefault="00107268" w:rsidP="00107268">
            <w:pPr>
              <w:rPr>
                <w:rFonts w:ascii="Arial Narrow" w:hAnsi="Arial Narrow"/>
                <w:sz w:val="22"/>
                <w:szCs w:val="22"/>
              </w:rPr>
            </w:pPr>
            <w:r w:rsidRPr="00D97C09">
              <w:rPr>
                <w:rFonts w:ascii="Arial Narrow" w:hAnsi="Arial Narrow"/>
                <w:sz w:val="22"/>
                <w:szCs w:val="22"/>
              </w:rPr>
              <w:t xml:space="preserve">Jednotlivé </w:t>
            </w:r>
            <w:proofErr w:type="spellStart"/>
            <w:r w:rsidRPr="00D97C09">
              <w:rPr>
                <w:rFonts w:ascii="Arial Narrow" w:hAnsi="Arial Narrow"/>
                <w:sz w:val="22"/>
                <w:szCs w:val="22"/>
              </w:rPr>
              <w:t>pluginy</w:t>
            </w:r>
            <w:proofErr w:type="spellEnd"/>
            <w:r w:rsidRPr="00D97C09">
              <w:rPr>
                <w:rFonts w:ascii="Arial Narrow" w:hAnsi="Arial Narrow"/>
                <w:sz w:val="22"/>
                <w:szCs w:val="22"/>
              </w:rPr>
              <w:t xml:space="preserve"> sú </w:t>
            </w:r>
            <w:proofErr w:type="spellStart"/>
            <w:r w:rsidRPr="00D97C09">
              <w:rPr>
                <w:rFonts w:ascii="Arial Narrow" w:hAnsi="Arial Narrow"/>
                <w:sz w:val="22"/>
                <w:szCs w:val="22"/>
              </w:rPr>
              <w:t>opensource</w:t>
            </w:r>
            <w:proofErr w:type="spellEnd"/>
            <w:r w:rsidRPr="00D97C09">
              <w:rPr>
                <w:rFonts w:ascii="Arial Narrow" w:hAnsi="Arial Narrow"/>
                <w:sz w:val="22"/>
                <w:szCs w:val="22"/>
              </w:rPr>
              <w:t xml:space="preserve"> produkty zastrešené Apache projektom</w:t>
            </w:r>
            <w:r w:rsidRPr="00DF690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4814" w:type="dxa"/>
          </w:tcPr>
          <w:p w14:paraId="441DD55B" w14:textId="77777777" w:rsidR="00154272" w:rsidRPr="00667829" w:rsidRDefault="00154272" w:rsidP="006A4E12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154272" w:rsidRPr="00667829" w14:paraId="72973F47" w14:textId="77777777" w:rsidTr="00B46A9E">
        <w:trPr>
          <w:trHeight w:val="300"/>
        </w:trPr>
        <w:tc>
          <w:tcPr>
            <w:tcW w:w="2979" w:type="dxa"/>
          </w:tcPr>
          <w:p w14:paraId="515915E7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lastRenderedPageBreak/>
              <w:t>Granulárne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riadenie prístupov k dátam </w:t>
            </w:r>
          </w:p>
        </w:tc>
        <w:tc>
          <w:tcPr>
            <w:tcW w:w="6095" w:type="dxa"/>
          </w:tcPr>
          <w:p w14:paraId="61AA2A83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Riešenie musí umožniť </w:t>
            </w:r>
            <w:proofErr w:type="spellStart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granulárne</w:t>
            </w:r>
            <w:proofErr w:type="spellEnd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 riadenie prístupov k dátam a prístup k dátam na základe politík.</w:t>
            </w:r>
          </w:p>
        </w:tc>
        <w:tc>
          <w:tcPr>
            <w:tcW w:w="4814" w:type="dxa"/>
          </w:tcPr>
          <w:p w14:paraId="582DDD7F" w14:textId="77777777" w:rsidR="00154272" w:rsidRPr="00667829" w:rsidRDefault="00154272" w:rsidP="006A4E12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154272" w:rsidRPr="00667829" w14:paraId="3ED361B0" w14:textId="77777777" w:rsidTr="00B46A9E">
        <w:trPr>
          <w:trHeight w:val="300"/>
        </w:trPr>
        <w:tc>
          <w:tcPr>
            <w:tcW w:w="2979" w:type="dxa"/>
          </w:tcPr>
          <w:p w14:paraId="2F638772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Integrácia s LDAP/AD a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multitenancia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dát </w:t>
            </w:r>
          </w:p>
        </w:tc>
        <w:tc>
          <w:tcPr>
            <w:tcW w:w="6095" w:type="dxa"/>
          </w:tcPr>
          <w:p w14:paraId="184FF59C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Riešenie musí umožňovať integráciu na LDAP/AD a </w:t>
            </w:r>
            <w:proofErr w:type="spellStart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multitenanciu</w:t>
            </w:r>
            <w:proofErr w:type="spellEnd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 dát.</w:t>
            </w:r>
          </w:p>
        </w:tc>
        <w:tc>
          <w:tcPr>
            <w:tcW w:w="4814" w:type="dxa"/>
          </w:tcPr>
          <w:p w14:paraId="4E8E294E" w14:textId="77777777" w:rsidR="00154272" w:rsidRPr="00667829" w:rsidRDefault="00154272" w:rsidP="006A4E12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154272" w:rsidRPr="00667829" w14:paraId="07B5BF05" w14:textId="77777777" w:rsidTr="00B46A9E">
        <w:trPr>
          <w:trHeight w:val="300"/>
        </w:trPr>
        <w:tc>
          <w:tcPr>
            <w:tcW w:w="2979" w:type="dxa"/>
          </w:tcPr>
          <w:p w14:paraId="4E577A4C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Podpora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snapshotovania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volumov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</w:tcPr>
          <w:p w14:paraId="0CFB9BE4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Riešenie musí umožniť </w:t>
            </w:r>
            <w:proofErr w:type="spellStart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snapshotovanie</w:t>
            </w:r>
            <w:proofErr w:type="spellEnd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volumov</w:t>
            </w:r>
            <w:proofErr w:type="spellEnd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 s podporou plánovania vytvárania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snapshotov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</w:tc>
        <w:tc>
          <w:tcPr>
            <w:tcW w:w="4814" w:type="dxa"/>
          </w:tcPr>
          <w:p w14:paraId="2B982AFC" w14:textId="77777777" w:rsidR="00154272" w:rsidRPr="00667829" w:rsidRDefault="00154272" w:rsidP="006A4E12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154272" w:rsidRPr="00667829" w14:paraId="4F25141E" w14:textId="77777777" w:rsidTr="00B46A9E">
        <w:trPr>
          <w:trHeight w:val="300"/>
        </w:trPr>
        <w:tc>
          <w:tcPr>
            <w:tcW w:w="2979" w:type="dxa"/>
          </w:tcPr>
          <w:p w14:paraId="626DE281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Podpora zrkadlenia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volumov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</w:tcPr>
          <w:p w14:paraId="2C9757D7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Riešenie musí podporovať zrkadlenia </w:t>
            </w:r>
            <w:proofErr w:type="spellStart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volumov</w:t>
            </w:r>
            <w:proofErr w:type="spellEnd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.</w:t>
            </w:r>
          </w:p>
        </w:tc>
        <w:tc>
          <w:tcPr>
            <w:tcW w:w="4814" w:type="dxa"/>
          </w:tcPr>
          <w:p w14:paraId="451198F0" w14:textId="77777777" w:rsidR="00154272" w:rsidRPr="00667829" w:rsidRDefault="00154272" w:rsidP="006A4E12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154272" w:rsidRPr="00667829" w14:paraId="458F0106" w14:textId="77777777" w:rsidTr="00B46A9E">
        <w:trPr>
          <w:trHeight w:val="300"/>
        </w:trPr>
        <w:tc>
          <w:tcPr>
            <w:tcW w:w="2979" w:type="dxa"/>
          </w:tcPr>
          <w:p w14:paraId="5C819013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Podpora replikácie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volumov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</w:tcPr>
          <w:p w14:paraId="7181062F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Riešenie musí podporovať replikáciu </w:t>
            </w:r>
            <w:proofErr w:type="spellStart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volumov</w:t>
            </w:r>
            <w:proofErr w:type="spellEnd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.</w:t>
            </w:r>
          </w:p>
        </w:tc>
        <w:tc>
          <w:tcPr>
            <w:tcW w:w="4814" w:type="dxa"/>
          </w:tcPr>
          <w:p w14:paraId="7DD73EBE" w14:textId="77777777" w:rsidR="00154272" w:rsidRPr="00667829" w:rsidRDefault="00154272" w:rsidP="006A4E12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154272" w:rsidRPr="00667829" w14:paraId="0963841D" w14:textId="77777777" w:rsidTr="00B46A9E">
        <w:trPr>
          <w:trHeight w:val="300"/>
        </w:trPr>
        <w:tc>
          <w:tcPr>
            <w:tcW w:w="2979" w:type="dxa"/>
          </w:tcPr>
          <w:p w14:paraId="1A2722B7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Webová administratívna konzola </w:t>
            </w:r>
          </w:p>
        </w:tc>
        <w:tc>
          <w:tcPr>
            <w:tcW w:w="6095" w:type="dxa"/>
          </w:tcPr>
          <w:p w14:paraId="6A6B90A8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Webová </w:t>
            </w:r>
            <w:proofErr w:type="spellStart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admonistratívna</w:t>
            </w:r>
            <w:proofErr w:type="spellEnd"/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 konzola musí poskytnúť minimálne funkcionality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rolling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upgrade,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incremental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install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, pridanie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nódu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do klastra, vypnutie úložiska.</w:t>
            </w:r>
          </w:p>
        </w:tc>
        <w:tc>
          <w:tcPr>
            <w:tcW w:w="4814" w:type="dxa"/>
          </w:tcPr>
          <w:p w14:paraId="3B99767E" w14:textId="77777777" w:rsidR="00154272" w:rsidRPr="00667829" w:rsidRDefault="00154272" w:rsidP="006A4E12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154272" w:rsidRPr="00667829" w14:paraId="29416FF9" w14:textId="77777777" w:rsidTr="00B46A9E">
        <w:trPr>
          <w:trHeight w:val="90"/>
        </w:trPr>
        <w:tc>
          <w:tcPr>
            <w:tcW w:w="2979" w:type="dxa"/>
          </w:tcPr>
          <w:p w14:paraId="49CFF2D3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Manažment softvérovo definovaného úložiska </w:t>
            </w:r>
          </w:p>
        </w:tc>
        <w:tc>
          <w:tcPr>
            <w:tcW w:w="6095" w:type="dxa"/>
          </w:tcPr>
          <w:p w14:paraId="49A35B86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Požadovaný manažment pomocou CLI, REST, GUI.</w:t>
            </w:r>
          </w:p>
        </w:tc>
        <w:tc>
          <w:tcPr>
            <w:tcW w:w="4814" w:type="dxa"/>
          </w:tcPr>
          <w:p w14:paraId="1AFAF97A" w14:textId="77777777" w:rsidR="00154272" w:rsidRPr="00667829" w:rsidRDefault="00154272" w:rsidP="006A4E12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154272" w:rsidRPr="00667829" w14:paraId="79BA3842" w14:textId="77777777" w:rsidTr="00B46A9E">
        <w:trPr>
          <w:trHeight w:val="300"/>
        </w:trPr>
        <w:tc>
          <w:tcPr>
            <w:tcW w:w="2979" w:type="dxa"/>
          </w:tcPr>
          <w:p w14:paraId="4E717534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 xml:space="preserve">Škálovanie riešenia </w:t>
            </w:r>
          </w:p>
        </w:tc>
        <w:tc>
          <w:tcPr>
            <w:tcW w:w="6095" w:type="dxa"/>
          </w:tcPr>
          <w:p w14:paraId="71AA2C3F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Segoe UI" w:hAnsi="Arial Narrow" w:cs="Segoe UI"/>
                <w:sz w:val="22"/>
                <w:szCs w:val="22"/>
              </w:rPr>
              <w:t>Požadované škálovanie riešenia bez výpadku.</w:t>
            </w:r>
          </w:p>
        </w:tc>
        <w:tc>
          <w:tcPr>
            <w:tcW w:w="4814" w:type="dxa"/>
          </w:tcPr>
          <w:p w14:paraId="28705D5B" w14:textId="77777777" w:rsidR="00154272" w:rsidRPr="00667829" w:rsidRDefault="00154272" w:rsidP="006A4E12">
            <w:pPr>
              <w:rPr>
                <w:rFonts w:ascii="Arial Narrow" w:eastAsia="Segoe UI" w:hAnsi="Arial Narrow" w:cs="Segoe UI"/>
                <w:sz w:val="22"/>
                <w:szCs w:val="22"/>
              </w:rPr>
            </w:pPr>
          </w:p>
        </w:tc>
      </w:tr>
      <w:tr w:rsidR="00154272" w:rsidRPr="00667829" w14:paraId="7CF0AC2E" w14:textId="77777777" w:rsidTr="00B46A9E">
        <w:trPr>
          <w:trHeight w:val="300"/>
        </w:trPr>
        <w:tc>
          <w:tcPr>
            <w:tcW w:w="2979" w:type="dxa"/>
            <w:vMerge w:val="restart"/>
          </w:tcPr>
          <w:p w14:paraId="780D31C3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Integrovaný Apache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Hadoop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ekosystém </w:t>
            </w:r>
          </w:p>
        </w:tc>
        <w:tc>
          <w:tcPr>
            <w:tcW w:w="6095" w:type="dxa"/>
          </w:tcPr>
          <w:p w14:paraId="2D3AF45C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Apache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Flume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,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Hbase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,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Hive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,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Hue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,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Oozie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,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Yarn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4814" w:type="dxa"/>
          </w:tcPr>
          <w:p w14:paraId="49BD4443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154272" w:rsidRPr="00667829" w14:paraId="32C217AB" w14:textId="77777777" w:rsidTr="00B46A9E">
        <w:trPr>
          <w:trHeight w:val="90"/>
        </w:trPr>
        <w:tc>
          <w:tcPr>
            <w:tcW w:w="2979" w:type="dxa"/>
            <w:vMerge/>
            <w:vAlign w:val="center"/>
          </w:tcPr>
          <w:p w14:paraId="380A6BDB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02D86FE1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Apache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MapReduce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v2 </w:t>
            </w:r>
          </w:p>
        </w:tc>
        <w:tc>
          <w:tcPr>
            <w:tcW w:w="4814" w:type="dxa"/>
          </w:tcPr>
          <w:p w14:paraId="4448AA82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154272" w:rsidRPr="00667829" w14:paraId="543BE3DA" w14:textId="77777777" w:rsidTr="00B46A9E">
        <w:trPr>
          <w:trHeight w:val="90"/>
        </w:trPr>
        <w:tc>
          <w:tcPr>
            <w:tcW w:w="2979" w:type="dxa"/>
            <w:vMerge w:val="restart"/>
          </w:tcPr>
          <w:p w14:paraId="5B12CED1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Integrovaný Apache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Spark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ekosystém </w:t>
            </w:r>
          </w:p>
        </w:tc>
        <w:tc>
          <w:tcPr>
            <w:tcW w:w="6095" w:type="dxa"/>
          </w:tcPr>
          <w:p w14:paraId="7B94FDA4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Apache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Spark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Core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,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SparkR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,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Spark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Standalone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a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Spark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YARN  </w:t>
            </w:r>
          </w:p>
        </w:tc>
        <w:tc>
          <w:tcPr>
            <w:tcW w:w="4814" w:type="dxa"/>
          </w:tcPr>
          <w:p w14:paraId="1DD374FE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154272" w:rsidRPr="00667829" w14:paraId="7ECF0342" w14:textId="77777777" w:rsidTr="00B46A9E">
        <w:trPr>
          <w:trHeight w:val="300"/>
        </w:trPr>
        <w:tc>
          <w:tcPr>
            <w:tcW w:w="2979" w:type="dxa"/>
            <w:vMerge/>
            <w:vAlign w:val="center"/>
          </w:tcPr>
          <w:p w14:paraId="18A10926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74E8C04E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Mllib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, </w:t>
            </w:r>
          </w:p>
        </w:tc>
        <w:tc>
          <w:tcPr>
            <w:tcW w:w="4814" w:type="dxa"/>
          </w:tcPr>
          <w:p w14:paraId="202677CF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154272" w:rsidRPr="00667829" w14:paraId="2EAFAA9F" w14:textId="77777777" w:rsidTr="00B46A9E">
        <w:trPr>
          <w:trHeight w:val="300"/>
        </w:trPr>
        <w:tc>
          <w:tcPr>
            <w:tcW w:w="2979" w:type="dxa"/>
            <w:vMerge/>
            <w:vAlign w:val="center"/>
          </w:tcPr>
          <w:p w14:paraId="66BCEA9E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7881A21C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Streaming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, </w:t>
            </w:r>
          </w:p>
        </w:tc>
        <w:tc>
          <w:tcPr>
            <w:tcW w:w="4814" w:type="dxa"/>
          </w:tcPr>
          <w:p w14:paraId="20350FE6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154272" w:rsidRPr="00667829" w14:paraId="44D6E138" w14:textId="77777777" w:rsidTr="00B46A9E">
        <w:trPr>
          <w:trHeight w:val="300"/>
        </w:trPr>
        <w:tc>
          <w:tcPr>
            <w:tcW w:w="2979" w:type="dxa"/>
            <w:vMerge/>
            <w:vAlign w:val="center"/>
          </w:tcPr>
          <w:p w14:paraId="243154DA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139106CA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GraphX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4814" w:type="dxa"/>
          </w:tcPr>
          <w:p w14:paraId="3DBE33D2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154272" w:rsidRPr="00667829" w14:paraId="5D92CC7E" w14:textId="77777777" w:rsidTr="00B46A9E">
        <w:trPr>
          <w:trHeight w:val="300"/>
        </w:trPr>
        <w:tc>
          <w:tcPr>
            <w:tcW w:w="2979" w:type="dxa"/>
          </w:tcPr>
          <w:p w14:paraId="028B0AB2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Integrovaný Apache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Drill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ekosystém </w:t>
            </w:r>
          </w:p>
        </w:tc>
        <w:tc>
          <w:tcPr>
            <w:tcW w:w="6095" w:type="dxa"/>
          </w:tcPr>
          <w:p w14:paraId="2B2610FA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Drill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Explorer,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Drill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standalone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a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Drill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-on-YARN </w:t>
            </w:r>
          </w:p>
        </w:tc>
        <w:tc>
          <w:tcPr>
            <w:tcW w:w="4814" w:type="dxa"/>
          </w:tcPr>
          <w:p w14:paraId="6E661725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154272" w:rsidRPr="00667829" w14:paraId="3C820308" w14:textId="77777777" w:rsidTr="00B46A9E">
        <w:trPr>
          <w:trHeight w:val="300"/>
        </w:trPr>
        <w:tc>
          <w:tcPr>
            <w:tcW w:w="2979" w:type="dxa"/>
            <w:vMerge w:val="restart"/>
          </w:tcPr>
          <w:p w14:paraId="63BBE6E5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</w:tcPr>
          <w:p w14:paraId="3A95D953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Query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a admin UI </w:t>
            </w:r>
          </w:p>
        </w:tc>
        <w:tc>
          <w:tcPr>
            <w:tcW w:w="4814" w:type="dxa"/>
          </w:tcPr>
          <w:p w14:paraId="21BF21D7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154272" w:rsidRPr="00667829" w14:paraId="43E01C99" w14:textId="77777777" w:rsidTr="00B46A9E">
        <w:trPr>
          <w:trHeight w:val="300"/>
        </w:trPr>
        <w:tc>
          <w:tcPr>
            <w:tcW w:w="2979" w:type="dxa"/>
            <w:vMerge/>
            <w:vAlign w:val="center"/>
          </w:tcPr>
          <w:p w14:paraId="62BB2026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3FCD2E44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JDBC/ODBC podpora </w:t>
            </w:r>
          </w:p>
        </w:tc>
        <w:tc>
          <w:tcPr>
            <w:tcW w:w="4814" w:type="dxa"/>
          </w:tcPr>
          <w:p w14:paraId="3D74C616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154272" w:rsidRPr="00667829" w14:paraId="16E1A0C5" w14:textId="77777777" w:rsidTr="00B46A9E">
        <w:trPr>
          <w:trHeight w:val="300"/>
        </w:trPr>
        <w:tc>
          <w:tcPr>
            <w:tcW w:w="2979" w:type="dxa"/>
            <w:vMerge/>
            <w:vAlign w:val="center"/>
          </w:tcPr>
          <w:p w14:paraId="07B5F4EC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A81C551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Queries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nad súbormi, nad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Hive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tabuľkami a vytváranie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views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4814" w:type="dxa"/>
          </w:tcPr>
          <w:p w14:paraId="0F7BAE7D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154272" w:rsidRPr="00667829" w14:paraId="0134FBBB" w14:textId="77777777" w:rsidTr="00B46A9E">
        <w:trPr>
          <w:trHeight w:val="300"/>
        </w:trPr>
        <w:tc>
          <w:tcPr>
            <w:tcW w:w="2979" w:type="dxa"/>
            <w:vMerge/>
            <w:vAlign w:val="center"/>
          </w:tcPr>
          <w:p w14:paraId="68E1513F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26F6DA1F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Podpora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schema-less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ANSI-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compliantných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distribuovaných SQL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queries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 </w:t>
            </w:r>
          </w:p>
        </w:tc>
        <w:tc>
          <w:tcPr>
            <w:tcW w:w="4814" w:type="dxa"/>
          </w:tcPr>
          <w:p w14:paraId="671A90E1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154272" w:rsidRPr="00667829" w14:paraId="4AC06C85" w14:textId="77777777" w:rsidTr="00B46A9E">
        <w:trPr>
          <w:trHeight w:val="300"/>
        </w:trPr>
        <w:tc>
          <w:tcPr>
            <w:tcW w:w="2979" w:type="dxa"/>
            <w:vMerge/>
            <w:vAlign w:val="center"/>
          </w:tcPr>
          <w:p w14:paraId="68A9EF4D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5A4E49EB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SQLLite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4814" w:type="dxa"/>
          </w:tcPr>
          <w:p w14:paraId="0876A5B9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154272" w:rsidRPr="00667829" w14:paraId="22D8C6A2" w14:textId="77777777" w:rsidTr="00B46A9E">
        <w:trPr>
          <w:trHeight w:val="300"/>
        </w:trPr>
        <w:tc>
          <w:tcPr>
            <w:tcW w:w="2979" w:type="dxa"/>
            <w:vMerge w:val="restart"/>
          </w:tcPr>
          <w:p w14:paraId="530FFAA4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Integrovaná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NoSQL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databáza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HBase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</w:tcPr>
          <w:p w14:paraId="270F34A1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Change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Data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Capture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(CDC) </w:t>
            </w:r>
          </w:p>
        </w:tc>
        <w:tc>
          <w:tcPr>
            <w:tcW w:w="4814" w:type="dxa"/>
          </w:tcPr>
          <w:p w14:paraId="0D62D02B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154272" w:rsidRPr="00667829" w14:paraId="5AC4F353" w14:textId="77777777" w:rsidTr="00B46A9E">
        <w:trPr>
          <w:trHeight w:val="300"/>
        </w:trPr>
        <w:tc>
          <w:tcPr>
            <w:tcW w:w="2979" w:type="dxa"/>
            <w:vMerge/>
            <w:vAlign w:val="center"/>
          </w:tcPr>
          <w:p w14:paraId="7148F37D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16B1FCEC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Podpora ukladania JSON pomocou OJAI API </w:t>
            </w:r>
          </w:p>
        </w:tc>
        <w:tc>
          <w:tcPr>
            <w:tcW w:w="4814" w:type="dxa"/>
          </w:tcPr>
          <w:p w14:paraId="45409C9C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154272" w:rsidRPr="00667829" w14:paraId="3B2310BF" w14:textId="77777777" w:rsidTr="00B46A9E">
        <w:trPr>
          <w:trHeight w:val="300"/>
        </w:trPr>
        <w:tc>
          <w:tcPr>
            <w:tcW w:w="2979" w:type="dxa"/>
            <w:vMerge/>
            <w:vAlign w:val="center"/>
          </w:tcPr>
          <w:p w14:paraId="50B78B25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2C61FC09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Multi-master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table replikácia </w:t>
            </w:r>
          </w:p>
        </w:tc>
        <w:tc>
          <w:tcPr>
            <w:tcW w:w="4814" w:type="dxa"/>
          </w:tcPr>
          <w:p w14:paraId="460EA6D5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154272" w:rsidRPr="00667829" w14:paraId="6CF6C43D" w14:textId="77777777" w:rsidTr="00B46A9E">
        <w:trPr>
          <w:trHeight w:val="300"/>
        </w:trPr>
        <w:tc>
          <w:tcPr>
            <w:tcW w:w="2979" w:type="dxa"/>
            <w:vMerge/>
            <w:vAlign w:val="center"/>
          </w:tcPr>
          <w:p w14:paraId="4B464148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1435573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Multitenancia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, Bezpečnostné politiky,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Resiliencia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a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self-healing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, sekundárne indexy </w:t>
            </w:r>
          </w:p>
        </w:tc>
        <w:tc>
          <w:tcPr>
            <w:tcW w:w="4814" w:type="dxa"/>
          </w:tcPr>
          <w:p w14:paraId="6F320500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154272" w:rsidRPr="00667829" w14:paraId="7EAE859B" w14:textId="77777777" w:rsidTr="00B46A9E">
        <w:trPr>
          <w:trHeight w:val="300"/>
        </w:trPr>
        <w:tc>
          <w:tcPr>
            <w:tcW w:w="2979" w:type="dxa"/>
            <w:vMerge/>
            <w:vAlign w:val="center"/>
          </w:tcPr>
          <w:p w14:paraId="51D34016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304E636F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Podpora replikácie tabuliek  </w:t>
            </w:r>
          </w:p>
        </w:tc>
        <w:tc>
          <w:tcPr>
            <w:tcW w:w="4814" w:type="dxa"/>
          </w:tcPr>
          <w:p w14:paraId="4A497230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154272" w:rsidRPr="00667829" w14:paraId="5749051A" w14:textId="77777777" w:rsidTr="00B46A9E">
        <w:trPr>
          <w:trHeight w:val="300"/>
        </w:trPr>
        <w:tc>
          <w:tcPr>
            <w:tcW w:w="2979" w:type="dxa"/>
            <w:vMerge/>
            <w:vAlign w:val="center"/>
          </w:tcPr>
          <w:p w14:paraId="08489A47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45338C8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Unifikovaná bezpečnosť - autentifikácia, autorizácia, enkrypcia a auditovanie </w:t>
            </w:r>
          </w:p>
        </w:tc>
        <w:tc>
          <w:tcPr>
            <w:tcW w:w="4814" w:type="dxa"/>
          </w:tcPr>
          <w:p w14:paraId="67B64A30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154272" w:rsidRPr="00667829" w14:paraId="6A811E00" w14:textId="77777777" w:rsidTr="00B46A9E">
        <w:trPr>
          <w:trHeight w:val="300"/>
        </w:trPr>
        <w:tc>
          <w:tcPr>
            <w:tcW w:w="2979" w:type="dxa"/>
            <w:vMerge/>
            <w:vAlign w:val="center"/>
          </w:tcPr>
          <w:p w14:paraId="2755A557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1BB4CDDA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Key-Value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databáza s podporou Apache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HBase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API </w:t>
            </w:r>
          </w:p>
        </w:tc>
        <w:tc>
          <w:tcPr>
            <w:tcW w:w="4814" w:type="dxa"/>
          </w:tcPr>
          <w:p w14:paraId="0249F678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154272" w:rsidRPr="00667829" w14:paraId="73A715F5" w14:textId="77777777" w:rsidTr="00B46A9E">
        <w:trPr>
          <w:trHeight w:val="300"/>
        </w:trPr>
        <w:tc>
          <w:tcPr>
            <w:tcW w:w="2979" w:type="dxa"/>
            <w:vMerge w:val="restart"/>
          </w:tcPr>
          <w:p w14:paraId="7668DFFC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Integrovaný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data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streaming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</w:tcPr>
          <w:p w14:paraId="3065AC4D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Automatické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balancovanie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partícií </w:t>
            </w:r>
          </w:p>
        </w:tc>
        <w:tc>
          <w:tcPr>
            <w:tcW w:w="4814" w:type="dxa"/>
          </w:tcPr>
          <w:p w14:paraId="478FD339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154272" w:rsidRPr="00667829" w14:paraId="20784A0C" w14:textId="77777777" w:rsidTr="00B46A9E">
        <w:trPr>
          <w:trHeight w:val="300"/>
        </w:trPr>
        <w:tc>
          <w:tcPr>
            <w:tcW w:w="2979" w:type="dxa"/>
            <w:vMerge/>
            <w:vAlign w:val="center"/>
          </w:tcPr>
          <w:p w14:paraId="6C02598D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313278AD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Distribuovaná 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publish-subscribe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messaging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infraštruktúra </w:t>
            </w:r>
          </w:p>
        </w:tc>
        <w:tc>
          <w:tcPr>
            <w:tcW w:w="4814" w:type="dxa"/>
          </w:tcPr>
          <w:p w14:paraId="784C4176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154272" w:rsidRPr="00667829" w14:paraId="116EF06F" w14:textId="77777777" w:rsidTr="00B46A9E">
        <w:trPr>
          <w:trHeight w:val="300"/>
        </w:trPr>
        <w:tc>
          <w:tcPr>
            <w:tcW w:w="2979" w:type="dxa"/>
            <w:vMerge/>
            <w:vAlign w:val="center"/>
          </w:tcPr>
          <w:p w14:paraId="41BD83B4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1E7265F6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Podpora Kafka API,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Connect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REST Proxy,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Schema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Registry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,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Streams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4814" w:type="dxa"/>
          </w:tcPr>
          <w:p w14:paraId="25BE527B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154272" w:rsidRPr="00667829" w14:paraId="68578F47" w14:textId="77777777" w:rsidTr="00B46A9E">
        <w:trPr>
          <w:trHeight w:val="300"/>
        </w:trPr>
        <w:tc>
          <w:tcPr>
            <w:tcW w:w="2979" w:type="dxa"/>
            <w:vMerge/>
            <w:vAlign w:val="center"/>
          </w:tcPr>
          <w:p w14:paraId="680A8B31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778AD1D4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Podpora KSQL,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multi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-site stream replikácie a </w:t>
            </w:r>
            <w:proofErr w:type="spellStart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multitenancie</w:t>
            </w:r>
            <w:proofErr w:type="spellEnd"/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4814" w:type="dxa"/>
          </w:tcPr>
          <w:p w14:paraId="23A0BBF6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154272" w:rsidRPr="00667829" w14:paraId="00A0FB10" w14:textId="77777777" w:rsidTr="00B46A9E">
        <w:trPr>
          <w:trHeight w:val="300"/>
        </w:trPr>
        <w:tc>
          <w:tcPr>
            <w:tcW w:w="2979" w:type="dxa"/>
            <w:vMerge/>
            <w:vAlign w:val="center"/>
          </w:tcPr>
          <w:p w14:paraId="02207881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</w:tcPr>
          <w:p w14:paraId="32BB9AF2" w14:textId="77777777" w:rsidR="00154272" w:rsidRPr="00667829" w:rsidRDefault="00154272" w:rsidP="006A4E12">
            <w:pPr>
              <w:rPr>
                <w:rFonts w:ascii="Arial Narrow" w:hAnsi="Arial Narrow"/>
                <w:sz w:val="22"/>
                <w:szCs w:val="22"/>
              </w:rPr>
            </w:pPr>
            <w:r w:rsidRPr="00667829">
              <w:rPr>
                <w:rFonts w:ascii="Arial Narrow" w:eastAsia="Calibri" w:hAnsi="Arial Narrow" w:cs="Calibri"/>
                <w:sz w:val="22"/>
                <w:szCs w:val="22"/>
              </w:rPr>
              <w:t>Unifikovaná bezpečnosť - autentifikácia, autorizácia, enkrypcia a auditovanie</w:t>
            </w:r>
          </w:p>
        </w:tc>
        <w:tc>
          <w:tcPr>
            <w:tcW w:w="4814" w:type="dxa"/>
          </w:tcPr>
          <w:p w14:paraId="62340497" w14:textId="77777777" w:rsidR="00154272" w:rsidRPr="00667829" w:rsidRDefault="00154272" w:rsidP="006A4E12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154272" w:rsidRPr="00667829" w14:paraId="0A63681F" w14:textId="77777777" w:rsidTr="00B46A9E">
        <w:tblPrEx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2979" w:type="dxa"/>
          </w:tcPr>
          <w:p w14:paraId="3ACC3EFF" w14:textId="77777777" w:rsidR="00154272" w:rsidRPr="00667829" w:rsidRDefault="00154272" w:rsidP="006A4E12">
            <w:pPr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  <w:t>Zálohovanie</w:t>
            </w:r>
          </w:p>
        </w:tc>
        <w:tc>
          <w:tcPr>
            <w:tcW w:w="6095" w:type="dxa"/>
          </w:tcPr>
          <w:p w14:paraId="4899A098" w14:textId="77777777" w:rsidR="00154272" w:rsidRPr="00667829" w:rsidRDefault="00154272" w:rsidP="006A4E12">
            <w:pPr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Zálohovanie realizovateľné pomocou </w:t>
            </w:r>
            <w:proofErr w:type="spellStart"/>
            <w:r w:rsidRPr="00667829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snapshotovanía</w:t>
            </w:r>
            <w:proofErr w:type="spellEnd"/>
            <w:r w:rsidRPr="00667829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volumov</w:t>
            </w:r>
            <w:proofErr w:type="spellEnd"/>
            <w:r w:rsidRPr="00667829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 a existujúcim zálohovacím riešením IBM </w:t>
            </w:r>
            <w:proofErr w:type="spellStart"/>
            <w:r w:rsidRPr="00667829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Spectrum</w:t>
            </w:r>
            <w:proofErr w:type="spellEnd"/>
            <w:r w:rsidRPr="00667829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protect</w:t>
            </w:r>
            <w:proofErr w:type="spellEnd"/>
            <w:r w:rsidRPr="00667829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814" w:type="dxa"/>
          </w:tcPr>
          <w:p w14:paraId="48B2B1FF" w14:textId="77777777" w:rsidR="00154272" w:rsidRPr="00667829" w:rsidRDefault="00154272" w:rsidP="006A4E12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154272" w:rsidRPr="00667829" w14:paraId="1F872BB3" w14:textId="77777777" w:rsidTr="00B46A9E">
        <w:tblPrEx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2979" w:type="dxa"/>
          </w:tcPr>
          <w:p w14:paraId="229E10A1" w14:textId="77777777" w:rsidR="00154272" w:rsidRPr="00667829" w:rsidRDefault="00154272" w:rsidP="006A4E12">
            <w:pPr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Inštalácia</w:t>
            </w:r>
          </w:p>
        </w:tc>
        <w:tc>
          <w:tcPr>
            <w:tcW w:w="6095" w:type="dxa"/>
          </w:tcPr>
          <w:p w14:paraId="24F0C024" w14:textId="77777777" w:rsidR="00154272" w:rsidRPr="00667829" w:rsidRDefault="00154272" w:rsidP="006A4E12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sz w:val="22"/>
                <w:szCs w:val="22"/>
              </w:rPr>
              <w:t>Inštalácia dátového úložiska a nastavenie podľa odporúčania výrobcu technikom s platným certifikátom výrobcu diskového poľa.</w:t>
            </w:r>
          </w:p>
        </w:tc>
        <w:tc>
          <w:tcPr>
            <w:tcW w:w="4814" w:type="dxa"/>
          </w:tcPr>
          <w:p w14:paraId="4307DBC7" w14:textId="77777777" w:rsidR="00154272" w:rsidRPr="00667829" w:rsidRDefault="00154272" w:rsidP="006A4E12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154272" w:rsidRPr="00667829" w14:paraId="1658F598" w14:textId="77777777" w:rsidTr="00B46A9E">
        <w:tblPrEx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2979" w:type="dxa"/>
          </w:tcPr>
          <w:p w14:paraId="1FA433AB" w14:textId="7D9E2E41" w:rsidR="00154272" w:rsidRPr="00667829" w:rsidRDefault="00623860" w:rsidP="006A4E12">
            <w:pPr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Servisná podpora</w:t>
            </w:r>
          </w:p>
        </w:tc>
        <w:tc>
          <w:tcPr>
            <w:tcW w:w="6095" w:type="dxa"/>
          </w:tcPr>
          <w:p w14:paraId="795EDF17" w14:textId="77777777" w:rsidR="00154272" w:rsidRPr="00667829" w:rsidRDefault="00154272" w:rsidP="006A4E12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3-roky servisná podpora výrobcu 24x7 s 4-hodinovou odozvou.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Vadné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disky zostanú po výmene u obstarávateľa. Oprava musí byť vykonaná výrobcom alebo autorizovaným servisným partnerom pre územie Slovenskej republiky priamo v mieste inštalácie. Rozšírená podpora s právom bezplatnej inštalácie nových verzií softvérového vybavenia na uvedené obdobie a s prístupom k rozšírenej technickej podpore výrobcu cez web portál výrobcu. Objednávateľ požaduje predloženie potvrdenia výrobcu systému o zaregistrovaní požadovanej úrovne a dĺžky záruky a podpory v systémoch výrobcu najneskôr v momente odovzdania systému do produkčnej prevádzky.</w:t>
            </w:r>
          </w:p>
        </w:tc>
        <w:tc>
          <w:tcPr>
            <w:tcW w:w="4814" w:type="dxa"/>
          </w:tcPr>
          <w:p w14:paraId="47A1697F" w14:textId="77777777" w:rsidR="00154272" w:rsidRPr="00667829" w:rsidRDefault="00154272" w:rsidP="006A4E12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14:paraId="7FC47DE4" w14:textId="77777777" w:rsidR="00154272" w:rsidRDefault="00154272" w:rsidP="00154272">
      <w:pPr>
        <w:pStyle w:val="Odsekzoznamu"/>
        <w:rPr>
          <w:rFonts w:ascii="Arial Narrow" w:hAnsi="Arial Narrow" w:cs="Arial"/>
          <w:b/>
          <w:bCs/>
        </w:rPr>
      </w:pPr>
    </w:p>
    <w:p w14:paraId="44717039" w14:textId="77777777" w:rsidR="00154272" w:rsidRPr="00B46A9E" w:rsidRDefault="00154272" w:rsidP="00B46A9E">
      <w:pPr>
        <w:pStyle w:val="Odsekzoznamu"/>
        <w:rPr>
          <w:rFonts w:ascii="Arial Narrow" w:hAnsi="Arial Narrow" w:cs="Arial"/>
          <w:b/>
          <w:bCs/>
        </w:rPr>
      </w:pPr>
    </w:p>
    <w:p w14:paraId="4771F390" w14:textId="57AA2D90" w:rsidR="00105B7F" w:rsidRPr="00667829" w:rsidRDefault="00105B7F" w:rsidP="00105B7F">
      <w:pPr>
        <w:pStyle w:val="Odsekzoznamu"/>
        <w:numPr>
          <w:ilvl w:val="1"/>
          <w:numId w:val="33"/>
        </w:numPr>
        <w:rPr>
          <w:rFonts w:ascii="Arial Narrow" w:hAnsi="Arial Narrow" w:cs="Arial"/>
          <w:b/>
          <w:bCs/>
        </w:rPr>
      </w:pPr>
      <w:r w:rsidRPr="00667829">
        <w:rPr>
          <w:rFonts w:ascii="Arial Narrow" w:eastAsia="Times New Roman" w:hAnsi="Arial Narrow"/>
          <w:b/>
          <w:bCs/>
          <w:lang w:eastAsia="sk-SK"/>
        </w:rPr>
        <w:t xml:space="preserve">Požiadavky na </w:t>
      </w:r>
      <w:r w:rsidRPr="00667829">
        <w:rPr>
          <w:rFonts w:ascii="Arial Narrow" w:hAnsi="Arial Narrow" w:cs="Arial"/>
          <w:b/>
          <w:bCs/>
        </w:rPr>
        <w:t>archívne dátové úložisko</w:t>
      </w:r>
    </w:p>
    <w:p w14:paraId="3A0FD2F2" w14:textId="0C1C7279" w:rsidR="003958C4" w:rsidRPr="00667829" w:rsidRDefault="003958C4" w:rsidP="00BC5B25">
      <w:pPr>
        <w:rPr>
          <w:rFonts w:ascii="Arial Narrow" w:eastAsia="Times New Roman" w:hAnsi="Arial Narrow"/>
          <w:sz w:val="22"/>
          <w:szCs w:val="22"/>
          <w:lang w:eastAsia="sk-SK"/>
        </w:rPr>
      </w:pPr>
    </w:p>
    <w:tbl>
      <w:tblPr>
        <w:tblW w:w="139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4"/>
        <w:gridCol w:w="6095"/>
        <w:gridCol w:w="4729"/>
      </w:tblGrid>
      <w:tr w:rsidR="003958C4" w:rsidRPr="00667829" w14:paraId="62C2502E" w14:textId="03D5CD82" w:rsidTr="00F03166">
        <w:trPr>
          <w:trHeight w:val="294"/>
          <w:tblHeader/>
        </w:trPr>
        <w:tc>
          <w:tcPr>
            <w:tcW w:w="3124" w:type="dxa"/>
            <w:shd w:val="clear" w:color="auto" w:fill="9CC2E5" w:themeFill="accent5" w:themeFillTint="99"/>
            <w:vAlign w:val="center"/>
            <w:hideMark/>
          </w:tcPr>
          <w:p w14:paraId="15BBF809" w14:textId="2274FEA3" w:rsidR="003958C4" w:rsidRPr="00667829" w:rsidRDefault="003958C4" w:rsidP="00AA2BD9">
            <w:pPr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667829">
              <w:rPr>
                <w:rFonts w:ascii="Arial Narrow" w:eastAsia="MS Mincho" w:hAnsi="Arial Narrow" w:cs="Arial"/>
                <w:b/>
                <w:sz w:val="22"/>
                <w:szCs w:val="22"/>
                <w:lang w:eastAsia="ja-JP"/>
              </w:rPr>
              <w:lastRenderedPageBreak/>
              <w:t>Parameter</w:t>
            </w:r>
          </w:p>
        </w:tc>
        <w:tc>
          <w:tcPr>
            <w:tcW w:w="6095" w:type="dxa"/>
            <w:shd w:val="clear" w:color="auto" w:fill="9CC2E5" w:themeFill="accent5" w:themeFillTint="99"/>
            <w:vAlign w:val="center"/>
            <w:hideMark/>
          </w:tcPr>
          <w:p w14:paraId="67271E4D" w14:textId="77777777" w:rsidR="003958C4" w:rsidRPr="00667829" w:rsidRDefault="003958C4" w:rsidP="00AA2BD9">
            <w:pPr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Minimálne požadované parametre</w:t>
            </w:r>
          </w:p>
        </w:tc>
        <w:tc>
          <w:tcPr>
            <w:tcW w:w="4729" w:type="dxa"/>
            <w:shd w:val="clear" w:color="auto" w:fill="9CC2E5" w:themeFill="accent5" w:themeFillTint="99"/>
          </w:tcPr>
          <w:p w14:paraId="3C39AC33" w14:textId="13B8AB8E" w:rsidR="003958C4" w:rsidRPr="00667829" w:rsidRDefault="00FC127F" w:rsidP="00AA2BD9">
            <w:pPr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eastAsia="MS Mincho" w:hAnsi="Arial Narrow" w:cs="Arial"/>
                <w:b/>
                <w:sz w:val="22"/>
                <w:szCs w:val="22"/>
                <w:lang w:eastAsia="ja-JP"/>
              </w:rPr>
              <w:t>Vlastný návrh plnenia</w:t>
            </w:r>
          </w:p>
        </w:tc>
      </w:tr>
      <w:tr w:rsidR="003958C4" w:rsidRPr="00667829" w14:paraId="420CC3E0" w14:textId="0B8FEE4E" w:rsidTr="00C47751">
        <w:trPr>
          <w:trHeight w:val="294"/>
        </w:trPr>
        <w:tc>
          <w:tcPr>
            <w:tcW w:w="3124" w:type="dxa"/>
            <w:shd w:val="clear" w:color="auto" w:fill="auto"/>
            <w:vAlign w:val="bottom"/>
            <w:hideMark/>
          </w:tcPr>
          <w:p w14:paraId="538AD73E" w14:textId="77777777" w:rsidR="003958C4" w:rsidRPr="00667829" w:rsidRDefault="003958C4" w:rsidP="00AA2BD9">
            <w:pPr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Architektúra</w:t>
            </w: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14:paraId="107039E5" w14:textId="3A04ECD4" w:rsidR="003958C4" w:rsidRPr="00667829" w:rsidRDefault="003958C4" w:rsidP="00AA2BD9">
            <w:pPr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Scale-out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objektové úložisko postavené na štandardných x86 serveroch tvoriaci min. </w:t>
            </w:r>
            <w:r w:rsidR="009B1420" w:rsidRPr="00667829">
              <w:rPr>
                <w:rFonts w:ascii="Arial Narrow" w:hAnsi="Arial Narrow" w:cstheme="minorHAnsi"/>
                <w:sz w:val="22"/>
                <w:szCs w:val="22"/>
              </w:rPr>
              <w:t>12</w:t>
            </w:r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-nodový </w:t>
            </w:r>
            <w:r w:rsidR="00105B7F" w:rsidRPr="00667829">
              <w:rPr>
                <w:rFonts w:ascii="Arial Narrow" w:hAnsi="Arial Narrow" w:cstheme="minorHAnsi"/>
                <w:sz w:val="22"/>
                <w:szCs w:val="22"/>
              </w:rPr>
              <w:t xml:space="preserve">GEO </w:t>
            </w:r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klaster vrátane Enterprise softvérového distribuovaného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filesystému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. </w:t>
            </w:r>
          </w:p>
          <w:p w14:paraId="3C69CDE6" w14:textId="77777777" w:rsidR="003958C4" w:rsidRPr="00667829" w:rsidRDefault="003958C4" w:rsidP="00AA2BD9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Škálovateľnosť s lineárnym nárastom kapacity a výkonu do 100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nodov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klastra.</w:t>
            </w:r>
          </w:p>
        </w:tc>
        <w:tc>
          <w:tcPr>
            <w:tcW w:w="4729" w:type="dxa"/>
          </w:tcPr>
          <w:p w14:paraId="2BB5EEA5" w14:textId="77777777" w:rsidR="003958C4" w:rsidRPr="00667829" w:rsidRDefault="003958C4" w:rsidP="00AA2BD9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958C4" w:rsidRPr="00667829" w14:paraId="0CDBD616" w14:textId="7D90EE47" w:rsidTr="00C47751">
        <w:trPr>
          <w:trHeight w:val="294"/>
        </w:trPr>
        <w:tc>
          <w:tcPr>
            <w:tcW w:w="3124" w:type="dxa"/>
            <w:shd w:val="clear" w:color="auto" w:fill="auto"/>
            <w:vAlign w:val="bottom"/>
          </w:tcPr>
          <w:p w14:paraId="7EC3419C" w14:textId="77777777" w:rsidR="003958C4" w:rsidRPr="00667829" w:rsidRDefault="003958C4" w:rsidP="00AA2BD9">
            <w:pPr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6095" w:type="dxa"/>
            <w:shd w:val="clear" w:color="auto" w:fill="auto"/>
            <w:vAlign w:val="bottom"/>
          </w:tcPr>
          <w:p w14:paraId="23B90AB0" w14:textId="6217A2A0" w:rsidR="003958C4" w:rsidRPr="00667829" w:rsidRDefault="003958C4" w:rsidP="00AA2BD9">
            <w:pPr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 w:rsidRPr="00667829">
              <w:rPr>
                <w:rFonts w:ascii="Arial Narrow" w:eastAsia="Times New Roman" w:hAnsi="Arial Narrow" w:cstheme="minorHAnsi"/>
                <w:sz w:val="22"/>
                <w:szCs w:val="22"/>
              </w:rPr>
              <w:t>Rackové</w:t>
            </w:r>
            <w:proofErr w:type="spellEnd"/>
            <w:r w:rsidRPr="00667829">
              <w:rPr>
                <w:rFonts w:ascii="Arial Narrow" w:eastAsia="Times New Roman" w:hAnsi="Arial Narrow" w:cstheme="minorHAnsi"/>
                <w:sz w:val="22"/>
                <w:szCs w:val="22"/>
              </w:rPr>
              <w:t xml:space="preserve"> prevedenie pre použitie v 19“ </w:t>
            </w:r>
            <w:proofErr w:type="spellStart"/>
            <w:r w:rsidRPr="00667829">
              <w:rPr>
                <w:rFonts w:ascii="Arial Narrow" w:eastAsia="Times New Roman" w:hAnsi="Arial Narrow" w:cstheme="minorHAnsi"/>
                <w:sz w:val="22"/>
                <w:szCs w:val="22"/>
              </w:rPr>
              <w:t>racku</w:t>
            </w:r>
            <w:proofErr w:type="spellEnd"/>
            <w:r w:rsidRPr="00667829">
              <w:rPr>
                <w:rFonts w:ascii="Arial Narrow" w:eastAsia="Times New Roman" w:hAnsi="Arial Narrow" w:cstheme="minorHAnsi"/>
                <w:sz w:val="22"/>
                <w:szCs w:val="22"/>
              </w:rPr>
              <w:t xml:space="preserve"> (s hĺbkou 1075 mm) s výškou max 16U</w:t>
            </w:r>
            <w:r w:rsidR="00EB4BB7">
              <w:rPr>
                <w:rFonts w:ascii="Arial Narrow" w:eastAsia="Times New Roman" w:hAnsi="Arial Narrow" w:cstheme="minorHAnsi"/>
                <w:sz w:val="22"/>
                <w:szCs w:val="22"/>
              </w:rPr>
              <w:t xml:space="preserve"> (na každú lokalitu)</w:t>
            </w:r>
            <w:r w:rsidRPr="00667829">
              <w:rPr>
                <w:rFonts w:ascii="Arial Narrow" w:eastAsia="Times New Roman" w:hAnsi="Arial Narrow" w:cstheme="minorHAnsi"/>
                <w:sz w:val="22"/>
                <w:szCs w:val="22"/>
              </w:rPr>
              <w:t xml:space="preserve">, musí byť vybavený originálnou </w:t>
            </w:r>
            <w:proofErr w:type="spellStart"/>
            <w:r w:rsidRPr="00667829">
              <w:rPr>
                <w:rFonts w:ascii="Arial Narrow" w:eastAsia="Times New Roman" w:hAnsi="Arial Narrow" w:cstheme="minorHAnsi"/>
                <w:sz w:val="22"/>
                <w:szCs w:val="22"/>
              </w:rPr>
              <w:t>sadou</w:t>
            </w:r>
            <w:proofErr w:type="spellEnd"/>
            <w:r w:rsidRPr="00667829">
              <w:rPr>
                <w:rFonts w:ascii="Arial Narrow" w:eastAsia="Times New Roman" w:hAnsi="Arial Narrow" w:cstheme="minorHAnsi"/>
                <w:sz w:val="22"/>
                <w:szCs w:val="22"/>
              </w:rPr>
              <w:t xml:space="preserve"> pre montáž do </w:t>
            </w:r>
            <w:proofErr w:type="spellStart"/>
            <w:r w:rsidRPr="00667829">
              <w:rPr>
                <w:rFonts w:ascii="Arial Narrow" w:eastAsia="Times New Roman" w:hAnsi="Arial Narrow" w:cstheme="minorHAnsi"/>
                <w:sz w:val="22"/>
                <w:szCs w:val="22"/>
              </w:rPr>
              <w:t>racku</w:t>
            </w:r>
            <w:proofErr w:type="spellEnd"/>
          </w:p>
        </w:tc>
        <w:tc>
          <w:tcPr>
            <w:tcW w:w="4729" w:type="dxa"/>
          </w:tcPr>
          <w:p w14:paraId="3C121ECB" w14:textId="77777777" w:rsidR="003958C4" w:rsidRPr="00667829" w:rsidRDefault="003958C4" w:rsidP="00AA2BD9">
            <w:pPr>
              <w:rPr>
                <w:rFonts w:ascii="Arial Narrow" w:eastAsia="Times New Roman" w:hAnsi="Arial Narrow" w:cstheme="minorHAnsi"/>
                <w:sz w:val="22"/>
                <w:szCs w:val="22"/>
              </w:rPr>
            </w:pPr>
          </w:p>
        </w:tc>
      </w:tr>
      <w:tr w:rsidR="003958C4" w:rsidRPr="00667829" w14:paraId="21DFDD1F" w14:textId="1E34151C" w:rsidTr="00C47751">
        <w:trPr>
          <w:trHeight w:val="294"/>
        </w:trPr>
        <w:tc>
          <w:tcPr>
            <w:tcW w:w="3124" w:type="dxa"/>
            <w:shd w:val="clear" w:color="auto" w:fill="auto"/>
            <w:vAlign w:val="bottom"/>
          </w:tcPr>
          <w:p w14:paraId="68B0BCCB" w14:textId="77777777" w:rsidR="003958C4" w:rsidRPr="00667829" w:rsidRDefault="003958C4" w:rsidP="00AA2BD9">
            <w:pPr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Konektivita</w:t>
            </w:r>
          </w:p>
        </w:tc>
        <w:tc>
          <w:tcPr>
            <w:tcW w:w="6095" w:type="dxa"/>
            <w:shd w:val="clear" w:color="auto" w:fill="auto"/>
            <w:vAlign w:val="bottom"/>
          </w:tcPr>
          <w:p w14:paraId="58892F13" w14:textId="733EE9B1" w:rsidR="003958C4" w:rsidRPr="00667829" w:rsidRDefault="003958C4" w:rsidP="00AA2BD9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sz w:val="22"/>
                <w:szCs w:val="22"/>
              </w:rPr>
              <w:t>min. 2x 10</w:t>
            </w:r>
            <w:r w:rsidR="00105B7F" w:rsidRPr="00667829">
              <w:rPr>
                <w:rFonts w:ascii="Arial Narrow" w:hAnsi="Arial Narrow" w:cstheme="minorHAnsi"/>
                <w:sz w:val="22"/>
                <w:szCs w:val="22"/>
              </w:rPr>
              <w:t>/25</w:t>
            </w:r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Gb LAN na každý jeden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node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729" w:type="dxa"/>
          </w:tcPr>
          <w:p w14:paraId="4F1A91F6" w14:textId="77777777" w:rsidR="003958C4" w:rsidRPr="00667829" w:rsidRDefault="003958C4" w:rsidP="00AA2BD9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958C4" w:rsidRPr="00667829" w14:paraId="4B5AABF1" w14:textId="495E6C73" w:rsidTr="00C47751">
        <w:trPr>
          <w:trHeight w:val="294"/>
        </w:trPr>
        <w:tc>
          <w:tcPr>
            <w:tcW w:w="3124" w:type="dxa"/>
            <w:shd w:val="clear" w:color="auto" w:fill="auto"/>
            <w:vAlign w:val="bottom"/>
          </w:tcPr>
          <w:p w14:paraId="2432B359" w14:textId="77777777" w:rsidR="003958C4" w:rsidRPr="00667829" w:rsidRDefault="003958C4" w:rsidP="00AA2BD9">
            <w:pPr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Kapacita</w:t>
            </w:r>
          </w:p>
        </w:tc>
        <w:tc>
          <w:tcPr>
            <w:tcW w:w="6095" w:type="dxa"/>
            <w:shd w:val="clear" w:color="auto" w:fill="auto"/>
            <w:vAlign w:val="bottom"/>
          </w:tcPr>
          <w:p w14:paraId="481722F1" w14:textId="4289646F" w:rsidR="003958C4" w:rsidRPr="00667829" w:rsidRDefault="003958C4" w:rsidP="00AA2BD9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Kapacita úložiska musí umožňovať uložiť </w:t>
            </w:r>
            <w:r w:rsidR="009B1420" w:rsidRPr="00667829">
              <w:rPr>
                <w:rFonts w:ascii="Arial Narrow" w:hAnsi="Arial Narrow" w:cstheme="minorHAnsi"/>
                <w:sz w:val="22"/>
                <w:szCs w:val="22"/>
              </w:rPr>
              <w:t xml:space="preserve">1600TB </w:t>
            </w:r>
            <w:r w:rsidR="006C33CB" w:rsidRPr="00667829">
              <w:rPr>
                <w:rFonts w:ascii="Arial Narrow" w:hAnsi="Arial Narrow" w:cstheme="minorHAnsi"/>
                <w:sz w:val="22"/>
                <w:szCs w:val="22"/>
              </w:rPr>
              <w:t xml:space="preserve">replikovaných </w:t>
            </w:r>
            <w:r w:rsidRPr="00667829">
              <w:rPr>
                <w:rFonts w:ascii="Arial Narrow" w:hAnsi="Arial Narrow" w:cstheme="minorHAnsi"/>
                <w:sz w:val="22"/>
                <w:szCs w:val="22"/>
              </w:rPr>
              <w:t>užívateľských dát</w:t>
            </w:r>
            <w:r w:rsidR="006C33CB" w:rsidRPr="00667829">
              <w:rPr>
                <w:rFonts w:ascii="Arial Narrow" w:hAnsi="Arial Narrow" w:cstheme="minorHAnsi"/>
                <w:sz w:val="22"/>
                <w:szCs w:val="22"/>
              </w:rPr>
              <w:t xml:space="preserve"> cez dve dátové centrá</w:t>
            </w:r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, mix </w:t>
            </w:r>
            <w:r w:rsidR="001E04CB" w:rsidRPr="00667829">
              <w:rPr>
                <w:rFonts w:ascii="Arial Narrow" w:hAnsi="Arial Narrow" w:cstheme="minorHAnsi"/>
                <w:sz w:val="22"/>
                <w:szCs w:val="22"/>
              </w:rPr>
              <w:t>súborov väčších ako 1024kB</w:t>
            </w:r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s podporou uloženia viac ako 1miliona súborov na adresár.</w:t>
            </w:r>
          </w:p>
          <w:p w14:paraId="3AA44793" w14:textId="77777777" w:rsidR="003958C4" w:rsidRPr="00667829" w:rsidRDefault="003958C4" w:rsidP="00AA2BD9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sz w:val="22"/>
                <w:szCs w:val="22"/>
              </w:rPr>
              <w:t>Dátové úložisko musí obsahovať jednotný priestor (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name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space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) pre celú požadovanú kapacitu. </w:t>
            </w:r>
          </w:p>
        </w:tc>
        <w:tc>
          <w:tcPr>
            <w:tcW w:w="4729" w:type="dxa"/>
          </w:tcPr>
          <w:p w14:paraId="467348B3" w14:textId="77777777" w:rsidR="003958C4" w:rsidRPr="00667829" w:rsidRDefault="003958C4" w:rsidP="00AA2BD9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958C4" w:rsidRPr="00667829" w14:paraId="776BC812" w14:textId="4FB8DB76" w:rsidTr="00C47751">
        <w:trPr>
          <w:trHeight w:val="294"/>
        </w:trPr>
        <w:tc>
          <w:tcPr>
            <w:tcW w:w="3124" w:type="dxa"/>
            <w:shd w:val="clear" w:color="auto" w:fill="auto"/>
            <w:vAlign w:val="bottom"/>
          </w:tcPr>
          <w:p w14:paraId="708318B6" w14:textId="77777777" w:rsidR="003958C4" w:rsidRPr="00667829" w:rsidRDefault="003958C4" w:rsidP="00AA2BD9">
            <w:pPr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Zabezpečenie dát</w:t>
            </w:r>
          </w:p>
        </w:tc>
        <w:tc>
          <w:tcPr>
            <w:tcW w:w="6095" w:type="dxa"/>
            <w:shd w:val="clear" w:color="auto" w:fill="auto"/>
            <w:vAlign w:val="bottom"/>
          </w:tcPr>
          <w:p w14:paraId="7057E7FD" w14:textId="77777777" w:rsidR="003958C4" w:rsidRPr="00667829" w:rsidRDefault="003958C4" w:rsidP="00AA2BD9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RAID alebo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erasure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coding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pre všetky uložené dáta s ochranou voči zlyhaniu fyzického disku alebo nedostupnosti jedného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nodu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klastra.</w:t>
            </w:r>
          </w:p>
        </w:tc>
        <w:tc>
          <w:tcPr>
            <w:tcW w:w="4729" w:type="dxa"/>
          </w:tcPr>
          <w:p w14:paraId="01C80EF2" w14:textId="77777777" w:rsidR="003958C4" w:rsidRPr="00667829" w:rsidRDefault="003958C4" w:rsidP="00AA2BD9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958C4" w:rsidRPr="00667829" w14:paraId="6580ED98" w14:textId="35E9897E" w:rsidTr="00C47751">
        <w:trPr>
          <w:trHeight w:val="294"/>
        </w:trPr>
        <w:tc>
          <w:tcPr>
            <w:tcW w:w="3124" w:type="dxa"/>
            <w:shd w:val="clear" w:color="auto" w:fill="auto"/>
            <w:vAlign w:val="bottom"/>
          </w:tcPr>
          <w:p w14:paraId="1619A499" w14:textId="77777777" w:rsidR="003958C4" w:rsidRPr="00667829" w:rsidRDefault="003958C4" w:rsidP="00AA2BD9">
            <w:pPr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Podporované protokoly</w:t>
            </w:r>
          </w:p>
        </w:tc>
        <w:tc>
          <w:tcPr>
            <w:tcW w:w="6095" w:type="dxa"/>
            <w:shd w:val="clear" w:color="auto" w:fill="auto"/>
            <w:vAlign w:val="bottom"/>
          </w:tcPr>
          <w:p w14:paraId="7BE1E75F" w14:textId="1FCF9835" w:rsidR="00C46968" w:rsidRPr="00667829" w:rsidRDefault="00C46968" w:rsidP="00AA2BD9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AWS S3 API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native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protocol</w:t>
            </w:r>
            <w:proofErr w:type="spellEnd"/>
          </w:p>
          <w:p w14:paraId="7A0EEA83" w14:textId="5E4D600A" w:rsidR="00C46968" w:rsidRPr="00667829" w:rsidRDefault="00C46968" w:rsidP="00AA2BD9">
            <w:pPr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Opensource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Swift</w:t>
            </w:r>
            <w:proofErr w:type="spellEnd"/>
          </w:p>
          <w:p w14:paraId="596A5951" w14:textId="21D2754F" w:rsidR="00C46968" w:rsidRPr="00667829" w:rsidRDefault="00C46968" w:rsidP="00AA2BD9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sz w:val="22"/>
                <w:szCs w:val="22"/>
              </w:rPr>
              <w:t>CDMI REST</w:t>
            </w:r>
          </w:p>
          <w:p w14:paraId="21EB1943" w14:textId="74F5B2CE" w:rsidR="00C46968" w:rsidRPr="00667829" w:rsidRDefault="00C46968" w:rsidP="00AA2BD9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sz w:val="22"/>
                <w:szCs w:val="22"/>
              </w:rPr>
              <w:t>FUSE</w:t>
            </w:r>
          </w:p>
          <w:p w14:paraId="10D97C14" w14:textId="0A376270" w:rsidR="00C46968" w:rsidRPr="00667829" w:rsidRDefault="00C46968" w:rsidP="00AA2BD9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sz w:val="22"/>
                <w:szCs w:val="22"/>
              </w:rPr>
              <w:t>NFSv3 and NFSv4</w:t>
            </w:r>
          </w:p>
          <w:p w14:paraId="70CC37AD" w14:textId="50F85D0E" w:rsidR="003958C4" w:rsidRPr="00667829" w:rsidRDefault="00C46968" w:rsidP="00AA2BD9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sz w:val="22"/>
                <w:szCs w:val="22"/>
              </w:rPr>
              <w:t>SMB 2.0/3.0</w:t>
            </w:r>
          </w:p>
        </w:tc>
        <w:tc>
          <w:tcPr>
            <w:tcW w:w="4729" w:type="dxa"/>
          </w:tcPr>
          <w:p w14:paraId="5B4C6676" w14:textId="77777777" w:rsidR="003958C4" w:rsidRPr="00667829" w:rsidRDefault="003958C4" w:rsidP="00AA2BD9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958C4" w:rsidRPr="00667829" w14:paraId="09D98DE6" w14:textId="1D03A5D8" w:rsidTr="00C47751">
        <w:trPr>
          <w:trHeight w:val="294"/>
        </w:trPr>
        <w:tc>
          <w:tcPr>
            <w:tcW w:w="3124" w:type="dxa"/>
            <w:shd w:val="clear" w:color="auto" w:fill="auto"/>
            <w:vAlign w:val="bottom"/>
          </w:tcPr>
          <w:p w14:paraId="1E27C2E7" w14:textId="77777777" w:rsidR="003958C4" w:rsidRPr="00667829" w:rsidRDefault="003958C4" w:rsidP="00AA2BD9">
            <w:pPr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Požadované vlastnosti</w:t>
            </w:r>
          </w:p>
        </w:tc>
        <w:tc>
          <w:tcPr>
            <w:tcW w:w="6095" w:type="dxa"/>
            <w:shd w:val="clear" w:color="auto" w:fill="auto"/>
            <w:vAlign w:val="bottom"/>
          </w:tcPr>
          <w:p w14:paraId="3B37702C" w14:textId="03263979" w:rsidR="009A49C8" w:rsidRPr="00667829" w:rsidRDefault="009A49C8" w:rsidP="009A49C8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S3-Server: S3 API Server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for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Buckets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>/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Objects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>, MP</w:t>
            </w:r>
          </w:p>
          <w:p w14:paraId="58D70BB8" w14:textId="25843F2A" w:rsidR="009A49C8" w:rsidRPr="00667829" w:rsidRDefault="009A49C8" w:rsidP="009A49C8">
            <w:pPr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Scale-Out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any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>-to-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any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access</w:t>
            </w:r>
            <w:proofErr w:type="spellEnd"/>
          </w:p>
          <w:p w14:paraId="4CE9737A" w14:textId="2293E164" w:rsidR="009A49C8" w:rsidRPr="00667829" w:rsidRDefault="009A49C8" w:rsidP="009A49C8">
            <w:pPr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Security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model S3-Vault: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Security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service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for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Accounts</w:t>
            </w:r>
            <w:proofErr w:type="spellEnd"/>
          </w:p>
          <w:p w14:paraId="32FFDCCC" w14:textId="135AE723" w:rsidR="009A49C8" w:rsidRPr="00667829" w:rsidRDefault="009A49C8" w:rsidP="009A49C8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-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Multi-tenant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,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Support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for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S3 IAM – Identity and Access Management.</w:t>
            </w:r>
          </w:p>
          <w:p w14:paraId="1CC650E8" w14:textId="5E0EC395" w:rsidR="009A49C8" w:rsidRPr="00667829" w:rsidRDefault="009A49C8" w:rsidP="009A49C8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-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Authentication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with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Signature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v2 and v4</w:t>
            </w:r>
          </w:p>
          <w:p w14:paraId="7F1AA31A" w14:textId="001045E1" w:rsidR="009A49C8" w:rsidRPr="00667829" w:rsidRDefault="009A49C8" w:rsidP="009A49C8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- Microsoft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Active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Directory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over SAML 2.0 (ADFS)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Integration</w:t>
            </w:r>
            <w:proofErr w:type="spellEnd"/>
          </w:p>
          <w:p w14:paraId="3BF01FF2" w14:textId="0AE40BD8" w:rsidR="009A49C8" w:rsidRPr="00667829" w:rsidRDefault="009A49C8" w:rsidP="009A49C8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-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Comprehensive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AWS IAM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security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model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for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Users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&amp;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Groups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with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Roles</w:t>
            </w:r>
            <w:proofErr w:type="spellEnd"/>
          </w:p>
          <w:p w14:paraId="3D5ECE62" w14:textId="4004CCE5" w:rsidR="009A49C8" w:rsidRPr="00667829" w:rsidRDefault="009A49C8" w:rsidP="009A49C8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 w:rsidR="00C46968" w:rsidRPr="00667829">
              <w:rPr>
                <w:rFonts w:ascii="Arial Narrow" w:hAnsi="Arial Narrow" w:cstheme="minorHAnsi"/>
                <w:sz w:val="22"/>
                <w:szCs w:val="22"/>
              </w:rPr>
              <w:t>-</w:t>
            </w:r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Bucket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&amp;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Object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ACLs</w:t>
            </w:r>
            <w:proofErr w:type="spellEnd"/>
          </w:p>
          <w:p w14:paraId="3C78AC45" w14:textId="6D38F6BE" w:rsidR="009A49C8" w:rsidRPr="00667829" w:rsidRDefault="009A49C8" w:rsidP="009A49C8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S3-Metadata: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Distributed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Metadata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Engine</w:t>
            </w:r>
            <w:proofErr w:type="spellEnd"/>
          </w:p>
          <w:p w14:paraId="734A16AB" w14:textId="77777777" w:rsidR="009A49C8" w:rsidRPr="00667829" w:rsidRDefault="009A49C8" w:rsidP="009A49C8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S3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Bucket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Service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Utilization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API (UTAPI) +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Account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level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Utilization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metrics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>.</w:t>
            </w:r>
          </w:p>
          <w:p w14:paraId="4993D0A9" w14:textId="3D33477B" w:rsidR="009A49C8" w:rsidRPr="00667829" w:rsidRDefault="009A49C8" w:rsidP="009A49C8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S3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Bucket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Versioning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  <w:p w14:paraId="46B8B9F0" w14:textId="51EF2E7E" w:rsidR="009A49C8" w:rsidRPr="00667829" w:rsidRDefault="009A49C8" w:rsidP="009A49C8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sz w:val="22"/>
                <w:szCs w:val="22"/>
              </w:rPr>
              <w:lastRenderedPageBreak/>
              <w:t xml:space="preserve">S3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Object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Lock</w:t>
            </w:r>
            <w:proofErr w:type="spellEnd"/>
          </w:p>
          <w:p w14:paraId="37C1FE29" w14:textId="67CF5E76" w:rsidR="009A49C8" w:rsidRPr="00667829" w:rsidRDefault="009A49C8" w:rsidP="009A49C8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Transparent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Bucket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-Level At-REST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Encryption</w:t>
            </w:r>
            <w:proofErr w:type="spellEnd"/>
          </w:p>
          <w:p w14:paraId="284039CC" w14:textId="3F3DA706" w:rsidR="009A49C8" w:rsidRPr="00667829" w:rsidRDefault="009A49C8" w:rsidP="009A49C8">
            <w:pPr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Multi-Object-Delete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,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Website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API, CORS API</w:t>
            </w:r>
          </w:p>
          <w:p w14:paraId="42F604DA" w14:textId="3B54121D" w:rsidR="009A49C8" w:rsidRPr="00667829" w:rsidRDefault="009A49C8" w:rsidP="009A49C8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S3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Stretched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deployments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for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2 &amp; 3-sites</w:t>
            </w:r>
          </w:p>
          <w:p w14:paraId="7324EC72" w14:textId="1199C5FB" w:rsidR="009A49C8" w:rsidRPr="00667829" w:rsidRDefault="009A49C8" w:rsidP="009A49C8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S3 CRR-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Cross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Region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Replication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for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asynchronous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replication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>.</w:t>
            </w:r>
          </w:p>
          <w:p w14:paraId="6A8FB5AA" w14:textId="4A59C0F5" w:rsidR="009A49C8" w:rsidRPr="00667829" w:rsidRDefault="009A49C8" w:rsidP="009A49C8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S3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Console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: GUI Web interface to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manage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accounts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,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users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,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policy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and monitor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usage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. </w:t>
            </w:r>
          </w:p>
          <w:p w14:paraId="26393C76" w14:textId="77777777" w:rsidR="009A49C8" w:rsidRPr="00667829" w:rsidRDefault="009A49C8" w:rsidP="009A49C8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o S3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Browser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: GUI Web interface to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create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buckets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and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upload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objects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>.</w:t>
            </w:r>
          </w:p>
          <w:p w14:paraId="480884C0" w14:textId="7CD13E73" w:rsidR="003958C4" w:rsidRPr="00667829" w:rsidRDefault="009A49C8" w:rsidP="009A49C8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o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Quota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667829">
              <w:rPr>
                <w:rFonts w:ascii="Arial Narrow" w:hAnsi="Arial Narrow" w:cstheme="minorHAnsi"/>
                <w:sz w:val="22"/>
                <w:szCs w:val="22"/>
              </w:rPr>
              <w:t>for</w:t>
            </w:r>
            <w:proofErr w:type="spellEnd"/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 S3."</w:t>
            </w:r>
          </w:p>
        </w:tc>
        <w:tc>
          <w:tcPr>
            <w:tcW w:w="4729" w:type="dxa"/>
          </w:tcPr>
          <w:p w14:paraId="2FFE154E" w14:textId="77777777" w:rsidR="003958C4" w:rsidRPr="00667829" w:rsidRDefault="003958C4" w:rsidP="00AA2BD9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632F3A" w:rsidRPr="00667829" w14:paraId="3F6B7F51" w14:textId="77777777" w:rsidTr="00C47751">
        <w:trPr>
          <w:trHeight w:val="294"/>
        </w:trPr>
        <w:tc>
          <w:tcPr>
            <w:tcW w:w="3124" w:type="dxa"/>
            <w:shd w:val="clear" w:color="auto" w:fill="auto"/>
            <w:vAlign w:val="bottom"/>
          </w:tcPr>
          <w:p w14:paraId="1B420D19" w14:textId="37206AF1" w:rsidR="00632F3A" w:rsidRPr="00667829" w:rsidRDefault="00632F3A" w:rsidP="00AA2BD9">
            <w:pPr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>Zálohovanie</w:t>
            </w:r>
          </w:p>
        </w:tc>
        <w:tc>
          <w:tcPr>
            <w:tcW w:w="6095" w:type="dxa"/>
            <w:shd w:val="clear" w:color="auto" w:fill="auto"/>
            <w:vAlign w:val="bottom"/>
          </w:tcPr>
          <w:p w14:paraId="4FFD3BE4" w14:textId="736B5C0E" w:rsidR="00632F3A" w:rsidRPr="00667829" w:rsidRDefault="0002183A" w:rsidP="00AA2BD9">
            <w:pPr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Možnosť použitia ako</w:t>
            </w:r>
            <w:r w:rsidR="00632F3A" w:rsidRPr="00667829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667829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objektové dátového úložiska slúžiaceho ako cieľ pre zálohovanie</w:t>
            </w:r>
            <w:r w:rsidR="00EC737E" w:rsidRPr="00667829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29" w:type="dxa"/>
          </w:tcPr>
          <w:p w14:paraId="40EF826E" w14:textId="77777777" w:rsidR="00632F3A" w:rsidRPr="00667829" w:rsidRDefault="00632F3A" w:rsidP="00AA2BD9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958C4" w:rsidRPr="00667829" w14:paraId="41884637" w14:textId="41840FE7" w:rsidTr="00C47751">
        <w:trPr>
          <w:trHeight w:val="294"/>
        </w:trPr>
        <w:tc>
          <w:tcPr>
            <w:tcW w:w="3124" w:type="dxa"/>
            <w:shd w:val="clear" w:color="auto" w:fill="auto"/>
            <w:vAlign w:val="bottom"/>
          </w:tcPr>
          <w:p w14:paraId="7A25635A" w14:textId="77777777" w:rsidR="003958C4" w:rsidRPr="00667829" w:rsidRDefault="003958C4" w:rsidP="00AA2BD9">
            <w:pPr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Inštalácia</w:t>
            </w:r>
          </w:p>
        </w:tc>
        <w:tc>
          <w:tcPr>
            <w:tcW w:w="6095" w:type="dxa"/>
            <w:shd w:val="clear" w:color="auto" w:fill="auto"/>
            <w:vAlign w:val="bottom"/>
          </w:tcPr>
          <w:p w14:paraId="076179BF" w14:textId="77777777" w:rsidR="003958C4" w:rsidRPr="00667829" w:rsidRDefault="003958C4" w:rsidP="00AA2BD9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sz w:val="22"/>
                <w:szCs w:val="22"/>
              </w:rPr>
              <w:t>Inštalácia dátového úložiska a nastavenie podľa odporúčania výrobcu technikom s platným certifikátom výrobcu diskového poľa.</w:t>
            </w:r>
          </w:p>
        </w:tc>
        <w:tc>
          <w:tcPr>
            <w:tcW w:w="4729" w:type="dxa"/>
          </w:tcPr>
          <w:p w14:paraId="0262DE19" w14:textId="77777777" w:rsidR="003958C4" w:rsidRPr="00667829" w:rsidRDefault="003958C4" w:rsidP="00AA2BD9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958C4" w:rsidRPr="00667829" w14:paraId="64936674" w14:textId="25EF1C02" w:rsidTr="00C47751">
        <w:trPr>
          <w:trHeight w:val="294"/>
        </w:trPr>
        <w:tc>
          <w:tcPr>
            <w:tcW w:w="3124" w:type="dxa"/>
            <w:shd w:val="clear" w:color="auto" w:fill="auto"/>
            <w:vAlign w:val="bottom"/>
          </w:tcPr>
          <w:p w14:paraId="23FA7DCE" w14:textId="26293716" w:rsidR="003958C4" w:rsidRPr="00667829" w:rsidRDefault="00865810" w:rsidP="00AA2BD9">
            <w:pPr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Servisná podpora</w:t>
            </w:r>
          </w:p>
        </w:tc>
        <w:tc>
          <w:tcPr>
            <w:tcW w:w="6095" w:type="dxa"/>
            <w:shd w:val="clear" w:color="auto" w:fill="auto"/>
            <w:vAlign w:val="bottom"/>
          </w:tcPr>
          <w:p w14:paraId="5BB908CC" w14:textId="3D0A5BE7" w:rsidR="003958C4" w:rsidRPr="00667829" w:rsidRDefault="003958C4" w:rsidP="00AA2BD9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667829">
              <w:rPr>
                <w:rFonts w:ascii="Arial Narrow" w:hAnsi="Arial Narrow" w:cstheme="minorHAnsi"/>
                <w:sz w:val="22"/>
                <w:szCs w:val="22"/>
              </w:rPr>
              <w:t>3-roky servisná podpora výrobcu 24x7 s 4-hodinovou odozvou</w:t>
            </w:r>
            <w:r w:rsidR="00E2513D">
              <w:rPr>
                <w:rFonts w:ascii="Arial Narrow" w:hAnsi="Arial Narrow" w:cstheme="minorHAnsi"/>
                <w:sz w:val="22"/>
                <w:szCs w:val="22"/>
              </w:rPr>
              <w:t xml:space="preserve">, </w:t>
            </w:r>
            <w:r w:rsidR="00E2513D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odstránenie NBD</w:t>
            </w:r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. </w:t>
            </w:r>
            <w:proofErr w:type="spellStart"/>
            <w:r w:rsidR="00072999" w:rsidRPr="00667829">
              <w:rPr>
                <w:rFonts w:ascii="Arial Narrow" w:hAnsi="Arial Narrow" w:cstheme="minorHAnsi"/>
                <w:sz w:val="22"/>
                <w:szCs w:val="22"/>
              </w:rPr>
              <w:t>Vadné</w:t>
            </w:r>
            <w:proofErr w:type="spellEnd"/>
            <w:r w:rsidR="00072999" w:rsidRPr="00667829">
              <w:rPr>
                <w:rFonts w:ascii="Arial Narrow" w:hAnsi="Arial Narrow" w:cstheme="minorHAnsi"/>
                <w:sz w:val="22"/>
                <w:szCs w:val="22"/>
              </w:rPr>
              <w:t xml:space="preserve"> disky zostanú po výmene u </w:t>
            </w:r>
            <w:r w:rsidR="00AA2BD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verejného </w:t>
            </w:r>
            <w:r w:rsidR="00AA2BD9" w:rsidRPr="0066782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obstarávateľa</w:t>
            </w:r>
            <w:r w:rsidR="00AA2BD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/ objednávateľa</w:t>
            </w:r>
            <w:r w:rsidR="00072999" w:rsidRPr="00667829">
              <w:rPr>
                <w:rFonts w:ascii="Arial Narrow" w:hAnsi="Arial Narrow" w:cstheme="minorHAnsi"/>
                <w:sz w:val="22"/>
                <w:szCs w:val="22"/>
              </w:rPr>
              <w:t xml:space="preserve">. </w:t>
            </w:r>
            <w:r w:rsidRPr="00667829">
              <w:rPr>
                <w:rFonts w:ascii="Arial Narrow" w:hAnsi="Arial Narrow" w:cstheme="minorHAnsi"/>
                <w:sz w:val="22"/>
                <w:szCs w:val="22"/>
              </w:rPr>
              <w:t xml:space="preserve">Oprava musí byť vykonaná výrobcom alebo autorizovaným servisným partnerom pre územie Slovenskej republiky priamo v mieste inštalácie. Rozšírená podpora s právom bezplatnej inštalácie nových verzií softvérového vybavenia na uvedené obdobie a s prístupom k rozšírenej technickej podpore výrobcu cez web portál výrobcu. Objednávateľ požaduje predloženie potvrdenia výrobcu systému o zaregistrovaní požadovanej úrovne a dĺžky </w:t>
            </w:r>
            <w:r w:rsidR="00865810">
              <w:rPr>
                <w:rFonts w:ascii="Arial Narrow" w:hAnsi="Arial Narrow" w:cstheme="minorHAnsi"/>
                <w:sz w:val="22"/>
                <w:szCs w:val="22"/>
              </w:rPr>
              <w:t>servisnej podpory</w:t>
            </w:r>
            <w:r w:rsidR="00865810" w:rsidRPr="00667829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 w:rsidRPr="00667829">
              <w:rPr>
                <w:rFonts w:ascii="Arial Narrow" w:hAnsi="Arial Narrow" w:cstheme="minorHAnsi"/>
                <w:sz w:val="22"/>
                <w:szCs w:val="22"/>
              </w:rPr>
              <w:t>a podpory v systémoch výrobcu najneskôr v momente odovzdania systému do produkčnej prevádzky.</w:t>
            </w:r>
          </w:p>
        </w:tc>
        <w:tc>
          <w:tcPr>
            <w:tcW w:w="4729" w:type="dxa"/>
          </w:tcPr>
          <w:p w14:paraId="611231AC" w14:textId="77777777" w:rsidR="003958C4" w:rsidRPr="00667829" w:rsidRDefault="003958C4" w:rsidP="00AA2BD9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14:paraId="0C94E4F2" w14:textId="600BE7DF" w:rsidR="00054091" w:rsidRPr="00667829" w:rsidRDefault="00054091" w:rsidP="00BC5B25">
      <w:pPr>
        <w:rPr>
          <w:rFonts w:ascii="Arial Narrow" w:eastAsia="Times New Roman" w:hAnsi="Arial Narrow"/>
          <w:sz w:val="22"/>
          <w:szCs w:val="22"/>
          <w:lang w:eastAsia="sk-SK"/>
        </w:rPr>
      </w:pPr>
    </w:p>
    <w:p w14:paraId="2D14D29C" w14:textId="77777777" w:rsidR="00054091" w:rsidRPr="00667829" w:rsidRDefault="00054091" w:rsidP="00BC5B25">
      <w:pPr>
        <w:rPr>
          <w:rFonts w:ascii="Arial Narrow" w:eastAsia="Times New Roman" w:hAnsi="Arial Narrow"/>
          <w:sz w:val="22"/>
          <w:szCs w:val="22"/>
          <w:lang w:eastAsia="sk-SK"/>
        </w:rPr>
      </w:pPr>
    </w:p>
    <w:p w14:paraId="722E2CC0" w14:textId="3C4C330F" w:rsidR="00934D93" w:rsidRPr="00667829" w:rsidRDefault="00934D93" w:rsidP="00934D93">
      <w:pPr>
        <w:pStyle w:val="Odsekzoznamu"/>
        <w:numPr>
          <w:ilvl w:val="1"/>
          <w:numId w:val="33"/>
        </w:numPr>
        <w:rPr>
          <w:rFonts w:ascii="Arial Narrow" w:hAnsi="Arial Narrow" w:cs="Arial"/>
          <w:b/>
          <w:bCs/>
        </w:rPr>
      </w:pPr>
      <w:r w:rsidRPr="00667829">
        <w:rPr>
          <w:rFonts w:ascii="Arial Narrow" w:eastAsia="Times New Roman" w:hAnsi="Arial Narrow"/>
          <w:b/>
          <w:bCs/>
          <w:lang w:eastAsia="sk-SK"/>
        </w:rPr>
        <w:t xml:space="preserve">Požiadavky na </w:t>
      </w:r>
      <w:proofErr w:type="spellStart"/>
      <w:r w:rsidRPr="00667829">
        <w:rPr>
          <w:rFonts w:ascii="Arial Narrow" w:hAnsi="Arial Narrow" w:cs="Arial"/>
          <w:b/>
          <w:bCs/>
        </w:rPr>
        <w:t>Racky</w:t>
      </w:r>
      <w:proofErr w:type="spellEnd"/>
      <w:r w:rsidR="00AC40D5" w:rsidRPr="00667829">
        <w:rPr>
          <w:rFonts w:ascii="Arial Narrow" w:hAnsi="Arial Narrow" w:cs="Arial"/>
          <w:b/>
          <w:bCs/>
        </w:rPr>
        <w:t xml:space="preserve"> a energetické rozvody</w:t>
      </w:r>
    </w:p>
    <w:p w14:paraId="128485C9" w14:textId="010D3961" w:rsidR="00934D93" w:rsidRPr="00667829" w:rsidRDefault="00934D93" w:rsidP="00BC5B25">
      <w:pPr>
        <w:rPr>
          <w:rFonts w:ascii="Arial Narrow" w:eastAsia="Times New Roman" w:hAnsi="Arial Narrow"/>
          <w:sz w:val="22"/>
          <w:szCs w:val="22"/>
          <w:lang w:eastAsia="sk-SK"/>
        </w:rPr>
      </w:pPr>
    </w:p>
    <w:tbl>
      <w:tblPr>
        <w:tblW w:w="13863" w:type="dxa"/>
        <w:tblLayout w:type="fixed"/>
        <w:tblLook w:val="0000" w:firstRow="0" w:lastRow="0" w:firstColumn="0" w:lastColumn="0" w:noHBand="0" w:noVBand="0"/>
      </w:tblPr>
      <w:tblGrid>
        <w:gridCol w:w="3114"/>
        <w:gridCol w:w="6095"/>
        <w:gridCol w:w="4654"/>
      </w:tblGrid>
      <w:tr w:rsidR="00A27FE1" w:rsidRPr="00667829" w14:paraId="352F8350" w14:textId="77777777" w:rsidTr="00C47751">
        <w:trPr>
          <w:trHeight w:val="26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9CC2E5" w:themeFill="accent5" w:themeFillTint="99"/>
          </w:tcPr>
          <w:p w14:paraId="1B6BF6AB" w14:textId="77777777" w:rsidR="00934D93" w:rsidRPr="00667829" w:rsidRDefault="00934D93" w:rsidP="00AA2BD9">
            <w:pPr>
              <w:ind w:right="-108"/>
              <w:rPr>
                <w:rFonts w:ascii="Arial Narrow" w:eastAsia="MS Mincho" w:hAnsi="Arial Narrow" w:cs="Arial"/>
                <w:b/>
                <w:sz w:val="22"/>
                <w:szCs w:val="22"/>
                <w:lang w:eastAsia="ja-JP"/>
              </w:rPr>
            </w:pPr>
            <w:r w:rsidRPr="00667829">
              <w:rPr>
                <w:rFonts w:ascii="Arial Narrow" w:eastAsia="MS Mincho" w:hAnsi="Arial Narrow" w:cs="Arial"/>
                <w:b/>
                <w:sz w:val="22"/>
                <w:szCs w:val="22"/>
                <w:lang w:eastAsia="ja-JP"/>
              </w:rPr>
              <w:t>Parameter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C2E5" w:themeFill="accent5" w:themeFillTint="99"/>
          </w:tcPr>
          <w:p w14:paraId="17E2ABE8" w14:textId="77777777" w:rsidR="00934D93" w:rsidRPr="00667829" w:rsidRDefault="00934D93" w:rsidP="00AA2BD9">
            <w:pPr>
              <w:rPr>
                <w:rFonts w:ascii="Arial Narrow" w:eastAsia="MS Mincho" w:hAnsi="Arial Narrow" w:cs="Arial"/>
                <w:b/>
                <w:sz w:val="22"/>
                <w:szCs w:val="22"/>
                <w:lang w:eastAsia="ja-JP"/>
              </w:rPr>
            </w:pPr>
            <w:r w:rsidRPr="00667829">
              <w:rPr>
                <w:rFonts w:ascii="Arial Narrow" w:eastAsia="MS Mincho" w:hAnsi="Arial Narrow" w:cs="Arial"/>
                <w:b/>
                <w:sz w:val="22"/>
                <w:szCs w:val="22"/>
                <w:lang w:eastAsia="ja-JP"/>
              </w:rPr>
              <w:t>Minimálne požadované parametre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C2E5" w:themeFill="accent5" w:themeFillTint="99"/>
          </w:tcPr>
          <w:p w14:paraId="6DE99615" w14:textId="2E9A19C3" w:rsidR="00934D93" w:rsidRPr="00667829" w:rsidRDefault="00FC127F" w:rsidP="00AA2BD9">
            <w:pPr>
              <w:rPr>
                <w:rFonts w:ascii="Arial Narrow" w:eastAsia="MS Mincho" w:hAnsi="Arial Narrow" w:cs="Arial"/>
                <w:b/>
                <w:sz w:val="22"/>
                <w:szCs w:val="22"/>
                <w:lang w:eastAsia="ja-JP"/>
              </w:rPr>
            </w:pPr>
            <w:r>
              <w:rPr>
                <w:rFonts w:ascii="Arial Narrow" w:eastAsia="MS Mincho" w:hAnsi="Arial Narrow" w:cs="Arial"/>
                <w:b/>
                <w:sz w:val="22"/>
                <w:szCs w:val="22"/>
                <w:lang w:eastAsia="ja-JP"/>
              </w:rPr>
              <w:t>Vlastný návrh plnenia</w:t>
            </w:r>
          </w:p>
        </w:tc>
      </w:tr>
      <w:tr w:rsidR="00A27FE1" w:rsidRPr="00667829" w14:paraId="5AE2F4A6" w14:textId="77777777" w:rsidTr="00C47751">
        <w:trPr>
          <w:trHeight w:val="2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D6C40" w14:textId="5E0B7F06" w:rsidR="00934D93" w:rsidRPr="00667829" w:rsidRDefault="00934D93" w:rsidP="00934D93">
            <w:pPr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proofErr w:type="spellStart"/>
            <w:r w:rsidRPr="00667829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Rack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ECB70" w14:textId="1021B0D1" w:rsidR="00934D93" w:rsidRPr="00667829" w:rsidRDefault="00A27FE1" w:rsidP="00934D93">
            <w:pPr>
              <w:rPr>
                <w:rFonts w:ascii="Arial Narrow" w:hAnsi="Arial Narrow" w:cs="Arial"/>
                <w:sz w:val="22"/>
                <w:szCs w:val="22"/>
              </w:rPr>
            </w:pPr>
            <w:r w:rsidRPr="00667829">
              <w:rPr>
                <w:rFonts w:ascii="Arial Narrow" w:hAnsi="Arial Narrow" w:cs="Arial"/>
                <w:sz w:val="22"/>
                <w:szCs w:val="22"/>
              </w:rPr>
              <w:t xml:space="preserve">minimálne 6 kusov </w:t>
            </w:r>
            <w:r w:rsidR="00934D93" w:rsidRPr="00667829">
              <w:rPr>
                <w:rFonts w:ascii="Arial Narrow" w:hAnsi="Arial Narrow" w:cs="Arial"/>
                <w:sz w:val="22"/>
                <w:szCs w:val="22"/>
              </w:rPr>
              <w:t>42U 600x1200mm</w:t>
            </w:r>
            <w:r w:rsidR="005303AE" w:rsidRPr="00667829">
              <w:rPr>
                <w:rFonts w:ascii="Arial Narrow" w:hAnsi="Arial Narrow" w:cs="Arial"/>
                <w:sz w:val="22"/>
                <w:szCs w:val="22"/>
              </w:rPr>
              <w:t xml:space="preserve">, 2ks PDU 7.3kVA/60309 3-wire 32A/230V </w:t>
            </w:r>
            <w:proofErr w:type="spellStart"/>
            <w:r w:rsidR="005303AE" w:rsidRPr="00667829">
              <w:rPr>
                <w:rFonts w:ascii="Arial Narrow" w:hAnsi="Arial Narrow" w:cs="Arial"/>
                <w:sz w:val="22"/>
                <w:szCs w:val="22"/>
              </w:rPr>
              <w:t>Outlets</w:t>
            </w:r>
            <w:proofErr w:type="spellEnd"/>
            <w:r w:rsidR="005303AE" w:rsidRPr="00667829">
              <w:rPr>
                <w:rFonts w:ascii="Arial Narrow" w:hAnsi="Arial Narrow" w:cs="Arial"/>
                <w:sz w:val="22"/>
                <w:szCs w:val="22"/>
              </w:rPr>
              <w:t xml:space="preserve"> (36) C13 (6) C19/</w:t>
            </w:r>
            <w:proofErr w:type="spellStart"/>
            <w:r w:rsidR="005303AE" w:rsidRPr="00667829">
              <w:rPr>
                <w:rFonts w:ascii="Arial Narrow" w:hAnsi="Arial Narrow" w:cs="Arial"/>
                <w:sz w:val="22"/>
                <w:szCs w:val="22"/>
              </w:rPr>
              <w:t>Vertical</w:t>
            </w:r>
            <w:proofErr w:type="spellEnd"/>
            <w:r w:rsidR="005303AE" w:rsidRPr="00667829">
              <w:rPr>
                <w:rFonts w:ascii="Arial Narrow" w:hAnsi="Arial Narrow" w:cs="Arial"/>
                <w:sz w:val="22"/>
                <w:szCs w:val="22"/>
              </w:rPr>
              <w:t xml:space="preserve"> INTL PDU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F48A6" w14:textId="77777777" w:rsidR="00934D93" w:rsidRPr="00667829" w:rsidRDefault="00934D93" w:rsidP="00934D9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27FE1" w:rsidRPr="00667829" w14:paraId="7629BF74" w14:textId="77777777" w:rsidTr="00550E28">
        <w:trPr>
          <w:trHeight w:val="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E46F4" w14:textId="627B314A" w:rsidR="005303AE" w:rsidRPr="00667829" w:rsidRDefault="005303AE" w:rsidP="00934D93">
            <w:pPr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proofErr w:type="spellStart"/>
            <w:r w:rsidRPr="00667829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Busbar</w:t>
            </w:r>
            <w:proofErr w:type="spellEnd"/>
            <w:r w:rsidRPr="00667829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vývodový rozvádzač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4E6DE" w14:textId="7135922D" w:rsidR="005303AE" w:rsidRPr="00667829" w:rsidRDefault="00A27FE1" w:rsidP="00934D93">
            <w:pPr>
              <w:rPr>
                <w:rFonts w:ascii="Arial Narrow" w:hAnsi="Arial Narrow" w:cs="Arial"/>
                <w:sz w:val="22"/>
                <w:szCs w:val="22"/>
              </w:rPr>
            </w:pPr>
            <w:r w:rsidRPr="00667829">
              <w:rPr>
                <w:rFonts w:ascii="Arial Narrow" w:hAnsi="Arial Narrow" w:cs="Arial"/>
                <w:sz w:val="22"/>
                <w:szCs w:val="22"/>
              </w:rPr>
              <w:t xml:space="preserve">Minimálne 6 kusov </w:t>
            </w:r>
            <w:proofErr w:type="spellStart"/>
            <w:r w:rsidRPr="00667829">
              <w:rPr>
                <w:rFonts w:ascii="Arial Narrow" w:hAnsi="Arial Narrow" w:cs="Arial"/>
                <w:sz w:val="22"/>
                <w:szCs w:val="22"/>
              </w:rPr>
              <w:t>busbar</w:t>
            </w:r>
            <w:proofErr w:type="spellEnd"/>
            <w:r w:rsidRPr="00667829">
              <w:rPr>
                <w:rFonts w:ascii="Arial Narrow" w:hAnsi="Arial Narrow" w:cs="Arial"/>
                <w:sz w:val="22"/>
                <w:szCs w:val="22"/>
              </w:rPr>
              <w:t xml:space="preserve"> vývodových rozvádzačov, pričom každý s</w:t>
            </w:r>
            <w:r w:rsidR="003B73A0" w:rsidRPr="00667829">
              <w:rPr>
                <w:rFonts w:ascii="Arial Narrow" w:hAnsi="Arial Narrow" w:cs="Arial"/>
                <w:sz w:val="22"/>
                <w:szCs w:val="22"/>
              </w:rPr>
              <w:t xml:space="preserve"> 3 výstup</w:t>
            </w:r>
            <w:r w:rsidRPr="00667829">
              <w:rPr>
                <w:rFonts w:ascii="Arial Narrow" w:hAnsi="Arial Narrow" w:cs="Arial"/>
                <w:sz w:val="22"/>
                <w:szCs w:val="22"/>
              </w:rPr>
              <w:t>mi</w:t>
            </w:r>
            <w:r w:rsidR="003B73A0" w:rsidRPr="00667829">
              <w:rPr>
                <w:rFonts w:ascii="Arial Narrow" w:hAnsi="Arial Narrow" w:cs="Arial"/>
                <w:sz w:val="22"/>
                <w:szCs w:val="22"/>
              </w:rPr>
              <w:t xml:space="preserve"> 230V/32A istene ističom C32A. </w:t>
            </w:r>
            <w:r w:rsidR="00473A0E" w:rsidRPr="00667829">
              <w:rPr>
                <w:rFonts w:ascii="Arial Narrow" w:hAnsi="Arial Narrow" w:cs="Arial"/>
                <w:sz w:val="22"/>
                <w:szCs w:val="22"/>
              </w:rPr>
              <w:t>3xC32/</w:t>
            </w:r>
            <w:r w:rsidR="00DA39D4" w:rsidRPr="00667829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99F87" w14:textId="77777777" w:rsidR="005303AE" w:rsidRPr="00667829" w:rsidRDefault="005303AE" w:rsidP="00934D9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25F66D2F" w14:textId="77777777" w:rsidR="00550E28" w:rsidRDefault="00550E28" w:rsidP="00BC4A3E">
      <w:pPr>
        <w:rPr>
          <w:rFonts w:ascii="Arial Narrow" w:hAnsi="Arial Narrow"/>
          <w:sz w:val="22"/>
          <w:szCs w:val="22"/>
        </w:rPr>
      </w:pPr>
    </w:p>
    <w:p w14:paraId="67BD0497" w14:textId="31B2731A" w:rsidR="00BC4A3E" w:rsidRPr="00C52936" w:rsidRDefault="00BC4A3E" w:rsidP="00BC4A3E">
      <w:pPr>
        <w:rPr>
          <w:rFonts w:ascii="Arial Narrow" w:eastAsiaTheme="majorEastAsia" w:hAnsi="Arial Narrow" w:cstheme="majorBidi"/>
          <w:b/>
          <w:sz w:val="28"/>
          <w:szCs w:val="28"/>
        </w:rPr>
      </w:pPr>
      <w:r w:rsidRPr="00C52936">
        <w:rPr>
          <w:rFonts w:ascii="Arial Narrow" w:eastAsiaTheme="majorEastAsia" w:hAnsi="Arial Narrow" w:cstheme="majorBidi"/>
          <w:b/>
          <w:sz w:val="28"/>
          <w:szCs w:val="28"/>
        </w:rPr>
        <w:lastRenderedPageBreak/>
        <w:t xml:space="preserve">Rozšírenie HCI infraštruktúry </w:t>
      </w:r>
    </w:p>
    <w:p w14:paraId="6686678D" w14:textId="77777777" w:rsidR="00BC4A3E" w:rsidRPr="00BC4A3E" w:rsidRDefault="00BC4A3E" w:rsidP="00BC4A3E">
      <w:pPr>
        <w:jc w:val="both"/>
        <w:rPr>
          <w:rFonts w:ascii="Arial Narrow" w:hAnsi="Arial Narrow"/>
          <w:b/>
          <w:bCs/>
          <w:iCs/>
        </w:rPr>
      </w:pPr>
    </w:p>
    <w:p w14:paraId="4D3F671C" w14:textId="77777777" w:rsidR="00BC4A3E" w:rsidRPr="00C52936" w:rsidRDefault="00BC4A3E" w:rsidP="00BC4A3E">
      <w:pPr>
        <w:pStyle w:val="Odsekzoznamu"/>
        <w:numPr>
          <w:ilvl w:val="1"/>
          <w:numId w:val="33"/>
        </w:numPr>
        <w:jc w:val="both"/>
        <w:rPr>
          <w:rFonts w:ascii="Arial Narrow" w:hAnsi="Arial Narrow"/>
          <w:b/>
          <w:bCs/>
          <w:iCs/>
        </w:rPr>
      </w:pPr>
      <w:r w:rsidRPr="00C52936">
        <w:rPr>
          <w:rFonts w:ascii="Arial Narrow" w:hAnsi="Arial Narrow" w:cs="Arial"/>
          <w:b/>
          <w:bCs/>
        </w:rPr>
        <w:t>Požiadavky na rozšírenie HCI infraštruktúry</w:t>
      </w:r>
    </w:p>
    <w:p w14:paraId="146383AD" w14:textId="77777777" w:rsidR="00BC4A3E" w:rsidRPr="00C52936" w:rsidRDefault="00BC4A3E" w:rsidP="00BC4A3E"/>
    <w:tbl>
      <w:tblPr>
        <w:tblW w:w="13863" w:type="dxa"/>
        <w:tblLayout w:type="fixed"/>
        <w:tblLook w:val="04A0" w:firstRow="1" w:lastRow="0" w:firstColumn="1" w:lastColumn="0" w:noHBand="0" w:noVBand="1"/>
      </w:tblPr>
      <w:tblGrid>
        <w:gridCol w:w="2689"/>
        <w:gridCol w:w="6520"/>
        <w:gridCol w:w="4654"/>
      </w:tblGrid>
      <w:tr w:rsidR="00BC4A3E" w:rsidRPr="00C52936" w14:paraId="5478DA95" w14:textId="77777777" w:rsidTr="00C47751">
        <w:trPr>
          <w:trHeight w:val="265"/>
          <w:tblHeader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9CC2E5" w:themeFill="accent5" w:themeFillTint="99"/>
          </w:tcPr>
          <w:p w14:paraId="48BF49E8" w14:textId="77777777" w:rsidR="00BC4A3E" w:rsidRPr="00C52936" w:rsidRDefault="00BC4A3E" w:rsidP="00AA2BD9">
            <w:pPr>
              <w:ind w:right="-108"/>
              <w:rPr>
                <w:rFonts w:ascii="Arial Narrow" w:eastAsia="MS Mincho" w:hAnsi="Arial Narrow" w:cs="Arial"/>
                <w:b/>
                <w:sz w:val="22"/>
                <w:szCs w:val="22"/>
                <w:lang w:eastAsia="ja-JP"/>
              </w:rPr>
            </w:pPr>
            <w:r w:rsidRPr="00C52936">
              <w:rPr>
                <w:rFonts w:ascii="Arial Narrow" w:eastAsia="MS Mincho" w:hAnsi="Arial Narrow" w:cs="Arial"/>
                <w:b/>
                <w:sz w:val="22"/>
                <w:szCs w:val="22"/>
                <w:lang w:eastAsia="ja-JP"/>
              </w:rPr>
              <w:t>Parameter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C2E5" w:themeFill="accent5" w:themeFillTint="99"/>
          </w:tcPr>
          <w:p w14:paraId="6D831CC0" w14:textId="77777777" w:rsidR="00BC4A3E" w:rsidRPr="00C52936" w:rsidRDefault="00BC4A3E" w:rsidP="00AA2BD9">
            <w:pPr>
              <w:rPr>
                <w:rFonts w:ascii="Arial Narrow" w:eastAsia="MS Mincho" w:hAnsi="Arial Narrow" w:cs="Arial"/>
                <w:b/>
                <w:sz w:val="22"/>
                <w:szCs w:val="22"/>
                <w:lang w:eastAsia="ja-JP"/>
              </w:rPr>
            </w:pPr>
            <w:r w:rsidRPr="00C52936">
              <w:rPr>
                <w:rFonts w:ascii="Arial Narrow" w:eastAsia="MS Mincho" w:hAnsi="Arial Narrow" w:cs="Arial"/>
                <w:b/>
                <w:sz w:val="22"/>
                <w:szCs w:val="22"/>
                <w:lang w:eastAsia="ja-JP"/>
              </w:rPr>
              <w:t>Minimálne požadované parametre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C2E5" w:themeFill="accent5" w:themeFillTint="99"/>
          </w:tcPr>
          <w:p w14:paraId="59F2D8ED" w14:textId="68DB2A00" w:rsidR="00BC4A3E" w:rsidRPr="00C52936" w:rsidRDefault="00FC127F" w:rsidP="00AA2BD9">
            <w:pPr>
              <w:rPr>
                <w:rFonts w:ascii="Arial Narrow" w:eastAsia="MS Mincho" w:hAnsi="Arial Narrow" w:cs="Arial"/>
                <w:b/>
                <w:sz w:val="22"/>
                <w:szCs w:val="22"/>
                <w:lang w:eastAsia="ja-JP"/>
              </w:rPr>
            </w:pPr>
            <w:r>
              <w:rPr>
                <w:rFonts w:ascii="Arial Narrow" w:eastAsia="MS Mincho" w:hAnsi="Arial Narrow" w:cs="Arial"/>
                <w:b/>
                <w:sz w:val="22"/>
                <w:szCs w:val="22"/>
                <w:lang w:eastAsia="ja-JP"/>
              </w:rPr>
              <w:t>Vlastný návrh plnenia</w:t>
            </w:r>
          </w:p>
        </w:tc>
      </w:tr>
      <w:tr w:rsidR="00BC4A3E" w:rsidRPr="00C52936" w14:paraId="0602B084" w14:textId="77777777" w:rsidTr="00C47751">
        <w:trPr>
          <w:trHeight w:val="2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661D7" w14:textId="77777777" w:rsidR="00BC4A3E" w:rsidRPr="00C52936" w:rsidRDefault="00BC4A3E" w:rsidP="00AA2B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52936">
              <w:rPr>
                <w:rFonts w:ascii="Arial Narrow" w:hAnsi="Arial Narrow" w:cs="Arial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45B88" w14:textId="5D865774" w:rsidR="00BC4A3E" w:rsidRPr="00C52936" w:rsidRDefault="00BC4A3E" w:rsidP="006C30FD">
            <w:pPr>
              <w:rPr>
                <w:rFonts w:ascii="Arial Narrow" w:hAnsi="Arial Narrow" w:cs="Arial"/>
                <w:sz w:val="22"/>
                <w:szCs w:val="22"/>
              </w:rPr>
            </w:pPr>
            <w:r w:rsidRPr="00C52936">
              <w:rPr>
                <w:rFonts w:ascii="Arial Narrow" w:hAnsi="Arial Narrow" w:cs="Arial"/>
                <w:sz w:val="22"/>
                <w:szCs w:val="22"/>
              </w:rPr>
              <w:t xml:space="preserve">Rozšírenie </w:t>
            </w:r>
            <w:r w:rsidR="006C30FD">
              <w:rPr>
                <w:rFonts w:ascii="Arial Narrow" w:hAnsi="Arial Narrow" w:cs="Arial"/>
                <w:sz w:val="22"/>
                <w:szCs w:val="22"/>
              </w:rPr>
              <w:t>uchádzačom ponúkaného</w:t>
            </w:r>
            <w:r w:rsidRPr="00C5293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C52936">
              <w:rPr>
                <w:rFonts w:ascii="Arial Narrow" w:hAnsi="Arial Narrow" w:cs="Arial"/>
                <w:sz w:val="22"/>
                <w:szCs w:val="22"/>
              </w:rPr>
              <w:t>dHCI</w:t>
            </w:r>
            <w:proofErr w:type="spellEnd"/>
            <w:r w:rsidRPr="00C52936">
              <w:rPr>
                <w:rFonts w:ascii="Arial Narrow" w:hAnsi="Arial Narrow" w:cs="Arial"/>
                <w:sz w:val="22"/>
                <w:szCs w:val="22"/>
              </w:rPr>
              <w:t xml:space="preserve"> riešenia </w:t>
            </w:r>
            <w:r w:rsidR="006C30FD">
              <w:rPr>
                <w:rFonts w:ascii="Arial Narrow" w:hAnsi="Arial Narrow" w:cs="Arial"/>
                <w:sz w:val="22"/>
                <w:szCs w:val="22"/>
              </w:rPr>
              <w:t>(</w:t>
            </w:r>
            <w:r w:rsidR="006C30FD" w:rsidRPr="006C30FD">
              <w:rPr>
                <w:rFonts w:ascii="Arial Narrow" w:hAnsi="Arial Narrow" w:cs="Arial"/>
                <w:sz w:val="22"/>
                <w:szCs w:val="22"/>
              </w:rPr>
              <w:t>plne kompatibilné</w:t>
            </w:r>
            <w:r w:rsidR="00E84535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6C30FD" w:rsidRPr="006C30FD">
              <w:rPr>
                <w:rFonts w:ascii="Arial Narrow" w:hAnsi="Arial Narrow" w:cs="Arial"/>
                <w:sz w:val="22"/>
                <w:szCs w:val="22"/>
              </w:rPr>
              <w:t>s</w:t>
            </w:r>
            <w:r w:rsidR="006C30FD">
              <w:rPr>
                <w:rFonts w:ascii="Arial Narrow" w:hAnsi="Arial Narrow" w:cs="Arial"/>
                <w:sz w:val="22"/>
                <w:szCs w:val="22"/>
              </w:rPr>
              <w:t xml:space="preserve"> uchádzačom </w:t>
            </w:r>
            <w:r w:rsidR="006C30FD" w:rsidRPr="006C30FD">
              <w:rPr>
                <w:rFonts w:ascii="Arial Narrow" w:hAnsi="Arial Narrow" w:cs="Arial"/>
                <w:sz w:val="22"/>
                <w:szCs w:val="22"/>
              </w:rPr>
              <w:t xml:space="preserve">navrhovaným HCI riešením podľa bodu č. 1.1 </w:t>
            </w:r>
            <w:r w:rsidR="006C30FD">
              <w:rPr>
                <w:rFonts w:ascii="Arial Narrow" w:hAnsi="Arial Narrow" w:cs="Arial"/>
                <w:sz w:val="22"/>
                <w:szCs w:val="22"/>
              </w:rPr>
              <w:t xml:space="preserve">tejto </w:t>
            </w:r>
            <w:r w:rsidR="006C30FD" w:rsidRPr="006C30FD">
              <w:rPr>
                <w:rFonts w:ascii="Arial Narrow" w:hAnsi="Arial Narrow" w:cs="Arial"/>
                <w:sz w:val="22"/>
                <w:szCs w:val="22"/>
              </w:rPr>
              <w:t>Prílohy č.1</w:t>
            </w:r>
            <w:r w:rsidR="006C30FD">
              <w:rPr>
                <w:rFonts w:ascii="Arial Narrow" w:hAnsi="Arial Narrow" w:cs="Arial"/>
                <w:sz w:val="22"/>
                <w:szCs w:val="22"/>
              </w:rPr>
              <w:t xml:space="preserve">) </w:t>
            </w:r>
            <w:r w:rsidRPr="00C52936">
              <w:rPr>
                <w:rFonts w:ascii="Arial Narrow" w:hAnsi="Arial Narrow" w:cs="Arial"/>
                <w:sz w:val="22"/>
                <w:szCs w:val="22"/>
              </w:rPr>
              <w:t xml:space="preserve">musí obsahovať min. 10 HCI </w:t>
            </w:r>
            <w:proofErr w:type="spellStart"/>
            <w:r w:rsidRPr="00C52936">
              <w:rPr>
                <w:rFonts w:ascii="Arial Narrow" w:hAnsi="Arial Narrow" w:cs="Arial"/>
                <w:sz w:val="22"/>
                <w:szCs w:val="22"/>
              </w:rPr>
              <w:t>nodov</w:t>
            </w:r>
            <w:proofErr w:type="spellEnd"/>
            <w:r w:rsidRPr="00C52936">
              <w:rPr>
                <w:rFonts w:ascii="Arial Narrow" w:hAnsi="Arial Narrow" w:cs="Arial"/>
                <w:sz w:val="22"/>
                <w:szCs w:val="22"/>
              </w:rPr>
              <w:t xml:space="preserve"> (5 na jedno dátové centrum).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855DC" w14:textId="77777777" w:rsidR="00BC4A3E" w:rsidRPr="00C52936" w:rsidRDefault="00BC4A3E" w:rsidP="00AA2BD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C4A3E" w:rsidRPr="00C52936" w14:paraId="4E297642" w14:textId="77777777" w:rsidTr="00AA2BD9">
        <w:trPr>
          <w:trHeight w:val="254"/>
        </w:trPr>
        <w:tc>
          <w:tcPr>
            <w:tcW w:w="1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A7865" w14:textId="77777777" w:rsidR="00BC4A3E" w:rsidRPr="00C52936" w:rsidRDefault="00BC4A3E" w:rsidP="00AA2B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52936">
              <w:rPr>
                <w:rFonts w:ascii="Arial Narrow" w:hAnsi="Arial Narrow" w:cs="Arial"/>
                <w:b/>
                <w:bCs/>
                <w:sz w:val="22"/>
                <w:szCs w:val="22"/>
              </w:rPr>
              <w:t>Minimálne požiadavky na HCI výpočtové uzly</w:t>
            </w:r>
          </w:p>
        </w:tc>
      </w:tr>
      <w:tr w:rsidR="00BC4A3E" w:rsidRPr="00C52936" w14:paraId="4A3568A8" w14:textId="77777777" w:rsidTr="00C47751">
        <w:trPr>
          <w:trHeight w:val="2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AAB54" w14:textId="77777777" w:rsidR="00BC4A3E" w:rsidRPr="00C52936" w:rsidRDefault="00BC4A3E" w:rsidP="00AA2B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C52936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Výkon servera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B77D3" w14:textId="77777777" w:rsidR="00BC4A3E" w:rsidRPr="00C52936" w:rsidRDefault="00BC4A3E" w:rsidP="00AA2B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Server s mikroprocesormi typu x86 s výkonom dávajúcim skóre aspoň 360 podľa </w:t>
            </w:r>
            <w:proofErr w:type="spellStart"/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benchmarku</w:t>
            </w:r>
            <w:proofErr w:type="spellEnd"/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CFP2017 rate </w:t>
            </w:r>
            <w:proofErr w:type="spellStart"/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baseline</w:t>
            </w:r>
            <w:proofErr w:type="spellEnd"/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pri osadení dvomi procesormi, pričom základná taktovacia frekvencia nesmie byť nižšia ako 2.4GHz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0D056" w14:textId="77777777" w:rsidR="00BC4A3E" w:rsidRPr="00C52936" w:rsidRDefault="00BC4A3E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BC4A3E" w:rsidRPr="00C52936" w14:paraId="57835793" w14:textId="77777777" w:rsidTr="00C47751">
        <w:trPr>
          <w:trHeight w:val="2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CC0C8" w14:textId="77777777" w:rsidR="00BC4A3E" w:rsidRPr="00C52936" w:rsidRDefault="00BC4A3E" w:rsidP="00AA2B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C52936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Počet CPU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CAAFF" w14:textId="77777777" w:rsidR="00BC4A3E" w:rsidRPr="00C52936" w:rsidRDefault="00BC4A3E" w:rsidP="00AA2B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2/2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8D9AC" w14:textId="77777777" w:rsidR="00BC4A3E" w:rsidRPr="00C52936" w:rsidRDefault="00BC4A3E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BC4A3E" w:rsidRPr="00C52936" w14:paraId="4B4D7EF8" w14:textId="77777777" w:rsidTr="00C47751">
        <w:trPr>
          <w:trHeight w:val="2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3962A" w14:textId="77777777" w:rsidR="00BC4A3E" w:rsidRPr="00C52936" w:rsidRDefault="00BC4A3E" w:rsidP="00AA2B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C52936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Pamäť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4BB73" w14:textId="77777777" w:rsidR="00BC4A3E" w:rsidRPr="00C52936" w:rsidRDefault="00BC4A3E" w:rsidP="00AA2B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1024GB, RDIMM, DDR4-3200, rozšíriteľná do min. 2 TB iba pridávaním DIMM modulov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7FDB9" w14:textId="77777777" w:rsidR="00BC4A3E" w:rsidRPr="00C52936" w:rsidRDefault="00BC4A3E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BC4A3E" w:rsidRPr="00C52936" w14:paraId="718037E2" w14:textId="77777777" w:rsidTr="00C47751">
        <w:trPr>
          <w:trHeight w:val="2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C4FC" w14:textId="77777777" w:rsidR="00BC4A3E" w:rsidRPr="00C52936" w:rsidRDefault="00BC4A3E" w:rsidP="00AA2BD9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C52936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Boot</w:t>
            </w:r>
            <w:proofErr w:type="spellEnd"/>
            <w:r w:rsidRPr="00C52936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 OS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DF008" w14:textId="77777777" w:rsidR="00BC4A3E" w:rsidRPr="00C52936" w:rsidRDefault="00BC4A3E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2x 480GB </w:t>
            </w:r>
            <w:proofErr w:type="spellStart"/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NVMe</w:t>
            </w:r>
            <w:proofErr w:type="spellEnd"/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E3FBF" w14:textId="77777777" w:rsidR="00BC4A3E" w:rsidRPr="00C52936" w:rsidRDefault="00BC4A3E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BC4A3E" w:rsidRPr="00C52936" w14:paraId="630953FA" w14:textId="77777777" w:rsidTr="00C47751">
        <w:trPr>
          <w:trHeight w:val="2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CCD77" w14:textId="77777777" w:rsidR="00BC4A3E" w:rsidRPr="00C52936" w:rsidRDefault="00BC4A3E" w:rsidP="00AA2B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C52936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Diskový radič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32B84" w14:textId="77777777" w:rsidR="00BC4A3E" w:rsidRPr="00C52936" w:rsidRDefault="00BC4A3E" w:rsidP="00AA2B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podpora min. HW RAID 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94643" w14:textId="77777777" w:rsidR="00BC4A3E" w:rsidRPr="00C52936" w:rsidRDefault="00BC4A3E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BC4A3E" w:rsidRPr="00C52936" w14:paraId="06D7F8FC" w14:textId="77777777" w:rsidTr="00C47751">
        <w:trPr>
          <w:trHeight w:val="2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77D47" w14:textId="77777777" w:rsidR="00BC4A3E" w:rsidRPr="00C52936" w:rsidRDefault="00BC4A3E" w:rsidP="00AA2BD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Sieťový adaptér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DF65F" w14:textId="77777777" w:rsidR="00BC4A3E" w:rsidRPr="00C52936" w:rsidRDefault="00BC4A3E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2x </w:t>
            </w:r>
            <w:proofErr w:type="spellStart"/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Dual</w:t>
            </w:r>
            <w:proofErr w:type="spellEnd"/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port 10/25Gbps SFP28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14B71" w14:textId="77777777" w:rsidR="00BC4A3E" w:rsidRPr="00C52936" w:rsidRDefault="00BC4A3E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BC4A3E" w:rsidRPr="00C52936" w14:paraId="49581168" w14:textId="77777777" w:rsidTr="00C47751">
        <w:trPr>
          <w:trHeight w:val="2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7813D" w14:textId="77777777" w:rsidR="00BC4A3E" w:rsidRPr="00C52936" w:rsidRDefault="00BC4A3E" w:rsidP="00AA2BD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Bezpečnosť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5C2A6" w14:textId="77777777" w:rsidR="00BC4A3E" w:rsidRPr="00C52936" w:rsidRDefault="00BC4A3E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TPM modul 2.0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92AB3" w14:textId="77777777" w:rsidR="00BC4A3E" w:rsidRPr="00C52936" w:rsidRDefault="00BC4A3E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BC4A3E" w:rsidRPr="00C52936" w14:paraId="6C9D791F" w14:textId="77777777" w:rsidTr="00C47751">
        <w:trPr>
          <w:trHeight w:val="2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0B0B3" w14:textId="77777777" w:rsidR="00BC4A3E" w:rsidRPr="00C52936" w:rsidRDefault="00BC4A3E" w:rsidP="00AA2BD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Ventilátory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7AEC5" w14:textId="77777777" w:rsidR="00BC4A3E" w:rsidRPr="00C52936" w:rsidRDefault="00BC4A3E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Plne redundantné, vymeniteľné za chodu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8C36A" w14:textId="77777777" w:rsidR="00BC4A3E" w:rsidRPr="00C52936" w:rsidRDefault="00BC4A3E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BC4A3E" w:rsidRPr="00C52936" w14:paraId="12FED615" w14:textId="77777777" w:rsidTr="00C47751">
        <w:trPr>
          <w:trHeight w:val="2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C7C44" w14:textId="77777777" w:rsidR="00BC4A3E" w:rsidRPr="00C52936" w:rsidRDefault="00BC4A3E" w:rsidP="00AA2BD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Napájacie zdroje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82D05" w14:textId="77777777" w:rsidR="00BC4A3E" w:rsidRPr="00C52936" w:rsidRDefault="00BC4A3E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Redundantné, vymeniteľné za chodu, výkon aspoň 800 Wattov, minimálna účinnosť 94%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3FD72" w14:textId="77777777" w:rsidR="00BC4A3E" w:rsidRPr="00C52936" w:rsidRDefault="00BC4A3E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BC4A3E" w:rsidRPr="00C52936" w14:paraId="2BCC9D11" w14:textId="77777777" w:rsidTr="00C47751">
        <w:trPr>
          <w:trHeight w:val="2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7AB09" w14:textId="77777777" w:rsidR="00BC4A3E" w:rsidRPr="00C52936" w:rsidRDefault="00BC4A3E" w:rsidP="00AA2BD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PCI sloty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95615" w14:textId="77777777" w:rsidR="00BC4A3E" w:rsidRPr="00C52936" w:rsidRDefault="00BC4A3E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min. 2x PCI Express sloty s možnosťou doplniť min. 1x </w:t>
            </w:r>
            <w:proofErr w:type="spellStart"/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PCIe</w:t>
            </w:r>
            <w:proofErr w:type="spellEnd"/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slot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826FE" w14:textId="77777777" w:rsidR="00BC4A3E" w:rsidRPr="00C52936" w:rsidRDefault="00BC4A3E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BC4A3E" w:rsidRPr="00C52936" w14:paraId="31DA952B" w14:textId="77777777" w:rsidTr="00C47751">
        <w:trPr>
          <w:trHeight w:val="2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250E4" w14:textId="77777777" w:rsidR="00BC4A3E" w:rsidRPr="00C52936" w:rsidRDefault="00BC4A3E" w:rsidP="00AA2BD9">
            <w:pPr>
              <w:rPr>
                <w:rFonts w:ascii="Arial Narrow" w:eastAsia="Times New Roman" w:hAnsi="Arial Narrow" w:cs="Arial"/>
                <w:b/>
                <w:bCs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"/>
                <w:b/>
                <w:bCs/>
                <w:sz w:val="22"/>
                <w:szCs w:val="22"/>
                <w:lang w:eastAsia="sk-SK"/>
              </w:rPr>
              <w:t xml:space="preserve">Model – prevedenie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6321D" w14:textId="77777777" w:rsidR="00BC4A3E" w:rsidRPr="00C52936" w:rsidRDefault="00BC4A3E" w:rsidP="00AA2BD9">
            <w:pPr>
              <w:rPr>
                <w:rFonts w:ascii="Arial Narrow" w:eastAsia="Times New Roman" w:hAnsi="Arial Narrow" w:cs="Arial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"/>
                <w:sz w:val="22"/>
                <w:szCs w:val="22"/>
                <w:lang w:eastAsia="sk-SK"/>
              </w:rPr>
              <w:t xml:space="preserve">19“ </w:t>
            </w:r>
            <w:proofErr w:type="spellStart"/>
            <w:r w:rsidRPr="00C52936">
              <w:rPr>
                <w:rFonts w:ascii="Arial Narrow" w:eastAsia="Times New Roman" w:hAnsi="Arial Narrow" w:cs="Arial"/>
                <w:sz w:val="22"/>
                <w:szCs w:val="22"/>
                <w:lang w:eastAsia="sk-SK"/>
              </w:rPr>
              <w:t>rack</w:t>
            </w:r>
            <w:proofErr w:type="spellEnd"/>
            <w:r w:rsidRPr="00C52936">
              <w:rPr>
                <w:rFonts w:ascii="Arial Narrow" w:eastAsia="Times New Roman" w:hAnsi="Arial Narrow" w:cs="Arial"/>
                <w:sz w:val="22"/>
                <w:szCs w:val="22"/>
                <w:lang w:eastAsia="sk-SK"/>
              </w:rPr>
              <w:t xml:space="preserve">, výška max. 1U, súčasťou servera musia byť aj koľajnice na montáž do </w:t>
            </w:r>
            <w:proofErr w:type="spellStart"/>
            <w:r w:rsidRPr="00C52936">
              <w:rPr>
                <w:rFonts w:ascii="Arial Narrow" w:eastAsia="Times New Roman" w:hAnsi="Arial Narrow" w:cs="Arial"/>
                <w:sz w:val="22"/>
                <w:szCs w:val="22"/>
                <w:lang w:eastAsia="sk-SK"/>
              </w:rPr>
              <w:t>racku</w:t>
            </w:r>
            <w:proofErr w:type="spellEnd"/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D62F9" w14:textId="77777777" w:rsidR="00BC4A3E" w:rsidRPr="00C52936" w:rsidRDefault="00BC4A3E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BC4A3E" w:rsidRPr="00C52936" w14:paraId="4984951A" w14:textId="77777777" w:rsidTr="00550E28">
        <w:trPr>
          <w:trHeight w:val="70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95AA1" w14:textId="77777777" w:rsidR="00BC4A3E" w:rsidRPr="00C52936" w:rsidRDefault="00BC4A3E" w:rsidP="00AA2BD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Diaľková správa a manažment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69B51" w14:textId="77777777" w:rsidR="00BC4A3E" w:rsidRPr="00C52936" w:rsidRDefault="00BC4A3E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Servisný procesor pre systémový manažment poskytujúci podporu vzdialeného manažmentu servera cez internet alebo intranet pomocou bezpečnej kryptovanej komunikácie (SSL, SSH, AES, 3DES), podporu štandardu IPMI 2.0, podporu grafického rozhrania, </w:t>
            </w:r>
            <w:proofErr w:type="spellStart"/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Virtual</w:t>
            </w:r>
            <w:proofErr w:type="spellEnd"/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Media</w:t>
            </w:r>
            <w:proofErr w:type="spellEnd"/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, dvojitú autentifikáciu s integráciou do adresárovej služby, podporu záznamu a spätného prehrávania </w:t>
            </w:r>
            <w:proofErr w:type="spellStart"/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bootovacej</w:t>
            </w:r>
            <w:proofErr w:type="spellEnd"/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obrazovky.</w:t>
            </w:r>
          </w:p>
          <w:p w14:paraId="78F1618B" w14:textId="555C3151" w:rsidR="00BC4A3E" w:rsidRPr="00C52936" w:rsidRDefault="00BC4A3E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Rozšírená bezpečnostná ochrana na úrovni </w:t>
            </w:r>
            <w:proofErr w:type="spellStart"/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BIOSu</w:t>
            </w:r>
            <w:proofErr w:type="spellEnd"/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servera, verifikácia autenticity FW, automatická obnova poškodeného / neautentického FW servera, pravidelné skenovanie FW. </w:t>
            </w:r>
          </w:p>
          <w:p w14:paraId="5F37F9B8" w14:textId="77777777" w:rsidR="00BC4A3E" w:rsidRPr="00C52936" w:rsidRDefault="00BC4A3E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lastRenderedPageBreak/>
              <w:t xml:space="preserve">Možnosť štartu, reštartu a </w:t>
            </w:r>
            <w:proofErr w:type="spellStart"/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shutdown</w:t>
            </w:r>
            <w:proofErr w:type="spellEnd"/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serveru cez sieť LAN, nezávisle od OS</w:t>
            </w:r>
          </w:p>
          <w:p w14:paraId="0173FB2A" w14:textId="77777777" w:rsidR="00BC4A3E" w:rsidRPr="00C52936" w:rsidRDefault="00BC4A3E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Možnosť automaticky registrovať servisné incidenty servera u </w:t>
            </w:r>
            <w:proofErr w:type="spellStart"/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vendora</w:t>
            </w:r>
            <w:proofErr w:type="spellEnd"/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71C46" w14:textId="77777777" w:rsidR="00BC4A3E" w:rsidRPr="00C52936" w:rsidRDefault="00BC4A3E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7F19AF" w:rsidRPr="00C52936" w14:paraId="2BBC0473" w14:textId="77777777" w:rsidTr="00550E28">
        <w:trPr>
          <w:trHeight w:val="70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70378" w14:textId="0C5202A2" w:rsidR="007F19AF" w:rsidRPr="00B46A9E" w:rsidRDefault="007F19AF" w:rsidP="007F19AF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46A9E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Servisná podpora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CFFD7" w14:textId="66B3DF20" w:rsidR="007F19AF" w:rsidRPr="00B46A9E" w:rsidRDefault="007F19AF" w:rsidP="007F19AF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r w:rsidRPr="00B46A9E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3 roky servisná podpora v mieste inštalácie, v režime 24x7 s garantovanou dobou odozvy do 4 hodín, odstránenie NBD. </w:t>
            </w:r>
            <w:proofErr w:type="spellStart"/>
            <w:r w:rsidRPr="00B46A9E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Vadné</w:t>
            </w:r>
            <w:proofErr w:type="spellEnd"/>
            <w:r w:rsidRPr="00B46A9E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disky zostanú po výmene u verejného obstarávateľa / objednávateľa. Oprava musí byť vykonaná výrobcom alebo autorizovaným servisným partnerom pre územie Slovenskej republiky priamo v mieste inštalácie. Rozšírená podpora s právom bezplatnej inštalácie nových verzií softvérového vybavenia na uvedené obdobie a s prístupom k rozšírenej technickej podpore výrobcu cez web portál výrobcu.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FAEA8" w14:textId="77777777" w:rsidR="007F19AF" w:rsidRPr="00C52936" w:rsidRDefault="007F19AF" w:rsidP="007F19AF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BC4A3E" w:rsidRPr="00C52936" w14:paraId="40891313" w14:textId="77777777" w:rsidTr="00C47751">
        <w:trPr>
          <w:trHeight w:val="2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8EC6B" w14:textId="77777777" w:rsidR="00BC4A3E" w:rsidRPr="00C52936" w:rsidRDefault="00BC4A3E" w:rsidP="00AA2BD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Operačný systém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2CD3E" w14:textId="77777777" w:rsidR="00BC4A3E" w:rsidRPr="00C52936" w:rsidRDefault="00BC4A3E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VMware</w:t>
            </w:r>
            <w:proofErr w:type="spellEnd"/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vSphere</w:t>
            </w:r>
            <w:proofErr w:type="spellEnd"/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Enterprise Plus správne </w:t>
            </w:r>
            <w:proofErr w:type="spellStart"/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zalicencovaný</w:t>
            </w:r>
            <w:proofErr w:type="spellEnd"/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pre všetky použité procesory s podporou na 3 roky, 24x7</w:t>
            </w:r>
          </w:p>
          <w:p w14:paraId="33388D7B" w14:textId="77777777" w:rsidR="00BC4A3E" w:rsidRPr="00C52936" w:rsidRDefault="00BC4A3E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VMware</w:t>
            </w:r>
            <w:proofErr w:type="spellEnd"/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vCenter</w:t>
            </w:r>
            <w:proofErr w:type="spellEnd"/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licencia na správu HCI prostredia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865E0" w14:textId="77777777" w:rsidR="00BC4A3E" w:rsidRPr="00C52936" w:rsidRDefault="00BC4A3E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BC4A3E" w:rsidRPr="00C52936" w14:paraId="1C57D596" w14:textId="77777777" w:rsidTr="00C47751">
        <w:trPr>
          <w:trHeight w:val="2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D8B6E" w14:textId="77777777" w:rsidR="00BC4A3E" w:rsidRPr="00C52936" w:rsidRDefault="00BC4A3E" w:rsidP="00AA2BD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Operačný systém pre VM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AD865" w14:textId="77777777" w:rsidR="00BC4A3E" w:rsidRPr="00C52936" w:rsidRDefault="00BC4A3E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Windows Server 2022 s podporou neobmedzeného počtu VM v rámci servera, správne </w:t>
            </w:r>
            <w:proofErr w:type="spellStart"/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zalicencovaný</w:t>
            </w:r>
            <w:proofErr w:type="spellEnd"/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pre všetky použité procesory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C87EF" w14:textId="77777777" w:rsidR="00BC4A3E" w:rsidRPr="00C52936" w:rsidRDefault="00BC4A3E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D21FA9" w:rsidRPr="00C52936" w14:paraId="273BD671" w14:textId="77777777" w:rsidTr="00B341AE">
        <w:trPr>
          <w:trHeight w:val="254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0AE99" w14:textId="40C98BF9" w:rsidR="00D21FA9" w:rsidRPr="00C52936" w:rsidRDefault="00D21FA9" w:rsidP="00AA2BD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Licencie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701B1" w14:textId="51B1116F" w:rsidR="00D21FA9" w:rsidRPr="00C52936" w:rsidRDefault="00D21FA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r w:rsidRPr="00D21FA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SQL Server Enterprise </w:t>
            </w:r>
            <w:proofErr w:type="spellStart"/>
            <w:r w:rsidRPr="00D21FA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Core</w:t>
            </w:r>
            <w:proofErr w:type="spellEnd"/>
            <w:r w:rsidRPr="00D21FA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LSA </w:t>
            </w:r>
            <w:r w:rsidR="005B450C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O</w:t>
            </w:r>
            <w:r w:rsidRPr="00D21FA9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LV 2L D 3Y </w:t>
            </w:r>
            <w:proofErr w:type="spellStart"/>
            <w:r w:rsidR="005B450C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Aq</w:t>
            </w:r>
            <w:proofErr w:type="spellEnd"/>
            <w:r w:rsidR="005B450C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Y1 AP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8C289" w14:textId="77777777" w:rsidR="00D21FA9" w:rsidRPr="00C52936" w:rsidRDefault="00D21FA9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D21FA9" w:rsidRPr="00C52936" w14:paraId="1DD77ED4" w14:textId="77777777" w:rsidTr="00B341AE">
        <w:trPr>
          <w:trHeight w:val="254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7996B" w14:textId="77777777" w:rsidR="00D21FA9" w:rsidRDefault="00D21FA9" w:rsidP="00AA2BD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5881F" w14:textId="17DFDD86" w:rsidR="00D21FA9" w:rsidRPr="00D21FA9" w:rsidRDefault="00D21FA9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16ks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3D678" w14:textId="77777777" w:rsidR="00D21FA9" w:rsidRPr="00C52936" w:rsidRDefault="00D21FA9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34D5C6A5" w14:textId="77777777" w:rsidR="00BC4A3E" w:rsidRPr="00C52936" w:rsidRDefault="00BC4A3E" w:rsidP="00BC4A3E"/>
    <w:p w14:paraId="08327831" w14:textId="77777777" w:rsidR="00BC4A3E" w:rsidRPr="00C52936" w:rsidRDefault="00BC4A3E" w:rsidP="00BC4A3E">
      <w:pPr>
        <w:numPr>
          <w:ilvl w:val="1"/>
          <w:numId w:val="33"/>
        </w:numPr>
        <w:rPr>
          <w:rFonts w:ascii="Arial Narrow" w:hAnsi="Arial Narrow" w:cs="Arial"/>
          <w:b/>
          <w:bCs/>
        </w:rPr>
      </w:pPr>
      <w:r w:rsidRPr="00C52936">
        <w:rPr>
          <w:rFonts w:ascii="Arial Narrow" w:hAnsi="Arial Narrow" w:cs="Arial"/>
          <w:b/>
          <w:bCs/>
        </w:rPr>
        <w:t xml:space="preserve">Požiadavky na </w:t>
      </w:r>
      <w:proofErr w:type="spellStart"/>
      <w:r w:rsidRPr="00C52936">
        <w:rPr>
          <w:rFonts w:ascii="Arial Narrow" w:hAnsi="Arial Narrow" w:cs="Arial"/>
          <w:b/>
          <w:bCs/>
        </w:rPr>
        <w:t>Remote</w:t>
      </w:r>
      <w:proofErr w:type="spellEnd"/>
      <w:r w:rsidRPr="00C52936">
        <w:rPr>
          <w:rFonts w:ascii="Arial Narrow" w:hAnsi="Arial Narrow" w:cs="Arial"/>
          <w:b/>
          <w:bCs/>
        </w:rPr>
        <w:t xml:space="preserve"> desktop servery</w:t>
      </w:r>
    </w:p>
    <w:tbl>
      <w:tblPr>
        <w:tblpPr w:leftFromText="180" w:rightFromText="180" w:vertAnchor="text" w:horzAnchor="page" w:tblpX="1434" w:tblpY="286"/>
        <w:tblOverlap w:val="never"/>
        <w:tblW w:w="138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520"/>
        <w:gridCol w:w="4678"/>
      </w:tblGrid>
      <w:tr w:rsidR="00BC4A3E" w:rsidRPr="00C52936" w14:paraId="305C0BC0" w14:textId="77777777" w:rsidTr="00F03166">
        <w:trPr>
          <w:cantSplit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C5E6"/>
            <w:vAlign w:val="center"/>
          </w:tcPr>
          <w:p w14:paraId="1339B7E3" w14:textId="77777777" w:rsidR="00BC4A3E" w:rsidRPr="00C52936" w:rsidRDefault="00BC4A3E" w:rsidP="00AA2BD9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5293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Technické vlastnosti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C5E6"/>
            <w:vAlign w:val="center"/>
          </w:tcPr>
          <w:p w14:paraId="285028E7" w14:textId="77777777" w:rsidR="00BC4A3E" w:rsidRPr="00C52936" w:rsidRDefault="00BC4A3E" w:rsidP="00AA2BD9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5293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Hodnota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C5E6"/>
            <w:vAlign w:val="center"/>
          </w:tcPr>
          <w:p w14:paraId="263DEA8E" w14:textId="3AE72BE0" w:rsidR="00BC4A3E" w:rsidRPr="00C52936" w:rsidRDefault="00FC127F" w:rsidP="00AA2BD9">
            <w:pPr>
              <w:ind w:left="240" w:rightChars="503" w:right="1207" w:hangingChars="109" w:hanging="24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MS Mincho" w:hAnsi="Arial Narrow" w:cs="Arial"/>
                <w:b/>
                <w:sz w:val="22"/>
                <w:szCs w:val="22"/>
                <w:lang w:eastAsia="ja-JP"/>
              </w:rPr>
              <w:t>Vlastný návrh plnenia</w:t>
            </w:r>
          </w:p>
        </w:tc>
      </w:tr>
      <w:tr w:rsidR="00BC4A3E" w:rsidRPr="00C52936" w14:paraId="5B643D15" w14:textId="77777777" w:rsidTr="00B82CC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8723" w14:textId="77777777" w:rsidR="00BC4A3E" w:rsidRPr="00C52936" w:rsidRDefault="00BC4A3E" w:rsidP="00AA2BD9">
            <w:pPr>
              <w:rPr>
                <w:rFonts w:ascii="Arial Narrow" w:eastAsia="Times New Roman" w:hAnsi="Arial Narrow" w:cs="Arial Narrow"/>
                <w:sz w:val="22"/>
                <w:szCs w:val="22"/>
                <w:lang w:eastAsia="sk-SK"/>
              </w:rPr>
            </w:pPr>
            <w:bookmarkStart w:id="1" w:name="_Hlk67950302"/>
            <w:r w:rsidRPr="00C52936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Model – prevedenie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2102" w14:textId="51748E40" w:rsidR="00BC4A3E" w:rsidRPr="00C52936" w:rsidRDefault="00BC4A3E" w:rsidP="00550E28">
            <w:pPr>
              <w:rPr>
                <w:rFonts w:ascii="Arial Narrow" w:eastAsia="Times New Roman" w:hAnsi="Arial Narrow" w:cs="Arial Narrow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 xml:space="preserve">19“ </w:t>
            </w:r>
            <w:proofErr w:type="spellStart"/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>rack</w:t>
            </w:r>
            <w:proofErr w:type="spellEnd"/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 xml:space="preserve">, výška 2U, súčasťou servera musia byť aj koľajnice na montáž do </w:t>
            </w:r>
            <w:proofErr w:type="spellStart"/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>racku</w:t>
            </w:r>
            <w:proofErr w:type="spellEnd"/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 xml:space="preserve"> spolu s ramenom na</w:t>
            </w:r>
            <w:r w:rsidR="007F19AF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>vedenie kabeláže, ktoré umožňuje údržbu počas prevádzky servera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14A9" w14:textId="77777777" w:rsidR="00BC4A3E" w:rsidRPr="00C52936" w:rsidRDefault="00BC4A3E" w:rsidP="00AA2BD9">
            <w:pPr>
              <w:ind w:rightChars="1133" w:right="2719"/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BC4A3E" w:rsidRPr="00C52936" w14:paraId="3BE9C6DE" w14:textId="77777777" w:rsidTr="00B82CC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367B" w14:textId="77777777" w:rsidR="00BC4A3E" w:rsidRPr="00C52936" w:rsidRDefault="00BC4A3E" w:rsidP="00AA2BD9">
            <w:pPr>
              <w:rPr>
                <w:rFonts w:ascii="Arial Narrow" w:eastAsia="Times New Roman" w:hAnsi="Arial Narrow" w:cs="Arial Narrow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Výkon servera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EB78" w14:textId="77777777" w:rsidR="00BC4A3E" w:rsidRPr="00C52936" w:rsidRDefault="00BC4A3E" w:rsidP="00AA2BD9">
            <w:pPr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 xml:space="preserve">Server s dvomi mikroprocesormi typu x86 s výkonom dávajúcim skóre aspoň 230 podľa </w:t>
            </w:r>
            <w:proofErr w:type="spellStart"/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>benchmarku</w:t>
            </w:r>
            <w:proofErr w:type="spellEnd"/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 xml:space="preserve"> CFP2017 rate </w:t>
            </w:r>
            <w:proofErr w:type="spellStart"/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>baseline</w:t>
            </w:r>
            <w:proofErr w:type="spellEnd"/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 xml:space="preserve"> pričom základná taktovacia frekvencia nesmie byt nižšia ako 2.9GHz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2BD1" w14:textId="77777777" w:rsidR="00BC4A3E" w:rsidRPr="00C52936" w:rsidRDefault="00BC4A3E" w:rsidP="00AA2BD9">
            <w:pPr>
              <w:ind w:rightChars="1133" w:right="2719"/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BC4A3E" w:rsidRPr="00C52936" w14:paraId="5C9BF586" w14:textId="77777777" w:rsidTr="00B82CC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199A" w14:textId="77777777" w:rsidR="00BC4A3E" w:rsidRPr="00C52936" w:rsidRDefault="00BC4A3E" w:rsidP="00AA2BD9">
            <w:pPr>
              <w:rPr>
                <w:rFonts w:ascii="Arial Narrow" w:eastAsia="Times New Roman" w:hAnsi="Arial Narrow" w:cs="Arial Narrow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Počet/max. počet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F274" w14:textId="77777777" w:rsidR="00BC4A3E" w:rsidRPr="00C52936" w:rsidRDefault="00BC4A3E" w:rsidP="00AA2BD9">
            <w:pPr>
              <w:rPr>
                <w:rFonts w:ascii="Arial Narrow" w:eastAsia="Times New Roman" w:hAnsi="Arial Narrow" w:cs="Arial Narrow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>2/2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06E2" w14:textId="77777777" w:rsidR="00BC4A3E" w:rsidRPr="00C52936" w:rsidRDefault="00BC4A3E" w:rsidP="00AA2BD9">
            <w:pPr>
              <w:ind w:rightChars="1133" w:right="2719"/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BC4A3E" w:rsidRPr="00C52936" w14:paraId="266DFC35" w14:textId="77777777" w:rsidTr="00B82CC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0552" w14:textId="77777777" w:rsidR="00BC4A3E" w:rsidRPr="00C52936" w:rsidRDefault="00BC4A3E" w:rsidP="00AA2BD9">
            <w:pPr>
              <w:rPr>
                <w:rFonts w:ascii="Arial Narrow" w:eastAsia="Times New Roman" w:hAnsi="Arial Narrow" w:cs="Arial Narrow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Pamäť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0D5C" w14:textId="77777777" w:rsidR="00BC4A3E" w:rsidRPr="00C52936" w:rsidRDefault="00BC4A3E" w:rsidP="00AA2BD9">
            <w:pPr>
              <w:rPr>
                <w:rFonts w:ascii="Arial Narrow" w:eastAsia="Times New Roman" w:hAnsi="Arial Narrow" w:cs="Arial Narrow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>512GB RAM, DDR4-3200, rozšíriteľná do min. 2 TB iba pridávaním DIMM modulov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2B7B" w14:textId="77777777" w:rsidR="00BC4A3E" w:rsidRPr="00C52936" w:rsidRDefault="00BC4A3E" w:rsidP="00AA2BD9">
            <w:pPr>
              <w:ind w:rightChars="1133" w:right="2719"/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BC4A3E" w:rsidRPr="00C52936" w14:paraId="15E19D31" w14:textId="77777777" w:rsidTr="00B82CC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44A9" w14:textId="77777777" w:rsidR="00BC4A3E" w:rsidRPr="00C52936" w:rsidRDefault="00BC4A3E" w:rsidP="00AA2BD9">
            <w:pPr>
              <w:rPr>
                <w:rFonts w:ascii="Arial Narrow" w:eastAsia="Times New Roman" w:hAnsi="Arial Narrow" w:cs="Arial Narrow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Diskový radič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E534" w14:textId="77777777" w:rsidR="00BC4A3E" w:rsidRPr="00C52936" w:rsidRDefault="00BC4A3E" w:rsidP="00AA2BD9">
            <w:pPr>
              <w:rPr>
                <w:rFonts w:ascii="Arial Narrow" w:eastAsia="Times New Roman" w:hAnsi="Arial Narrow" w:cs="Arial Narrow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>HW RAID 1, určený pre Operačný Systém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E59D" w14:textId="77777777" w:rsidR="00BC4A3E" w:rsidRPr="00C52936" w:rsidRDefault="00BC4A3E" w:rsidP="00AA2BD9">
            <w:pPr>
              <w:ind w:rightChars="1133" w:right="2719"/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BC4A3E" w:rsidRPr="00C52936" w14:paraId="540C8F4A" w14:textId="77777777" w:rsidTr="00B82CC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1C86" w14:textId="77777777" w:rsidR="00BC4A3E" w:rsidRPr="00C52936" w:rsidRDefault="00BC4A3E" w:rsidP="00AA2BD9">
            <w:pPr>
              <w:rPr>
                <w:rFonts w:ascii="Arial Narrow" w:eastAsia="Times New Roman" w:hAnsi="Arial Narrow" w:cs="Arial Narrow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Subsystém pevných diskov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EB3D" w14:textId="77777777" w:rsidR="00BC4A3E" w:rsidRPr="00C52936" w:rsidRDefault="00BC4A3E" w:rsidP="00AA2BD9">
            <w:pPr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 xml:space="preserve">2x 480GB </w:t>
            </w:r>
            <w:proofErr w:type="spellStart"/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>NVMe</w:t>
            </w:r>
            <w:proofErr w:type="spellEnd"/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>, určené pre operačný systém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6398" w14:textId="77777777" w:rsidR="00BC4A3E" w:rsidRPr="00C52936" w:rsidRDefault="00BC4A3E" w:rsidP="00AA2BD9">
            <w:pPr>
              <w:ind w:rightChars="1133" w:right="2719"/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BC4A3E" w:rsidRPr="00C52936" w14:paraId="39A81963" w14:textId="77777777" w:rsidTr="00B82CC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F842" w14:textId="77777777" w:rsidR="00BC4A3E" w:rsidRPr="00C52936" w:rsidRDefault="00BC4A3E" w:rsidP="00AA2BD9">
            <w:pPr>
              <w:rPr>
                <w:rFonts w:ascii="Arial Narrow" w:eastAsia="Times New Roman" w:hAnsi="Arial Narrow" w:cs="Arial Narrow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Grafický akcelerátor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9E71" w14:textId="77777777" w:rsidR="00BC4A3E" w:rsidRPr="00C52936" w:rsidRDefault="00BC4A3E" w:rsidP="00AA2BD9">
            <w:pPr>
              <w:rPr>
                <w:rFonts w:ascii="Arial Narrow" w:eastAsia="Times New Roman" w:hAnsi="Arial Narrow" w:cs="Arial Narrow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 xml:space="preserve">1x grafický akcelerátor, min. 16GB GDDR6, min. 2500 </w:t>
            </w:r>
            <w:proofErr w:type="spellStart"/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>cores</w:t>
            </w:r>
            <w:proofErr w:type="spellEnd"/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 xml:space="preserve">,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442B" w14:textId="77777777" w:rsidR="00BC4A3E" w:rsidRPr="00C52936" w:rsidRDefault="00BC4A3E" w:rsidP="00AA2BD9">
            <w:pPr>
              <w:ind w:rightChars="1133" w:right="2719"/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BC4A3E" w:rsidRPr="00C52936" w14:paraId="79677934" w14:textId="77777777" w:rsidTr="00B82CC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B6CC" w14:textId="77777777" w:rsidR="00BC4A3E" w:rsidRPr="00C52936" w:rsidRDefault="00BC4A3E" w:rsidP="00AA2BD9">
            <w:pPr>
              <w:rPr>
                <w:rFonts w:ascii="Arial Narrow" w:eastAsia="Times New Roman" w:hAnsi="Arial Narrow" w:cs="Arial Narrow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 xml:space="preserve">Grafický adaptér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5CB2" w14:textId="77777777" w:rsidR="00BC4A3E" w:rsidRPr="00C52936" w:rsidRDefault="00BC4A3E" w:rsidP="00AA2BD9">
            <w:pPr>
              <w:rPr>
                <w:rFonts w:ascii="Arial Narrow" w:eastAsia="Times New Roman" w:hAnsi="Arial Narrow" w:cs="Arial Narrow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>Integrovaný, 16MB Video RAM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CF10" w14:textId="77777777" w:rsidR="00BC4A3E" w:rsidRPr="00C52936" w:rsidRDefault="00BC4A3E" w:rsidP="00AA2BD9">
            <w:pPr>
              <w:ind w:rightChars="1133" w:right="2719"/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BC4A3E" w:rsidRPr="00C52936" w14:paraId="32E9DEED" w14:textId="77777777" w:rsidTr="00B82CC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C710" w14:textId="77777777" w:rsidR="00BC4A3E" w:rsidRPr="00C52936" w:rsidRDefault="00BC4A3E" w:rsidP="00AA2BD9">
            <w:pPr>
              <w:rPr>
                <w:rFonts w:ascii="Arial Narrow" w:eastAsia="Times New Roman" w:hAnsi="Arial Narrow" w:cs="Arial Narrow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Sieťový adaptér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7E5E" w14:textId="77777777" w:rsidR="00BC4A3E" w:rsidRPr="00C52936" w:rsidRDefault="00BC4A3E" w:rsidP="00AA2BD9">
            <w:pPr>
              <w:rPr>
                <w:rFonts w:ascii="Arial Narrow" w:eastAsia="Times New Roman" w:hAnsi="Arial Narrow" w:cs="Arial Narrow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 xml:space="preserve">2x </w:t>
            </w:r>
            <w:proofErr w:type="spellStart"/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>DualPort</w:t>
            </w:r>
            <w:proofErr w:type="spellEnd"/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 xml:space="preserve"> SFP28, 10/25Gbps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8F8C" w14:textId="77777777" w:rsidR="00BC4A3E" w:rsidRPr="00C52936" w:rsidRDefault="00BC4A3E" w:rsidP="00AA2BD9">
            <w:pPr>
              <w:ind w:rightChars="1133" w:right="2719"/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BC4A3E" w:rsidRPr="00C52936" w14:paraId="627A7980" w14:textId="77777777" w:rsidTr="00B82CC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07AF" w14:textId="77777777" w:rsidR="00BC4A3E" w:rsidRPr="00C52936" w:rsidRDefault="00BC4A3E" w:rsidP="00AA2BD9">
            <w:pPr>
              <w:rPr>
                <w:rFonts w:ascii="Arial Narrow" w:eastAsia="Times New Roman" w:hAnsi="Arial Narrow" w:cs="Arial Narrow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Ventilátory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9964" w14:textId="77777777" w:rsidR="00BC4A3E" w:rsidRPr="00C52936" w:rsidRDefault="00BC4A3E" w:rsidP="00AA2BD9">
            <w:pPr>
              <w:rPr>
                <w:rFonts w:ascii="Arial Narrow" w:eastAsia="Times New Roman" w:hAnsi="Arial Narrow" w:cs="Arial Narrow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>Plne redundantné, vymeniteľné za chodu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82D8" w14:textId="77777777" w:rsidR="00BC4A3E" w:rsidRPr="00C52936" w:rsidRDefault="00BC4A3E" w:rsidP="00AA2BD9">
            <w:pPr>
              <w:ind w:rightChars="1133" w:right="2719"/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BC4A3E" w:rsidRPr="00C52936" w14:paraId="1FFA2D9F" w14:textId="77777777" w:rsidTr="00B82CC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05F6" w14:textId="77777777" w:rsidR="00BC4A3E" w:rsidRPr="00C52936" w:rsidRDefault="00BC4A3E" w:rsidP="00AA2BD9">
            <w:pPr>
              <w:rPr>
                <w:rFonts w:ascii="Arial Narrow" w:eastAsia="Times New Roman" w:hAnsi="Arial Narrow" w:cs="Arial Narrow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Napájacie zdroje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5568" w14:textId="77777777" w:rsidR="00BC4A3E" w:rsidRPr="00C52936" w:rsidRDefault="00BC4A3E" w:rsidP="00AA2BD9">
            <w:pPr>
              <w:rPr>
                <w:rFonts w:ascii="Arial Narrow" w:eastAsia="Times New Roman" w:hAnsi="Arial Narrow" w:cs="Arial Narrow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>Redundantné, vymeniteľné za chodu, výkon aspoň 800 Wattov, minimálna účinnosť 94%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429D" w14:textId="77777777" w:rsidR="00BC4A3E" w:rsidRPr="00C52936" w:rsidRDefault="00BC4A3E" w:rsidP="00AA2BD9">
            <w:pPr>
              <w:ind w:rightChars="1133" w:right="2719"/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BC4A3E" w:rsidRPr="00C52936" w14:paraId="1ECC7CB4" w14:textId="77777777" w:rsidTr="00B82CC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E329" w14:textId="77777777" w:rsidR="00BC4A3E" w:rsidRPr="00C52936" w:rsidRDefault="00BC4A3E" w:rsidP="00AA2BD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Operačný systém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70CA" w14:textId="4AE264AF" w:rsidR="00BC4A3E" w:rsidRPr="00C52936" w:rsidRDefault="00BC4A3E" w:rsidP="00AA2BD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Microsoft Windows Server 2022, správne </w:t>
            </w:r>
            <w:proofErr w:type="spellStart"/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zalicencovaný</w:t>
            </w:r>
            <w:proofErr w:type="spellEnd"/>
            <w:r w:rsidRPr="00C52936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pre všetky použité procesory</w:t>
            </w:r>
            <w:r w:rsidR="00E75CFE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. </w:t>
            </w:r>
            <w:r w:rsidR="00E75CFE" w:rsidRPr="00E75CFE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Verzia licencie je požadovaná na úrovni „Standard“</w:t>
            </w:r>
            <w:r w:rsidR="00E75CFE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C781" w14:textId="77777777" w:rsidR="00BC4A3E" w:rsidRPr="00C52936" w:rsidRDefault="00BC4A3E" w:rsidP="00AA2BD9">
            <w:pPr>
              <w:ind w:rightChars="1133" w:right="2719"/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BC4A3E" w:rsidRPr="00C52936" w14:paraId="03DCBD6A" w14:textId="77777777" w:rsidTr="00B82CC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BAE4" w14:textId="77777777" w:rsidR="00BC4A3E" w:rsidRPr="00C52936" w:rsidRDefault="00BC4A3E" w:rsidP="00AA2BD9">
            <w:pPr>
              <w:rPr>
                <w:rFonts w:ascii="Arial Narrow" w:eastAsia="Times New Roman" w:hAnsi="Arial Narrow" w:cs="Arial Narrow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szCs w:val="22"/>
                <w:lang w:eastAsia="sk-SK"/>
              </w:rPr>
              <w:t>USB porty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8AD5" w14:textId="77777777" w:rsidR="00BC4A3E" w:rsidRPr="00C52936" w:rsidRDefault="00BC4A3E" w:rsidP="00AA2BD9">
            <w:pPr>
              <w:rPr>
                <w:rFonts w:ascii="Arial Narrow" w:eastAsia="Times New Roman" w:hAnsi="Arial Narrow" w:cs="Arial Narrow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>4x USB, z toho minimálne 1 interný slot a 1 slot na prednom paneli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C439" w14:textId="77777777" w:rsidR="00BC4A3E" w:rsidRPr="00C52936" w:rsidRDefault="00BC4A3E" w:rsidP="00AA2BD9">
            <w:pPr>
              <w:ind w:rightChars="1133" w:right="2719"/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BC4A3E" w:rsidRPr="00C52936" w14:paraId="40B766BE" w14:textId="77777777" w:rsidTr="00B82CC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44FA" w14:textId="77777777" w:rsidR="00BC4A3E" w:rsidRPr="00C52936" w:rsidRDefault="00BC4A3E" w:rsidP="00AA2BD9">
            <w:pPr>
              <w:rPr>
                <w:rFonts w:ascii="Arial Narrow" w:eastAsia="Times New Roman" w:hAnsi="Arial Narrow" w:cs="Arial Narrow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PCI sloty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10E0" w14:textId="77777777" w:rsidR="00BC4A3E" w:rsidRPr="00C52936" w:rsidRDefault="00BC4A3E" w:rsidP="00AA2BD9">
            <w:pPr>
              <w:rPr>
                <w:rFonts w:ascii="Arial Narrow" w:eastAsia="Times New Roman" w:hAnsi="Arial Narrow" w:cs="Arial Narrow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>Možnosť rozšírenia o min. 3 PCI Express sloty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23FC" w14:textId="77777777" w:rsidR="00BC4A3E" w:rsidRPr="00C52936" w:rsidRDefault="00BC4A3E" w:rsidP="00AA2BD9">
            <w:pPr>
              <w:ind w:rightChars="1133" w:right="2719"/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BC4A3E" w:rsidRPr="00C52936" w14:paraId="21D174E4" w14:textId="77777777" w:rsidTr="00B82CC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6BF3" w14:textId="77777777" w:rsidR="00BC4A3E" w:rsidRPr="00C52936" w:rsidRDefault="00BC4A3E" w:rsidP="00AA2BD9">
            <w:pPr>
              <w:rPr>
                <w:rFonts w:ascii="Arial Narrow" w:eastAsia="Times New Roman" w:hAnsi="Arial Narrow" w:cs="Arial Narrow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szCs w:val="22"/>
                <w:lang w:eastAsia="sk-SK"/>
              </w:rPr>
              <w:t>Diaľková správa a manažment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3CD0" w14:textId="77777777" w:rsidR="00BC4A3E" w:rsidRPr="00C52936" w:rsidRDefault="00BC4A3E" w:rsidP="00AA2BD9">
            <w:pPr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 xml:space="preserve">Servisný procesor pre systémový manažment poskytujúci podporu vzdialeného manažmentu servera cez internet alebo intranet pomocou bezpečnej kryptovanej komunikácie (SSL, SSH, AES, 3DES), podporu štandardu IPMI 2.0, podpora grafického rozhrania, </w:t>
            </w:r>
            <w:proofErr w:type="spellStart"/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>Virtual</w:t>
            </w:r>
            <w:proofErr w:type="spellEnd"/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>Media</w:t>
            </w:r>
            <w:proofErr w:type="spellEnd"/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 xml:space="preserve">, dvojitá autentifikácia s integráciou do adresárovej služby, podpora záznamu a spätného prehrávania </w:t>
            </w:r>
            <w:proofErr w:type="spellStart"/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>bootovacej</w:t>
            </w:r>
            <w:proofErr w:type="spellEnd"/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 xml:space="preserve"> obrazovky.</w:t>
            </w:r>
          </w:p>
          <w:p w14:paraId="2D50FB37" w14:textId="4CDCE29E" w:rsidR="00BC4A3E" w:rsidRPr="00C52936" w:rsidRDefault="00BC4A3E" w:rsidP="00AA2BD9">
            <w:pPr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 xml:space="preserve">Rozšírená bezpečnostná ochrana na úrovni </w:t>
            </w:r>
            <w:proofErr w:type="spellStart"/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>BIOSu</w:t>
            </w:r>
            <w:proofErr w:type="spellEnd"/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 xml:space="preserve"> servera, verifikácia autenticity FW, automatická obnova poškodeného / neautentického FW servera, pravidelné skenovanie FW. </w:t>
            </w:r>
          </w:p>
          <w:p w14:paraId="16C22601" w14:textId="77777777" w:rsidR="00BC4A3E" w:rsidRPr="00C52936" w:rsidRDefault="00BC4A3E" w:rsidP="00AA2BD9">
            <w:pPr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 xml:space="preserve">Možnosť štartu, reštartu a </w:t>
            </w:r>
            <w:proofErr w:type="spellStart"/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>shutdown</w:t>
            </w:r>
            <w:proofErr w:type="spellEnd"/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 xml:space="preserve"> serveru cez sieť LAN, nezávisle od OS</w:t>
            </w:r>
          </w:p>
          <w:p w14:paraId="3138B09B" w14:textId="77777777" w:rsidR="00BC4A3E" w:rsidRPr="00C52936" w:rsidRDefault="00BC4A3E" w:rsidP="00AA2BD9">
            <w:pPr>
              <w:rPr>
                <w:rFonts w:ascii="Arial Narrow" w:eastAsia="Times New Roman" w:hAnsi="Arial Narrow" w:cs="Arial Narrow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 xml:space="preserve">Možnosť automaticky registrovať servisné incidenty servera u </w:t>
            </w:r>
            <w:proofErr w:type="spellStart"/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>vendora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05A5" w14:textId="77777777" w:rsidR="00BC4A3E" w:rsidRPr="00C52936" w:rsidRDefault="00BC4A3E" w:rsidP="00AA2BD9">
            <w:pPr>
              <w:ind w:rightChars="1133" w:right="2719"/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BC4A3E" w:rsidRPr="00C52936" w14:paraId="49E8EE50" w14:textId="77777777" w:rsidTr="00B82CC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2285" w14:textId="77777777" w:rsidR="00BC4A3E" w:rsidRPr="00C52936" w:rsidRDefault="00BC4A3E" w:rsidP="00AA2BD9">
            <w:pPr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szCs w:val="22"/>
                <w:lang w:eastAsia="sk-SK"/>
              </w:rPr>
              <w:t>Inštalácia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4466" w14:textId="77777777" w:rsidR="00BC4A3E" w:rsidRPr="00C52936" w:rsidRDefault="00BC4A3E" w:rsidP="00AA2BD9">
            <w:pPr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>Inštalácia technikom s platným certifikátom výrobcu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CF1A" w14:textId="77777777" w:rsidR="00BC4A3E" w:rsidRPr="00C52936" w:rsidRDefault="00BC4A3E" w:rsidP="00AA2BD9">
            <w:pPr>
              <w:ind w:rightChars="1133" w:right="2719"/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BC4A3E" w:rsidRPr="00C52936" w14:paraId="1750E4BE" w14:textId="77777777" w:rsidTr="00B82CC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530D" w14:textId="7F820536" w:rsidR="00BC4A3E" w:rsidRPr="00C52936" w:rsidRDefault="00865810" w:rsidP="00AA2BD9">
            <w:pPr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Servisná podpora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C0FC" w14:textId="7FE330D7" w:rsidR="00BC4A3E" w:rsidRPr="00C52936" w:rsidRDefault="007F19AF" w:rsidP="00AA2BD9">
            <w:pPr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</w:pPr>
            <w:r w:rsidRPr="00B46A9E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3 roky servisná podpora v mieste inštalácie, v režime 24x7 s garantovanou dobou odozvy do 4 hodín, odstránenie NBD. </w:t>
            </w:r>
            <w:proofErr w:type="spellStart"/>
            <w:r w:rsidRPr="00B46A9E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>Vadné</w:t>
            </w:r>
            <w:proofErr w:type="spellEnd"/>
            <w:r w:rsidRPr="00B46A9E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sk-SK"/>
              </w:rPr>
              <w:t xml:space="preserve"> disky zostanú po výmene u verejného obstarávateľa / objednávateľa. Oprava musí byť vykonaná výrobcom alebo autorizovaným servisným partnerom pre územie Slovenskej republiky priamo v mieste inštalácie. Rozšírená podpora s právom bezplatnej inštalácie nových verzií softvérového vybavenia na uvedené obdobie a s prístupom k rozšírenej technickej podpore výrobcu cez web portál výrobcu.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6448" w14:textId="77777777" w:rsidR="00BC4A3E" w:rsidRPr="00C52936" w:rsidRDefault="00BC4A3E" w:rsidP="00AA2BD9">
            <w:pPr>
              <w:ind w:rightChars="1133" w:right="2719"/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BC4A3E" w:rsidRPr="00C52936" w14:paraId="7D1E290C" w14:textId="77777777" w:rsidTr="00B82CC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048C" w14:textId="77777777" w:rsidR="00BC4A3E" w:rsidRPr="00C52936" w:rsidRDefault="00BC4A3E" w:rsidP="00AA2BD9">
            <w:pPr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szCs w:val="22"/>
                <w:lang w:eastAsia="sk-SK"/>
              </w:rPr>
              <w:t>Počet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3930" w14:textId="77777777" w:rsidR="00BC4A3E" w:rsidRPr="00C52936" w:rsidRDefault="00BC4A3E" w:rsidP="00AA2BD9">
            <w:pPr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</w:pPr>
            <w:r w:rsidRPr="00C52936"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  <w:t>2ks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C779" w14:textId="77777777" w:rsidR="00BC4A3E" w:rsidRPr="00C52936" w:rsidRDefault="00BC4A3E" w:rsidP="00AA2BD9">
            <w:pPr>
              <w:ind w:rightChars="1133" w:right="2719"/>
              <w:rPr>
                <w:rFonts w:ascii="Arial Narrow" w:eastAsia="Times New Roman" w:hAnsi="Arial Narrow" w:cs="Arial Narrow"/>
                <w:color w:val="000000"/>
                <w:sz w:val="22"/>
                <w:szCs w:val="22"/>
                <w:lang w:eastAsia="sk-SK"/>
              </w:rPr>
            </w:pPr>
          </w:p>
        </w:tc>
      </w:tr>
      <w:bookmarkEnd w:id="1"/>
    </w:tbl>
    <w:p w14:paraId="0919A521" w14:textId="77777777" w:rsidR="00BC4A3E" w:rsidRDefault="00BC4A3E" w:rsidP="00BC4A3E"/>
    <w:p w14:paraId="6604BA36" w14:textId="77777777" w:rsidR="00E76BD8" w:rsidRPr="00C52936" w:rsidRDefault="00E76BD8" w:rsidP="00BC4A3E"/>
    <w:p w14:paraId="37E08887" w14:textId="77777777" w:rsidR="00BC4A3E" w:rsidRPr="00C52936" w:rsidRDefault="00BC4A3E" w:rsidP="00BC4A3E">
      <w:pPr>
        <w:numPr>
          <w:ilvl w:val="1"/>
          <w:numId w:val="33"/>
        </w:numPr>
        <w:rPr>
          <w:rFonts w:ascii="Arial Narrow" w:hAnsi="Arial Narrow" w:cs="Arial"/>
          <w:b/>
          <w:bCs/>
        </w:rPr>
      </w:pPr>
      <w:r w:rsidRPr="00C52936">
        <w:rPr>
          <w:rFonts w:ascii="Arial Narrow" w:hAnsi="Arial Narrow" w:cs="Arial"/>
          <w:b/>
          <w:bCs/>
        </w:rPr>
        <w:t>Požiadavky na zálohovacie riešenie</w:t>
      </w:r>
    </w:p>
    <w:p w14:paraId="03F57063" w14:textId="77777777" w:rsidR="00B82CC0" w:rsidRPr="00C52936" w:rsidRDefault="00B82CC0" w:rsidP="00BC4A3E">
      <w:pPr>
        <w:rPr>
          <w:rFonts w:ascii="Arial Narrow" w:hAnsi="Arial Narrow" w:cs="Arial"/>
          <w:b/>
          <w:bCs/>
        </w:rPr>
      </w:pPr>
    </w:p>
    <w:p w14:paraId="7AE09BA4" w14:textId="77777777" w:rsidR="00BC4A3E" w:rsidRPr="00C52936" w:rsidRDefault="00BC4A3E" w:rsidP="00BC4A3E">
      <w:pPr>
        <w:rPr>
          <w:rFonts w:ascii="Arial Narrow" w:eastAsia="Times New Roman" w:hAnsi="Arial Narrow"/>
          <w:sz w:val="22"/>
          <w:szCs w:val="22"/>
          <w:lang w:eastAsia="sk-SK"/>
        </w:rPr>
      </w:pPr>
      <w:r w:rsidRPr="00C52936">
        <w:rPr>
          <w:rFonts w:ascii="Arial Narrow" w:eastAsia="Times New Roman" w:hAnsi="Arial Narrow"/>
          <w:sz w:val="22"/>
          <w:szCs w:val="22"/>
          <w:lang w:eastAsia="sk-SK"/>
        </w:rPr>
        <w:lastRenderedPageBreak/>
        <w:t xml:space="preserve">Zálohovanie riešenia bude realizované pomocou centrálneho zálohovacieho systému na báze IBM </w:t>
      </w:r>
      <w:proofErr w:type="spellStart"/>
      <w:r w:rsidRPr="00C52936">
        <w:rPr>
          <w:rFonts w:ascii="Arial Narrow" w:eastAsia="Times New Roman" w:hAnsi="Arial Narrow"/>
          <w:sz w:val="22"/>
          <w:szCs w:val="22"/>
          <w:lang w:eastAsia="sk-SK"/>
        </w:rPr>
        <w:t>Spectrum</w:t>
      </w:r>
      <w:proofErr w:type="spellEnd"/>
      <w:r w:rsidRPr="00C52936">
        <w:rPr>
          <w:rFonts w:ascii="Arial Narrow" w:eastAsia="Times New Roman" w:hAnsi="Arial Narrow"/>
          <w:sz w:val="22"/>
          <w:szCs w:val="22"/>
          <w:lang w:eastAsia="sk-SK"/>
        </w:rPr>
        <w:t xml:space="preserve"> </w:t>
      </w:r>
      <w:proofErr w:type="spellStart"/>
      <w:r w:rsidRPr="00C52936">
        <w:rPr>
          <w:rFonts w:ascii="Arial Narrow" w:eastAsia="Times New Roman" w:hAnsi="Arial Narrow"/>
          <w:sz w:val="22"/>
          <w:szCs w:val="22"/>
          <w:lang w:eastAsia="sk-SK"/>
        </w:rPr>
        <w:t>protect</w:t>
      </w:r>
      <w:proofErr w:type="spellEnd"/>
      <w:r w:rsidRPr="00C52936">
        <w:rPr>
          <w:rFonts w:ascii="Arial Narrow" w:eastAsia="Times New Roman" w:hAnsi="Arial Narrow"/>
          <w:sz w:val="22"/>
          <w:szCs w:val="22"/>
          <w:lang w:eastAsia="sk-SK"/>
        </w:rPr>
        <w:t xml:space="preserve"> </w:t>
      </w:r>
      <w:proofErr w:type="spellStart"/>
      <w:r w:rsidRPr="00C52936">
        <w:rPr>
          <w:rFonts w:ascii="Arial Narrow" w:eastAsia="Times New Roman" w:hAnsi="Arial Narrow"/>
          <w:sz w:val="22"/>
          <w:szCs w:val="22"/>
          <w:lang w:eastAsia="sk-SK"/>
        </w:rPr>
        <w:t>for</w:t>
      </w:r>
      <w:proofErr w:type="spellEnd"/>
      <w:r w:rsidRPr="00C52936">
        <w:rPr>
          <w:rFonts w:ascii="Arial Narrow" w:eastAsia="Times New Roman" w:hAnsi="Arial Narrow"/>
          <w:sz w:val="22"/>
          <w:szCs w:val="22"/>
          <w:lang w:eastAsia="sk-SK"/>
        </w:rPr>
        <w:t xml:space="preserve"> </w:t>
      </w:r>
      <w:proofErr w:type="spellStart"/>
      <w:r w:rsidRPr="00C52936">
        <w:rPr>
          <w:rFonts w:ascii="Arial Narrow" w:eastAsia="Times New Roman" w:hAnsi="Arial Narrow"/>
          <w:sz w:val="22"/>
          <w:szCs w:val="22"/>
          <w:lang w:eastAsia="sk-SK"/>
        </w:rPr>
        <w:t>Virtual</w:t>
      </w:r>
      <w:proofErr w:type="spellEnd"/>
      <w:r w:rsidRPr="00C52936">
        <w:rPr>
          <w:rFonts w:ascii="Arial Narrow" w:eastAsia="Times New Roman" w:hAnsi="Arial Narrow"/>
          <w:sz w:val="22"/>
          <w:szCs w:val="22"/>
          <w:lang w:eastAsia="sk-SK"/>
        </w:rPr>
        <w:t xml:space="preserve"> </w:t>
      </w:r>
      <w:proofErr w:type="spellStart"/>
      <w:r w:rsidRPr="00C52936">
        <w:rPr>
          <w:rFonts w:ascii="Arial Narrow" w:eastAsia="Times New Roman" w:hAnsi="Arial Narrow"/>
          <w:sz w:val="22"/>
          <w:szCs w:val="22"/>
          <w:lang w:eastAsia="sk-SK"/>
        </w:rPr>
        <w:t>Environments</w:t>
      </w:r>
      <w:proofErr w:type="spellEnd"/>
      <w:r w:rsidRPr="00C52936">
        <w:rPr>
          <w:rFonts w:ascii="Arial Narrow" w:eastAsia="Times New Roman" w:hAnsi="Arial Narrow"/>
          <w:sz w:val="22"/>
          <w:szCs w:val="22"/>
          <w:lang w:eastAsia="sk-SK"/>
        </w:rPr>
        <w:t xml:space="preserve"> a  pre zálohovanie súborového systému, aplikačných dát a logov bude zabezpečené pomocou IBM ISP klienta.</w:t>
      </w:r>
    </w:p>
    <w:p w14:paraId="15BFDE36" w14:textId="77777777" w:rsidR="00BC4A3E" w:rsidRPr="00C52936" w:rsidRDefault="00BC4A3E" w:rsidP="00BC4A3E">
      <w:pPr>
        <w:rPr>
          <w:rFonts w:ascii="Arial Narrow" w:eastAsia="Times New Roman" w:hAnsi="Arial Narrow"/>
          <w:sz w:val="22"/>
          <w:szCs w:val="22"/>
          <w:lang w:eastAsia="sk-SK"/>
        </w:rPr>
      </w:pPr>
    </w:p>
    <w:p w14:paraId="7CBC8C5D" w14:textId="77777777" w:rsidR="00BC4A3E" w:rsidRPr="00C52936" w:rsidRDefault="00BC4A3E" w:rsidP="00BC4A3E">
      <w:pPr>
        <w:rPr>
          <w:rFonts w:ascii="Arial Narrow" w:eastAsia="Times New Roman" w:hAnsi="Arial Narrow"/>
          <w:sz w:val="22"/>
          <w:szCs w:val="22"/>
          <w:lang w:eastAsia="sk-SK"/>
        </w:rPr>
      </w:pPr>
      <w:r w:rsidRPr="00C52936">
        <w:rPr>
          <w:rFonts w:ascii="Arial Narrow" w:eastAsia="Times New Roman" w:hAnsi="Arial Narrow"/>
          <w:sz w:val="22"/>
          <w:szCs w:val="22"/>
          <w:lang w:eastAsia="sk-SK"/>
        </w:rPr>
        <w:t>Kapacitná požiadavka pre zálohovanie v lokalitách:</w:t>
      </w:r>
    </w:p>
    <w:p w14:paraId="6861C850" w14:textId="77777777" w:rsidR="00BC4A3E" w:rsidRPr="00C52936" w:rsidRDefault="00BC4A3E" w:rsidP="00BC4A3E">
      <w:pPr>
        <w:rPr>
          <w:rFonts w:ascii="Arial Narrow" w:eastAsia="Times New Roman" w:hAnsi="Arial Narrow"/>
          <w:sz w:val="22"/>
          <w:szCs w:val="22"/>
          <w:lang w:eastAsia="sk-SK"/>
        </w:rPr>
      </w:pPr>
      <w:r w:rsidRPr="00C52936">
        <w:rPr>
          <w:rFonts w:ascii="Arial Narrow" w:eastAsia="Times New Roman" w:hAnsi="Arial Narrow"/>
          <w:sz w:val="22"/>
          <w:szCs w:val="22"/>
          <w:lang w:eastAsia="sk-SK"/>
        </w:rPr>
        <w:t xml:space="preserve">DCA: 70,56 </w:t>
      </w:r>
      <w:proofErr w:type="spellStart"/>
      <w:r w:rsidRPr="00C52936">
        <w:rPr>
          <w:rFonts w:ascii="Arial Narrow" w:eastAsia="Times New Roman" w:hAnsi="Arial Narrow"/>
          <w:sz w:val="22"/>
          <w:szCs w:val="22"/>
          <w:lang w:eastAsia="sk-SK"/>
        </w:rPr>
        <w:t>TiB</w:t>
      </w:r>
      <w:proofErr w:type="spellEnd"/>
    </w:p>
    <w:p w14:paraId="0A4EA113" w14:textId="77777777" w:rsidR="00BC4A3E" w:rsidRPr="00C52936" w:rsidRDefault="00BC4A3E" w:rsidP="00BC4A3E">
      <w:pPr>
        <w:rPr>
          <w:rFonts w:ascii="Arial Narrow" w:eastAsia="Times New Roman" w:hAnsi="Arial Narrow"/>
          <w:sz w:val="22"/>
          <w:szCs w:val="22"/>
          <w:lang w:eastAsia="sk-SK"/>
        </w:rPr>
      </w:pPr>
      <w:r w:rsidRPr="00C52936">
        <w:rPr>
          <w:rFonts w:ascii="Arial Narrow" w:eastAsia="Times New Roman" w:hAnsi="Arial Narrow"/>
          <w:sz w:val="22"/>
          <w:szCs w:val="22"/>
          <w:lang w:eastAsia="sk-SK"/>
        </w:rPr>
        <w:t xml:space="preserve">DCB: 70,56 </w:t>
      </w:r>
      <w:proofErr w:type="spellStart"/>
      <w:r w:rsidRPr="00C52936">
        <w:rPr>
          <w:rFonts w:ascii="Arial Narrow" w:eastAsia="Times New Roman" w:hAnsi="Arial Narrow"/>
          <w:sz w:val="22"/>
          <w:szCs w:val="22"/>
          <w:lang w:eastAsia="sk-SK"/>
        </w:rPr>
        <w:t>TiB</w:t>
      </w:r>
      <w:proofErr w:type="spellEnd"/>
    </w:p>
    <w:p w14:paraId="0585FA9F" w14:textId="77777777" w:rsidR="00BC4A3E" w:rsidRPr="00C52936" w:rsidRDefault="00BC4A3E" w:rsidP="00BC4A3E">
      <w:pPr>
        <w:rPr>
          <w:rFonts w:ascii="Arial Narrow" w:eastAsia="Times New Roman" w:hAnsi="Arial Narrow"/>
          <w:sz w:val="22"/>
          <w:szCs w:val="22"/>
          <w:lang w:eastAsia="sk-SK"/>
        </w:rPr>
      </w:pPr>
    </w:p>
    <w:p w14:paraId="7FEC5962" w14:textId="77777777" w:rsidR="00BC4A3E" w:rsidRPr="00C52936" w:rsidRDefault="00BC4A3E" w:rsidP="00BC4A3E">
      <w:pPr>
        <w:rPr>
          <w:rFonts w:ascii="Arial Narrow" w:eastAsia="Times New Roman" w:hAnsi="Arial Narrow"/>
          <w:sz w:val="22"/>
          <w:szCs w:val="22"/>
          <w:lang w:eastAsia="sk-SK"/>
        </w:rPr>
      </w:pPr>
      <w:r w:rsidRPr="00C52936">
        <w:rPr>
          <w:rFonts w:ascii="Arial Narrow" w:eastAsia="Times New Roman" w:hAnsi="Arial Narrow"/>
          <w:sz w:val="22"/>
          <w:szCs w:val="22"/>
          <w:lang w:eastAsia="sk-SK"/>
        </w:rPr>
        <w:t xml:space="preserve">Kapacitná požiadavka na páskovú knižnicu 3x LTO8 40 slotov 25ks LTO8 </w:t>
      </w:r>
      <w:proofErr w:type="spellStart"/>
      <w:r w:rsidRPr="00C52936">
        <w:rPr>
          <w:rFonts w:ascii="Arial Narrow" w:eastAsia="Times New Roman" w:hAnsi="Arial Narrow"/>
          <w:sz w:val="22"/>
          <w:szCs w:val="22"/>
          <w:lang w:eastAsia="sk-SK"/>
        </w:rPr>
        <w:t>media</w:t>
      </w:r>
      <w:proofErr w:type="spellEnd"/>
      <w:r w:rsidRPr="00C52936">
        <w:rPr>
          <w:rFonts w:ascii="Arial Narrow" w:eastAsia="Times New Roman" w:hAnsi="Arial Narrow"/>
          <w:sz w:val="22"/>
          <w:szCs w:val="22"/>
          <w:lang w:eastAsia="sk-SK"/>
        </w:rPr>
        <w:t>:</w:t>
      </w:r>
    </w:p>
    <w:p w14:paraId="292E0A93" w14:textId="77777777" w:rsidR="00BC4A3E" w:rsidRPr="00C52936" w:rsidRDefault="00BC4A3E" w:rsidP="00BC4A3E">
      <w:pPr>
        <w:rPr>
          <w:rFonts w:ascii="Arial Narrow" w:eastAsia="Times New Roman" w:hAnsi="Arial Narrow"/>
          <w:sz w:val="22"/>
          <w:szCs w:val="22"/>
          <w:lang w:eastAsia="sk-SK"/>
        </w:rPr>
      </w:pPr>
      <w:r w:rsidRPr="00C52936">
        <w:rPr>
          <w:rFonts w:ascii="Arial Narrow" w:eastAsia="Times New Roman" w:hAnsi="Arial Narrow"/>
          <w:sz w:val="22"/>
          <w:szCs w:val="22"/>
          <w:lang w:eastAsia="sk-SK"/>
        </w:rPr>
        <w:t>DCA: 300TB</w:t>
      </w:r>
    </w:p>
    <w:p w14:paraId="66587A8C" w14:textId="77777777" w:rsidR="00BC4A3E" w:rsidRPr="00C52936" w:rsidRDefault="00BC4A3E" w:rsidP="00BC4A3E">
      <w:pPr>
        <w:rPr>
          <w:rFonts w:ascii="Arial Narrow" w:eastAsia="Times New Roman" w:hAnsi="Arial Narrow"/>
          <w:sz w:val="22"/>
          <w:szCs w:val="22"/>
          <w:lang w:eastAsia="sk-SK"/>
        </w:rPr>
      </w:pPr>
      <w:r w:rsidRPr="00C52936">
        <w:rPr>
          <w:rFonts w:ascii="Arial Narrow" w:eastAsia="Times New Roman" w:hAnsi="Arial Narrow"/>
          <w:sz w:val="22"/>
          <w:szCs w:val="22"/>
          <w:lang w:eastAsia="sk-SK"/>
        </w:rPr>
        <w:t>DCB: 300TB</w:t>
      </w:r>
    </w:p>
    <w:p w14:paraId="6B624232" w14:textId="77777777" w:rsidR="00BC4A3E" w:rsidRDefault="00BC4A3E" w:rsidP="00BC4A3E">
      <w:pPr>
        <w:rPr>
          <w:rFonts w:ascii="Arial Narrow" w:eastAsia="Times New Roman" w:hAnsi="Arial Narrow"/>
          <w:sz w:val="22"/>
          <w:szCs w:val="22"/>
          <w:lang w:eastAsia="sk-SK"/>
        </w:rPr>
      </w:pPr>
    </w:p>
    <w:p w14:paraId="6C94653C" w14:textId="0F111B7C" w:rsidR="00B03040" w:rsidRPr="00B03040" w:rsidRDefault="00B03040" w:rsidP="00D97C09">
      <w:pPr>
        <w:jc w:val="both"/>
        <w:rPr>
          <w:rFonts w:ascii="Arial Narrow" w:eastAsia="Times New Roman" w:hAnsi="Arial Narrow"/>
          <w:sz w:val="22"/>
          <w:szCs w:val="22"/>
          <w:lang w:eastAsia="sk-SK"/>
        </w:rPr>
      </w:pPr>
      <w:r w:rsidRPr="00D97C09">
        <w:rPr>
          <w:rFonts w:ascii="Arial Narrow" w:eastAsia="Times New Roman" w:hAnsi="Arial Narrow"/>
          <w:sz w:val="22"/>
          <w:szCs w:val="22"/>
          <w:lang w:eastAsia="sk-SK"/>
        </w:rPr>
        <w:t xml:space="preserve">Pásková knižnica bude </w:t>
      </w:r>
      <w:r>
        <w:rPr>
          <w:rFonts w:ascii="Arial Narrow" w:eastAsia="Times New Roman" w:hAnsi="Arial Narrow"/>
          <w:sz w:val="22"/>
          <w:szCs w:val="22"/>
          <w:lang w:eastAsia="sk-SK"/>
        </w:rPr>
        <w:t xml:space="preserve">do existujúceho prostredia </w:t>
      </w:r>
      <w:r w:rsidRPr="00D97C09">
        <w:rPr>
          <w:rFonts w:ascii="Arial Narrow" w:eastAsia="Times New Roman" w:hAnsi="Arial Narrow"/>
          <w:sz w:val="22"/>
          <w:szCs w:val="22"/>
          <w:lang w:eastAsia="sk-SK"/>
        </w:rPr>
        <w:t>pripojená prostredníctvom SAN FCP pre údaje. Taktiež bude nevyhnutné LAN pripojenie pre manažment páskovej knižnice.</w:t>
      </w:r>
    </w:p>
    <w:p w14:paraId="1EFCCCA3" w14:textId="77777777" w:rsidR="00B03040" w:rsidRDefault="00B03040" w:rsidP="00BC4A3E">
      <w:pPr>
        <w:rPr>
          <w:rFonts w:ascii="Arial Narrow" w:eastAsia="Times New Roman" w:hAnsi="Arial Narrow"/>
          <w:sz w:val="22"/>
          <w:szCs w:val="22"/>
          <w:lang w:eastAsia="sk-SK"/>
        </w:rPr>
      </w:pPr>
    </w:p>
    <w:p w14:paraId="45E7E2B5" w14:textId="77777777" w:rsidR="00553440" w:rsidRPr="00553440" w:rsidRDefault="00553440" w:rsidP="00553440">
      <w:pPr>
        <w:rPr>
          <w:rFonts w:ascii="Arial Narrow" w:eastAsia="Times New Roman" w:hAnsi="Arial Narrow"/>
          <w:sz w:val="22"/>
          <w:szCs w:val="22"/>
          <w:lang w:eastAsia="sk-SK"/>
        </w:rPr>
      </w:pPr>
      <w:r w:rsidRPr="00553440">
        <w:rPr>
          <w:rFonts w:ascii="Arial Narrow" w:eastAsia="Times New Roman" w:hAnsi="Arial Narrow"/>
          <w:sz w:val="22"/>
          <w:szCs w:val="22"/>
          <w:lang w:eastAsia="sk-SK"/>
        </w:rPr>
        <w:t xml:space="preserve">Existujúci systém zálohovania je založený na IBM </w:t>
      </w:r>
      <w:proofErr w:type="spellStart"/>
      <w:r w:rsidRPr="00553440">
        <w:rPr>
          <w:rFonts w:ascii="Arial Narrow" w:eastAsia="Times New Roman" w:hAnsi="Arial Narrow"/>
          <w:sz w:val="22"/>
          <w:szCs w:val="22"/>
          <w:lang w:eastAsia="sk-SK"/>
        </w:rPr>
        <w:t>Spectrum</w:t>
      </w:r>
      <w:proofErr w:type="spellEnd"/>
      <w:r w:rsidRPr="00553440">
        <w:rPr>
          <w:rFonts w:ascii="Arial Narrow" w:eastAsia="Times New Roman" w:hAnsi="Arial Narrow"/>
          <w:sz w:val="22"/>
          <w:szCs w:val="22"/>
          <w:lang w:eastAsia="sk-SK"/>
        </w:rPr>
        <w:t xml:space="preserve"> </w:t>
      </w:r>
      <w:proofErr w:type="spellStart"/>
      <w:r w:rsidRPr="00553440">
        <w:rPr>
          <w:rFonts w:ascii="Arial Narrow" w:eastAsia="Times New Roman" w:hAnsi="Arial Narrow"/>
          <w:sz w:val="22"/>
          <w:szCs w:val="22"/>
          <w:lang w:eastAsia="sk-SK"/>
        </w:rPr>
        <w:t>Protect</w:t>
      </w:r>
      <w:proofErr w:type="spellEnd"/>
      <w:r w:rsidRPr="00553440">
        <w:rPr>
          <w:rFonts w:ascii="Arial Narrow" w:eastAsia="Times New Roman" w:hAnsi="Arial Narrow"/>
          <w:sz w:val="22"/>
          <w:szCs w:val="22"/>
          <w:lang w:eastAsia="sk-SK"/>
        </w:rPr>
        <w:t xml:space="preserve"> platforme. Jednotlivé systémy sú zálohované nasledovne:</w:t>
      </w:r>
    </w:p>
    <w:p w14:paraId="6BF108E0" w14:textId="77777777" w:rsidR="00553440" w:rsidRPr="00553440" w:rsidRDefault="00553440" w:rsidP="00D97C09">
      <w:pPr>
        <w:ind w:left="142" w:hanging="142"/>
        <w:rPr>
          <w:rFonts w:ascii="Arial Narrow" w:eastAsia="Times New Roman" w:hAnsi="Arial Narrow"/>
          <w:sz w:val="22"/>
          <w:szCs w:val="22"/>
          <w:lang w:eastAsia="sk-SK"/>
        </w:rPr>
      </w:pPr>
      <w:r w:rsidRPr="00553440">
        <w:rPr>
          <w:rFonts w:ascii="Arial Narrow" w:eastAsia="Times New Roman" w:hAnsi="Arial Narrow"/>
          <w:sz w:val="22"/>
          <w:szCs w:val="22"/>
          <w:lang w:eastAsia="sk-SK"/>
        </w:rPr>
        <w:t>-</w:t>
      </w:r>
      <w:r w:rsidRPr="00553440">
        <w:rPr>
          <w:rFonts w:ascii="Arial Narrow" w:eastAsia="Times New Roman" w:hAnsi="Arial Narrow"/>
          <w:sz w:val="22"/>
          <w:szCs w:val="22"/>
          <w:lang w:eastAsia="sk-SK"/>
        </w:rPr>
        <w:tab/>
      </w:r>
      <w:proofErr w:type="spellStart"/>
      <w:r w:rsidRPr="00553440">
        <w:rPr>
          <w:rFonts w:ascii="Arial Narrow" w:eastAsia="Times New Roman" w:hAnsi="Arial Narrow"/>
          <w:sz w:val="22"/>
          <w:szCs w:val="22"/>
          <w:lang w:eastAsia="sk-SK"/>
        </w:rPr>
        <w:t>Power</w:t>
      </w:r>
      <w:proofErr w:type="spellEnd"/>
      <w:r w:rsidRPr="00553440">
        <w:rPr>
          <w:rFonts w:ascii="Arial Narrow" w:eastAsia="Times New Roman" w:hAnsi="Arial Narrow"/>
          <w:sz w:val="22"/>
          <w:szCs w:val="22"/>
          <w:lang w:eastAsia="sk-SK"/>
        </w:rPr>
        <w:t xml:space="preserve"> AIX prostredníctvom </w:t>
      </w:r>
      <w:proofErr w:type="spellStart"/>
      <w:r w:rsidRPr="00553440">
        <w:rPr>
          <w:rFonts w:ascii="Arial Narrow" w:eastAsia="Times New Roman" w:hAnsi="Arial Narrow"/>
          <w:sz w:val="22"/>
          <w:szCs w:val="22"/>
          <w:lang w:eastAsia="sk-SK"/>
        </w:rPr>
        <w:t>Spectrum</w:t>
      </w:r>
      <w:proofErr w:type="spellEnd"/>
      <w:r w:rsidRPr="00553440">
        <w:rPr>
          <w:rFonts w:ascii="Arial Narrow" w:eastAsia="Times New Roman" w:hAnsi="Arial Narrow"/>
          <w:sz w:val="22"/>
          <w:szCs w:val="22"/>
          <w:lang w:eastAsia="sk-SK"/>
        </w:rPr>
        <w:t xml:space="preserve"> </w:t>
      </w:r>
      <w:proofErr w:type="spellStart"/>
      <w:r w:rsidRPr="00553440">
        <w:rPr>
          <w:rFonts w:ascii="Arial Narrow" w:eastAsia="Times New Roman" w:hAnsi="Arial Narrow"/>
          <w:sz w:val="22"/>
          <w:szCs w:val="22"/>
          <w:lang w:eastAsia="sk-SK"/>
        </w:rPr>
        <w:t>Protect</w:t>
      </w:r>
      <w:proofErr w:type="spellEnd"/>
      <w:r w:rsidRPr="00553440">
        <w:rPr>
          <w:rFonts w:ascii="Arial Narrow" w:eastAsia="Times New Roman" w:hAnsi="Arial Narrow"/>
          <w:sz w:val="22"/>
          <w:szCs w:val="22"/>
          <w:lang w:eastAsia="sk-SK"/>
        </w:rPr>
        <w:t>,</w:t>
      </w:r>
    </w:p>
    <w:p w14:paraId="18EE7263" w14:textId="2383B3EB" w:rsidR="00553440" w:rsidRPr="00553440" w:rsidRDefault="00553440" w:rsidP="00D97C09">
      <w:pPr>
        <w:ind w:left="142" w:hanging="142"/>
        <w:rPr>
          <w:rFonts w:ascii="Arial Narrow" w:eastAsia="Times New Roman" w:hAnsi="Arial Narrow"/>
          <w:sz w:val="22"/>
          <w:szCs w:val="22"/>
          <w:lang w:eastAsia="sk-SK"/>
        </w:rPr>
      </w:pPr>
      <w:r w:rsidRPr="00553440">
        <w:rPr>
          <w:rFonts w:ascii="Arial Narrow" w:eastAsia="Times New Roman" w:hAnsi="Arial Narrow"/>
          <w:sz w:val="22"/>
          <w:szCs w:val="22"/>
          <w:lang w:eastAsia="sk-SK"/>
        </w:rPr>
        <w:t>-</w:t>
      </w:r>
      <w:r w:rsidRPr="00553440">
        <w:rPr>
          <w:rFonts w:ascii="Arial Narrow" w:eastAsia="Times New Roman" w:hAnsi="Arial Narrow"/>
          <w:sz w:val="22"/>
          <w:szCs w:val="22"/>
          <w:lang w:eastAsia="sk-SK"/>
        </w:rPr>
        <w:tab/>
        <w:t xml:space="preserve">Databázy na </w:t>
      </w:r>
      <w:proofErr w:type="spellStart"/>
      <w:r w:rsidRPr="00553440">
        <w:rPr>
          <w:rFonts w:ascii="Arial Narrow" w:eastAsia="Times New Roman" w:hAnsi="Arial Narrow"/>
          <w:sz w:val="22"/>
          <w:szCs w:val="22"/>
          <w:lang w:eastAsia="sk-SK"/>
        </w:rPr>
        <w:t>Power</w:t>
      </w:r>
      <w:proofErr w:type="spellEnd"/>
      <w:r w:rsidRPr="00553440">
        <w:rPr>
          <w:rFonts w:ascii="Arial Narrow" w:eastAsia="Times New Roman" w:hAnsi="Arial Narrow"/>
          <w:sz w:val="22"/>
          <w:szCs w:val="22"/>
          <w:lang w:eastAsia="sk-SK"/>
        </w:rPr>
        <w:t xml:space="preserve"> platforme </w:t>
      </w:r>
      <w:proofErr w:type="spellStart"/>
      <w:r w:rsidRPr="00553440">
        <w:rPr>
          <w:rFonts w:ascii="Arial Narrow" w:eastAsia="Times New Roman" w:hAnsi="Arial Narrow"/>
          <w:sz w:val="22"/>
          <w:szCs w:val="22"/>
          <w:lang w:eastAsia="sk-SK"/>
        </w:rPr>
        <w:t>prostrednictvom</w:t>
      </w:r>
      <w:proofErr w:type="spellEnd"/>
      <w:r w:rsidRPr="00553440">
        <w:rPr>
          <w:rFonts w:ascii="Arial Narrow" w:eastAsia="Times New Roman" w:hAnsi="Arial Narrow"/>
          <w:sz w:val="22"/>
          <w:szCs w:val="22"/>
          <w:lang w:eastAsia="sk-SK"/>
        </w:rPr>
        <w:t xml:space="preserve"> </w:t>
      </w:r>
      <w:proofErr w:type="spellStart"/>
      <w:r w:rsidRPr="00553440">
        <w:rPr>
          <w:rFonts w:ascii="Arial Narrow" w:eastAsia="Times New Roman" w:hAnsi="Arial Narrow"/>
          <w:sz w:val="22"/>
          <w:szCs w:val="22"/>
          <w:lang w:eastAsia="sk-SK"/>
        </w:rPr>
        <w:t>Spectrum</w:t>
      </w:r>
      <w:proofErr w:type="spellEnd"/>
      <w:r w:rsidRPr="00553440">
        <w:rPr>
          <w:rFonts w:ascii="Arial Narrow" w:eastAsia="Times New Roman" w:hAnsi="Arial Narrow"/>
          <w:sz w:val="22"/>
          <w:szCs w:val="22"/>
          <w:lang w:eastAsia="sk-SK"/>
        </w:rPr>
        <w:t xml:space="preserve"> </w:t>
      </w:r>
      <w:proofErr w:type="spellStart"/>
      <w:r w:rsidRPr="00553440">
        <w:rPr>
          <w:rFonts w:ascii="Arial Narrow" w:eastAsia="Times New Roman" w:hAnsi="Arial Narrow"/>
          <w:sz w:val="22"/>
          <w:szCs w:val="22"/>
          <w:lang w:eastAsia="sk-SK"/>
        </w:rPr>
        <w:t>Protect</w:t>
      </w:r>
      <w:proofErr w:type="spellEnd"/>
      <w:r w:rsidRPr="00553440">
        <w:rPr>
          <w:rFonts w:ascii="Arial Narrow" w:eastAsia="Times New Roman" w:hAnsi="Arial Narrow"/>
          <w:sz w:val="22"/>
          <w:szCs w:val="22"/>
          <w:lang w:eastAsia="sk-SK"/>
        </w:rPr>
        <w:t xml:space="preserve"> prostredníctvom SAN siete a </w:t>
      </w:r>
      <w:proofErr w:type="spellStart"/>
      <w:r w:rsidRPr="00553440">
        <w:rPr>
          <w:rFonts w:ascii="Arial Narrow" w:eastAsia="Times New Roman" w:hAnsi="Arial Narrow"/>
          <w:sz w:val="22"/>
          <w:szCs w:val="22"/>
          <w:lang w:eastAsia="sk-SK"/>
        </w:rPr>
        <w:t>Data</w:t>
      </w:r>
      <w:proofErr w:type="spellEnd"/>
      <w:r w:rsidRPr="00553440">
        <w:rPr>
          <w:rFonts w:ascii="Arial Narrow" w:eastAsia="Times New Roman" w:hAnsi="Arial Narrow"/>
          <w:sz w:val="22"/>
          <w:szCs w:val="22"/>
          <w:lang w:eastAsia="sk-SK"/>
        </w:rPr>
        <w:t xml:space="preserve"> </w:t>
      </w:r>
      <w:proofErr w:type="spellStart"/>
      <w:r w:rsidRPr="00553440">
        <w:rPr>
          <w:rFonts w:ascii="Arial Narrow" w:eastAsia="Times New Roman" w:hAnsi="Arial Narrow"/>
          <w:sz w:val="22"/>
          <w:szCs w:val="22"/>
          <w:lang w:eastAsia="sk-SK"/>
        </w:rPr>
        <w:t>Protection</w:t>
      </w:r>
      <w:proofErr w:type="spellEnd"/>
      <w:r w:rsidRPr="00553440">
        <w:rPr>
          <w:rFonts w:ascii="Arial Narrow" w:eastAsia="Times New Roman" w:hAnsi="Arial Narrow"/>
          <w:sz w:val="22"/>
          <w:szCs w:val="22"/>
          <w:lang w:eastAsia="sk-SK"/>
        </w:rPr>
        <w:t xml:space="preserve"> s podporou </w:t>
      </w:r>
      <w:r>
        <w:rPr>
          <w:rFonts w:ascii="Arial Narrow" w:eastAsia="Times New Roman" w:hAnsi="Arial Narrow"/>
          <w:sz w:val="22"/>
          <w:szCs w:val="22"/>
          <w:lang w:eastAsia="sk-SK"/>
        </w:rPr>
        <w:t>š</w:t>
      </w:r>
      <w:r w:rsidRPr="00553440">
        <w:rPr>
          <w:rFonts w:ascii="Arial Narrow" w:eastAsia="Times New Roman" w:hAnsi="Arial Narrow"/>
          <w:sz w:val="22"/>
          <w:szCs w:val="22"/>
          <w:lang w:eastAsia="sk-SK"/>
        </w:rPr>
        <w:t xml:space="preserve">pecifických </w:t>
      </w:r>
      <w:proofErr w:type="spellStart"/>
      <w:r w:rsidRPr="00553440">
        <w:rPr>
          <w:rFonts w:ascii="Arial Narrow" w:eastAsia="Times New Roman" w:hAnsi="Arial Narrow"/>
          <w:sz w:val="22"/>
          <w:szCs w:val="22"/>
          <w:lang w:eastAsia="sk-SK"/>
        </w:rPr>
        <w:t>scriptov</w:t>
      </w:r>
      <w:proofErr w:type="spellEnd"/>
      <w:r w:rsidRPr="00553440">
        <w:rPr>
          <w:rFonts w:ascii="Arial Narrow" w:eastAsia="Times New Roman" w:hAnsi="Arial Narrow"/>
          <w:sz w:val="22"/>
          <w:szCs w:val="22"/>
          <w:lang w:eastAsia="sk-SK"/>
        </w:rPr>
        <w:t>,</w:t>
      </w:r>
    </w:p>
    <w:p w14:paraId="0EA700EE" w14:textId="77777777" w:rsidR="00553440" w:rsidRPr="00553440" w:rsidRDefault="00553440" w:rsidP="00D97C09">
      <w:pPr>
        <w:ind w:left="142" w:hanging="142"/>
        <w:rPr>
          <w:rFonts w:ascii="Arial Narrow" w:eastAsia="Times New Roman" w:hAnsi="Arial Narrow"/>
          <w:sz w:val="22"/>
          <w:szCs w:val="22"/>
          <w:lang w:eastAsia="sk-SK"/>
        </w:rPr>
      </w:pPr>
      <w:r w:rsidRPr="00553440">
        <w:rPr>
          <w:rFonts w:ascii="Arial Narrow" w:eastAsia="Times New Roman" w:hAnsi="Arial Narrow"/>
          <w:sz w:val="22"/>
          <w:szCs w:val="22"/>
          <w:lang w:eastAsia="sk-SK"/>
        </w:rPr>
        <w:t>-</w:t>
      </w:r>
      <w:r w:rsidRPr="00553440">
        <w:rPr>
          <w:rFonts w:ascii="Arial Narrow" w:eastAsia="Times New Roman" w:hAnsi="Arial Narrow"/>
          <w:sz w:val="22"/>
          <w:szCs w:val="22"/>
          <w:lang w:eastAsia="sk-SK"/>
        </w:rPr>
        <w:tab/>
        <w:t xml:space="preserve">ESX platforma prostredníctvom </w:t>
      </w:r>
      <w:proofErr w:type="spellStart"/>
      <w:r w:rsidRPr="00553440">
        <w:rPr>
          <w:rFonts w:ascii="Arial Narrow" w:eastAsia="Times New Roman" w:hAnsi="Arial Narrow"/>
          <w:sz w:val="22"/>
          <w:szCs w:val="22"/>
          <w:lang w:eastAsia="sk-SK"/>
        </w:rPr>
        <w:t>Spectrum</w:t>
      </w:r>
      <w:proofErr w:type="spellEnd"/>
      <w:r w:rsidRPr="00553440">
        <w:rPr>
          <w:rFonts w:ascii="Arial Narrow" w:eastAsia="Times New Roman" w:hAnsi="Arial Narrow"/>
          <w:sz w:val="22"/>
          <w:szCs w:val="22"/>
          <w:lang w:eastAsia="sk-SK"/>
        </w:rPr>
        <w:t xml:space="preserve"> </w:t>
      </w:r>
      <w:proofErr w:type="spellStart"/>
      <w:r w:rsidRPr="00553440">
        <w:rPr>
          <w:rFonts w:ascii="Arial Narrow" w:eastAsia="Times New Roman" w:hAnsi="Arial Narrow"/>
          <w:sz w:val="22"/>
          <w:szCs w:val="22"/>
          <w:lang w:eastAsia="sk-SK"/>
        </w:rPr>
        <w:t>Protect</w:t>
      </w:r>
      <w:proofErr w:type="spellEnd"/>
      <w:r w:rsidRPr="00553440">
        <w:rPr>
          <w:rFonts w:ascii="Arial Narrow" w:eastAsia="Times New Roman" w:hAnsi="Arial Narrow"/>
          <w:sz w:val="22"/>
          <w:szCs w:val="22"/>
          <w:lang w:eastAsia="sk-SK"/>
        </w:rPr>
        <w:t xml:space="preserve"> a </w:t>
      </w:r>
      <w:proofErr w:type="spellStart"/>
      <w:r w:rsidRPr="00553440">
        <w:rPr>
          <w:rFonts w:ascii="Arial Narrow" w:eastAsia="Times New Roman" w:hAnsi="Arial Narrow"/>
          <w:sz w:val="22"/>
          <w:szCs w:val="22"/>
          <w:lang w:eastAsia="sk-SK"/>
        </w:rPr>
        <w:t>Data</w:t>
      </w:r>
      <w:proofErr w:type="spellEnd"/>
      <w:r w:rsidRPr="00553440">
        <w:rPr>
          <w:rFonts w:ascii="Arial Narrow" w:eastAsia="Times New Roman" w:hAnsi="Arial Narrow"/>
          <w:sz w:val="22"/>
          <w:szCs w:val="22"/>
          <w:lang w:eastAsia="sk-SK"/>
        </w:rPr>
        <w:t xml:space="preserve"> </w:t>
      </w:r>
      <w:proofErr w:type="spellStart"/>
      <w:r w:rsidRPr="00553440">
        <w:rPr>
          <w:rFonts w:ascii="Arial Narrow" w:eastAsia="Times New Roman" w:hAnsi="Arial Narrow"/>
          <w:sz w:val="22"/>
          <w:szCs w:val="22"/>
          <w:lang w:eastAsia="sk-SK"/>
        </w:rPr>
        <w:t>protection</w:t>
      </w:r>
      <w:proofErr w:type="spellEnd"/>
      <w:r w:rsidRPr="00553440">
        <w:rPr>
          <w:rFonts w:ascii="Arial Narrow" w:eastAsia="Times New Roman" w:hAnsi="Arial Narrow"/>
          <w:sz w:val="22"/>
          <w:szCs w:val="22"/>
          <w:lang w:eastAsia="sk-SK"/>
        </w:rPr>
        <w:t xml:space="preserve">. </w:t>
      </w:r>
    </w:p>
    <w:p w14:paraId="1D44D8C1" w14:textId="6A7020D3" w:rsidR="00553440" w:rsidRDefault="00553440" w:rsidP="00553440">
      <w:pPr>
        <w:rPr>
          <w:rFonts w:ascii="Arial Narrow" w:eastAsia="Times New Roman" w:hAnsi="Arial Narrow"/>
          <w:sz w:val="22"/>
          <w:szCs w:val="22"/>
          <w:lang w:eastAsia="sk-SK"/>
        </w:rPr>
      </w:pPr>
      <w:r w:rsidRPr="00553440">
        <w:rPr>
          <w:rFonts w:ascii="Arial Narrow" w:eastAsia="Times New Roman" w:hAnsi="Arial Narrow"/>
          <w:sz w:val="22"/>
          <w:szCs w:val="22"/>
          <w:lang w:eastAsia="sk-SK"/>
        </w:rPr>
        <w:t xml:space="preserve">Preferovaný spôsob pre </w:t>
      </w:r>
      <w:proofErr w:type="spellStart"/>
      <w:r w:rsidRPr="00553440">
        <w:rPr>
          <w:rFonts w:ascii="Arial Narrow" w:eastAsia="Times New Roman" w:hAnsi="Arial Narrow"/>
          <w:sz w:val="22"/>
          <w:szCs w:val="22"/>
          <w:lang w:eastAsia="sk-SK"/>
        </w:rPr>
        <w:t>VMWare</w:t>
      </w:r>
      <w:proofErr w:type="spellEnd"/>
      <w:r w:rsidRPr="00553440">
        <w:rPr>
          <w:rFonts w:ascii="Arial Narrow" w:eastAsia="Times New Roman" w:hAnsi="Arial Narrow"/>
          <w:sz w:val="22"/>
          <w:szCs w:val="22"/>
          <w:lang w:eastAsia="sk-SK"/>
        </w:rPr>
        <w:t xml:space="preserve"> a </w:t>
      </w:r>
      <w:proofErr w:type="spellStart"/>
      <w:r w:rsidRPr="00553440">
        <w:rPr>
          <w:rFonts w:ascii="Arial Narrow" w:eastAsia="Times New Roman" w:hAnsi="Arial Narrow"/>
          <w:sz w:val="22"/>
          <w:szCs w:val="22"/>
          <w:lang w:eastAsia="sk-SK"/>
        </w:rPr>
        <w:t>Odacle</w:t>
      </w:r>
      <w:proofErr w:type="spellEnd"/>
      <w:r w:rsidRPr="00553440">
        <w:rPr>
          <w:rFonts w:ascii="Arial Narrow" w:eastAsia="Times New Roman" w:hAnsi="Arial Narrow"/>
          <w:sz w:val="22"/>
          <w:szCs w:val="22"/>
          <w:lang w:eastAsia="sk-SK"/>
        </w:rPr>
        <w:t xml:space="preserve"> platformu je </w:t>
      </w:r>
      <w:proofErr w:type="spellStart"/>
      <w:r w:rsidRPr="00553440">
        <w:rPr>
          <w:rFonts w:ascii="Arial Narrow" w:eastAsia="Times New Roman" w:hAnsi="Arial Narrow"/>
          <w:sz w:val="22"/>
          <w:szCs w:val="22"/>
          <w:lang w:eastAsia="sk-SK"/>
        </w:rPr>
        <w:t>Spectrum</w:t>
      </w:r>
      <w:proofErr w:type="spellEnd"/>
      <w:r w:rsidRPr="00553440">
        <w:rPr>
          <w:rFonts w:ascii="Arial Narrow" w:eastAsia="Times New Roman" w:hAnsi="Arial Narrow"/>
          <w:sz w:val="22"/>
          <w:szCs w:val="22"/>
          <w:lang w:eastAsia="sk-SK"/>
        </w:rPr>
        <w:t xml:space="preserve"> </w:t>
      </w:r>
      <w:proofErr w:type="spellStart"/>
      <w:r w:rsidRPr="00553440">
        <w:rPr>
          <w:rFonts w:ascii="Arial Narrow" w:eastAsia="Times New Roman" w:hAnsi="Arial Narrow"/>
          <w:sz w:val="22"/>
          <w:szCs w:val="22"/>
          <w:lang w:eastAsia="sk-SK"/>
        </w:rPr>
        <w:t>Protect</w:t>
      </w:r>
      <w:proofErr w:type="spellEnd"/>
      <w:r w:rsidRPr="00553440">
        <w:rPr>
          <w:rFonts w:ascii="Arial Narrow" w:eastAsia="Times New Roman" w:hAnsi="Arial Narrow"/>
          <w:sz w:val="22"/>
          <w:szCs w:val="22"/>
          <w:lang w:eastAsia="sk-SK"/>
        </w:rPr>
        <w:t xml:space="preserve"> Plus. </w:t>
      </w:r>
      <w:r w:rsidR="00F748ED">
        <w:rPr>
          <w:rFonts w:ascii="Arial Narrow" w:eastAsia="Times New Roman" w:hAnsi="Arial Narrow"/>
          <w:sz w:val="22"/>
          <w:szCs w:val="22"/>
          <w:lang w:eastAsia="sk-SK"/>
        </w:rPr>
        <w:t>Verejný o</w:t>
      </w:r>
      <w:r w:rsidRPr="00553440">
        <w:rPr>
          <w:rFonts w:ascii="Arial Narrow" w:eastAsia="Times New Roman" w:hAnsi="Arial Narrow"/>
          <w:sz w:val="22"/>
          <w:szCs w:val="22"/>
          <w:lang w:eastAsia="sk-SK"/>
        </w:rPr>
        <w:t>bstarávateľ disponuje existujúcim zálohovacím serverom a bude poskytnutý pre požadované riešenie zálohovania.</w:t>
      </w:r>
    </w:p>
    <w:p w14:paraId="5FE4F147" w14:textId="77777777" w:rsidR="00553440" w:rsidRPr="00C52936" w:rsidRDefault="00553440" w:rsidP="00BC4A3E">
      <w:pPr>
        <w:rPr>
          <w:rFonts w:ascii="Arial Narrow" w:eastAsia="Times New Roman" w:hAnsi="Arial Narrow"/>
          <w:sz w:val="22"/>
          <w:szCs w:val="22"/>
          <w:lang w:eastAsia="sk-SK"/>
        </w:rPr>
      </w:pPr>
    </w:p>
    <w:p w14:paraId="3392633D" w14:textId="77777777" w:rsidR="00BC4A3E" w:rsidRPr="00C52936" w:rsidRDefault="00BC4A3E" w:rsidP="00BC4A3E">
      <w:pPr>
        <w:rPr>
          <w:rFonts w:ascii="Arial Narrow" w:eastAsia="Times New Roman" w:hAnsi="Arial Narrow"/>
          <w:sz w:val="22"/>
          <w:szCs w:val="22"/>
          <w:lang w:eastAsia="sk-SK"/>
        </w:rPr>
      </w:pPr>
      <w:r w:rsidRPr="00C52936">
        <w:rPr>
          <w:rFonts w:ascii="Arial Narrow" w:eastAsia="Times New Roman" w:hAnsi="Arial Narrow"/>
          <w:sz w:val="22"/>
          <w:szCs w:val="22"/>
          <w:lang w:eastAsia="sk-SK"/>
        </w:rPr>
        <w:t>Ponuka pre zálohovanie by mala zohľadňovať  aktuálny stav centrálneho zálohovacieho riešenia v DCA, DCB a obsahovať požiadavky na rozšírenie HW a SW časti.</w:t>
      </w:r>
    </w:p>
    <w:p w14:paraId="11F5E45E" w14:textId="77777777" w:rsidR="00BC4A3E" w:rsidRPr="00F20893" w:rsidRDefault="00BC4A3E" w:rsidP="00BC4A3E">
      <w:pPr>
        <w:rPr>
          <w:rFonts w:ascii="Arial Narrow" w:eastAsia="Times New Roman" w:hAnsi="Arial Narrow"/>
          <w:sz w:val="22"/>
          <w:szCs w:val="22"/>
          <w:lang w:eastAsia="sk-SK"/>
        </w:rPr>
      </w:pPr>
    </w:p>
    <w:p w14:paraId="2146AF62" w14:textId="525AF66C" w:rsidR="00BC4A3E" w:rsidRPr="00F20893" w:rsidRDefault="00BC4A3E" w:rsidP="00BC4A3E">
      <w:pPr>
        <w:rPr>
          <w:rFonts w:ascii="Arial Narrow" w:eastAsia="Times New Roman" w:hAnsi="Arial Narrow"/>
          <w:sz w:val="22"/>
          <w:szCs w:val="22"/>
          <w:lang w:eastAsia="sk-SK"/>
        </w:rPr>
      </w:pPr>
      <w:r w:rsidRPr="00F20893">
        <w:rPr>
          <w:rFonts w:ascii="Arial Narrow" w:eastAsia="Times New Roman" w:hAnsi="Arial Narrow"/>
          <w:sz w:val="22"/>
          <w:szCs w:val="22"/>
          <w:lang w:eastAsia="sk-SK"/>
        </w:rPr>
        <w:t>Podpora na všetky súčasti zálohovacieho riešenia</w:t>
      </w:r>
      <w:r w:rsidR="00197D23">
        <w:rPr>
          <w:rFonts w:ascii="Arial Narrow" w:eastAsia="Times New Roman" w:hAnsi="Arial Narrow"/>
          <w:sz w:val="22"/>
          <w:szCs w:val="22"/>
          <w:lang w:eastAsia="sk-SK"/>
        </w:rPr>
        <w:t xml:space="preserve"> (</w:t>
      </w:r>
      <w:r w:rsidR="00BF2565">
        <w:rPr>
          <w:rFonts w:ascii="Arial Narrow" w:eastAsia="Times New Roman" w:hAnsi="Arial Narrow"/>
          <w:sz w:val="22"/>
          <w:szCs w:val="22"/>
          <w:lang w:eastAsia="sk-SK"/>
        </w:rPr>
        <w:t xml:space="preserve">na </w:t>
      </w:r>
      <w:r w:rsidR="00BF2565" w:rsidRPr="00BF2565">
        <w:rPr>
          <w:rFonts w:ascii="Arial Narrow" w:eastAsia="Times New Roman" w:hAnsi="Arial Narrow"/>
          <w:sz w:val="22"/>
          <w:szCs w:val="22"/>
          <w:lang w:eastAsia="sk-SK"/>
        </w:rPr>
        <w:t>dodávané HW a SW časti</w:t>
      </w:r>
      <w:r w:rsidR="00197D23">
        <w:rPr>
          <w:rFonts w:ascii="Arial Narrow" w:eastAsia="Times New Roman" w:hAnsi="Arial Narrow"/>
          <w:sz w:val="22"/>
          <w:szCs w:val="22"/>
          <w:lang w:eastAsia="sk-SK"/>
        </w:rPr>
        <w:t>)</w:t>
      </w:r>
      <w:r w:rsidR="00BF2565">
        <w:rPr>
          <w:rFonts w:ascii="Arial Narrow" w:eastAsia="Times New Roman" w:hAnsi="Arial Narrow"/>
          <w:sz w:val="22"/>
          <w:szCs w:val="22"/>
          <w:lang w:eastAsia="sk-SK"/>
        </w:rPr>
        <w:t>,</w:t>
      </w:r>
      <w:r w:rsidRPr="00F20893">
        <w:rPr>
          <w:rFonts w:ascii="Arial Narrow" w:eastAsia="Times New Roman" w:hAnsi="Arial Narrow"/>
          <w:sz w:val="22"/>
          <w:szCs w:val="22"/>
          <w:lang w:eastAsia="sk-SK"/>
        </w:rPr>
        <w:t xml:space="preserve"> musí byť 3 roky.</w:t>
      </w:r>
    </w:p>
    <w:p w14:paraId="2FC31626" w14:textId="77777777" w:rsidR="00BC4A3E" w:rsidRPr="00F20893" w:rsidRDefault="00BC4A3E" w:rsidP="00BC4A3E"/>
    <w:p w14:paraId="2B8C987A" w14:textId="77777777" w:rsidR="00BC4A3E" w:rsidRPr="00C52936" w:rsidRDefault="00BC4A3E" w:rsidP="00BC4A3E">
      <w:pPr>
        <w:ind w:left="360"/>
        <w:rPr>
          <w:rFonts w:ascii="Arial Narrow" w:hAnsi="Arial Narrow"/>
          <w:sz w:val="22"/>
          <w:szCs w:val="22"/>
        </w:rPr>
      </w:pPr>
    </w:p>
    <w:p w14:paraId="4BC237EB" w14:textId="77777777" w:rsidR="00BC4A3E" w:rsidRPr="00C52936" w:rsidRDefault="00BC4A3E" w:rsidP="00B82CC0">
      <w:pPr>
        <w:numPr>
          <w:ilvl w:val="1"/>
          <w:numId w:val="33"/>
        </w:numPr>
        <w:ind w:left="567"/>
        <w:rPr>
          <w:rFonts w:ascii="Arial Narrow" w:hAnsi="Arial Narrow" w:cs="Arial"/>
          <w:b/>
          <w:bCs/>
        </w:rPr>
      </w:pPr>
      <w:r w:rsidRPr="00C52936">
        <w:rPr>
          <w:rFonts w:ascii="Arial Narrow" w:hAnsi="Arial Narrow" w:cs="Arial"/>
          <w:b/>
          <w:bCs/>
        </w:rPr>
        <w:t>Požiadavky na inštaláciu a konfiguráciu</w:t>
      </w:r>
    </w:p>
    <w:p w14:paraId="74E803AA" w14:textId="77777777" w:rsidR="00BC4A3E" w:rsidRPr="00C52936" w:rsidRDefault="00BC4A3E" w:rsidP="00BC4A3E">
      <w:pPr>
        <w:ind w:left="360"/>
        <w:rPr>
          <w:rFonts w:ascii="Arial Narrow" w:hAnsi="Arial Narrow"/>
          <w:b/>
          <w:bCs/>
          <w:sz w:val="22"/>
          <w:szCs w:val="22"/>
        </w:rPr>
      </w:pPr>
    </w:p>
    <w:p w14:paraId="3CF1864B" w14:textId="77777777" w:rsidR="00F748ED" w:rsidRDefault="00BC4A3E" w:rsidP="00BC4A3E">
      <w:pPr>
        <w:pStyle w:val="Odsekzoznamu"/>
        <w:numPr>
          <w:ilvl w:val="0"/>
          <w:numId w:val="37"/>
        </w:numPr>
        <w:rPr>
          <w:rFonts w:ascii="Arial Narrow" w:hAnsi="Arial Narrow" w:cs="Arial"/>
          <w:sz w:val="22"/>
          <w:szCs w:val="22"/>
        </w:rPr>
      </w:pPr>
      <w:r w:rsidRPr="00C52936">
        <w:rPr>
          <w:rFonts w:ascii="Arial Narrow" w:hAnsi="Arial Narrow" w:cs="Arial"/>
          <w:sz w:val="22"/>
          <w:szCs w:val="22"/>
        </w:rPr>
        <w:t>Súčasťou predmetu zákazky je aj poskytnutie hardvérovej a softvérovej inštalácie a konfigurácie a integrácie na zálohovací systém</w:t>
      </w:r>
    </w:p>
    <w:p w14:paraId="4ED4D041" w14:textId="06AC64FB" w:rsidR="00F748ED" w:rsidRPr="00D97C09" w:rsidRDefault="00F748ED" w:rsidP="00D97C09">
      <w:pPr>
        <w:ind w:left="709"/>
        <w:jc w:val="both"/>
        <w:rPr>
          <w:rFonts w:ascii="Arial Narrow" w:hAnsi="Arial Narrow"/>
          <w:sz w:val="22"/>
          <w:szCs w:val="22"/>
        </w:rPr>
      </w:pPr>
      <w:r w:rsidRPr="00D97C09">
        <w:rPr>
          <w:rFonts w:ascii="Arial Narrow" w:hAnsi="Arial Narrow"/>
          <w:sz w:val="22"/>
          <w:szCs w:val="22"/>
        </w:rPr>
        <w:t xml:space="preserve">(Existujúci systém zálohovania je založený na IBM </w:t>
      </w:r>
      <w:proofErr w:type="spellStart"/>
      <w:r w:rsidRPr="00D97C09">
        <w:rPr>
          <w:rFonts w:ascii="Arial Narrow" w:hAnsi="Arial Narrow"/>
          <w:sz w:val="22"/>
          <w:szCs w:val="22"/>
        </w:rPr>
        <w:t>Spectrum</w:t>
      </w:r>
      <w:proofErr w:type="spellEnd"/>
      <w:r w:rsidRPr="00D97C09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97C09">
        <w:rPr>
          <w:rFonts w:ascii="Arial Narrow" w:hAnsi="Arial Narrow"/>
          <w:sz w:val="22"/>
          <w:szCs w:val="22"/>
        </w:rPr>
        <w:t>Protect</w:t>
      </w:r>
      <w:proofErr w:type="spellEnd"/>
      <w:r w:rsidRPr="00D97C09">
        <w:rPr>
          <w:rFonts w:ascii="Arial Narrow" w:hAnsi="Arial Narrow"/>
          <w:sz w:val="22"/>
          <w:szCs w:val="22"/>
        </w:rPr>
        <w:t xml:space="preserve"> platforme. </w:t>
      </w:r>
      <w:r w:rsidR="004002E1">
        <w:rPr>
          <w:rFonts w:ascii="Arial Narrow" w:hAnsi="Arial Narrow"/>
          <w:sz w:val="22"/>
          <w:szCs w:val="22"/>
        </w:rPr>
        <w:t xml:space="preserve">Aktuálne </w:t>
      </w:r>
      <w:proofErr w:type="spellStart"/>
      <w:r w:rsidR="004002E1">
        <w:rPr>
          <w:rFonts w:ascii="Arial Narrow" w:hAnsi="Arial Narrow"/>
          <w:sz w:val="22"/>
          <w:szCs w:val="22"/>
        </w:rPr>
        <w:t>naimplementované</w:t>
      </w:r>
      <w:proofErr w:type="spellEnd"/>
      <w:r w:rsidR="004002E1">
        <w:rPr>
          <w:rFonts w:ascii="Arial Narrow" w:hAnsi="Arial Narrow"/>
          <w:sz w:val="22"/>
          <w:szCs w:val="22"/>
        </w:rPr>
        <w:t xml:space="preserve"> j</w:t>
      </w:r>
      <w:r w:rsidR="004002E1" w:rsidRPr="00EC5A87">
        <w:rPr>
          <w:rFonts w:ascii="Arial Narrow" w:hAnsi="Arial Narrow"/>
          <w:sz w:val="22"/>
          <w:szCs w:val="22"/>
        </w:rPr>
        <w:t xml:space="preserve">ednotlivé </w:t>
      </w:r>
      <w:r w:rsidRPr="00D97C09">
        <w:rPr>
          <w:rFonts w:ascii="Arial Narrow" w:hAnsi="Arial Narrow"/>
          <w:sz w:val="22"/>
          <w:szCs w:val="22"/>
        </w:rPr>
        <w:t>systémy sú zálohované nasledovne:</w:t>
      </w:r>
    </w:p>
    <w:p w14:paraId="55461ACA" w14:textId="77777777" w:rsidR="00F748ED" w:rsidRPr="00D97C09" w:rsidRDefault="00F748ED" w:rsidP="00D97C09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1134" w:firstLine="0"/>
        <w:jc w:val="both"/>
        <w:textAlignment w:val="baseline"/>
        <w:rPr>
          <w:rFonts w:ascii="Arial Narrow" w:hAnsi="Arial Narrow"/>
          <w:sz w:val="22"/>
          <w:szCs w:val="22"/>
        </w:rPr>
      </w:pPr>
      <w:proofErr w:type="spellStart"/>
      <w:r w:rsidRPr="00D97C09">
        <w:rPr>
          <w:rFonts w:ascii="Arial Narrow" w:hAnsi="Arial Narrow"/>
          <w:sz w:val="22"/>
          <w:szCs w:val="22"/>
        </w:rPr>
        <w:t>Power</w:t>
      </w:r>
      <w:proofErr w:type="spellEnd"/>
      <w:r w:rsidRPr="00D97C09">
        <w:rPr>
          <w:rFonts w:ascii="Arial Narrow" w:hAnsi="Arial Narrow"/>
          <w:sz w:val="22"/>
          <w:szCs w:val="22"/>
        </w:rPr>
        <w:t xml:space="preserve"> AIX prostredníctvom </w:t>
      </w:r>
      <w:proofErr w:type="spellStart"/>
      <w:r w:rsidRPr="00D97C09">
        <w:rPr>
          <w:rFonts w:ascii="Arial Narrow" w:hAnsi="Arial Narrow"/>
          <w:sz w:val="22"/>
          <w:szCs w:val="22"/>
        </w:rPr>
        <w:t>Spectrum</w:t>
      </w:r>
      <w:proofErr w:type="spellEnd"/>
      <w:r w:rsidRPr="00D97C09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97C09">
        <w:rPr>
          <w:rFonts w:ascii="Arial Narrow" w:hAnsi="Arial Narrow"/>
          <w:sz w:val="22"/>
          <w:szCs w:val="22"/>
        </w:rPr>
        <w:t>Protect</w:t>
      </w:r>
      <w:proofErr w:type="spellEnd"/>
      <w:r w:rsidRPr="00D97C09">
        <w:rPr>
          <w:rFonts w:ascii="Arial Narrow" w:hAnsi="Arial Narrow"/>
          <w:sz w:val="22"/>
          <w:szCs w:val="22"/>
        </w:rPr>
        <w:t>,</w:t>
      </w:r>
    </w:p>
    <w:p w14:paraId="7D7E94AA" w14:textId="77777777" w:rsidR="00F748ED" w:rsidRPr="00D97C09" w:rsidRDefault="00F748ED" w:rsidP="00D97C09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1134" w:firstLine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D97C09">
        <w:rPr>
          <w:rFonts w:ascii="Arial Narrow" w:hAnsi="Arial Narrow"/>
          <w:sz w:val="22"/>
          <w:szCs w:val="22"/>
        </w:rPr>
        <w:t xml:space="preserve">Databázy na </w:t>
      </w:r>
      <w:proofErr w:type="spellStart"/>
      <w:r w:rsidRPr="00D97C09">
        <w:rPr>
          <w:rFonts w:ascii="Arial Narrow" w:hAnsi="Arial Narrow"/>
          <w:sz w:val="22"/>
          <w:szCs w:val="22"/>
        </w:rPr>
        <w:t>Power</w:t>
      </w:r>
      <w:proofErr w:type="spellEnd"/>
      <w:r w:rsidRPr="00D97C09">
        <w:rPr>
          <w:rFonts w:ascii="Arial Narrow" w:hAnsi="Arial Narrow"/>
          <w:sz w:val="22"/>
          <w:szCs w:val="22"/>
        </w:rPr>
        <w:t xml:space="preserve"> platforme </w:t>
      </w:r>
      <w:proofErr w:type="spellStart"/>
      <w:r w:rsidRPr="00D97C09">
        <w:rPr>
          <w:rFonts w:ascii="Arial Narrow" w:hAnsi="Arial Narrow"/>
          <w:sz w:val="22"/>
          <w:szCs w:val="22"/>
        </w:rPr>
        <w:t>prostrednictvom</w:t>
      </w:r>
      <w:proofErr w:type="spellEnd"/>
      <w:r w:rsidRPr="00D97C09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97C09">
        <w:rPr>
          <w:rFonts w:ascii="Arial Narrow" w:hAnsi="Arial Narrow"/>
          <w:sz w:val="22"/>
          <w:szCs w:val="22"/>
        </w:rPr>
        <w:t>Spectrum</w:t>
      </w:r>
      <w:proofErr w:type="spellEnd"/>
      <w:r w:rsidRPr="00D97C09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97C09">
        <w:rPr>
          <w:rFonts w:ascii="Arial Narrow" w:hAnsi="Arial Narrow"/>
          <w:sz w:val="22"/>
          <w:szCs w:val="22"/>
        </w:rPr>
        <w:t>Protect</w:t>
      </w:r>
      <w:proofErr w:type="spellEnd"/>
      <w:r w:rsidRPr="00D97C09">
        <w:rPr>
          <w:rFonts w:ascii="Arial Narrow" w:hAnsi="Arial Narrow"/>
          <w:sz w:val="22"/>
          <w:szCs w:val="22"/>
        </w:rPr>
        <w:t xml:space="preserve"> prostredníctvom SAN siete a </w:t>
      </w:r>
      <w:proofErr w:type="spellStart"/>
      <w:r w:rsidRPr="00D97C09">
        <w:rPr>
          <w:rFonts w:ascii="Arial Narrow" w:hAnsi="Arial Narrow"/>
          <w:sz w:val="22"/>
          <w:szCs w:val="22"/>
        </w:rPr>
        <w:t>Data</w:t>
      </w:r>
      <w:proofErr w:type="spellEnd"/>
      <w:r w:rsidRPr="00D97C09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97C09">
        <w:rPr>
          <w:rFonts w:ascii="Arial Narrow" w:hAnsi="Arial Narrow"/>
          <w:sz w:val="22"/>
          <w:szCs w:val="22"/>
        </w:rPr>
        <w:t>Protection</w:t>
      </w:r>
      <w:proofErr w:type="spellEnd"/>
      <w:r w:rsidRPr="00D97C09">
        <w:rPr>
          <w:rFonts w:ascii="Arial Narrow" w:hAnsi="Arial Narrow"/>
          <w:sz w:val="22"/>
          <w:szCs w:val="22"/>
        </w:rPr>
        <w:t xml:space="preserve"> s podporou </w:t>
      </w:r>
      <w:proofErr w:type="spellStart"/>
      <w:r w:rsidRPr="00D97C09">
        <w:rPr>
          <w:rFonts w:ascii="Arial Narrow" w:hAnsi="Arial Narrow"/>
          <w:sz w:val="22"/>
          <w:szCs w:val="22"/>
        </w:rPr>
        <w:t>specifických</w:t>
      </w:r>
      <w:proofErr w:type="spellEnd"/>
      <w:r w:rsidRPr="00D97C09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97C09">
        <w:rPr>
          <w:rFonts w:ascii="Arial Narrow" w:hAnsi="Arial Narrow"/>
          <w:sz w:val="22"/>
          <w:szCs w:val="22"/>
        </w:rPr>
        <w:t>scriptov</w:t>
      </w:r>
      <w:proofErr w:type="spellEnd"/>
      <w:r w:rsidRPr="00D97C09">
        <w:rPr>
          <w:rFonts w:ascii="Arial Narrow" w:hAnsi="Arial Narrow"/>
          <w:sz w:val="22"/>
          <w:szCs w:val="22"/>
        </w:rPr>
        <w:t>,</w:t>
      </w:r>
    </w:p>
    <w:p w14:paraId="7C1A436D" w14:textId="77777777" w:rsidR="00F748ED" w:rsidRPr="00D97C09" w:rsidRDefault="00F748ED" w:rsidP="00D97C09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1134" w:firstLine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D97C09">
        <w:rPr>
          <w:rFonts w:ascii="Arial Narrow" w:hAnsi="Arial Narrow"/>
          <w:sz w:val="22"/>
          <w:szCs w:val="22"/>
        </w:rPr>
        <w:t xml:space="preserve">ESX platforma prostredníctvom </w:t>
      </w:r>
      <w:proofErr w:type="spellStart"/>
      <w:r w:rsidRPr="00D97C09">
        <w:rPr>
          <w:rFonts w:ascii="Arial Narrow" w:hAnsi="Arial Narrow"/>
          <w:sz w:val="22"/>
          <w:szCs w:val="22"/>
        </w:rPr>
        <w:t>Spectrum</w:t>
      </w:r>
      <w:proofErr w:type="spellEnd"/>
      <w:r w:rsidRPr="00D97C09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97C09">
        <w:rPr>
          <w:rFonts w:ascii="Arial Narrow" w:hAnsi="Arial Narrow"/>
          <w:sz w:val="22"/>
          <w:szCs w:val="22"/>
        </w:rPr>
        <w:t>Protect</w:t>
      </w:r>
      <w:proofErr w:type="spellEnd"/>
      <w:r w:rsidRPr="00D97C09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D97C09">
        <w:rPr>
          <w:rFonts w:ascii="Arial Narrow" w:hAnsi="Arial Narrow"/>
          <w:sz w:val="22"/>
          <w:szCs w:val="22"/>
        </w:rPr>
        <w:t>Data</w:t>
      </w:r>
      <w:proofErr w:type="spellEnd"/>
      <w:r w:rsidRPr="00D97C09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97C09">
        <w:rPr>
          <w:rFonts w:ascii="Arial Narrow" w:hAnsi="Arial Narrow"/>
          <w:sz w:val="22"/>
          <w:szCs w:val="22"/>
        </w:rPr>
        <w:t>protection</w:t>
      </w:r>
      <w:proofErr w:type="spellEnd"/>
      <w:r w:rsidRPr="00D97C09">
        <w:rPr>
          <w:rFonts w:ascii="Arial Narrow" w:hAnsi="Arial Narrow"/>
          <w:sz w:val="22"/>
          <w:szCs w:val="22"/>
        </w:rPr>
        <w:t xml:space="preserve">. </w:t>
      </w:r>
    </w:p>
    <w:p w14:paraId="03E19409" w14:textId="11C3ECDB" w:rsidR="00BC4A3E" w:rsidRPr="00D97C09" w:rsidRDefault="00F748ED" w:rsidP="00D97C09">
      <w:pPr>
        <w:spacing w:after="120"/>
        <w:ind w:left="709"/>
        <w:jc w:val="both"/>
        <w:rPr>
          <w:rFonts w:ascii="Arial Narrow" w:hAnsi="Arial Narrow"/>
          <w:b/>
          <w:sz w:val="22"/>
          <w:szCs w:val="22"/>
        </w:rPr>
      </w:pPr>
      <w:r w:rsidRPr="00D97C09">
        <w:rPr>
          <w:rFonts w:ascii="Arial Narrow" w:hAnsi="Arial Narrow"/>
          <w:sz w:val="22"/>
          <w:szCs w:val="22"/>
        </w:rPr>
        <w:t xml:space="preserve">Preferovaný spôsob pre </w:t>
      </w:r>
      <w:proofErr w:type="spellStart"/>
      <w:r w:rsidRPr="00D97C09">
        <w:rPr>
          <w:rFonts w:ascii="Arial Narrow" w:hAnsi="Arial Narrow"/>
          <w:sz w:val="22"/>
          <w:szCs w:val="22"/>
        </w:rPr>
        <w:t>VMWare</w:t>
      </w:r>
      <w:proofErr w:type="spellEnd"/>
      <w:r w:rsidRPr="00D97C09">
        <w:rPr>
          <w:rFonts w:ascii="Arial Narrow" w:hAnsi="Arial Narrow"/>
          <w:sz w:val="22"/>
          <w:szCs w:val="22"/>
        </w:rPr>
        <w:t xml:space="preserve"> a O</w:t>
      </w:r>
      <w:r w:rsidR="004002E1">
        <w:rPr>
          <w:rFonts w:ascii="Arial Narrow" w:hAnsi="Arial Narrow"/>
          <w:sz w:val="22"/>
          <w:szCs w:val="22"/>
        </w:rPr>
        <w:t>r</w:t>
      </w:r>
      <w:r w:rsidRPr="00D97C09">
        <w:rPr>
          <w:rFonts w:ascii="Arial Narrow" w:hAnsi="Arial Narrow"/>
          <w:sz w:val="22"/>
          <w:szCs w:val="22"/>
        </w:rPr>
        <w:t xml:space="preserve">acle platformu je </w:t>
      </w:r>
      <w:proofErr w:type="spellStart"/>
      <w:r w:rsidRPr="00D97C09">
        <w:rPr>
          <w:rFonts w:ascii="Arial Narrow" w:hAnsi="Arial Narrow"/>
          <w:sz w:val="22"/>
          <w:szCs w:val="22"/>
        </w:rPr>
        <w:t>Spectrum</w:t>
      </w:r>
      <w:proofErr w:type="spellEnd"/>
      <w:r w:rsidRPr="00D97C09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97C09">
        <w:rPr>
          <w:rFonts w:ascii="Arial Narrow" w:hAnsi="Arial Narrow"/>
          <w:sz w:val="22"/>
          <w:szCs w:val="22"/>
        </w:rPr>
        <w:t>Protect</w:t>
      </w:r>
      <w:proofErr w:type="spellEnd"/>
      <w:r w:rsidRPr="00D97C09">
        <w:rPr>
          <w:rFonts w:ascii="Arial Narrow" w:hAnsi="Arial Narrow"/>
          <w:sz w:val="22"/>
          <w:szCs w:val="22"/>
        </w:rPr>
        <w:t xml:space="preserve"> Plus. Verejný obstarávateľ disponuje existujúcim zálohovacím serverom a bude poskytnutý pre požadované riešenie zálohovania</w:t>
      </w:r>
      <w:r w:rsidRPr="00F748ED">
        <w:rPr>
          <w:rFonts w:ascii="Arial Narrow" w:hAnsi="Arial Narrow"/>
          <w:sz w:val="22"/>
          <w:szCs w:val="22"/>
        </w:rPr>
        <w:t>).</w:t>
      </w:r>
    </w:p>
    <w:p w14:paraId="7FF8D9BC" w14:textId="77777777" w:rsidR="00BC4A3E" w:rsidRPr="00C52936" w:rsidRDefault="00BC4A3E" w:rsidP="00BC4A3E">
      <w:pPr>
        <w:pStyle w:val="Odsekzoznamu"/>
        <w:numPr>
          <w:ilvl w:val="0"/>
          <w:numId w:val="37"/>
        </w:numPr>
        <w:rPr>
          <w:rFonts w:ascii="Arial Narrow" w:eastAsia="Times New Roman" w:hAnsi="Arial Narrow" w:cs="Arial"/>
          <w:color w:val="000000"/>
          <w:sz w:val="22"/>
          <w:szCs w:val="22"/>
          <w:lang w:eastAsia="sk-SK"/>
        </w:rPr>
      </w:pPr>
      <w:r w:rsidRPr="00C52936">
        <w:rPr>
          <w:rFonts w:ascii="Arial Narrow" w:hAnsi="Arial Narrow" w:cs="Arial"/>
          <w:sz w:val="22"/>
          <w:szCs w:val="22"/>
        </w:rPr>
        <w:t xml:space="preserve">Inštalácia a konfigurácia obsahuje aj overenie funkčnosti a odovzdanie zariadenia v odporúčanom nastavení výrobcu a to </w:t>
      </w:r>
      <w:r w:rsidRPr="00C52936">
        <w:rPr>
          <w:rFonts w:ascii="Arial Narrow" w:eastAsia="Times New Roman" w:hAnsi="Arial Narrow" w:cs="Arial"/>
          <w:color w:val="000000"/>
          <w:sz w:val="22"/>
          <w:szCs w:val="22"/>
          <w:lang w:eastAsia="sk-SK"/>
        </w:rPr>
        <w:t xml:space="preserve">technikom s platným certifikátom výrobcu. </w:t>
      </w:r>
    </w:p>
    <w:p w14:paraId="0BCF670A" w14:textId="2F77817D" w:rsidR="00BC4A3E" w:rsidRDefault="00BC4A3E" w:rsidP="00550E28">
      <w:pPr>
        <w:pStyle w:val="Odsekzoznamu"/>
        <w:numPr>
          <w:ilvl w:val="0"/>
          <w:numId w:val="37"/>
        </w:numPr>
        <w:rPr>
          <w:rFonts w:ascii="Arial Narrow" w:eastAsia="Times New Roman" w:hAnsi="Arial Narrow" w:cs="Arial"/>
          <w:color w:val="000000"/>
          <w:sz w:val="22"/>
          <w:szCs w:val="22"/>
          <w:lang w:eastAsia="sk-SK"/>
        </w:rPr>
      </w:pPr>
      <w:r w:rsidRPr="00C52936">
        <w:rPr>
          <w:rFonts w:ascii="Arial Narrow" w:eastAsia="Times New Roman" w:hAnsi="Arial Narrow" w:cs="Arial"/>
          <w:color w:val="000000"/>
          <w:sz w:val="22"/>
          <w:szCs w:val="22"/>
          <w:lang w:eastAsia="sk-SK"/>
        </w:rPr>
        <w:lastRenderedPageBreak/>
        <w:t xml:space="preserve">Inštalácia </w:t>
      </w:r>
      <w:r w:rsidRPr="00C52936">
        <w:rPr>
          <w:rFonts w:ascii="Arial Narrow" w:hAnsi="Arial Narrow" w:cs="Arial"/>
          <w:sz w:val="22"/>
          <w:szCs w:val="22"/>
        </w:rPr>
        <w:t xml:space="preserve">a konfigurácia </w:t>
      </w:r>
      <w:r w:rsidRPr="00C52936">
        <w:rPr>
          <w:rFonts w:ascii="Arial Narrow" w:eastAsia="Times New Roman" w:hAnsi="Arial Narrow" w:cs="Arial"/>
          <w:color w:val="000000"/>
          <w:sz w:val="22"/>
          <w:szCs w:val="22"/>
          <w:lang w:eastAsia="sk-SK"/>
        </w:rPr>
        <w:t>obsahuje pripojenie na vzdialený dohľad servisného strediska výrobcu.</w:t>
      </w:r>
    </w:p>
    <w:p w14:paraId="5AC1DDE5" w14:textId="77777777" w:rsidR="00CD6078" w:rsidRPr="00F20893" w:rsidRDefault="00CD6078" w:rsidP="00CD6078">
      <w:pPr>
        <w:pStyle w:val="Odsekzoznamu"/>
        <w:rPr>
          <w:rFonts w:ascii="Arial Narrow" w:hAnsi="Arial Narrow"/>
          <w:b/>
          <w:bCs/>
          <w:sz w:val="22"/>
          <w:szCs w:val="22"/>
        </w:rPr>
      </w:pPr>
    </w:p>
    <w:p w14:paraId="5A6A84D0" w14:textId="5EFF5855" w:rsidR="00CD6078" w:rsidRDefault="00CD6078" w:rsidP="002D14D4">
      <w:pPr>
        <w:spacing w:after="120"/>
        <w:ind w:left="360"/>
        <w:rPr>
          <w:rFonts w:ascii="Arial Narrow" w:hAnsi="Arial Narrow"/>
          <w:sz w:val="22"/>
          <w:szCs w:val="22"/>
        </w:rPr>
      </w:pPr>
      <w:r w:rsidRPr="00F20893">
        <w:rPr>
          <w:rFonts w:ascii="Arial Narrow" w:hAnsi="Arial Narrow"/>
          <w:sz w:val="22"/>
          <w:szCs w:val="22"/>
        </w:rPr>
        <w:t xml:space="preserve">Súčasťou predmetu zákazky </w:t>
      </w:r>
      <w:r>
        <w:rPr>
          <w:rFonts w:ascii="Arial Narrow" w:hAnsi="Arial Narrow"/>
          <w:sz w:val="22"/>
          <w:szCs w:val="22"/>
        </w:rPr>
        <w:t xml:space="preserve">musí byť </w:t>
      </w:r>
      <w:r w:rsidRPr="00F20893">
        <w:rPr>
          <w:rFonts w:ascii="Arial Narrow" w:hAnsi="Arial Narrow"/>
          <w:sz w:val="22"/>
          <w:szCs w:val="22"/>
        </w:rPr>
        <w:t xml:space="preserve">poskytovanie </w:t>
      </w:r>
      <w:r>
        <w:rPr>
          <w:rFonts w:ascii="Arial Narrow" w:hAnsi="Arial Narrow"/>
          <w:sz w:val="22"/>
          <w:szCs w:val="22"/>
        </w:rPr>
        <w:t xml:space="preserve">služieb kvalifikovanými a certifikovanými </w:t>
      </w:r>
      <w:r w:rsidR="004374C0">
        <w:rPr>
          <w:rFonts w:ascii="Arial Narrow" w:hAnsi="Arial Narrow"/>
          <w:sz w:val="22"/>
          <w:szCs w:val="22"/>
        </w:rPr>
        <w:t xml:space="preserve">špecialistami </w:t>
      </w:r>
      <w:r>
        <w:rPr>
          <w:rFonts w:ascii="Arial Narrow" w:hAnsi="Arial Narrow"/>
          <w:sz w:val="22"/>
          <w:szCs w:val="22"/>
        </w:rPr>
        <w:t>technikmi úspešného uchádzača / dodávateľa, a to v minimálnom rozsahu:</w:t>
      </w:r>
    </w:p>
    <w:p w14:paraId="22A6710B" w14:textId="77777777" w:rsidR="004E7CDE" w:rsidRDefault="004E7CDE" w:rsidP="002D14D4">
      <w:pPr>
        <w:spacing w:after="120"/>
        <w:ind w:left="360"/>
        <w:rPr>
          <w:rFonts w:ascii="Arial Narrow" w:hAnsi="Arial Narrow"/>
          <w:sz w:val="22"/>
          <w:szCs w:val="22"/>
        </w:rPr>
      </w:pPr>
    </w:p>
    <w:p w14:paraId="04EC9FA8" w14:textId="4E191DB1" w:rsidR="004374C0" w:rsidRDefault="00CD6078" w:rsidP="003A3671">
      <w:pPr>
        <w:pStyle w:val="Odsekzoznamu"/>
        <w:numPr>
          <w:ilvl w:val="0"/>
          <w:numId w:val="36"/>
        </w:numPr>
        <w:spacing w:after="120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Pr="00021557">
        <w:rPr>
          <w:rFonts w:ascii="Arial Narrow" w:hAnsi="Arial Narrow"/>
          <w:sz w:val="22"/>
          <w:szCs w:val="22"/>
        </w:rPr>
        <w:t xml:space="preserve">odanie, inštalovanie, nakonfigurovanie a zaintegrovanie </w:t>
      </w:r>
      <w:r>
        <w:rPr>
          <w:rFonts w:ascii="Arial Narrow" w:hAnsi="Arial Narrow"/>
          <w:sz w:val="22"/>
          <w:szCs w:val="22"/>
        </w:rPr>
        <w:t xml:space="preserve">obstarávaných </w:t>
      </w:r>
      <w:r w:rsidRPr="00021557">
        <w:rPr>
          <w:rFonts w:ascii="Arial Narrow" w:hAnsi="Arial Narrow"/>
          <w:sz w:val="22"/>
          <w:szCs w:val="22"/>
        </w:rPr>
        <w:t xml:space="preserve">serverov do infraštruktúry dátového centra </w:t>
      </w:r>
      <w:r>
        <w:rPr>
          <w:rFonts w:ascii="Arial Narrow" w:hAnsi="Arial Narrow"/>
          <w:sz w:val="22"/>
          <w:szCs w:val="22"/>
        </w:rPr>
        <w:t xml:space="preserve">verejného obstarávateľa / </w:t>
      </w:r>
      <w:r w:rsidRPr="00021557">
        <w:rPr>
          <w:rFonts w:ascii="Arial Narrow" w:hAnsi="Arial Narrow"/>
          <w:sz w:val="22"/>
          <w:szCs w:val="22"/>
        </w:rPr>
        <w:t>objednávateľa (zabezpečuje/garantuje špecialista pre oblasť serverov</w:t>
      </w:r>
      <w:r>
        <w:rPr>
          <w:rFonts w:ascii="Arial Narrow" w:hAnsi="Arial Narrow"/>
          <w:sz w:val="22"/>
          <w:szCs w:val="22"/>
        </w:rPr>
        <w:t xml:space="preserve"> v spolupráci so </w:t>
      </w:r>
      <w:r w:rsidRPr="00846D85">
        <w:rPr>
          <w:rFonts w:ascii="Arial Narrow" w:hAnsi="Arial Narrow"/>
          <w:sz w:val="22"/>
          <w:szCs w:val="22"/>
        </w:rPr>
        <w:t>š</w:t>
      </w:r>
      <w:r>
        <w:rPr>
          <w:rFonts w:ascii="Arial Narrow" w:hAnsi="Arial Narrow"/>
          <w:sz w:val="22"/>
          <w:szCs w:val="22"/>
        </w:rPr>
        <w:t>pecialistom</w:t>
      </w:r>
      <w:r w:rsidRPr="00846D85">
        <w:rPr>
          <w:rFonts w:ascii="Arial Narrow" w:hAnsi="Arial Narrow"/>
          <w:sz w:val="22"/>
          <w:szCs w:val="22"/>
        </w:rPr>
        <w:t xml:space="preserve"> pre oblasť </w:t>
      </w:r>
      <w:proofErr w:type="spellStart"/>
      <w:r w:rsidRPr="00846D85">
        <w:rPr>
          <w:rFonts w:ascii="Arial Narrow" w:hAnsi="Arial Narrow"/>
          <w:sz w:val="22"/>
          <w:szCs w:val="22"/>
        </w:rPr>
        <w:t>enterprise</w:t>
      </w:r>
      <w:proofErr w:type="spellEnd"/>
      <w:r w:rsidRPr="00846D85">
        <w:rPr>
          <w:rFonts w:ascii="Arial Narrow" w:hAnsi="Arial Narrow"/>
          <w:sz w:val="22"/>
          <w:szCs w:val="22"/>
        </w:rPr>
        <w:t xml:space="preserve"> infraštruktúry</w:t>
      </w:r>
      <w:r w:rsidRPr="00021557">
        <w:rPr>
          <w:rFonts w:ascii="Arial Narrow" w:hAnsi="Arial Narrow"/>
          <w:sz w:val="22"/>
          <w:szCs w:val="22"/>
        </w:rPr>
        <w:t>)</w:t>
      </w:r>
      <w:r w:rsidR="004374C0">
        <w:rPr>
          <w:rFonts w:ascii="Arial Narrow" w:hAnsi="Arial Narrow"/>
          <w:sz w:val="22"/>
          <w:szCs w:val="22"/>
        </w:rPr>
        <w:t>.</w:t>
      </w:r>
      <w:r w:rsidR="00A95A86" w:rsidRPr="00A95A86">
        <w:rPr>
          <w:rFonts w:ascii="Arial Narrow" w:hAnsi="Arial Narrow"/>
          <w:sz w:val="22"/>
          <w:szCs w:val="22"/>
        </w:rPr>
        <w:t xml:space="preserve"> Riešenie je koncipované ako GEO lokalitný klaster, ktorý je rozložený cez dve dátové centrá a je postavené na </w:t>
      </w:r>
      <w:proofErr w:type="spellStart"/>
      <w:r w:rsidR="00A95A86" w:rsidRPr="00A95A86">
        <w:rPr>
          <w:rFonts w:ascii="Arial Narrow" w:hAnsi="Arial Narrow"/>
          <w:sz w:val="22"/>
          <w:szCs w:val="22"/>
        </w:rPr>
        <w:t>hyperkonvergovanej</w:t>
      </w:r>
      <w:proofErr w:type="spellEnd"/>
      <w:r w:rsidR="00A95A86" w:rsidRPr="00A95A86">
        <w:rPr>
          <w:rFonts w:ascii="Arial Narrow" w:hAnsi="Arial Narrow"/>
          <w:sz w:val="22"/>
          <w:szCs w:val="22"/>
        </w:rPr>
        <w:t xml:space="preserve"> technológii. V žiadnom ohľade nejde o bežné prostredie a rutinnú konfiguráciu serverov, ale o modernú a veľmi komplexnú architektúru a na nej závislú konfiguráciu. Vyhotovenie návrhu a vykonanie požadovaných nastavení a hlavne vykonanie testov musí realizovať odborník pre danú technológiu, so skúsenosťami pre GEO lokalitné riešenia vysokej dostupnosti.</w:t>
      </w:r>
    </w:p>
    <w:p w14:paraId="069F9638" w14:textId="5504229C" w:rsidR="00CA2699" w:rsidRDefault="004374C0" w:rsidP="00CD6078">
      <w:pPr>
        <w:pStyle w:val="Odsekzoznamu"/>
        <w:numPr>
          <w:ilvl w:val="0"/>
          <w:numId w:val="36"/>
        </w:numPr>
        <w:spacing w:after="120"/>
        <w:contextualSpacing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Špecialista pre oblasť serverov garantuje:</w:t>
      </w:r>
    </w:p>
    <w:p w14:paraId="4F017E57" w14:textId="77777777" w:rsidR="00CA2699" w:rsidRDefault="00CA2699" w:rsidP="003A3671">
      <w:pPr>
        <w:pStyle w:val="Odsekzoznamu"/>
        <w:ind w:left="1440" w:hanging="720"/>
        <w:contextualSpacing w:val="0"/>
        <w:rPr>
          <w:rFonts w:ascii="Arial Narrow" w:hAnsi="Arial Narrow"/>
          <w:sz w:val="22"/>
          <w:szCs w:val="22"/>
        </w:rPr>
      </w:pPr>
      <w:r w:rsidRPr="00CA2699">
        <w:rPr>
          <w:rFonts w:ascii="Arial Narrow" w:hAnsi="Arial Narrow"/>
          <w:sz w:val="22"/>
          <w:szCs w:val="22"/>
        </w:rPr>
        <w:t xml:space="preserve">-  </w:t>
      </w:r>
      <w:r>
        <w:rPr>
          <w:rFonts w:ascii="Arial Narrow" w:hAnsi="Arial Narrow"/>
          <w:sz w:val="22"/>
          <w:szCs w:val="22"/>
        </w:rPr>
        <w:tab/>
      </w:r>
      <w:r w:rsidRPr="00C311DA">
        <w:rPr>
          <w:rFonts w:ascii="Arial Narrow" w:hAnsi="Arial Narrow"/>
          <w:sz w:val="22"/>
          <w:szCs w:val="22"/>
        </w:rPr>
        <w:t>Návrh HCI architektúry riešenia v súlade s existujúcou infraštruktúrou dátového centra vrátane integráci</w:t>
      </w:r>
      <w:r>
        <w:rPr>
          <w:rFonts w:ascii="Arial Narrow" w:hAnsi="Arial Narrow"/>
          <w:sz w:val="22"/>
          <w:szCs w:val="22"/>
        </w:rPr>
        <w:t>í</w:t>
      </w:r>
      <w:r w:rsidRPr="00C311D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a </w:t>
      </w:r>
      <w:r w:rsidRPr="00C311DA">
        <w:rPr>
          <w:rFonts w:ascii="Arial Narrow" w:hAnsi="Arial Narrow"/>
          <w:sz w:val="22"/>
          <w:szCs w:val="22"/>
        </w:rPr>
        <w:t>v súlade s prevádzkovými smernicami dátového centra MV S</w:t>
      </w:r>
      <w:r>
        <w:rPr>
          <w:rFonts w:ascii="Arial Narrow" w:hAnsi="Arial Narrow"/>
          <w:sz w:val="22"/>
          <w:szCs w:val="22"/>
        </w:rPr>
        <w:t>R</w:t>
      </w:r>
    </w:p>
    <w:p w14:paraId="3BCAC6A7" w14:textId="0758B164" w:rsidR="00CA2699" w:rsidRDefault="00CA2699" w:rsidP="003A3671">
      <w:pPr>
        <w:pStyle w:val="Odsekzoznamu"/>
        <w:ind w:left="1440" w:hanging="720"/>
        <w:contextualSpacing w:val="0"/>
        <w:rPr>
          <w:rFonts w:ascii="Arial Narrow" w:hAnsi="Arial Narrow"/>
          <w:sz w:val="22"/>
          <w:szCs w:val="22"/>
        </w:rPr>
      </w:pPr>
      <w:r w:rsidRPr="00CA2699">
        <w:rPr>
          <w:rFonts w:ascii="Arial Narrow" w:hAnsi="Arial Narrow"/>
          <w:sz w:val="22"/>
          <w:szCs w:val="22"/>
        </w:rPr>
        <w:t>-             Detailný návrh fyzického zapojenia do sieťovej infraštruktúry – počty LAN/SAN portov, typy a rýchlosti rozhraní</w:t>
      </w:r>
    </w:p>
    <w:p w14:paraId="2D849EE8" w14:textId="53D0F895" w:rsidR="00CA2699" w:rsidRPr="00C311DA" w:rsidRDefault="00CA2699" w:rsidP="003A3671">
      <w:pPr>
        <w:pStyle w:val="Odsekzoznamu"/>
        <w:ind w:left="1440" w:hanging="720"/>
        <w:contextualSpacing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z w:val="22"/>
          <w:szCs w:val="22"/>
        </w:rPr>
        <w:tab/>
      </w:r>
      <w:r w:rsidRPr="00C311DA">
        <w:rPr>
          <w:rFonts w:ascii="Arial Narrow" w:hAnsi="Arial Narrow"/>
          <w:sz w:val="22"/>
          <w:szCs w:val="22"/>
        </w:rPr>
        <w:t xml:space="preserve">Detailný návrh fyzického rozloženia jednotlivých komponentov HCI infraštruktúry do </w:t>
      </w:r>
      <w:proofErr w:type="spellStart"/>
      <w:r w:rsidRPr="00C311DA">
        <w:rPr>
          <w:rFonts w:ascii="Arial Narrow" w:hAnsi="Arial Narrow"/>
          <w:sz w:val="22"/>
          <w:szCs w:val="22"/>
        </w:rPr>
        <w:t>Rackov</w:t>
      </w:r>
      <w:proofErr w:type="spellEnd"/>
      <w:r w:rsidRPr="00C311DA">
        <w:rPr>
          <w:rFonts w:ascii="Arial Narrow" w:hAnsi="Arial Narrow"/>
          <w:sz w:val="22"/>
          <w:szCs w:val="22"/>
        </w:rPr>
        <w:t xml:space="preserve"> dátových centier MV SR</w:t>
      </w:r>
    </w:p>
    <w:p w14:paraId="6D33CF67" w14:textId="46CE1FB5" w:rsidR="00CA2699" w:rsidRPr="00CA2699" w:rsidRDefault="00CA2699" w:rsidP="003A3671">
      <w:pPr>
        <w:pStyle w:val="Odsekzoznamu"/>
        <w:rPr>
          <w:rFonts w:ascii="Arial Narrow" w:hAnsi="Arial Narrow"/>
          <w:sz w:val="22"/>
          <w:szCs w:val="22"/>
        </w:rPr>
      </w:pPr>
      <w:r w:rsidRPr="00CA2699">
        <w:rPr>
          <w:rFonts w:ascii="Arial Narrow" w:hAnsi="Arial Narrow"/>
          <w:sz w:val="22"/>
          <w:szCs w:val="22"/>
        </w:rPr>
        <w:t>-             Pripojenie jednotlivých manažment portov do LAN infraštruktúry</w:t>
      </w:r>
    </w:p>
    <w:p w14:paraId="77A8A158" w14:textId="4DA60166" w:rsidR="00CA2699" w:rsidRPr="00CA2699" w:rsidRDefault="00CA2699" w:rsidP="00CA2699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CA2699">
        <w:rPr>
          <w:rFonts w:ascii="Arial Narrow" w:hAnsi="Arial Narrow"/>
          <w:sz w:val="22"/>
          <w:szCs w:val="22"/>
        </w:rPr>
        <w:t>-             Inštalácia centrálneho manažment nástroja HCI infraštruktúry serverových uzlov a diskových polí</w:t>
      </w:r>
    </w:p>
    <w:p w14:paraId="1B42A1C9" w14:textId="670B7FEA" w:rsidR="00CA2699" w:rsidRPr="00CA2699" w:rsidRDefault="00CA2699" w:rsidP="00CA2699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CA2699">
        <w:rPr>
          <w:rFonts w:ascii="Arial Narrow" w:hAnsi="Arial Narrow"/>
          <w:sz w:val="22"/>
          <w:szCs w:val="22"/>
        </w:rPr>
        <w:t xml:space="preserve">-             Kontrola a aktualizácia </w:t>
      </w:r>
      <w:proofErr w:type="spellStart"/>
      <w:r w:rsidRPr="00CA2699">
        <w:rPr>
          <w:rFonts w:ascii="Arial Narrow" w:hAnsi="Arial Narrow"/>
          <w:sz w:val="22"/>
          <w:szCs w:val="22"/>
        </w:rPr>
        <w:t>firmwarových</w:t>
      </w:r>
      <w:proofErr w:type="spellEnd"/>
      <w:r w:rsidRPr="00CA2699">
        <w:rPr>
          <w:rFonts w:ascii="Arial Narrow" w:hAnsi="Arial Narrow"/>
          <w:sz w:val="22"/>
          <w:szCs w:val="22"/>
        </w:rPr>
        <w:t xml:space="preserve"> komponentov HCI infraštruktúry</w:t>
      </w:r>
    </w:p>
    <w:p w14:paraId="66455663" w14:textId="3E600C67" w:rsidR="00CA2699" w:rsidRPr="00CA2699" w:rsidRDefault="00CA2699" w:rsidP="00CA2699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CA2699">
        <w:rPr>
          <w:rFonts w:ascii="Arial Narrow" w:hAnsi="Arial Narrow"/>
          <w:sz w:val="22"/>
          <w:szCs w:val="22"/>
        </w:rPr>
        <w:t xml:space="preserve">-             Inicializácia HCI prostredia vrátane </w:t>
      </w:r>
      <w:proofErr w:type="spellStart"/>
      <w:r w:rsidRPr="00CA2699">
        <w:rPr>
          <w:rFonts w:ascii="Arial Narrow" w:hAnsi="Arial Narrow"/>
          <w:sz w:val="22"/>
          <w:szCs w:val="22"/>
        </w:rPr>
        <w:t>hypervízora</w:t>
      </w:r>
      <w:proofErr w:type="spellEnd"/>
      <w:r w:rsidRPr="00CA2699">
        <w:rPr>
          <w:rFonts w:ascii="Arial Narrow" w:hAnsi="Arial Narrow"/>
          <w:sz w:val="22"/>
          <w:szCs w:val="22"/>
        </w:rPr>
        <w:t xml:space="preserve"> a nastavenie jednotlivých IP sietí a ich segmentácie podľa odporúčania výrobcu HCI riešenia</w:t>
      </w:r>
    </w:p>
    <w:p w14:paraId="0D1000EA" w14:textId="7A148DB4" w:rsidR="00CA2699" w:rsidRPr="00CA2699" w:rsidRDefault="00CA2699" w:rsidP="00CA2699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CA2699">
        <w:rPr>
          <w:rFonts w:ascii="Arial Narrow" w:hAnsi="Arial Narrow"/>
          <w:sz w:val="22"/>
          <w:szCs w:val="22"/>
        </w:rPr>
        <w:t>-             Návrh a konfigurácia dátového úložiska – zabezpečenie ochrany dát vrátane nastavenia deduplikácie a kompresie dát na úrovni dátového úložiska</w:t>
      </w:r>
    </w:p>
    <w:p w14:paraId="39FFC888" w14:textId="1D9368BB" w:rsidR="00CA2699" w:rsidRPr="00CA2699" w:rsidRDefault="00CA2699" w:rsidP="00CA2699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CA2699">
        <w:rPr>
          <w:rFonts w:ascii="Arial Narrow" w:hAnsi="Arial Narrow"/>
          <w:sz w:val="22"/>
          <w:szCs w:val="22"/>
        </w:rPr>
        <w:t xml:space="preserve">-             Návrh a implementácia dátových </w:t>
      </w:r>
      <w:proofErr w:type="spellStart"/>
      <w:r w:rsidRPr="00CA2699">
        <w:rPr>
          <w:rFonts w:ascii="Arial Narrow" w:hAnsi="Arial Narrow"/>
          <w:sz w:val="22"/>
          <w:szCs w:val="22"/>
        </w:rPr>
        <w:t>volumov</w:t>
      </w:r>
      <w:proofErr w:type="spellEnd"/>
      <w:r w:rsidRPr="00CA2699">
        <w:rPr>
          <w:rFonts w:ascii="Arial Narrow" w:hAnsi="Arial Narrow"/>
          <w:sz w:val="22"/>
          <w:szCs w:val="22"/>
        </w:rPr>
        <w:t xml:space="preserve"> a GEO replikácie dát medzi datacentrami MV SR</w:t>
      </w:r>
    </w:p>
    <w:p w14:paraId="24BCD3BD" w14:textId="2BF8F2C1" w:rsidR="00CA2699" w:rsidRPr="00CA2699" w:rsidRDefault="00CA2699" w:rsidP="00CA2699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CA2699">
        <w:rPr>
          <w:rFonts w:ascii="Arial Narrow" w:hAnsi="Arial Narrow"/>
          <w:sz w:val="22"/>
          <w:szCs w:val="22"/>
        </w:rPr>
        <w:t>-             Návrh a implementácia HCI politík pre VM a zdieľaného dátového úložiska</w:t>
      </w:r>
    </w:p>
    <w:p w14:paraId="7B13B453" w14:textId="0AC1E091" w:rsidR="00CA2699" w:rsidRPr="00CA2699" w:rsidRDefault="00CA2699" w:rsidP="00CA2699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CA2699">
        <w:rPr>
          <w:rFonts w:ascii="Arial Narrow" w:hAnsi="Arial Narrow"/>
          <w:sz w:val="22"/>
          <w:szCs w:val="22"/>
        </w:rPr>
        <w:t>-             Integrácia HCI infraštruktúry do prostredia zálohovania</w:t>
      </w:r>
    </w:p>
    <w:p w14:paraId="3DF9DCF9" w14:textId="496D09BA" w:rsidR="00CA2699" w:rsidRPr="00CA2699" w:rsidRDefault="00CA2699" w:rsidP="00CA2699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CA2699">
        <w:rPr>
          <w:rFonts w:ascii="Arial Narrow" w:hAnsi="Arial Narrow"/>
          <w:sz w:val="22"/>
          <w:szCs w:val="22"/>
        </w:rPr>
        <w:t>-             Testovanie a kontrola HA vlastností výpočtových uzlov HCI infraštruktúry</w:t>
      </w:r>
    </w:p>
    <w:p w14:paraId="22A836AA" w14:textId="5F6E4D09" w:rsidR="00CD6078" w:rsidRPr="00021557" w:rsidRDefault="00CA2699" w:rsidP="00CA2699">
      <w:pPr>
        <w:pStyle w:val="Odsekzoznamu"/>
        <w:spacing w:after="120"/>
        <w:contextualSpacing w:val="0"/>
        <w:rPr>
          <w:rFonts w:ascii="Arial Narrow" w:hAnsi="Arial Narrow"/>
          <w:sz w:val="22"/>
          <w:szCs w:val="22"/>
        </w:rPr>
      </w:pPr>
      <w:r w:rsidRPr="00CA2699">
        <w:rPr>
          <w:rFonts w:ascii="Arial Narrow" w:hAnsi="Arial Narrow"/>
          <w:sz w:val="22"/>
          <w:szCs w:val="22"/>
        </w:rPr>
        <w:t xml:space="preserve">-             Testovanie </w:t>
      </w:r>
      <w:proofErr w:type="spellStart"/>
      <w:r w:rsidRPr="00CA2699">
        <w:rPr>
          <w:rFonts w:ascii="Arial Narrow" w:hAnsi="Arial Narrow"/>
          <w:sz w:val="22"/>
          <w:szCs w:val="22"/>
        </w:rPr>
        <w:t>failover</w:t>
      </w:r>
      <w:proofErr w:type="spellEnd"/>
      <w:r w:rsidRPr="00CA2699">
        <w:rPr>
          <w:rFonts w:ascii="Arial Narrow" w:hAnsi="Arial Narrow"/>
          <w:sz w:val="22"/>
          <w:szCs w:val="22"/>
        </w:rPr>
        <w:t xml:space="preserve"> replikácie medzi jednotlivými datacentrami</w:t>
      </w:r>
    </w:p>
    <w:p w14:paraId="11D7DEE0" w14:textId="54E51973" w:rsidR="002D14D4" w:rsidRPr="002D14D4" w:rsidRDefault="00CD6078" w:rsidP="002D14D4">
      <w:pPr>
        <w:pStyle w:val="Odsekzoznamu"/>
        <w:numPr>
          <w:ilvl w:val="0"/>
          <w:numId w:val="36"/>
        </w:numPr>
        <w:spacing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</w:t>
      </w:r>
      <w:r w:rsidRPr="00021557">
        <w:rPr>
          <w:rFonts w:ascii="Arial Narrow" w:hAnsi="Arial Narrow"/>
          <w:sz w:val="22"/>
          <w:szCs w:val="22"/>
        </w:rPr>
        <w:t>ávrh a implementácia dodávky</w:t>
      </w:r>
      <w:r>
        <w:rPr>
          <w:rFonts w:ascii="Arial Narrow" w:hAnsi="Arial Narrow"/>
          <w:sz w:val="22"/>
          <w:szCs w:val="22"/>
        </w:rPr>
        <w:t xml:space="preserve"> obstarávanej</w:t>
      </w:r>
      <w:r w:rsidRPr="00021557">
        <w:rPr>
          <w:rFonts w:ascii="Arial Narrow" w:hAnsi="Arial Narrow"/>
          <w:sz w:val="22"/>
          <w:szCs w:val="22"/>
        </w:rPr>
        <w:t xml:space="preserve"> storage infraštruktúry</w:t>
      </w:r>
      <w:r>
        <w:rPr>
          <w:rFonts w:ascii="Arial Narrow" w:hAnsi="Arial Narrow"/>
          <w:sz w:val="22"/>
          <w:szCs w:val="22"/>
        </w:rPr>
        <w:t xml:space="preserve"> potrebnej pre fungovanie serverov a ďalších súčastí a komponentov obstarávaného</w:t>
      </w:r>
      <w:r w:rsidRPr="00846D8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riešenia </w:t>
      </w:r>
      <w:r w:rsidRPr="00846D85">
        <w:rPr>
          <w:rFonts w:ascii="Arial Narrow" w:hAnsi="Arial Narrow"/>
          <w:sz w:val="22"/>
          <w:szCs w:val="22"/>
        </w:rPr>
        <w:t xml:space="preserve">(zabezpečuje/garantuje </w:t>
      </w:r>
      <w:r w:rsidRPr="00021557">
        <w:rPr>
          <w:rFonts w:ascii="Arial Narrow" w:hAnsi="Arial Narrow"/>
          <w:sz w:val="22"/>
          <w:szCs w:val="22"/>
        </w:rPr>
        <w:t>špecialista pre oblasť storage infraštruktúry</w:t>
      </w:r>
      <w:r w:rsidRPr="00846D8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v spolupráci so </w:t>
      </w:r>
      <w:r w:rsidRPr="00846D85">
        <w:rPr>
          <w:rFonts w:ascii="Arial Narrow" w:hAnsi="Arial Narrow"/>
          <w:sz w:val="22"/>
          <w:szCs w:val="22"/>
        </w:rPr>
        <w:t>š</w:t>
      </w:r>
      <w:r>
        <w:rPr>
          <w:rFonts w:ascii="Arial Narrow" w:hAnsi="Arial Narrow"/>
          <w:sz w:val="22"/>
          <w:szCs w:val="22"/>
        </w:rPr>
        <w:t>pecialistom</w:t>
      </w:r>
      <w:r w:rsidRPr="00846D85">
        <w:rPr>
          <w:rFonts w:ascii="Arial Narrow" w:hAnsi="Arial Narrow"/>
          <w:sz w:val="22"/>
          <w:szCs w:val="22"/>
        </w:rPr>
        <w:t xml:space="preserve"> pre oblasť serverov</w:t>
      </w:r>
      <w:r>
        <w:rPr>
          <w:rFonts w:ascii="Arial Narrow" w:hAnsi="Arial Narrow"/>
          <w:sz w:val="22"/>
          <w:szCs w:val="22"/>
        </w:rPr>
        <w:t xml:space="preserve"> a </w:t>
      </w:r>
      <w:r w:rsidRPr="00846D85">
        <w:rPr>
          <w:rFonts w:ascii="Arial Narrow" w:hAnsi="Arial Narrow"/>
          <w:sz w:val="22"/>
          <w:szCs w:val="22"/>
        </w:rPr>
        <w:t>š</w:t>
      </w:r>
      <w:r>
        <w:rPr>
          <w:rFonts w:ascii="Arial Narrow" w:hAnsi="Arial Narrow"/>
          <w:sz w:val="22"/>
          <w:szCs w:val="22"/>
        </w:rPr>
        <w:t>pecialistom</w:t>
      </w:r>
      <w:r w:rsidRPr="00846D85">
        <w:rPr>
          <w:rFonts w:ascii="Arial Narrow" w:hAnsi="Arial Narrow"/>
          <w:sz w:val="22"/>
          <w:szCs w:val="22"/>
        </w:rPr>
        <w:t xml:space="preserve"> pre oblasť </w:t>
      </w:r>
      <w:proofErr w:type="spellStart"/>
      <w:r w:rsidRPr="00846D85">
        <w:rPr>
          <w:rFonts w:ascii="Arial Narrow" w:hAnsi="Arial Narrow"/>
          <w:sz w:val="22"/>
          <w:szCs w:val="22"/>
        </w:rPr>
        <w:t>enterprise</w:t>
      </w:r>
      <w:proofErr w:type="spellEnd"/>
      <w:r w:rsidRPr="00846D85">
        <w:rPr>
          <w:rFonts w:ascii="Arial Narrow" w:hAnsi="Arial Narrow"/>
          <w:sz w:val="22"/>
          <w:szCs w:val="22"/>
        </w:rPr>
        <w:t xml:space="preserve"> infraštruktúry)</w:t>
      </w:r>
      <w:r w:rsidR="002D14D4">
        <w:rPr>
          <w:rFonts w:ascii="Arial Narrow" w:hAnsi="Arial Narrow"/>
          <w:sz w:val="22"/>
          <w:szCs w:val="22"/>
        </w:rPr>
        <w:t xml:space="preserve">. </w:t>
      </w:r>
      <w:r w:rsidR="002D14D4" w:rsidRPr="002D14D4">
        <w:rPr>
          <w:rFonts w:ascii="Arial Narrow" w:hAnsi="Arial Narrow"/>
          <w:sz w:val="22"/>
          <w:szCs w:val="22"/>
        </w:rPr>
        <w:t xml:space="preserve">Predmetom projektu je </w:t>
      </w:r>
      <w:proofErr w:type="spellStart"/>
      <w:r w:rsidR="002D14D4" w:rsidRPr="002D14D4">
        <w:rPr>
          <w:rFonts w:ascii="Arial Narrow" w:hAnsi="Arial Narrow"/>
          <w:sz w:val="22"/>
          <w:szCs w:val="22"/>
        </w:rPr>
        <w:t>perzistencia</w:t>
      </w:r>
      <w:proofErr w:type="spellEnd"/>
      <w:r w:rsidR="002D14D4" w:rsidRPr="002D14D4">
        <w:rPr>
          <w:rFonts w:ascii="Arial Narrow" w:hAnsi="Arial Narrow"/>
          <w:sz w:val="22"/>
          <w:szCs w:val="22"/>
        </w:rPr>
        <w:t xml:space="preserve"> rôznych typov </w:t>
      </w:r>
      <w:proofErr w:type="spellStart"/>
      <w:r w:rsidR="002D14D4" w:rsidRPr="002D14D4">
        <w:rPr>
          <w:rFonts w:ascii="Arial Narrow" w:hAnsi="Arial Narrow"/>
          <w:sz w:val="22"/>
          <w:szCs w:val="22"/>
        </w:rPr>
        <w:t>médii</w:t>
      </w:r>
      <w:proofErr w:type="spellEnd"/>
      <w:r w:rsidR="002D14D4" w:rsidRPr="002D14D4">
        <w:rPr>
          <w:rFonts w:ascii="Arial Narrow" w:hAnsi="Arial Narrow"/>
          <w:sz w:val="22"/>
          <w:szCs w:val="22"/>
        </w:rPr>
        <w:t xml:space="preserve"> a súborov so špecifickými plánmi ich manažmentu. Storage infraštruktúra musí už na systémovej úrovni zabezpečiť svojou konfiguráciou bezpečnostné politiky a plány riadenia údajov, aby boli záznamy chránené pre logický prístup a bola dodržaná doba uloženia. Takýto prístup je požadovaný nad rámec riadenia na aplikačnej úrovni. Z tohto dôvodu v uvedenom projekte nejde o základnú inštaláciu a konfiguráciu komponentov storage infraštruktúry, ale o špecifickú konfiguráciu v </w:t>
      </w:r>
      <w:proofErr w:type="spellStart"/>
      <w:r w:rsidR="002D14D4" w:rsidRPr="002D14D4">
        <w:rPr>
          <w:rFonts w:ascii="Arial Narrow" w:hAnsi="Arial Narrow"/>
          <w:sz w:val="22"/>
          <w:szCs w:val="22"/>
        </w:rPr>
        <w:t>hy</w:t>
      </w:r>
      <w:r w:rsidR="002D14D4">
        <w:rPr>
          <w:rFonts w:ascii="Arial Narrow" w:hAnsi="Arial Narrow"/>
          <w:sz w:val="22"/>
          <w:szCs w:val="22"/>
        </w:rPr>
        <w:t>p</w:t>
      </w:r>
      <w:r w:rsidR="002D14D4" w:rsidRPr="002D14D4">
        <w:rPr>
          <w:rFonts w:ascii="Arial Narrow" w:hAnsi="Arial Narrow"/>
          <w:sz w:val="22"/>
          <w:szCs w:val="22"/>
        </w:rPr>
        <w:t>er</w:t>
      </w:r>
      <w:r w:rsidR="002D14D4">
        <w:rPr>
          <w:rFonts w:ascii="Arial Narrow" w:hAnsi="Arial Narrow"/>
          <w:sz w:val="22"/>
          <w:szCs w:val="22"/>
        </w:rPr>
        <w:t>kon</w:t>
      </w:r>
      <w:r w:rsidR="002D14D4" w:rsidRPr="002D14D4">
        <w:rPr>
          <w:rFonts w:ascii="Arial Narrow" w:hAnsi="Arial Narrow"/>
          <w:sz w:val="22"/>
          <w:szCs w:val="22"/>
        </w:rPr>
        <w:t>vergovanom</w:t>
      </w:r>
      <w:proofErr w:type="spellEnd"/>
      <w:r w:rsidR="002D14D4" w:rsidRPr="002D14D4">
        <w:rPr>
          <w:rFonts w:ascii="Arial Narrow" w:hAnsi="Arial Narrow"/>
          <w:sz w:val="22"/>
          <w:szCs w:val="22"/>
        </w:rPr>
        <w:t xml:space="preserve"> prostredí so zabezpečením vysokej dostupnosti údajov úložiska, pričom musí byť zabezpečená online replikácia údajov naprieč všetkými inštanciami v oboch dátových centrách. Ďalším dôvodom pre využitie špecialistu je nastavenie analytických nástrojov na úrovni objektových úložísk pre využitie aplikáciami a pokrytie potreby následného ladenia pre aplikačné procesy analytického a výkonnostného charakteru.</w:t>
      </w:r>
    </w:p>
    <w:p w14:paraId="5939531F" w14:textId="77777777" w:rsidR="004374C0" w:rsidRPr="002D14D4" w:rsidRDefault="004374C0" w:rsidP="002D14D4">
      <w:pPr>
        <w:pStyle w:val="Odsekzoznamu"/>
        <w:rPr>
          <w:rFonts w:ascii="Arial Narrow" w:hAnsi="Arial Narrow"/>
          <w:sz w:val="22"/>
          <w:szCs w:val="22"/>
        </w:rPr>
      </w:pPr>
    </w:p>
    <w:p w14:paraId="48CC1B1F" w14:textId="63384EF1" w:rsidR="004374C0" w:rsidRDefault="004374C0" w:rsidP="00CD6078">
      <w:pPr>
        <w:pStyle w:val="Odsekzoznamu"/>
        <w:numPr>
          <w:ilvl w:val="0"/>
          <w:numId w:val="36"/>
        </w:numPr>
        <w:spacing w:after="120"/>
        <w:contextualSpacing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Špecialista pre oblasť storage garantuje:</w:t>
      </w:r>
    </w:p>
    <w:p w14:paraId="41B5BB1C" w14:textId="3DEF18EA" w:rsidR="002D14D4" w:rsidRPr="0057309C" w:rsidRDefault="004E7CDE" w:rsidP="0057309C">
      <w:pPr>
        <w:ind w:left="1440" w:hanging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z w:val="22"/>
          <w:szCs w:val="22"/>
        </w:rPr>
        <w:tab/>
      </w:r>
      <w:r w:rsidR="002D14D4" w:rsidRPr="0057309C">
        <w:rPr>
          <w:rFonts w:ascii="Arial Narrow" w:hAnsi="Arial Narrow"/>
          <w:sz w:val="22"/>
          <w:szCs w:val="22"/>
        </w:rPr>
        <w:t xml:space="preserve">Operatívne a Archívne úložisko implementáciu v súlade s existujúcou infraštruktúrou dátového centra vrátane integrácie na prevádzkované </w:t>
      </w:r>
      <w:proofErr w:type="spellStart"/>
      <w:r w:rsidR="002D14D4" w:rsidRPr="0057309C">
        <w:rPr>
          <w:rFonts w:ascii="Arial Narrow" w:hAnsi="Arial Narrow"/>
          <w:sz w:val="22"/>
          <w:szCs w:val="22"/>
        </w:rPr>
        <w:t>datacentrové</w:t>
      </w:r>
      <w:proofErr w:type="spellEnd"/>
      <w:r w:rsidR="002D14D4" w:rsidRPr="0057309C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D14D4" w:rsidRPr="0057309C">
        <w:rPr>
          <w:rFonts w:ascii="Arial Narrow" w:hAnsi="Arial Narrow"/>
          <w:sz w:val="22"/>
          <w:szCs w:val="22"/>
        </w:rPr>
        <w:t>switche</w:t>
      </w:r>
      <w:proofErr w:type="spellEnd"/>
      <w:r w:rsidR="002D14D4" w:rsidRPr="0057309C">
        <w:rPr>
          <w:rFonts w:ascii="Arial Narrow" w:hAnsi="Arial Narrow"/>
          <w:sz w:val="22"/>
          <w:szCs w:val="22"/>
        </w:rPr>
        <w:t xml:space="preserve">, IP SAN </w:t>
      </w:r>
      <w:proofErr w:type="spellStart"/>
      <w:r w:rsidR="002D14D4" w:rsidRPr="0057309C">
        <w:rPr>
          <w:rFonts w:ascii="Arial Narrow" w:hAnsi="Arial Narrow"/>
          <w:sz w:val="22"/>
          <w:szCs w:val="22"/>
        </w:rPr>
        <w:t>switche</w:t>
      </w:r>
      <w:proofErr w:type="spellEnd"/>
      <w:r w:rsidR="002D14D4" w:rsidRPr="0057309C">
        <w:rPr>
          <w:rFonts w:ascii="Arial Narrow" w:hAnsi="Arial Narrow"/>
          <w:sz w:val="22"/>
          <w:szCs w:val="22"/>
        </w:rPr>
        <w:t xml:space="preserve"> a existujúce zálohovacie riešenia datacentra v súlade s prevádzkovými smernicami dátového centra MV SR</w:t>
      </w:r>
    </w:p>
    <w:p w14:paraId="73D7F7C9" w14:textId="5339D6DB" w:rsidR="002D14D4" w:rsidRPr="002D14D4" w:rsidRDefault="002D14D4" w:rsidP="0057309C">
      <w:pPr>
        <w:pStyle w:val="Odsekzoznamu"/>
        <w:rPr>
          <w:rFonts w:ascii="Arial Narrow" w:hAnsi="Arial Narrow"/>
          <w:sz w:val="22"/>
          <w:szCs w:val="22"/>
        </w:rPr>
      </w:pPr>
      <w:r w:rsidRPr="002D14D4">
        <w:rPr>
          <w:rFonts w:ascii="Arial Narrow" w:hAnsi="Arial Narrow"/>
          <w:sz w:val="22"/>
          <w:szCs w:val="22"/>
        </w:rPr>
        <w:t>-             Komunikačn</w:t>
      </w:r>
      <w:r>
        <w:rPr>
          <w:rFonts w:ascii="Arial Narrow" w:hAnsi="Arial Narrow"/>
          <w:sz w:val="22"/>
          <w:szCs w:val="22"/>
        </w:rPr>
        <w:t>ú</w:t>
      </w:r>
      <w:r w:rsidRPr="002D14D4">
        <w:rPr>
          <w:rFonts w:ascii="Arial Narrow" w:hAnsi="Arial Narrow"/>
          <w:sz w:val="22"/>
          <w:szCs w:val="22"/>
        </w:rPr>
        <w:t xml:space="preserve"> matic</w:t>
      </w:r>
      <w:r>
        <w:rPr>
          <w:rFonts w:ascii="Arial Narrow" w:hAnsi="Arial Narrow"/>
          <w:sz w:val="22"/>
          <w:szCs w:val="22"/>
        </w:rPr>
        <w:t>u</w:t>
      </w:r>
      <w:r w:rsidRPr="002D14D4">
        <w:rPr>
          <w:rFonts w:ascii="Arial Narrow" w:hAnsi="Arial Narrow"/>
          <w:sz w:val="22"/>
          <w:szCs w:val="22"/>
        </w:rPr>
        <w:t>, definovanie potrebných integrácií na existujúce informačné systémy interné a externé</w:t>
      </w:r>
    </w:p>
    <w:p w14:paraId="3F49D953" w14:textId="77777777" w:rsidR="002D14D4" w:rsidRPr="002D14D4" w:rsidRDefault="002D14D4" w:rsidP="0057309C">
      <w:pPr>
        <w:pStyle w:val="Odsekzoznamu"/>
        <w:rPr>
          <w:rFonts w:ascii="Arial Narrow" w:hAnsi="Arial Narrow"/>
          <w:sz w:val="22"/>
          <w:szCs w:val="22"/>
        </w:rPr>
      </w:pPr>
      <w:r w:rsidRPr="002D14D4">
        <w:rPr>
          <w:rFonts w:ascii="Arial Narrow" w:hAnsi="Arial Narrow"/>
          <w:sz w:val="22"/>
          <w:szCs w:val="22"/>
        </w:rPr>
        <w:t>-             Detailný návrh fyzického zapojenia do sieťovej infraštruktúry – počty LAN/SAN portov, typy a rýchlosti rozhraní</w:t>
      </w:r>
    </w:p>
    <w:p w14:paraId="4F29E1CF" w14:textId="77777777" w:rsidR="002D14D4" w:rsidRPr="002D14D4" w:rsidRDefault="002D14D4" w:rsidP="002D14D4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2D14D4">
        <w:rPr>
          <w:rFonts w:ascii="Arial Narrow" w:hAnsi="Arial Narrow"/>
          <w:sz w:val="22"/>
          <w:szCs w:val="22"/>
        </w:rPr>
        <w:t>-             Pripojenie jednotlivých manažment portov do LAN infraštruktúry</w:t>
      </w:r>
    </w:p>
    <w:p w14:paraId="14C8AE2D" w14:textId="77777777" w:rsidR="002D14D4" w:rsidRPr="002D14D4" w:rsidRDefault="002D14D4" w:rsidP="002D14D4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2D14D4">
        <w:rPr>
          <w:rFonts w:ascii="Arial Narrow" w:hAnsi="Arial Narrow"/>
          <w:sz w:val="22"/>
          <w:szCs w:val="22"/>
        </w:rPr>
        <w:t>-             Inštalácia manažment nástrojov a integrácia na LDAP/AD</w:t>
      </w:r>
    </w:p>
    <w:p w14:paraId="71CE9E01" w14:textId="77777777" w:rsidR="002D14D4" w:rsidRPr="002D14D4" w:rsidRDefault="002D14D4" w:rsidP="002D14D4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2D14D4">
        <w:rPr>
          <w:rFonts w:ascii="Arial Narrow" w:hAnsi="Arial Narrow"/>
          <w:sz w:val="22"/>
          <w:szCs w:val="22"/>
        </w:rPr>
        <w:t xml:space="preserve">-             Kontrola a aktualizácia </w:t>
      </w:r>
      <w:proofErr w:type="spellStart"/>
      <w:r w:rsidRPr="002D14D4">
        <w:rPr>
          <w:rFonts w:ascii="Arial Narrow" w:hAnsi="Arial Narrow"/>
          <w:sz w:val="22"/>
          <w:szCs w:val="22"/>
        </w:rPr>
        <w:t>firmwarových</w:t>
      </w:r>
      <w:proofErr w:type="spellEnd"/>
      <w:r w:rsidRPr="002D14D4">
        <w:rPr>
          <w:rFonts w:ascii="Arial Narrow" w:hAnsi="Arial Narrow"/>
          <w:sz w:val="22"/>
          <w:szCs w:val="22"/>
        </w:rPr>
        <w:t xml:space="preserve"> a softvérových komponentov analytického a archívneho úložiska</w:t>
      </w:r>
    </w:p>
    <w:p w14:paraId="1E908C45" w14:textId="77777777" w:rsidR="002D14D4" w:rsidRPr="002D14D4" w:rsidRDefault="002D14D4" w:rsidP="002D14D4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2D14D4">
        <w:rPr>
          <w:rFonts w:ascii="Arial Narrow" w:hAnsi="Arial Narrow"/>
          <w:sz w:val="22"/>
          <w:szCs w:val="22"/>
        </w:rPr>
        <w:t xml:space="preserve">-             Návrh a konfigurácia dátového úložiska – zabezpečenie ochrany dát vrátane nastavenia </w:t>
      </w:r>
      <w:proofErr w:type="spellStart"/>
      <w:r w:rsidRPr="002D14D4">
        <w:rPr>
          <w:rFonts w:ascii="Arial Narrow" w:hAnsi="Arial Narrow"/>
          <w:sz w:val="22"/>
          <w:szCs w:val="22"/>
        </w:rPr>
        <w:t>erasure</w:t>
      </w:r>
      <w:proofErr w:type="spellEnd"/>
      <w:r w:rsidRPr="002D14D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D14D4">
        <w:rPr>
          <w:rFonts w:ascii="Arial Narrow" w:hAnsi="Arial Narrow"/>
          <w:sz w:val="22"/>
          <w:szCs w:val="22"/>
        </w:rPr>
        <w:t>codingu</w:t>
      </w:r>
      <w:proofErr w:type="spellEnd"/>
      <w:r w:rsidRPr="002D14D4">
        <w:rPr>
          <w:rFonts w:ascii="Arial Narrow" w:hAnsi="Arial Narrow"/>
          <w:sz w:val="22"/>
          <w:szCs w:val="22"/>
        </w:rPr>
        <w:t xml:space="preserve"> na úrovni dátového úložiska</w:t>
      </w:r>
    </w:p>
    <w:p w14:paraId="2A61E8F1" w14:textId="77777777" w:rsidR="002D14D4" w:rsidRPr="002D14D4" w:rsidRDefault="002D14D4" w:rsidP="002D14D4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2D14D4">
        <w:rPr>
          <w:rFonts w:ascii="Arial Narrow" w:hAnsi="Arial Narrow"/>
          <w:sz w:val="22"/>
          <w:szCs w:val="22"/>
        </w:rPr>
        <w:t xml:space="preserve">-             Inicializácia globálneho </w:t>
      </w:r>
      <w:proofErr w:type="spellStart"/>
      <w:r w:rsidRPr="002D14D4">
        <w:rPr>
          <w:rFonts w:ascii="Arial Narrow" w:hAnsi="Arial Narrow"/>
          <w:sz w:val="22"/>
          <w:szCs w:val="22"/>
        </w:rPr>
        <w:t>namespace</w:t>
      </w:r>
      <w:proofErr w:type="spellEnd"/>
      <w:r w:rsidRPr="002D14D4">
        <w:rPr>
          <w:rFonts w:ascii="Arial Narrow" w:hAnsi="Arial Narrow"/>
          <w:sz w:val="22"/>
          <w:szCs w:val="22"/>
        </w:rPr>
        <w:t xml:space="preserve"> vrátane sprístupnenia požadovaných analytických funkcionalít</w:t>
      </w:r>
    </w:p>
    <w:p w14:paraId="09323008" w14:textId="77777777" w:rsidR="002D14D4" w:rsidRPr="002D14D4" w:rsidRDefault="002D14D4" w:rsidP="002D14D4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2D14D4">
        <w:rPr>
          <w:rFonts w:ascii="Arial Narrow" w:hAnsi="Arial Narrow"/>
          <w:sz w:val="22"/>
          <w:szCs w:val="22"/>
        </w:rPr>
        <w:t xml:space="preserve">-             Konfigurácia protokolov klientov (NFS, HDFS, S3 a </w:t>
      </w:r>
      <w:proofErr w:type="spellStart"/>
      <w:r w:rsidRPr="002D14D4">
        <w:rPr>
          <w:rFonts w:ascii="Arial Narrow" w:hAnsi="Arial Narrow"/>
          <w:sz w:val="22"/>
          <w:szCs w:val="22"/>
        </w:rPr>
        <w:t>fuse</w:t>
      </w:r>
      <w:proofErr w:type="spellEnd"/>
      <w:r w:rsidRPr="002D14D4">
        <w:rPr>
          <w:rFonts w:ascii="Arial Narrow" w:hAnsi="Arial Narrow"/>
          <w:sz w:val="22"/>
          <w:szCs w:val="22"/>
        </w:rPr>
        <w:t xml:space="preserve">) </w:t>
      </w:r>
    </w:p>
    <w:p w14:paraId="65696B83" w14:textId="77777777" w:rsidR="002D14D4" w:rsidRPr="002D14D4" w:rsidRDefault="002D14D4" w:rsidP="002D14D4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2D14D4">
        <w:rPr>
          <w:rFonts w:ascii="Arial Narrow" w:hAnsi="Arial Narrow"/>
          <w:sz w:val="22"/>
          <w:szCs w:val="22"/>
        </w:rPr>
        <w:t xml:space="preserve">-             Návrh a konfigurácia S3 </w:t>
      </w:r>
      <w:proofErr w:type="spellStart"/>
      <w:r w:rsidRPr="002D14D4">
        <w:rPr>
          <w:rFonts w:ascii="Arial Narrow" w:hAnsi="Arial Narrow"/>
          <w:sz w:val="22"/>
          <w:szCs w:val="22"/>
        </w:rPr>
        <w:t>bucketov</w:t>
      </w:r>
      <w:proofErr w:type="spellEnd"/>
    </w:p>
    <w:p w14:paraId="184E5ACE" w14:textId="77777777" w:rsidR="002D14D4" w:rsidRPr="002D14D4" w:rsidRDefault="002D14D4" w:rsidP="002D14D4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2D14D4">
        <w:rPr>
          <w:rFonts w:ascii="Arial Narrow" w:hAnsi="Arial Narrow"/>
          <w:sz w:val="22"/>
          <w:szCs w:val="22"/>
        </w:rPr>
        <w:t>-             Konfigurácia replikácie dát a S3 objektov medzi dátovými centrami</w:t>
      </w:r>
    </w:p>
    <w:p w14:paraId="10FE5EFD" w14:textId="77777777" w:rsidR="002D14D4" w:rsidRPr="002D14D4" w:rsidRDefault="002D14D4" w:rsidP="002D14D4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2D14D4">
        <w:rPr>
          <w:rFonts w:ascii="Arial Narrow" w:hAnsi="Arial Narrow"/>
          <w:sz w:val="22"/>
          <w:szCs w:val="22"/>
        </w:rPr>
        <w:t>-             Testovanie a kontrola HA vlastností výpočtových uzlov úložísk</w:t>
      </w:r>
    </w:p>
    <w:p w14:paraId="098ED4B3" w14:textId="77777777" w:rsidR="002D14D4" w:rsidRDefault="002D14D4" w:rsidP="002D14D4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2D14D4">
        <w:rPr>
          <w:rFonts w:ascii="Arial Narrow" w:hAnsi="Arial Narrow"/>
          <w:sz w:val="22"/>
          <w:szCs w:val="22"/>
        </w:rPr>
        <w:t xml:space="preserve">-             Testovanie </w:t>
      </w:r>
      <w:proofErr w:type="spellStart"/>
      <w:r w:rsidRPr="002D14D4">
        <w:rPr>
          <w:rFonts w:ascii="Arial Narrow" w:hAnsi="Arial Narrow"/>
          <w:sz w:val="22"/>
          <w:szCs w:val="22"/>
        </w:rPr>
        <w:t>failover</w:t>
      </w:r>
      <w:proofErr w:type="spellEnd"/>
      <w:r w:rsidRPr="002D14D4">
        <w:rPr>
          <w:rFonts w:ascii="Arial Narrow" w:hAnsi="Arial Narrow"/>
          <w:sz w:val="22"/>
          <w:szCs w:val="22"/>
        </w:rPr>
        <w:t xml:space="preserve"> replikácie medzi jednotlivými datacentrami</w:t>
      </w:r>
    </w:p>
    <w:p w14:paraId="74929958" w14:textId="77777777" w:rsidR="002D14D4" w:rsidRPr="002D14D4" w:rsidRDefault="002D14D4" w:rsidP="002D14D4">
      <w:pPr>
        <w:pStyle w:val="Odsekzoznamu"/>
        <w:spacing w:after="120"/>
        <w:rPr>
          <w:rFonts w:ascii="Arial Narrow" w:hAnsi="Arial Narrow"/>
          <w:sz w:val="22"/>
          <w:szCs w:val="22"/>
        </w:rPr>
      </w:pPr>
    </w:p>
    <w:p w14:paraId="4105EF85" w14:textId="478280C3" w:rsidR="002D14D4" w:rsidRDefault="002D14D4" w:rsidP="002D14D4">
      <w:pPr>
        <w:pStyle w:val="Odsekzoznamu"/>
        <w:spacing w:after="120"/>
        <w:contextualSpacing w:val="0"/>
        <w:rPr>
          <w:rFonts w:ascii="Arial Narrow" w:hAnsi="Arial Narrow"/>
          <w:sz w:val="22"/>
          <w:szCs w:val="22"/>
        </w:rPr>
      </w:pPr>
      <w:r w:rsidRPr="002D14D4">
        <w:rPr>
          <w:rFonts w:ascii="Arial Narrow" w:hAnsi="Arial Narrow"/>
          <w:sz w:val="22"/>
          <w:szCs w:val="22"/>
        </w:rPr>
        <w:t xml:space="preserve">-          Návrh a nastavenie obstarávaného riešenia a jeho jednotlivých komponentov, ktoré disponujú a implementujú cloudové technológie a prístup ku cloudovým riešeniam tak, aby boli implementované princípy a štandardy cloudových riešení (zabezpečuje/garantuje špecialista pre oblasť </w:t>
      </w:r>
      <w:proofErr w:type="spellStart"/>
      <w:r w:rsidRPr="002D14D4">
        <w:rPr>
          <w:rFonts w:ascii="Arial Narrow" w:hAnsi="Arial Narrow"/>
          <w:sz w:val="22"/>
          <w:szCs w:val="22"/>
        </w:rPr>
        <w:t>cloudu</w:t>
      </w:r>
      <w:proofErr w:type="spellEnd"/>
      <w:r w:rsidRPr="002D14D4">
        <w:rPr>
          <w:rFonts w:ascii="Arial Narrow" w:hAnsi="Arial Narrow"/>
          <w:sz w:val="22"/>
          <w:szCs w:val="22"/>
        </w:rPr>
        <w:t>).</w:t>
      </w:r>
    </w:p>
    <w:p w14:paraId="57A8B3E2" w14:textId="125BECE3" w:rsidR="00CD6078" w:rsidRDefault="00CD6078" w:rsidP="0057309C">
      <w:pPr>
        <w:pStyle w:val="Odsekzoznamu"/>
        <w:numPr>
          <w:ilvl w:val="0"/>
          <w:numId w:val="36"/>
        </w:numPr>
        <w:spacing w:after="120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Návrh a implementácia</w:t>
      </w:r>
      <w:r w:rsidRPr="00503AC2">
        <w:rPr>
          <w:rFonts w:ascii="Arial Narrow" w:hAnsi="Arial Narrow"/>
          <w:sz w:val="22"/>
          <w:szCs w:val="22"/>
        </w:rPr>
        <w:t xml:space="preserve"> komplexného </w:t>
      </w:r>
      <w:r>
        <w:rPr>
          <w:rFonts w:ascii="Arial Narrow" w:hAnsi="Arial Narrow"/>
          <w:sz w:val="22"/>
          <w:szCs w:val="22"/>
        </w:rPr>
        <w:t>obstarávaného</w:t>
      </w:r>
      <w:r w:rsidRPr="00846D85">
        <w:rPr>
          <w:rFonts w:ascii="Arial Narrow" w:hAnsi="Arial Narrow"/>
          <w:sz w:val="22"/>
          <w:szCs w:val="22"/>
        </w:rPr>
        <w:t xml:space="preserve"> </w:t>
      </w:r>
      <w:r w:rsidRPr="00503AC2">
        <w:rPr>
          <w:rFonts w:ascii="Arial Narrow" w:hAnsi="Arial Narrow"/>
          <w:sz w:val="22"/>
          <w:szCs w:val="22"/>
        </w:rPr>
        <w:t xml:space="preserve">riešenia podľa priemyselných vzorov a </w:t>
      </w:r>
      <w:proofErr w:type="spellStart"/>
      <w:r w:rsidRPr="00503AC2">
        <w:rPr>
          <w:rFonts w:ascii="Arial Narrow" w:hAnsi="Arial Narrow"/>
          <w:sz w:val="22"/>
          <w:szCs w:val="22"/>
        </w:rPr>
        <w:t>enterprise</w:t>
      </w:r>
      <w:proofErr w:type="spellEnd"/>
      <w:r w:rsidRPr="00503AC2">
        <w:rPr>
          <w:rFonts w:ascii="Arial Narrow" w:hAnsi="Arial Narrow"/>
          <w:sz w:val="22"/>
          <w:szCs w:val="22"/>
        </w:rPr>
        <w:t xml:space="preserve"> štandardov</w:t>
      </w:r>
      <w:r>
        <w:rPr>
          <w:rFonts w:ascii="Arial Narrow" w:hAnsi="Arial Narrow"/>
          <w:sz w:val="22"/>
          <w:szCs w:val="22"/>
        </w:rPr>
        <w:t xml:space="preserve"> </w:t>
      </w:r>
      <w:r w:rsidRPr="00503AC2">
        <w:rPr>
          <w:rFonts w:ascii="Arial Narrow" w:hAnsi="Arial Narrow"/>
          <w:sz w:val="22"/>
          <w:szCs w:val="22"/>
        </w:rPr>
        <w:t xml:space="preserve">podľa povahy a špecifík, ktoré sú kladené na </w:t>
      </w:r>
      <w:proofErr w:type="spellStart"/>
      <w:r w:rsidRPr="00503AC2">
        <w:rPr>
          <w:rFonts w:ascii="Arial Narrow" w:hAnsi="Arial Narrow"/>
          <w:sz w:val="22"/>
          <w:szCs w:val="22"/>
        </w:rPr>
        <w:t>enterprise</w:t>
      </w:r>
      <w:proofErr w:type="spellEnd"/>
      <w:r w:rsidRPr="00503AC2">
        <w:rPr>
          <w:rFonts w:ascii="Arial Narrow" w:hAnsi="Arial Narrow"/>
          <w:sz w:val="22"/>
          <w:szCs w:val="22"/>
        </w:rPr>
        <w:t xml:space="preserve"> systémy</w:t>
      </w:r>
      <w:r>
        <w:rPr>
          <w:rFonts w:ascii="Arial Narrow" w:hAnsi="Arial Narrow"/>
          <w:sz w:val="22"/>
          <w:szCs w:val="22"/>
        </w:rPr>
        <w:t xml:space="preserve"> </w:t>
      </w:r>
      <w:r w:rsidRPr="00846D85">
        <w:rPr>
          <w:rFonts w:ascii="Arial Narrow" w:hAnsi="Arial Narrow"/>
          <w:sz w:val="22"/>
          <w:szCs w:val="22"/>
        </w:rPr>
        <w:t xml:space="preserve">(zabezpečuje/garantuje </w:t>
      </w:r>
      <w:r w:rsidRPr="00021557">
        <w:rPr>
          <w:rFonts w:ascii="Arial Narrow" w:hAnsi="Arial Narrow"/>
          <w:sz w:val="22"/>
          <w:szCs w:val="22"/>
        </w:rPr>
        <w:t xml:space="preserve">špecialista pre oblasť </w:t>
      </w:r>
      <w:proofErr w:type="spellStart"/>
      <w:r w:rsidRPr="00021557">
        <w:rPr>
          <w:rFonts w:ascii="Arial Narrow" w:hAnsi="Arial Narrow"/>
          <w:sz w:val="22"/>
          <w:szCs w:val="22"/>
        </w:rPr>
        <w:t>enterprise</w:t>
      </w:r>
      <w:proofErr w:type="spellEnd"/>
      <w:r w:rsidRPr="00021557">
        <w:rPr>
          <w:rFonts w:ascii="Arial Narrow" w:hAnsi="Arial Narrow"/>
          <w:sz w:val="22"/>
          <w:szCs w:val="22"/>
        </w:rPr>
        <w:t xml:space="preserve"> infraštruktúry</w:t>
      </w:r>
      <w:r w:rsidRPr="00846D85">
        <w:rPr>
          <w:rFonts w:ascii="Arial Narrow" w:hAnsi="Arial Narrow"/>
          <w:sz w:val="22"/>
          <w:szCs w:val="22"/>
        </w:rPr>
        <w:t>)</w:t>
      </w:r>
      <w:r w:rsidR="004374C0">
        <w:rPr>
          <w:rFonts w:ascii="Arial Narrow" w:hAnsi="Arial Narrow"/>
          <w:sz w:val="22"/>
          <w:szCs w:val="22"/>
        </w:rPr>
        <w:t>.</w:t>
      </w:r>
      <w:r w:rsidR="00C31E09">
        <w:rPr>
          <w:rFonts w:ascii="Arial Narrow" w:hAnsi="Arial Narrow"/>
          <w:sz w:val="22"/>
          <w:szCs w:val="22"/>
        </w:rPr>
        <w:t xml:space="preserve"> </w:t>
      </w:r>
      <w:r w:rsidR="00C31E09" w:rsidRPr="00C31E09">
        <w:rPr>
          <w:rFonts w:ascii="Arial Narrow" w:hAnsi="Arial Narrow"/>
          <w:sz w:val="22"/>
          <w:szCs w:val="22"/>
        </w:rPr>
        <w:t xml:space="preserve">Dodávané riešenie je koncipované ako veľmi moderný a prepracovaný systém postavený na </w:t>
      </w:r>
      <w:proofErr w:type="spellStart"/>
      <w:r w:rsidR="00C31E09" w:rsidRPr="00C31E09">
        <w:rPr>
          <w:rFonts w:ascii="Arial Narrow" w:hAnsi="Arial Narrow"/>
          <w:sz w:val="22"/>
          <w:szCs w:val="22"/>
        </w:rPr>
        <w:t>hyperkonvergovanom</w:t>
      </w:r>
      <w:proofErr w:type="spellEnd"/>
      <w:r w:rsidR="00C31E09" w:rsidRPr="00C31E09">
        <w:rPr>
          <w:rFonts w:ascii="Arial Narrow" w:hAnsi="Arial Narrow"/>
          <w:sz w:val="22"/>
          <w:szCs w:val="22"/>
        </w:rPr>
        <w:t xml:space="preserve"> riešení systémového prostredia, pričom je nevyhnutné, aby všetky súčasti systému, ich integrácia do infraštruktúry dátového centra boli navrhnuté a implementované podľa princípov pre takýto typ architektúry. Aplikácie, ktoré budú prevádzkované v dodávanom prostredí vyžadujú </w:t>
      </w:r>
      <w:proofErr w:type="spellStart"/>
      <w:r w:rsidR="00C31E09" w:rsidRPr="00C31E09">
        <w:rPr>
          <w:rFonts w:ascii="Arial Narrow" w:hAnsi="Arial Narrow"/>
          <w:sz w:val="22"/>
          <w:szCs w:val="22"/>
        </w:rPr>
        <w:t>enterprise</w:t>
      </w:r>
      <w:proofErr w:type="spellEnd"/>
      <w:r w:rsidR="00C31E09" w:rsidRPr="00C31E09">
        <w:rPr>
          <w:rFonts w:ascii="Arial Narrow" w:hAnsi="Arial Narrow"/>
          <w:sz w:val="22"/>
          <w:szCs w:val="22"/>
        </w:rPr>
        <w:t xml:space="preserve"> štandard pre infraštruktúrnu architektúru a jej manažment.</w:t>
      </w:r>
    </w:p>
    <w:p w14:paraId="6D409124" w14:textId="505A235A" w:rsidR="004374C0" w:rsidRDefault="004374C0" w:rsidP="00CD6078">
      <w:pPr>
        <w:pStyle w:val="Odsekzoznamu"/>
        <w:numPr>
          <w:ilvl w:val="0"/>
          <w:numId w:val="36"/>
        </w:numPr>
        <w:spacing w:after="120"/>
        <w:contextualSpacing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Špecialista pre oblasť </w:t>
      </w:r>
      <w:proofErr w:type="spellStart"/>
      <w:r>
        <w:rPr>
          <w:rFonts w:ascii="Arial Narrow" w:hAnsi="Arial Narrow"/>
          <w:sz w:val="22"/>
          <w:szCs w:val="22"/>
        </w:rPr>
        <w:t>enterprise</w:t>
      </w:r>
      <w:proofErr w:type="spellEnd"/>
      <w:r>
        <w:rPr>
          <w:rFonts w:ascii="Arial Narrow" w:hAnsi="Arial Narrow"/>
          <w:sz w:val="22"/>
          <w:szCs w:val="22"/>
        </w:rPr>
        <w:t xml:space="preserve"> garantuje</w:t>
      </w:r>
    </w:p>
    <w:p w14:paraId="7BA2A686" w14:textId="7BADB2CE" w:rsidR="0057309C" w:rsidRPr="0057309C" w:rsidRDefault="0057309C" w:rsidP="0057309C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57309C">
        <w:rPr>
          <w:rFonts w:ascii="Arial Narrow" w:hAnsi="Arial Narrow"/>
          <w:sz w:val="22"/>
          <w:szCs w:val="22"/>
        </w:rPr>
        <w:t>-</w:t>
      </w:r>
      <w:r w:rsidRPr="0057309C">
        <w:rPr>
          <w:rFonts w:ascii="Arial Narrow" w:hAnsi="Arial Narrow"/>
          <w:sz w:val="22"/>
          <w:szCs w:val="22"/>
        </w:rPr>
        <w:tab/>
        <w:t xml:space="preserve">Dodanie častí dokumentácie technického návrhu pre oblasť návrhu podľa priemyselných vzorov </w:t>
      </w:r>
      <w:proofErr w:type="spellStart"/>
      <w:r w:rsidRPr="0057309C">
        <w:rPr>
          <w:rFonts w:ascii="Arial Narrow" w:hAnsi="Arial Narrow"/>
          <w:sz w:val="22"/>
          <w:szCs w:val="22"/>
        </w:rPr>
        <w:t>enterprise</w:t>
      </w:r>
      <w:proofErr w:type="spellEnd"/>
      <w:r w:rsidRPr="0057309C">
        <w:rPr>
          <w:rFonts w:ascii="Arial Narrow" w:hAnsi="Arial Narrow"/>
          <w:sz w:val="22"/>
          <w:szCs w:val="22"/>
        </w:rPr>
        <w:t xml:space="preserve"> riešení a </w:t>
      </w:r>
      <w:proofErr w:type="spellStart"/>
      <w:r w:rsidRPr="0057309C">
        <w:rPr>
          <w:rFonts w:ascii="Arial Narrow" w:hAnsi="Arial Narrow"/>
          <w:sz w:val="22"/>
          <w:szCs w:val="22"/>
        </w:rPr>
        <w:t>hyperkonvergovanej</w:t>
      </w:r>
      <w:proofErr w:type="spellEnd"/>
      <w:r w:rsidRPr="0057309C">
        <w:rPr>
          <w:rFonts w:ascii="Arial Narrow" w:hAnsi="Arial Narrow"/>
          <w:sz w:val="22"/>
          <w:szCs w:val="22"/>
        </w:rPr>
        <w:t xml:space="preserve"> technológie.</w:t>
      </w:r>
    </w:p>
    <w:p w14:paraId="29DB644F" w14:textId="5C608932" w:rsidR="0057309C" w:rsidRPr="0057309C" w:rsidRDefault="0057309C" w:rsidP="0057309C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57309C">
        <w:rPr>
          <w:rFonts w:ascii="Arial Narrow" w:hAnsi="Arial Narrow"/>
          <w:sz w:val="22"/>
          <w:szCs w:val="22"/>
        </w:rPr>
        <w:t>-</w:t>
      </w:r>
      <w:r w:rsidRPr="0057309C">
        <w:rPr>
          <w:rFonts w:ascii="Arial Narrow" w:hAnsi="Arial Narrow"/>
          <w:sz w:val="22"/>
          <w:szCs w:val="22"/>
        </w:rPr>
        <w:tab/>
        <w:t>Revízia dodávaného technického návrhu s cieľom potvrdenia zhody podľa vybraných priemyselných vzorov.</w:t>
      </w:r>
    </w:p>
    <w:p w14:paraId="60A3E777" w14:textId="02C4A55D" w:rsidR="0057309C" w:rsidRPr="0057309C" w:rsidRDefault="0057309C" w:rsidP="0057309C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57309C">
        <w:rPr>
          <w:rFonts w:ascii="Arial Narrow" w:hAnsi="Arial Narrow"/>
          <w:sz w:val="22"/>
          <w:szCs w:val="22"/>
        </w:rPr>
        <w:t>-</w:t>
      </w:r>
      <w:r w:rsidRPr="0057309C">
        <w:rPr>
          <w:rFonts w:ascii="Arial Narrow" w:hAnsi="Arial Narrow"/>
          <w:sz w:val="22"/>
          <w:szCs w:val="22"/>
        </w:rPr>
        <w:tab/>
        <w:t>Dodanie kontrolných revízii implementácie nastavení podľa návrhu riešenia.</w:t>
      </w:r>
    </w:p>
    <w:p w14:paraId="0AF3A5FD" w14:textId="4A045ED1" w:rsidR="0057309C" w:rsidRPr="0057309C" w:rsidRDefault="0057309C" w:rsidP="0057309C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57309C">
        <w:rPr>
          <w:rFonts w:ascii="Arial Narrow" w:hAnsi="Arial Narrow"/>
          <w:sz w:val="22"/>
          <w:szCs w:val="22"/>
        </w:rPr>
        <w:t>-</w:t>
      </w:r>
      <w:r w:rsidRPr="0057309C">
        <w:rPr>
          <w:rFonts w:ascii="Arial Narrow" w:hAnsi="Arial Narrow"/>
          <w:sz w:val="22"/>
          <w:szCs w:val="22"/>
        </w:rPr>
        <w:tab/>
        <w:t xml:space="preserve">Vlastné testovanie nastavení systému podľa </w:t>
      </w:r>
      <w:proofErr w:type="spellStart"/>
      <w:r w:rsidRPr="0057309C">
        <w:rPr>
          <w:rFonts w:ascii="Arial Narrow" w:hAnsi="Arial Narrow"/>
          <w:sz w:val="22"/>
          <w:szCs w:val="22"/>
        </w:rPr>
        <w:t>enterprise</w:t>
      </w:r>
      <w:proofErr w:type="spellEnd"/>
      <w:r w:rsidRPr="0057309C">
        <w:rPr>
          <w:rFonts w:ascii="Arial Narrow" w:hAnsi="Arial Narrow"/>
          <w:sz w:val="22"/>
          <w:szCs w:val="22"/>
        </w:rPr>
        <w:t xml:space="preserve"> priemyselných vzorov.</w:t>
      </w:r>
    </w:p>
    <w:p w14:paraId="403381A6" w14:textId="5C8F5CEB" w:rsidR="0057309C" w:rsidRPr="0057309C" w:rsidRDefault="0057309C" w:rsidP="0057309C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57309C">
        <w:rPr>
          <w:rFonts w:ascii="Arial Narrow" w:hAnsi="Arial Narrow"/>
          <w:sz w:val="22"/>
          <w:szCs w:val="22"/>
        </w:rPr>
        <w:t>-</w:t>
      </w:r>
      <w:r w:rsidRPr="0057309C">
        <w:rPr>
          <w:rFonts w:ascii="Arial Narrow" w:hAnsi="Arial Narrow"/>
          <w:sz w:val="22"/>
          <w:szCs w:val="22"/>
        </w:rPr>
        <w:tab/>
        <w:t>Revízia dodávaných testovacích scenárov s cieľom potvrdenia zhody podľa vybraných priemyselných vzorov.</w:t>
      </w:r>
    </w:p>
    <w:p w14:paraId="130193A0" w14:textId="43410D9C" w:rsidR="0057309C" w:rsidRPr="0057309C" w:rsidRDefault="0057309C" w:rsidP="0057309C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57309C">
        <w:rPr>
          <w:rFonts w:ascii="Arial Narrow" w:hAnsi="Arial Narrow"/>
          <w:sz w:val="22"/>
          <w:szCs w:val="22"/>
        </w:rPr>
        <w:t>-</w:t>
      </w:r>
      <w:r w:rsidRPr="0057309C">
        <w:rPr>
          <w:rFonts w:ascii="Arial Narrow" w:hAnsi="Arial Narrow"/>
          <w:sz w:val="22"/>
          <w:szCs w:val="22"/>
        </w:rPr>
        <w:tab/>
        <w:t>Dodanie testovacích scenárov pre overenie implementácie navrhovaných priemyselných zdrojov.</w:t>
      </w:r>
    </w:p>
    <w:p w14:paraId="3E891E31" w14:textId="768F3945" w:rsidR="0057309C" w:rsidRPr="0057309C" w:rsidRDefault="0057309C" w:rsidP="0057309C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57309C">
        <w:rPr>
          <w:rFonts w:ascii="Arial Narrow" w:hAnsi="Arial Narrow"/>
          <w:sz w:val="22"/>
          <w:szCs w:val="22"/>
        </w:rPr>
        <w:t>-</w:t>
      </w:r>
      <w:r w:rsidRPr="0057309C">
        <w:rPr>
          <w:rFonts w:ascii="Arial Narrow" w:hAnsi="Arial Narrow"/>
          <w:sz w:val="22"/>
          <w:szCs w:val="22"/>
        </w:rPr>
        <w:tab/>
        <w:t>Testovanie vysokej dostupnosti vo všetkých variáciách a kombináciách nedostupnosti.</w:t>
      </w:r>
    </w:p>
    <w:p w14:paraId="2D581911" w14:textId="255A9765" w:rsidR="0057309C" w:rsidRPr="0057309C" w:rsidRDefault="0057309C" w:rsidP="0057309C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57309C">
        <w:rPr>
          <w:rFonts w:ascii="Arial Narrow" w:hAnsi="Arial Narrow"/>
          <w:sz w:val="22"/>
          <w:szCs w:val="22"/>
        </w:rPr>
        <w:t>-</w:t>
      </w:r>
      <w:r w:rsidRPr="0057309C">
        <w:rPr>
          <w:rFonts w:ascii="Arial Narrow" w:hAnsi="Arial Narrow"/>
          <w:sz w:val="22"/>
          <w:szCs w:val="22"/>
        </w:rPr>
        <w:tab/>
        <w:t>Participácia na komplexnom testovaní a UAT testovaní celého riešenia.</w:t>
      </w:r>
    </w:p>
    <w:p w14:paraId="27C65DCB" w14:textId="0EF3AB31" w:rsidR="0057309C" w:rsidRPr="0057309C" w:rsidRDefault="0057309C" w:rsidP="0057309C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57309C">
        <w:rPr>
          <w:rFonts w:ascii="Arial Narrow" w:hAnsi="Arial Narrow"/>
          <w:sz w:val="22"/>
          <w:szCs w:val="22"/>
        </w:rPr>
        <w:lastRenderedPageBreak/>
        <w:t>-</w:t>
      </w:r>
      <w:r w:rsidRPr="0057309C">
        <w:rPr>
          <w:rFonts w:ascii="Arial Narrow" w:hAnsi="Arial Narrow"/>
          <w:sz w:val="22"/>
          <w:szCs w:val="22"/>
        </w:rPr>
        <w:tab/>
        <w:t>Poskytovanie služieb odborných konzultácii a dohľadu pre členov návrhového, implementačného a testovacieho tímu.</w:t>
      </w:r>
    </w:p>
    <w:p w14:paraId="00090C91" w14:textId="587EC4F1" w:rsidR="0057309C" w:rsidRPr="0057309C" w:rsidRDefault="0057309C" w:rsidP="0057309C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57309C">
        <w:rPr>
          <w:rFonts w:ascii="Arial Narrow" w:hAnsi="Arial Narrow"/>
          <w:sz w:val="22"/>
          <w:szCs w:val="22"/>
        </w:rPr>
        <w:t>-</w:t>
      </w:r>
      <w:r w:rsidRPr="0057309C">
        <w:rPr>
          <w:rFonts w:ascii="Arial Narrow" w:hAnsi="Arial Narrow"/>
          <w:sz w:val="22"/>
          <w:szCs w:val="22"/>
        </w:rPr>
        <w:tab/>
        <w:t>Poskytovanie služieb odborných konzultácii a dohľadu pre dodávateľov aplikačných riešení pre zosúladenie a výberu najlepšieho riešenia.</w:t>
      </w:r>
    </w:p>
    <w:p w14:paraId="7633C5A7" w14:textId="183301A1" w:rsidR="0057309C" w:rsidRPr="0057309C" w:rsidRDefault="0057309C" w:rsidP="0057309C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57309C">
        <w:rPr>
          <w:rFonts w:ascii="Arial Narrow" w:hAnsi="Arial Narrow"/>
          <w:sz w:val="22"/>
          <w:szCs w:val="22"/>
        </w:rPr>
        <w:t>-</w:t>
      </w:r>
      <w:r w:rsidRPr="0057309C">
        <w:rPr>
          <w:rFonts w:ascii="Arial Narrow" w:hAnsi="Arial Narrow"/>
          <w:sz w:val="22"/>
          <w:szCs w:val="22"/>
        </w:rPr>
        <w:tab/>
        <w:t>Dodanie služieb ladenia a optimalizácie systému v post-implementačnej fáze.</w:t>
      </w:r>
    </w:p>
    <w:p w14:paraId="3B32939A" w14:textId="3BA88844" w:rsidR="0057309C" w:rsidRPr="0057309C" w:rsidRDefault="0057309C" w:rsidP="0057309C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57309C">
        <w:rPr>
          <w:rFonts w:ascii="Arial Narrow" w:hAnsi="Arial Narrow"/>
          <w:sz w:val="22"/>
          <w:szCs w:val="22"/>
        </w:rPr>
        <w:t>-</w:t>
      </w:r>
      <w:r w:rsidRPr="0057309C">
        <w:rPr>
          <w:rFonts w:ascii="Arial Narrow" w:hAnsi="Arial Narrow"/>
          <w:sz w:val="22"/>
          <w:szCs w:val="22"/>
        </w:rPr>
        <w:tab/>
        <w:t xml:space="preserve">Dodanie prevádzkovej dokumentácie pre oblasť realizácie a prevádzky podľa priemyselných vzorov </w:t>
      </w:r>
      <w:proofErr w:type="spellStart"/>
      <w:r w:rsidRPr="0057309C">
        <w:rPr>
          <w:rFonts w:ascii="Arial Narrow" w:hAnsi="Arial Narrow"/>
          <w:sz w:val="22"/>
          <w:szCs w:val="22"/>
        </w:rPr>
        <w:t>hyperkonvergovanej</w:t>
      </w:r>
      <w:proofErr w:type="spellEnd"/>
      <w:r w:rsidRPr="0057309C">
        <w:rPr>
          <w:rFonts w:ascii="Arial Narrow" w:hAnsi="Arial Narrow"/>
          <w:sz w:val="22"/>
          <w:szCs w:val="22"/>
        </w:rPr>
        <w:t xml:space="preserve"> technológie.</w:t>
      </w:r>
    </w:p>
    <w:p w14:paraId="1E554CD8" w14:textId="38E10F81" w:rsidR="0057309C" w:rsidRPr="0057309C" w:rsidRDefault="0057309C" w:rsidP="0057309C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57309C">
        <w:rPr>
          <w:rFonts w:ascii="Arial Narrow" w:hAnsi="Arial Narrow"/>
          <w:sz w:val="22"/>
          <w:szCs w:val="22"/>
        </w:rPr>
        <w:t>-</w:t>
      </w:r>
      <w:r w:rsidRPr="0057309C">
        <w:rPr>
          <w:rFonts w:ascii="Arial Narrow" w:hAnsi="Arial Narrow"/>
          <w:sz w:val="22"/>
          <w:szCs w:val="22"/>
        </w:rPr>
        <w:tab/>
        <w:t>Dodanie časti zadania pre prevádzkový, systémový, aplikačný a bezpečnostný monitoring.</w:t>
      </w:r>
    </w:p>
    <w:p w14:paraId="6186C312" w14:textId="502238AE" w:rsidR="004374C0" w:rsidRDefault="0057309C" w:rsidP="0057309C">
      <w:pPr>
        <w:pStyle w:val="Odsekzoznamu"/>
        <w:spacing w:after="120"/>
        <w:contextualSpacing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z w:val="22"/>
          <w:szCs w:val="22"/>
        </w:rPr>
        <w:tab/>
      </w:r>
      <w:r w:rsidRPr="0057309C">
        <w:rPr>
          <w:rFonts w:ascii="Arial Narrow" w:hAnsi="Arial Narrow"/>
          <w:sz w:val="22"/>
          <w:szCs w:val="22"/>
        </w:rPr>
        <w:t>Formulovanie požiadaviek na súčinnosť od zástupcov verejného obstarávateľa.</w:t>
      </w:r>
    </w:p>
    <w:p w14:paraId="54A2C32F" w14:textId="77777777" w:rsidR="00472C4D" w:rsidRDefault="00472C4D" w:rsidP="0057309C">
      <w:pPr>
        <w:pStyle w:val="Odsekzoznamu"/>
        <w:spacing w:after="120"/>
        <w:contextualSpacing w:val="0"/>
        <w:rPr>
          <w:rFonts w:ascii="Arial Narrow" w:hAnsi="Arial Narrow"/>
          <w:sz w:val="22"/>
          <w:szCs w:val="22"/>
        </w:rPr>
      </w:pPr>
    </w:p>
    <w:p w14:paraId="2671AEC3" w14:textId="77777777" w:rsidR="004374C0" w:rsidRDefault="00CD6078" w:rsidP="00CD6078">
      <w:pPr>
        <w:pStyle w:val="Odsekzoznamu"/>
        <w:numPr>
          <w:ilvl w:val="0"/>
          <w:numId w:val="36"/>
        </w:numPr>
        <w:spacing w:after="120"/>
        <w:contextualSpacing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Návrh a implementácia obstarávaných komponentov</w:t>
      </w:r>
      <w:r w:rsidRPr="00846D8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sieťovej infraštruktúry a  integrácie celého riešenia do nástrojov na bezpečnostný monitoring tak, aby k</w:t>
      </w:r>
      <w:r w:rsidRPr="007E7B69">
        <w:rPr>
          <w:rFonts w:ascii="Arial Narrow" w:hAnsi="Arial Narrow"/>
          <w:sz w:val="22"/>
          <w:szCs w:val="22"/>
        </w:rPr>
        <w:t xml:space="preserve">omponenty </w:t>
      </w:r>
      <w:r>
        <w:rPr>
          <w:rFonts w:ascii="Arial Narrow" w:hAnsi="Arial Narrow"/>
          <w:sz w:val="22"/>
          <w:szCs w:val="22"/>
        </w:rPr>
        <w:t>obstarávaného</w:t>
      </w:r>
      <w:r w:rsidRPr="00846D85">
        <w:rPr>
          <w:rFonts w:ascii="Arial Narrow" w:hAnsi="Arial Narrow"/>
          <w:sz w:val="22"/>
          <w:szCs w:val="22"/>
        </w:rPr>
        <w:t xml:space="preserve"> </w:t>
      </w:r>
      <w:r w:rsidRPr="007E7B69">
        <w:rPr>
          <w:rFonts w:ascii="Arial Narrow" w:hAnsi="Arial Narrow"/>
          <w:sz w:val="22"/>
          <w:szCs w:val="22"/>
        </w:rPr>
        <w:t xml:space="preserve">riešenia a riešenie ako celok </w:t>
      </w:r>
      <w:r>
        <w:rPr>
          <w:rFonts w:ascii="Arial Narrow" w:hAnsi="Arial Narrow"/>
          <w:sz w:val="22"/>
          <w:szCs w:val="22"/>
        </w:rPr>
        <w:t>boli</w:t>
      </w:r>
      <w:r w:rsidRPr="007E7B69">
        <w:rPr>
          <w:rFonts w:ascii="Arial Narrow" w:hAnsi="Arial Narrow"/>
          <w:sz w:val="22"/>
          <w:szCs w:val="22"/>
        </w:rPr>
        <w:t xml:space="preserve"> či už vzájomne alebo centralizovane integrované do sieťovej infraštruktúry dátového centra</w:t>
      </w:r>
      <w:r>
        <w:rPr>
          <w:rFonts w:ascii="Arial Narrow" w:hAnsi="Arial Narrow"/>
          <w:sz w:val="22"/>
          <w:szCs w:val="22"/>
        </w:rPr>
        <w:t>,</w:t>
      </w:r>
      <w:r w:rsidRPr="007E7B69">
        <w:rPr>
          <w:rFonts w:ascii="Arial Narrow" w:hAnsi="Arial Narrow"/>
          <w:sz w:val="22"/>
          <w:szCs w:val="22"/>
        </w:rPr>
        <w:t xml:space="preserve"> ako aj do nástrojov na bezpečnostný monitoring siete</w:t>
      </w:r>
      <w:r>
        <w:rPr>
          <w:rFonts w:ascii="Arial Narrow" w:hAnsi="Arial Narrow"/>
          <w:sz w:val="22"/>
          <w:szCs w:val="22"/>
        </w:rPr>
        <w:t xml:space="preserve"> </w:t>
      </w:r>
      <w:r w:rsidRPr="00846D85">
        <w:rPr>
          <w:rFonts w:ascii="Arial Narrow" w:hAnsi="Arial Narrow"/>
          <w:sz w:val="22"/>
          <w:szCs w:val="22"/>
        </w:rPr>
        <w:t xml:space="preserve">(zabezpečuje/garantuje </w:t>
      </w:r>
      <w:r w:rsidRPr="00021557">
        <w:rPr>
          <w:rFonts w:ascii="Arial Narrow" w:hAnsi="Arial Narrow"/>
          <w:sz w:val="22"/>
          <w:szCs w:val="22"/>
        </w:rPr>
        <w:t>špecialista pre oblasť sieťovej bezpečnosti</w:t>
      </w:r>
      <w:r w:rsidRPr="00846D85">
        <w:rPr>
          <w:rFonts w:ascii="Arial Narrow" w:hAnsi="Arial Narrow"/>
          <w:sz w:val="22"/>
          <w:szCs w:val="22"/>
        </w:rPr>
        <w:t>)</w:t>
      </w:r>
      <w:r w:rsidR="004374C0">
        <w:rPr>
          <w:rFonts w:ascii="Arial Narrow" w:hAnsi="Arial Narrow"/>
          <w:sz w:val="22"/>
          <w:szCs w:val="22"/>
        </w:rPr>
        <w:t xml:space="preserve">. </w:t>
      </w:r>
    </w:p>
    <w:p w14:paraId="7E09CB73" w14:textId="1CF65DD6" w:rsidR="00CD6078" w:rsidRDefault="004374C0" w:rsidP="00CD6078">
      <w:pPr>
        <w:pStyle w:val="Odsekzoznamu"/>
        <w:numPr>
          <w:ilvl w:val="0"/>
          <w:numId w:val="36"/>
        </w:numPr>
        <w:spacing w:after="120"/>
        <w:contextualSpacing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Špecialista pre oblasť sieťovej bezpečnosti garantuje:</w:t>
      </w:r>
    </w:p>
    <w:p w14:paraId="08E6DF8D" w14:textId="77777777" w:rsidR="004374C0" w:rsidRPr="004374C0" w:rsidRDefault="004374C0" w:rsidP="002D14D4">
      <w:pPr>
        <w:pStyle w:val="Odsekzoznamu"/>
        <w:spacing w:after="120"/>
        <w:ind w:left="1440" w:hanging="720"/>
        <w:rPr>
          <w:rFonts w:ascii="Arial Narrow" w:hAnsi="Arial Narrow"/>
          <w:sz w:val="22"/>
          <w:szCs w:val="22"/>
        </w:rPr>
      </w:pPr>
      <w:r w:rsidRPr="004374C0">
        <w:rPr>
          <w:rFonts w:ascii="Arial Narrow" w:hAnsi="Arial Narrow"/>
          <w:sz w:val="22"/>
          <w:szCs w:val="22"/>
        </w:rPr>
        <w:t>-</w:t>
      </w:r>
      <w:r w:rsidRPr="004374C0">
        <w:rPr>
          <w:rFonts w:ascii="Arial Narrow" w:hAnsi="Arial Narrow"/>
          <w:sz w:val="22"/>
          <w:szCs w:val="22"/>
        </w:rPr>
        <w:tab/>
        <w:t xml:space="preserve">Sieťová architektúra riešenia v súlade s existujúcou infraštruktúrou dátového centra vrátane integrácie na prevádzkované </w:t>
      </w:r>
      <w:proofErr w:type="spellStart"/>
      <w:r w:rsidRPr="004374C0">
        <w:rPr>
          <w:rFonts w:ascii="Arial Narrow" w:hAnsi="Arial Narrow"/>
          <w:sz w:val="22"/>
          <w:szCs w:val="22"/>
        </w:rPr>
        <w:t>datacentrové</w:t>
      </w:r>
      <w:proofErr w:type="spellEnd"/>
      <w:r w:rsidRPr="004374C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374C0">
        <w:rPr>
          <w:rFonts w:ascii="Arial Narrow" w:hAnsi="Arial Narrow"/>
          <w:sz w:val="22"/>
          <w:szCs w:val="22"/>
        </w:rPr>
        <w:t>core</w:t>
      </w:r>
      <w:proofErr w:type="spellEnd"/>
      <w:r w:rsidRPr="004374C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374C0">
        <w:rPr>
          <w:rFonts w:ascii="Arial Narrow" w:hAnsi="Arial Narrow"/>
          <w:sz w:val="22"/>
          <w:szCs w:val="22"/>
        </w:rPr>
        <w:t>switche</w:t>
      </w:r>
      <w:proofErr w:type="spellEnd"/>
      <w:r w:rsidRPr="004374C0">
        <w:rPr>
          <w:rFonts w:ascii="Arial Narrow" w:hAnsi="Arial Narrow"/>
          <w:sz w:val="22"/>
          <w:szCs w:val="22"/>
        </w:rPr>
        <w:t xml:space="preserve">, ACI technológie, SAN </w:t>
      </w:r>
      <w:proofErr w:type="spellStart"/>
      <w:r w:rsidRPr="004374C0">
        <w:rPr>
          <w:rFonts w:ascii="Arial Narrow" w:hAnsi="Arial Narrow"/>
          <w:sz w:val="22"/>
          <w:szCs w:val="22"/>
        </w:rPr>
        <w:t>switche</w:t>
      </w:r>
      <w:proofErr w:type="spellEnd"/>
      <w:r w:rsidRPr="004374C0">
        <w:rPr>
          <w:rFonts w:ascii="Arial Narrow" w:hAnsi="Arial Narrow"/>
          <w:sz w:val="22"/>
          <w:szCs w:val="22"/>
        </w:rPr>
        <w:t xml:space="preserve"> a existujúce </w:t>
      </w:r>
      <w:proofErr w:type="spellStart"/>
      <w:r w:rsidRPr="004374C0">
        <w:rPr>
          <w:rFonts w:ascii="Arial Narrow" w:hAnsi="Arial Narrow"/>
          <w:sz w:val="22"/>
          <w:szCs w:val="22"/>
        </w:rPr>
        <w:t>datacentrové</w:t>
      </w:r>
      <w:proofErr w:type="spellEnd"/>
      <w:r w:rsidRPr="004374C0">
        <w:rPr>
          <w:rFonts w:ascii="Arial Narrow" w:hAnsi="Arial Narrow"/>
          <w:sz w:val="22"/>
          <w:szCs w:val="22"/>
        </w:rPr>
        <w:t xml:space="preserve"> aktívne bezpečnostné komponenty a v súlade s prevádzkovými smernicami dátového centra MV SR</w:t>
      </w:r>
    </w:p>
    <w:p w14:paraId="1C1AE770" w14:textId="77777777" w:rsidR="004374C0" w:rsidRPr="004374C0" w:rsidRDefault="004374C0" w:rsidP="004374C0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4374C0">
        <w:rPr>
          <w:rFonts w:ascii="Arial Narrow" w:hAnsi="Arial Narrow"/>
          <w:sz w:val="22"/>
          <w:szCs w:val="22"/>
        </w:rPr>
        <w:t>-</w:t>
      </w:r>
      <w:r w:rsidRPr="004374C0">
        <w:rPr>
          <w:rFonts w:ascii="Arial Narrow" w:hAnsi="Arial Narrow"/>
          <w:sz w:val="22"/>
          <w:szCs w:val="22"/>
        </w:rPr>
        <w:tab/>
        <w:t>Komunikačná matica, definovanie potrebných integrácií na existujúce informačné systémy interné a externé</w:t>
      </w:r>
    </w:p>
    <w:p w14:paraId="4F2D648A" w14:textId="77777777" w:rsidR="004374C0" w:rsidRPr="004374C0" w:rsidRDefault="004374C0" w:rsidP="004374C0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4374C0">
        <w:rPr>
          <w:rFonts w:ascii="Arial Narrow" w:hAnsi="Arial Narrow"/>
          <w:sz w:val="22"/>
          <w:szCs w:val="22"/>
        </w:rPr>
        <w:t>-</w:t>
      </w:r>
      <w:r w:rsidRPr="004374C0">
        <w:rPr>
          <w:rFonts w:ascii="Arial Narrow" w:hAnsi="Arial Narrow"/>
          <w:sz w:val="22"/>
          <w:szCs w:val="22"/>
        </w:rPr>
        <w:tab/>
        <w:t>Detailný návrh fyzického zapojenia do sieťovej infraštruktúry – počty LAN/SAN portov, typy a rýchlosti rozhraní</w:t>
      </w:r>
    </w:p>
    <w:p w14:paraId="1B76EC75" w14:textId="77777777" w:rsidR="004374C0" w:rsidRPr="004374C0" w:rsidRDefault="004374C0" w:rsidP="004374C0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4374C0">
        <w:rPr>
          <w:rFonts w:ascii="Arial Narrow" w:hAnsi="Arial Narrow"/>
          <w:sz w:val="22"/>
          <w:szCs w:val="22"/>
        </w:rPr>
        <w:t>-</w:t>
      </w:r>
      <w:r w:rsidRPr="004374C0">
        <w:rPr>
          <w:rFonts w:ascii="Arial Narrow" w:hAnsi="Arial Narrow"/>
          <w:sz w:val="22"/>
          <w:szCs w:val="22"/>
        </w:rPr>
        <w:tab/>
        <w:t xml:space="preserve">Detailný návrh a konfigurácia logickej architektúry na úrovni L2 – L2 segmentácia </w:t>
      </w:r>
    </w:p>
    <w:p w14:paraId="3C5A14AD" w14:textId="77777777" w:rsidR="004374C0" w:rsidRPr="004374C0" w:rsidRDefault="004374C0" w:rsidP="004374C0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4374C0">
        <w:rPr>
          <w:rFonts w:ascii="Arial Narrow" w:hAnsi="Arial Narrow"/>
          <w:sz w:val="22"/>
          <w:szCs w:val="22"/>
        </w:rPr>
        <w:t>-</w:t>
      </w:r>
      <w:r w:rsidRPr="004374C0">
        <w:rPr>
          <w:rFonts w:ascii="Arial Narrow" w:hAnsi="Arial Narrow"/>
          <w:sz w:val="22"/>
          <w:szCs w:val="22"/>
        </w:rPr>
        <w:tab/>
        <w:t xml:space="preserve">Detailný návrh a konfigurácia L3 – segmentácia IP </w:t>
      </w:r>
      <w:proofErr w:type="spellStart"/>
      <w:r w:rsidRPr="004374C0">
        <w:rPr>
          <w:rFonts w:ascii="Arial Narrow" w:hAnsi="Arial Narrow"/>
          <w:sz w:val="22"/>
          <w:szCs w:val="22"/>
        </w:rPr>
        <w:t>subnetov</w:t>
      </w:r>
      <w:proofErr w:type="spellEnd"/>
    </w:p>
    <w:p w14:paraId="66D81852" w14:textId="77777777" w:rsidR="004374C0" w:rsidRPr="004374C0" w:rsidRDefault="004374C0" w:rsidP="004374C0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4374C0">
        <w:rPr>
          <w:rFonts w:ascii="Arial Narrow" w:hAnsi="Arial Narrow"/>
          <w:sz w:val="22"/>
          <w:szCs w:val="22"/>
        </w:rPr>
        <w:t>-</w:t>
      </w:r>
      <w:r w:rsidRPr="004374C0">
        <w:rPr>
          <w:rFonts w:ascii="Arial Narrow" w:hAnsi="Arial Narrow"/>
          <w:sz w:val="22"/>
          <w:szCs w:val="22"/>
        </w:rPr>
        <w:tab/>
        <w:t>Detailný návrh komunikačných požiadaviek na úrovni TCP/UDP portov a vypracovanie FW pravidiel potrebných pre povolenie komunikácie daného projektu</w:t>
      </w:r>
    </w:p>
    <w:p w14:paraId="0B29FC13" w14:textId="77777777" w:rsidR="004374C0" w:rsidRPr="004374C0" w:rsidRDefault="004374C0" w:rsidP="004374C0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4374C0">
        <w:rPr>
          <w:rFonts w:ascii="Arial Narrow" w:hAnsi="Arial Narrow"/>
          <w:sz w:val="22"/>
          <w:szCs w:val="22"/>
        </w:rPr>
        <w:t>-</w:t>
      </w:r>
      <w:r w:rsidRPr="004374C0">
        <w:rPr>
          <w:rFonts w:ascii="Arial Narrow" w:hAnsi="Arial Narrow"/>
          <w:sz w:val="22"/>
          <w:szCs w:val="22"/>
        </w:rPr>
        <w:tab/>
        <w:t xml:space="preserve">Detailný návrh </w:t>
      </w:r>
      <w:proofErr w:type="spellStart"/>
      <w:r w:rsidRPr="004374C0">
        <w:rPr>
          <w:rFonts w:ascii="Arial Narrow" w:hAnsi="Arial Narrow"/>
          <w:sz w:val="22"/>
          <w:szCs w:val="22"/>
        </w:rPr>
        <w:t>loadbalancingu</w:t>
      </w:r>
      <w:proofErr w:type="spellEnd"/>
      <w:r w:rsidRPr="004374C0">
        <w:rPr>
          <w:rFonts w:ascii="Arial Narrow" w:hAnsi="Arial Narrow"/>
          <w:sz w:val="22"/>
          <w:szCs w:val="22"/>
        </w:rPr>
        <w:t xml:space="preserve"> a konfigurácia </w:t>
      </w:r>
      <w:proofErr w:type="spellStart"/>
      <w:r w:rsidRPr="004374C0">
        <w:rPr>
          <w:rFonts w:ascii="Arial Narrow" w:hAnsi="Arial Narrow"/>
          <w:sz w:val="22"/>
          <w:szCs w:val="22"/>
        </w:rPr>
        <w:t>loadbalancerov</w:t>
      </w:r>
      <w:proofErr w:type="spellEnd"/>
      <w:r w:rsidRPr="004374C0">
        <w:rPr>
          <w:rFonts w:ascii="Arial Narrow" w:hAnsi="Arial Narrow"/>
          <w:sz w:val="22"/>
          <w:szCs w:val="22"/>
        </w:rPr>
        <w:t xml:space="preserve"> ( VIP, </w:t>
      </w:r>
      <w:proofErr w:type="spellStart"/>
      <w:r w:rsidRPr="004374C0">
        <w:rPr>
          <w:rFonts w:ascii="Arial Narrow" w:hAnsi="Arial Narrow"/>
          <w:sz w:val="22"/>
          <w:szCs w:val="22"/>
        </w:rPr>
        <w:t>proby</w:t>
      </w:r>
      <w:proofErr w:type="spellEnd"/>
      <w:r w:rsidRPr="004374C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4374C0">
        <w:rPr>
          <w:rFonts w:ascii="Arial Narrow" w:hAnsi="Arial Narrow"/>
          <w:sz w:val="22"/>
          <w:szCs w:val="22"/>
        </w:rPr>
        <w:t>serverfarmy</w:t>
      </w:r>
      <w:proofErr w:type="spellEnd"/>
      <w:r w:rsidRPr="004374C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4374C0">
        <w:rPr>
          <w:rFonts w:ascii="Arial Narrow" w:hAnsi="Arial Narrow"/>
          <w:sz w:val="22"/>
          <w:szCs w:val="22"/>
        </w:rPr>
        <w:t>loadbalance</w:t>
      </w:r>
      <w:proofErr w:type="spellEnd"/>
      <w:r w:rsidRPr="004374C0">
        <w:rPr>
          <w:rFonts w:ascii="Arial Narrow" w:hAnsi="Arial Narrow"/>
          <w:sz w:val="22"/>
          <w:szCs w:val="22"/>
        </w:rPr>
        <w:t xml:space="preserve"> mechanizmy, </w:t>
      </w:r>
      <w:proofErr w:type="spellStart"/>
      <w:r w:rsidRPr="004374C0">
        <w:rPr>
          <w:rFonts w:ascii="Arial Narrow" w:hAnsi="Arial Narrow"/>
          <w:sz w:val="22"/>
          <w:szCs w:val="22"/>
        </w:rPr>
        <w:t>perzistencia</w:t>
      </w:r>
      <w:proofErr w:type="spellEnd"/>
      <w:r w:rsidRPr="004374C0">
        <w:rPr>
          <w:rFonts w:ascii="Arial Narrow" w:hAnsi="Arial Narrow"/>
          <w:sz w:val="22"/>
          <w:szCs w:val="22"/>
        </w:rPr>
        <w:t>)</w:t>
      </w:r>
    </w:p>
    <w:p w14:paraId="64B82929" w14:textId="77777777" w:rsidR="004374C0" w:rsidRPr="004374C0" w:rsidRDefault="004374C0" w:rsidP="004374C0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4374C0">
        <w:rPr>
          <w:rFonts w:ascii="Arial Narrow" w:hAnsi="Arial Narrow"/>
          <w:sz w:val="22"/>
          <w:szCs w:val="22"/>
        </w:rPr>
        <w:t>-</w:t>
      </w:r>
      <w:r w:rsidRPr="004374C0">
        <w:rPr>
          <w:rFonts w:ascii="Arial Narrow" w:hAnsi="Arial Narrow"/>
          <w:sz w:val="22"/>
          <w:szCs w:val="22"/>
        </w:rPr>
        <w:tab/>
        <w:t>Vygenerovanie konfiguračných súborov, ktoré budú nasedené automatizovaným nástrojom, ktorý používame</w:t>
      </w:r>
    </w:p>
    <w:p w14:paraId="080FF5F2" w14:textId="77777777" w:rsidR="004374C0" w:rsidRPr="004374C0" w:rsidRDefault="004374C0" w:rsidP="004374C0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4374C0">
        <w:rPr>
          <w:rFonts w:ascii="Arial Narrow" w:hAnsi="Arial Narrow"/>
          <w:sz w:val="22"/>
          <w:szCs w:val="22"/>
        </w:rPr>
        <w:t>-</w:t>
      </w:r>
      <w:r w:rsidRPr="004374C0">
        <w:rPr>
          <w:rFonts w:ascii="Arial Narrow" w:hAnsi="Arial Narrow"/>
          <w:sz w:val="22"/>
          <w:szCs w:val="22"/>
        </w:rPr>
        <w:tab/>
        <w:t>Testovanie a kontrola nasedenej konfigurácie na úrovni L1 až L3</w:t>
      </w:r>
    </w:p>
    <w:p w14:paraId="675AF58A" w14:textId="77777777" w:rsidR="004374C0" w:rsidRPr="004374C0" w:rsidRDefault="004374C0" w:rsidP="004374C0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4374C0">
        <w:rPr>
          <w:rFonts w:ascii="Arial Narrow" w:hAnsi="Arial Narrow"/>
          <w:sz w:val="22"/>
          <w:szCs w:val="22"/>
        </w:rPr>
        <w:t>-</w:t>
      </w:r>
      <w:r w:rsidRPr="004374C0">
        <w:rPr>
          <w:rFonts w:ascii="Arial Narrow" w:hAnsi="Arial Narrow"/>
          <w:sz w:val="22"/>
          <w:szCs w:val="22"/>
        </w:rPr>
        <w:tab/>
        <w:t>Testovanie firewall pravidiel (komunikácie)</w:t>
      </w:r>
    </w:p>
    <w:p w14:paraId="278AAAEB" w14:textId="77777777" w:rsidR="004374C0" w:rsidRPr="004374C0" w:rsidRDefault="004374C0" w:rsidP="004374C0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4374C0">
        <w:rPr>
          <w:rFonts w:ascii="Arial Narrow" w:hAnsi="Arial Narrow"/>
          <w:sz w:val="22"/>
          <w:szCs w:val="22"/>
        </w:rPr>
        <w:t>-</w:t>
      </w:r>
      <w:r w:rsidRPr="004374C0">
        <w:rPr>
          <w:rFonts w:ascii="Arial Narrow" w:hAnsi="Arial Narrow"/>
          <w:sz w:val="22"/>
          <w:szCs w:val="22"/>
        </w:rPr>
        <w:tab/>
        <w:t xml:space="preserve">Testovanie </w:t>
      </w:r>
      <w:proofErr w:type="spellStart"/>
      <w:r w:rsidRPr="004374C0">
        <w:rPr>
          <w:rFonts w:ascii="Arial Narrow" w:hAnsi="Arial Narrow"/>
          <w:sz w:val="22"/>
          <w:szCs w:val="22"/>
        </w:rPr>
        <w:t>loadbalancingu</w:t>
      </w:r>
      <w:proofErr w:type="spellEnd"/>
    </w:p>
    <w:p w14:paraId="4F363DA5" w14:textId="0DCBAF8C" w:rsidR="004374C0" w:rsidRDefault="004374C0" w:rsidP="002D14D4">
      <w:pPr>
        <w:pStyle w:val="Odsekzoznamu"/>
        <w:spacing w:after="120"/>
        <w:contextualSpacing w:val="0"/>
        <w:rPr>
          <w:rFonts w:ascii="Arial Narrow" w:hAnsi="Arial Narrow"/>
          <w:sz w:val="22"/>
          <w:szCs w:val="22"/>
        </w:rPr>
      </w:pPr>
      <w:r w:rsidRPr="004374C0">
        <w:rPr>
          <w:rFonts w:ascii="Arial Narrow" w:hAnsi="Arial Narrow"/>
          <w:sz w:val="22"/>
          <w:szCs w:val="22"/>
        </w:rPr>
        <w:t>-</w:t>
      </w:r>
      <w:r w:rsidRPr="004374C0">
        <w:rPr>
          <w:rFonts w:ascii="Arial Narrow" w:hAnsi="Arial Narrow"/>
          <w:sz w:val="22"/>
          <w:szCs w:val="22"/>
        </w:rPr>
        <w:tab/>
        <w:t>Vypracovanie prevádzkovej dokumentácie</w:t>
      </w:r>
    </w:p>
    <w:p w14:paraId="0326B267" w14:textId="77777777" w:rsidR="00472C4D" w:rsidRDefault="00472C4D" w:rsidP="0057309C">
      <w:pPr>
        <w:pStyle w:val="Odsekzoznamu"/>
        <w:rPr>
          <w:rFonts w:ascii="Arial Narrow" w:hAnsi="Arial Narrow"/>
          <w:sz w:val="22"/>
          <w:szCs w:val="22"/>
        </w:rPr>
      </w:pPr>
    </w:p>
    <w:p w14:paraId="216C8218" w14:textId="327AAF1D" w:rsidR="004374C0" w:rsidRDefault="00CD6078" w:rsidP="004374C0">
      <w:pPr>
        <w:pStyle w:val="Odsekzoznamu"/>
        <w:numPr>
          <w:ilvl w:val="0"/>
          <w:numId w:val="36"/>
        </w:numPr>
        <w:rPr>
          <w:rFonts w:ascii="Arial Narrow" w:hAnsi="Arial Narrow"/>
          <w:sz w:val="22"/>
          <w:szCs w:val="22"/>
        </w:rPr>
      </w:pPr>
      <w:r w:rsidRPr="004374C0">
        <w:rPr>
          <w:rFonts w:ascii="Arial Narrow" w:hAnsi="Arial Narrow"/>
          <w:sz w:val="22"/>
          <w:szCs w:val="22"/>
        </w:rPr>
        <w:t xml:space="preserve">Nastavenie obstarávaného riešenia a jeho jednotlivých komponentov, ktoré disponujú a implementujú cloudové technológie a prístup ku cloudovým riešeniam tak, aby boli implementované princípy a štandardy cloudových riešení (zabezpečuje/garantuje špecialista pre oblasť </w:t>
      </w:r>
      <w:proofErr w:type="spellStart"/>
      <w:r w:rsidRPr="004374C0">
        <w:rPr>
          <w:rFonts w:ascii="Arial Narrow" w:hAnsi="Arial Narrow"/>
          <w:sz w:val="22"/>
          <w:szCs w:val="22"/>
        </w:rPr>
        <w:t>cloudu</w:t>
      </w:r>
      <w:proofErr w:type="spellEnd"/>
      <w:r w:rsidRPr="004374C0">
        <w:rPr>
          <w:rFonts w:ascii="Arial Narrow" w:hAnsi="Arial Narrow"/>
          <w:sz w:val="22"/>
          <w:szCs w:val="22"/>
        </w:rPr>
        <w:t>).</w:t>
      </w:r>
      <w:r w:rsidR="004374C0" w:rsidRPr="004374C0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374C0" w:rsidRPr="004374C0">
        <w:rPr>
          <w:rFonts w:ascii="Arial Narrow" w:hAnsi="Arial Narrow"/>
          <w:sz w:val="22"/>
          <w:szCs w:val="22"/>
        </w:rPr>
        <w:t>Hyperkonvergované</w:t>
      </w:r>
      <w:proofErr w:type="spellEnd"/>
      <w:r w:rsidR="004374C0" w:rsidRPr="004374C0">
        <w:rPr>
          <w:rFonts w:ascii="Arial Narrow" w:hAnsi="Arial Narrow"/>
          <w:sz w:val="22"/>
          <w:szCs w:val="22"/>
        </w:rPr>
        <w:t xml:space="preserve"> riešenia sú primárne koncipované pre cloudové prostredia a disponujú funkcionalitami s atribútom </w:t>
      </w:r>
      <w:proofErr w:type="spellStart"/>
      <w:r w:rsidR="004374C0" w:rsidRPr="004374C0">
        <w:rPr>
          <w:rFonts w:ascii="Arial Narrow" w:hAnsi="Arial Narrow"/>
          <w:sz w:val="22"/>
          <w:szCs w:val="22"/>
        </w:rPr>
        <w:t>cloud</w:t>
      </w:r>
      <w:proofErr w:type="spellEnd"/>
      <w:r w:rsidR="004374C0" w:rsidRPr="004374C0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374C0" w:rsidRPr="004374C0">
        <w:rPr>
          <w:rFonts w:ascii="Arial Narrow" w:hAnsi="Arial Narrow"/>
          <w:sz w:val="22"/>
          <w:szCs w:val="22"/>
        </w:rPr>
        <w:t>ready</w:t>
      </w:r>
      <w:proofErr w:type="spellEnd"/>
      <w:r w:rsidR="004374C0" w:rsidRPr="004374C0">
        <w:rPr>
          <w:rFonts w:ascii="Arial Narrow" w:hAnsi="Arial Narrow"/>
          <w:sz w:val="22"/>
          <w:szCs w:val="22"/>
        </w:rPr>
        <w:t xml:space="preserve">. Využitie týchto funkcionalít a postupov nedokáže plnohodnotne zabezpečiť žiaden z vyššie uvedených špecialistov, preto je potrebné, aby pri návrhu a implementácii participoval požadovaný špecialista pre oblasť </w:t>
      </w:r>
      <w:proofErr w:type="spellStart"/>
      <w:r w:rsidR="004374C0" w:rsidRPr="004374C0">
        <w:rPr>
          <w:rFonts w:ascii="Arial Narrow" w:hAnsi="Arial Narrow"/>
          <w:sz w:val="22"/>
          <w:szCs w:val="22"/>
        </w:rPr>
        <w:t>cloudu</w:t>
      </w:r>
      <w:proofErr w:type="spellEnd"/>
      <w:r w:rsidR="004374C0" w:rsidRPr="004374C0">
        <w:rPr>
          <w:rFonts w:ascii="Arial Narrow" w:hAnsi="Arial Narrow"/>
          <w:sz w:val="22"/>
          <w:szCs w:val="22"/>
        </w:rPr>
        <w:t xml:space="preserve"> a pokryl požiadavky a náležitosti na takýto typ systému. Ak by riešenie bolo uvedené len v základnej konfigurácii bez využitia cloudových funkcionalít neprinieslo by požadovaný efekt ako také, ale ani by neboli naplno využité moderné funkcionality serverovej, storage a sieťovej infraštruktúry.</w:t>
      </w:r>
      <w:r w:rsidR="004374C0">
        <w:rPr>
          <w:rFonts w:ascii="Arial Narrow" w:hAnsi="Arial Narrow"/>
          <w:sz w:val="22"/>
          <w:szCs w:val="22"/>
        </w:rPr>
        <w:t xml:space="preserve"> </w:t>
      </w:r>
    </w:p>
    <w:p w14:paraId="183178EA" w14:textId="14D45BE1" w:rsidR="00CD6078" w:rsidRPr="002D14D4" w:rsidRDefault="004374C0" w:rsidP="002D14D4">
      <w:pPr>
        <w:pStyle w:val="Odsekzoznamu"/>
        <w:numPr>
          <w:ilvl w:val="0"/>
          <w:numId w:val="36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Špecialista pre oblasť </w:t>
      </w:r>
      <w:proofErr w:type="spellStart"/>
      <w:r>
        <w:rPr>
          <w:rFonts w:ascii="Arial Narrow" w:hAnsi="Arial Narrow"/>
          <w:sz w:val="22"/>
          <w:szCs w:val="22"/>
        </w:rPr>
        <w:t>cloudu</w:t>
      </w:r>
      <w:proofErr w:type="spellEnd"/>
      <w:r>
        <w:rPr>
          <w:rFonts w:ascii="Arial Narrow" w:hAnsi="Arial Narrow"/>
          <w:sz w:val="22"/>
          <w:szCs w:val="22"/>
        </w:rPr>
        <w:t xml:space="preserve"> garantuje:</w:t>
      </w:r>
    </w:p>
    <w:p w14:paraId="1DDB8BAA" w14:textId="3E98DA5E" w:rsidR="004374C0" w:rsidRPr="004374C0" w:rsidRDefault="004374C0" w:rsidP="004374C0">
      <w:pPr>
        <w:pStyle w:val="Odsekzoznamu"/>
        <w:spacing w:after="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z w:val="22"/>
          <w:szCs w:val="22"/>
        </w:rPr>
        <w:tab/>
        <w:t xml:space="preserve"> </w:t>
      </w:r>
      <w:r w:rsidRPr="004374C0">
        <w:rPr>
          <w:rFonts w:ascii="Arial Narrow" w:hAnsi="Arial Narrow"/>
          <w:sz w:val="22"/>
          <w:szCs w:val="22"/>
        </w:rPr>
        <w:t>Dodanie častí dokumentácie technického návrhu pre oblasť návrhu topológie prostredí podľa priemyselných vzorov pre cloudové riešenia.</w:t>
      </w:r>
    </w:p>
    <w:p w14:paraId="0A89AAD0" w14:textId="16E3CA2C" w:rsidR="004374C0" w:rsidRPr="004374C0" w:rsidRDefault="004374C0" w:rsidP="004374C0">
      <w:pPr>
        <w:pStyle w:val="Odsekzoznamu"/>
        <w:spacing w:after="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-</w:t>
      </w:r>
      <w:r>
        <w:rPr>
          <w:rFonts w:ascii="Arial Narrow" w:hAnsi="Arial Narrow"/>
          <w:sz w:val="22"/>
          <w:szCs w:val="22"/>
        </w:rPr>
        <w:tab/>
        <w:t xml:space="preserve"> </w:t>
      </w:r>
      <w:r w:rsidRPr="004374C0">
        <w:rPr>
          <w:rFonts w:ascii="Arial Narrow" w:hAnsi="Arial Narrow"/>
          <w:sz w:val="22"/>
          <w:szCs w:val="22"/>
        </w:rPr>
        <w:t>Dodanie implementácie nastavení cloudovej funkcionality riešenia.</w:t>
      </w:r>
    </w:p>
    <w:p w14:paraId="5E6AADED" w14:textId="2CADF1F8" w:rsidR="004374C0" w:rsidRPr="004374C0" w:rsidRDefault="004374C0" w:rsidP="004374C0">
      <w:pPr>
        <w:pStyle w:val="Odsekzoznamu"/>
        <w:spacing w:after="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z w:val="22"/>
          <w:szCs w:val="22"/>
        </w:rPr>
        <w:tab/>
        <w:t xml:space="preserve"> </w:t>
      </w:r>
      <w:r w:rsidRPr="004374C0">
        <w:rPr>
          <w:rFonts w:ascii="Arial Narrow" w:hAnsi="Arial Narrow"/>
          <w:sz w:val="22"/>
          <w:szCs w:val="22"/>
        </w:rPr>
        <w:t>Vlastné testovanie nastavení cloudovej funkcionality.</w:t>
      </w:r>
    </w:p>
    <w:p w14:paraId="3D9F3810" w14:textId="3239ACF4" w:rsidR="004374C0" w:rsidRPr="004374C0" w:rsidRDefault="004374C0" w:rsidP="004374C0">
      <w:pPr>
        <w:pStyle w:val="Odsekzoznamu"/>
        <w:spacing w:after="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z w:val="22"/>
          <w:szCs w:val="22"/>
        </w:rPr>
        <w:tab/>
        <w:t xml:space="preserve"> </w:t>
      </w:r>
      <w:r w:rsidRPr="004374C0">
        <w:rPr>
          <w:rFonts w:ascii="Arial Narrow" w:hAnsi="Arial Narrow"/>
          <w:sz w:val="22"/>
          <w:szCs w:val="22"/>
        </w:rPr>
        <w:t>Dodanie testovacích scenárov pre oblasť cloudovej funkcionality.</w:t>
      </w:r>
    </w:p>
    <w:p w14:paraId="203684EC" w14:textId="26722C9F" w:rsidR="004374C0" w:rsidRPr="004374C0" w:rsidRDefault="004374C0" w:rsidP="004374C0">
      <w:pPr>
        <w:pStyle w:val="Odsekzoznamu"/>
        <w:spacing w:after="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z w:val="22"/>
          <w:szCs w:val="22"/>
        </w:rPr>
        <w:tab/>
        <w:t xml:space="preserve"> </w:t>
      </w:r>
      <w:r w:rsidRPr="004374C0">
        <w:rPr>
          <w:rFonts w:ascii="Arial Narrow" w:hAnsi="Arial Narrow"/>
          <w:sz w:val="22"/>
          <w:szCs w:val="22"/>
        </w:rPr>
        <w:t>Testovanie vysokej dostupnosti vo všetkých variáciách a kombináciách nedostupnosti.</w:t>
      </w:r>
    </w:p>
    <w:p w14:paraId="669613AB" w14:textId="323D848E" w:rsidR="004374C0" w:rsidRPr="004374C0" w:rsidRDefault="004374C0" w:rsidP="004374C0">
      <w:pPr>
        <w:pStyle w:val="Odsekzoznamu"/>
        <w:spacing w:after="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z w:val="22"/>
          <w:szCs w:val="22"/>
        </w:rPr>
        <w:tab/>
      </w:r>
      <w:r w:rsidRPr="004374C0">
        <w:rPr>
          <w:rFonts w:ascii="Arial Narrow" w:hAnsi="Arial Narrow"/>
          <w:sz w:val="22"/>
          <w:szCs w:val="22"/>
        </w:rPr>
        <w:t xml:space="preserve"> Participácia na komplexnom testovaní a UAT testovaní celého riešenia.</w:t>
      </w:r>
    </w:p>
    <w:p w14:paraId="267D8155" w14:textId="60D080C4" w:rsidR="004374C0" w:rsidRPr="004374C0" w:rsidRDefault="004374C0" w:rsidP="004374C0">
      <w:pPr>
        <w:pStyle w:val="Odsekzoznamu"/>
        <w:spacing w:after="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            </w:t>
      </w:r>
      <w:r w:rsidRPr="004374C0">
        <w:rPr>
          <w:rFonts w:ascii="Arial Narrow" w:hAnsi="Arial Narrow"/>
          <w:sz w:val="22"/>
          <w:szCs w:val="22"/>
        </w:rPr>
        <w:t xml:space="preserve"> Poskytovanie služieb odborných konzultácii pre členov návrhového, implementačného a testovacieho tímu.</w:t>
      </w:r>
    </w:p>
    <w:p w14:paraId="37D7572C" w14:textId="346AFA7E" w:rsidR="004374C0" w:rsidRPr="004374C0" w:rsidRDefault="004374C0" w:rsidP="004374C0">
      <w:pPr>
        <w:pStyle w:val="Odsekzoznamu"/>
        <w:spacing w:after="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z w:val="22"/>
          <w:szCs w:val="22"/>
        </w:rPr>
        <w:tab/>
      </w:r>
      <w:r w:rsidRPr="004374C0">
        <w:rPr>
          <w:rFonts w:ascii="Arial Narrow" w:hAnsi="Arial Narrow"/>
          <w:sz w:val="22"/>
          <w:szCs w:val="22"/>
        </w:rPr>
        <w:t xml:space="preserve"> Poskytovanie služieb odborných konzultácii pre dodávateľov aplikačných riešení pre zosúladenie a výberu najlepšieho riešenia.</w:t>
      </w:r>
    </w:p>
    <w:p w14:paraId="5B37FCCA" w14:textId="5003FF7D" w:rsidR="004374C0" w:rsidRPr="004374C0" w:rsidRDefault="004374C0" w:rsidP="004374C0">
      <w:pPr>
        <w:pStyle w:val="Odsekzoznamu"/>
        <w:spacing w:after="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z w:val="22"/>
          <w:szCs w:val="22"/>
        </w:rPr>
        <w:tab/>
        <w:t xml:space="preserve"> </w:t>
      </w:r>
      <w:r w:rsidRPr="004374C0">
        <w:rPr>
          <w:rFonts w:ascii="Arial Narrow" w:hAnsi="Arial Narrow"/>
          <w:sz w:val="22"/>
          <w:szCs w:val="22"/>
        </w:rPr>
        <w:t>Dodanie služieb ladenia a optimalizácie systému v post-implementačnej fáze.</w:t>
      </w:r>
    </w:p>
    <w:p w14:paraId="0DE9A801" w14:textId="2D2ABFE4" w:rsidR="004374C0" w:rsidRPr="004374C0" w:rsidRDefault="004374C0" w:rsidP="004374C0">
      <w:pPr>
        <w:pStyle w:val="Odsekzoznamu"/>
        <w:spacing w:after="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z w:val="22"/>
          <w:szCs w:val="22"/>
        </w:rPr>
        <w:tab/>
      </w:r>
      <w:r w:rsidRPr="004374C0">
        <w:rPr>
          <w:rFonts w:ascii="Arial Narrow" w:hAnsi="Arial Narrow"/>
          <w:sz w:val="22"/>
          <w:szCs w:val="22"/>
        </w:rPr>
        <w:t xml:space="preserve"> Dodanie prevádzkovej dokumentácie pre oblasť cloudových funkcionalít riešenia.</w:t>
      </w:r>
    </w:p>
    <w:p w14:paraId="57DEE0F0" w14:textId="51B18FA2" w:rsidR="004374C0" w:rsidRPr="004374C0" w:rsidRDefault="004374C0" w:rsidP="004374C0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4374C0">
        <w:rPr>
          <w:rFonts w:ascii="Arial Narrow" w:hAnsi="Arial Narrow"/>
          <w:sz w:val="22"/>
          <w:szCs w:val="22"/>
        </w:rPr>
        <w:t>-</w:t>
      </w:r>
      <w:r w:rsidRPr="004374C0">
        <w:rPr>
          <w:rFonts w:ascii="Arial Narrow" w:hAnsi="Arial Narrow"/>
          <w:sz w:val="22"/>
          <w:szCs w:val="22"/>
        </w:rPr>
        <w:tab/>
        <w:t xml:space="preserve"> Dodanie zadania pre prevádzkový, systémový, aplikačný a bezpečnostný monitoring.</w:t>
      </w:r>
    </w:p>
    <w:p w14:paraId="6C40CDF9" w14:textId="23E00B00" w:rsidR="004374C0" w:rsidRPr="00021557" w:rsidRDefault="004374C0" w:rsidP="002D14D4">
      <w:pPr>
        <w:pStyle w:val="Odsekzoznamu"/>
        <w:spacing w:after="120"/>
        <w:contextualSpacing w:val="0"/>
        <w:rPr>
          <w:rFonts w:ascii="Arial Narrow" w:hAnsi="Arial Narrow"/>
          <w:sz w:val="22"/>
          <w:szCs w:val="22"/>
        </w:rPr>
      </w:pPr>
      <w:r w:rsidRPr="004374C0">
        <w:rPr>
          <w:rFonts w:ascii="Arial Narrow" w:hAnsi="Arial Narrow"/>
          <w:sz w:val="22"/>
          <w:szCs w:val="22"/>
        </w:rPr>
        <w:t>-</w:t>
      </w:r>
      <w:r w:rsidRPr="004374C0">
        <w:rPr>
          <w:rFonts w:ascii="Arial Narrow" w:hAnsi="Arial Narrow"/>
          <w:sz w:val="22"/>
          <w:szCs w:val="22"/>
        </w:rPr>
        <w:tab/>
        <w:t xml:space="preserve"> Formulovanie požiadaviek na súčinnosť od zástupcov verejného obstarávateľa.</w:t>
      </w:r>
    </w:p>
    <w:p w14:paraId="52C9CECD" w14:textId="77777777" w:rsidR="00284A2C" w:rsidRPr="00B46A9E" w:rsidRDefault="00284A2C" w:rsidP="00B46A9E">
      <w:pPr>
        <w:rPr>
          <w:lang w:eastAsia="sk-SK"/>
        </w:rPr>
      </w:pPr>
    </w:p>
    <w:p w14:paraId="233DFE6C" w14:textId="77777777" w:rsidR="00284A2C" w:rsidRDefault="00284A2C" w:rsidP="00284A2C">
      <w:pPr>
        <w:rPr>
          <w:rFonts w:ascii="Arial Narrow" w:eastAsia="Times New Roman" w:hAnsi="Arial Narrow" w:cs="Arial"/>
          <w:color w:val="000000"/>
          <w:sz w:val="22"/>
          <w:szCs w:val="22"/>
          <w:lang w:eastAsia="sk-SK"/>
        </w:rPr>
      </w:pPr>
    </w:p>
    <w:p w14:paraId="3F9A7164" w14:textId="77777777" w:rsidR="00284A2C" w:rsidRPr="00F20893" w:rsidRDefault="00284A2C" w:rsidP="00284A2C">
      <w:pPr>
        <w:ind w:left="720"/>
        <w:rPr>
          <w:rFonts w:ascii="Arial Narrow" w:hAnsi="Arial Narrow" w:cs="Arial"/>
          <w:b/>
          <w:bCs/>
        </w:rPr>
      </w:pPr>
      <w:r w:rsidRPr="00F20893">
        <w:rPr>
          <w:rFonts w:ascii="Arial Narrow" w:hAnsi="Arial Narrow" w:cs="Arial"/>
          <w:b/>
          <w:bCs/>
        </w:rPr>
        <w:t xml:space="preserve">Požiadavky na </w:t>
      </w:r>
      <w:r w:rsidRPr="00F20893">
        <w:rPr>
          <w:rFonts w:ascii="Arial Narrow" w:eastAsia="Times New Roman" w:hAnsi="Arial Narrow" w:cs="Arial"/>
          <w:b/>
          <w:bCs/>
          <w:sz w:val="22"/>
          <w:szCs w:val="22"/>
          <w:lang w:eastAsia="sk-SK"/>
        </w:rPr>
        <w:t>Servisnú podporu</w:t>
      </w:r>
    </w:p>
    <w:p w14:paraId="22FCDCF3" w14:textId="77777777" w:rsidR="00284A2C" w:rsidRPr="00F20893" w:rsidRDefault="00284A2C" w:rsidP="00284A2C">
      <w:pPr>
        <w:pStyle w:val="Odsekzoznamu"/>
        <w:rPr>
          <w:rFonts w:ascii="Arial Narrow" w:hAnsi="Arial Narrow"/>
          <w:b/>
          <w:bCs/>
          <w:sz w:val="22"/>
          <w:szCs w:val="22"/>
        </w:rPr>
      </w:pPr>
    </w:p>
    <w:p w14:paraId="59B52507" w14:textId="77777777" w:rsidR="00284A2C" w:rsidRPr="00F20893" w:rsidRDefault="00284A2C" w:rsidP="00284A2C">
      <w:pPr>
        <w:rPr>
          <w:rFonts w:ascii="Arial Narrow" w:hAnsi="Arial Narrow"/>
          <w:sz w:val="22"/>
          <w:szCs w:val="22"/>
        </w:rPr>
      </w:pPr>
      <w:r w:rsidRPr="00F20893">
        <w:rPr>
          <w:rFonts w:ascii="Arial Narrow" w:hAnsi="Arial Narrow"/>
          <w:sz w:val="22"/>
          <w:szCs w:val="22"/>
        </w:rPr>
        <w:t>Súčasťou predmetu zákazky je aj poskytovanie servisnej podpory v rozsahu uvedenom v časti „</w:t>
      </w:r>
      <w:r w:rsidRPr="00F20893">
        <w:rPr>
          <w:rFonts w:ascii="Arial Narrow" w:eastAsia="Times New Roman" w:hAnsi="Arial Narrow" w:cs="Arial"/>
          <w:b/>
          <w:bCs/>
          <w:sz w:val="22"/>
          <w:szCs w:val="22"/>
          <w:lang w:eastAsia="sk-SK"/>
        </w:rPr>
        <w:t>Servisná podpora</w:t>
      </w:r>
      <w:r w:rsidRPr="00F20893">
        <w:rPr>
          <w:rFonts w:ascii="Arial Narrow" w:hAnsi="Arial Narrow"/>
          <w:sz w:val="22"/>
          <w:szCs w:val="22"/>
        </w:rPr>
        <w:t>“ pri danej položke opisu predmetu zákazky.</w:t>
      </w:r>
    </w:p>
    <w:p w14:paraId="155A53B7" w14:textId="77777777" w:rsidR="00284A2C" w:rsidRPr="00F20893" w:rsidRDefault="00284A2C" w:rsidP="00284A2C">
      <w:pPr>
        <w:rPr>
          <w:rFonts w:ascii="Arial Narrow" w:hAnsi="Arial Narrow"/>
          <w:sz w:val="22"/>
          <w:szCs w:val="22"/>
        </w:rPr>
      </w:pPr>
    </w:p>
    <w:p w14:paraId="454A429C" w14:textId="77777777" w:rsidR="00284A2C" w:rsidRPr="00C52936" w:rsidRDefault="00284A2C" w:rsidP="00284A2C">
      <w:pPr>
        <w:jc w:val="both"/>
        <w:rPr>
          <w:rFonts w:ascii="Arial Narrow" w:hAnsi="Arial Narrow"/>
          <w:sz w:val="22"/>
          <w:szCs w:val="22"/>
        </w:rPr>
      </w:pPr>
      <w:r w:rsidRPr="00F20893">
        <w:rPr>
          <w:rFonts w:ascii="Arial Narrow" w:hAnsi="Arial Narrow"/>
          <w:sz w:val="22"/>
          <w:szCs w:val="22"/>
        </w:rPr>
        <w:t xml:space="preserve">V rámci tejto servisnej podpory sa požaduje </w:t>
      </w:r>
      <w:r w:rsidRPr="00C52936">
        <w:rPr>
          <w:rFonts w:ascii="Arial Narrow" w:hAnsi="Arial Narrow"/>
          <w:sz w:val="22"/>
          <w:szCs w:val="22"/>
        </w:rPr>
        <w:t>zabezpečiť nasledovné činnosti:</w:t>
      </w:r>
    </w:p>
    <w:p w14:paraId="4CEA3E2D" w14:textId="77777777" w:rsidR="00284A2C" w:rsidRPr="00C52936" w:rsidRDefault="00284A2C" w:rsidP="00284A2C">
      <w:pPr>
        <w:pStyle w:val="Odsekzoznamu"/>
        <w:numPr>
          <w:ilvl w:val="0"/>
          <w:numId w:val="36"/>
        </w:numPr>
        <w:rPr>
          <w:rFonts w:ascii="Arial Narrow" w:hAnsi="Arial Narrow"/>
          <w:sz w:val="22"/>
          <w:szCs w:val="22"/>
        </w:rPr>
      </w:pPr>
      <w:r w:rsidRPr="00C52936">
        <w:rPr>
          <w:rFonts w:ascii="Arial Narrow" w:hAnsi="Arial Narrow"/>
          <w:sz w:val="22"/>
          <w:szCs w:val="22"/>
        </w:rPr>
        <w:t xml:space="preserve">možnosť nahlasovania poruchy </w:t>
      </w:r>
      <w:r>
        <w:rPr>
          <w:rFonts w:ascii="Arial Narrow" w:hAnsi="Arial Narrow"/>
          <w:sz w:val="22"/>
          <w:szCs w:val="22"/>
        </w:rPr>
        <w:t>prostredníctvom helpdesku verejného obstarávateľa / objednávateľa,</w:t>
      </w:r>
      <w:r w:rsidRPr="00E2513D">
        <w:rPr>
          <w:rFonts w:ascii="Arial Narrow" w:hAnsi="Arial Narrow"/>
          <w:sz w:val="22"/>
          <w:szCs w:val="22"/>
        </w:rPr>
        <w:t xml:space="preserve"> na ktorý sa</w:t>
      </w:r>
      <w:r>
        <w:rPr>
          <w:rFonts w:ascii="Arial Narrow" w:hAnsi="Arial Narrow"/>
          <w:sz w:val="22"/>
          <w:szCs w:val="22"/>
        </w:rPr>
        <w:t xml:space="preserve"> úspešný uchádzač/dodávateľ bude musieť </w:t>
      </w:r>
      <w:r w:rsidRPr="00E2513D">
        <w:rPr>
          <w:rFonts w:ascii="Arial Narrow" w:hAnsi="Arial Narrow"/>
          <w:sz w:val="22"/>
          <w:szCs w:val="22"/>
        </w:rPr>
        <w:t>integrovať</w:t>
      </w:r>
      <w:r w:rsidRPr="00C52936">
        <w:rPr>
          <w:rFonts w:ascii="Arial Narrow" w:hAnsi="Arial Narrow"/>
          <w:sz w:val="22"/>
          <w:szCs w:val="22"/>
        </w:rPr>
        <w:t>,</w:t>
      </w:r>
    </w:p>
    <w:p w14:paraId="51602694" w14:textId="77777777" w:rsidR="00284A2C" w:rsidRPr="00C52936" w:rsidRDefault="00284A2C" w:rsidP="00284A2C">
      <w:pPr>
        <w:pStyle w:val="Odsekzoznamu"/>
        <w:numPr>
          <w:ilvl w:val="0"/>
          <w:numId w:val="36"/>
        </w:numPr>
        <w:rPr>
          <w:rFonts w:ascii="Arial Narrow" w:hAnsi="Arial Narrow"/>
          <w:sz w:val="22"/>
          <w:szCs w:val="22"/>
        </w:rPr>
      </w:pPr>
      <w:r w:rsidRPr="00C52936">
        <w:rPr>
          <w:rFonts w:ascii="Arial Narrow" w:hAnsi="Arial Narrow"/>
          <w:sz w:val="22"/>
          <w:szCs w:val="22"/>
        </w:rPr>
        <w:t>pridelenie identifikačného čísla poruchy počas celej doby jej riešenia a kvalifikovanie typu poruchy v slovenskom, českom alebo anglickom jazyku.</w:t>
      </w:r>
    </w:p>
    <w:p w14:paraId="34F3AB49" w14:textId="77777777" w:rsidR="00284A2C" w:rsidRDefault="00284A2C" w:rsidP="00B46A9E">
      <w:pPr>
        <w:rPr>
          <w:lang w:eastAsia="sk-SK"/>
        </w:rPr>
      </w:pPr>
    </w:p>
    <w:p w14:paraId="41031D52" w14:textId="457673AF" w:rsidR="007E7B69" w:rsidRPr="004374C0" w:rsidRDefault="007E7B69" w:rsidP="004374C0">
      <w:pPr>
        <w:ind w:left="720"/>
        <w:rPr>
          <w:rFonts w:ascii="Arial Narrow" w:hAnsi="Arial Narrow"/>
          <w:sz w:val="22"/>
          <w:szCs w:val="22"/>
        </w:rPr>
      </w:pPr>
    </w:p>
    <w:sectPr w:rsidR="007E7B69" w:rsidRPr="004374C0" w:rsidSect="00063743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3171A" w14:textId="77777777" w:rsidR="008B529F" w:rsidRDefault="008B529F" w:rsidP="00557132">
      <w:r>
        <w:separator/>
      </w:r>
    </w:p>
  </w:endnote>
  <w:endnote w:type="continuationSeparator" w:id="0">
    <w:p w14:paraId="27664E1D" w14:textId="77777777" w:rsidR="008B529F" w:rsidRDefault="008B529F" w:rsidP="0055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B31BC" w14:textId="77777777" w:rsidR="008B529F" w:rsidRDefault="008B529F" w:rsidP="00557132">
      <w:r>
        <w:separator/>
      </w:r>
    </w:p>
  </w:footnote>
  <w:footnote w:type="continuationSeparator" w:id="0">
    <w:p w14:paraId="737A8AD7" w14:textId="77777777" w:rsidR="008B529F" w:rsidRDefault="008B529F" w:rsidP="0055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DBC1E" w14:textId="77777777" w:rsidR="006C30FD" w:rsidRPr="00042C6E" w:rsidRDefault="006C30FD" w:rsidP="00BC4A3E">
    <w:pPr>
      <w:pStyle w:val="Hlavika"/>
      <w:jc w:val="right"/>
      <w:rPr>
        <w:rFonts w:ascii="Arial Narrow" w:hAnsi="Arial Narrow"/>
        <w:sz w:val="22"/>
        <w:szCs w:val="22"/>
      </w:rPr>
    </w:pPr>
    <w:r w:rsidRPr="00042C6E">
      <w:rPr>
        <w:rFonts w:ascii="Arial Narrow" w:hAnsi="Arial Narrow"/>
        <w:sz w:val="22"/>
        <w:szCs w:val="22"/>
      </w:rPr>
      <w:t xml:space="preserve">Príloha č.1 Súťažných podkladov - Opis predmetu zákazky/Vlastný návrh plnenia </w:t>
    </w:r>
  </w:p>
  <w:p w14:paraId="0C19F3CB" w14:textId="77777777" w:rsidR="006C30FD" w:rsidRDefault="006C30FD" w:rsidP="00BC4A3E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5A67"/>
    <w:multiLevelType w:val="hybridMultilevel"/>
    <w:tmpl w:val="E5162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3408"/>
    <w:multiLevelType w:val="hybridMultilevel"/>
    <w:tmpl w:val="97D408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50946"/>
    <w:multiLevelType w:val="hybridMultilevel"/>
    <w:tmpl w:val="C8A8787A"/>
    <w:lvl w:ilvl="0" w:tplc="F04E655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10E6"/>
    <w:multiLevelType w:val="hybridMultilevel"/>
    <w:tmpl w:val="D02472BC"/>
    <w:lvl w:ilvl="0" w:tplc="0409000F">
      <w:start w:val="1"/>
      <w:numFmt w:val="decimal"/>
      <w:lvlText w:val="%1."/>
      <w:lvlJc w:val="left"/>
      <w:pPr>
        <w:ind w:left="12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B6911"/>
    <w:multiLevelType w:val="hybridMultilevel"/>
    <w:tmpl w:val="ED44E8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C470F"/>
    <w:multiLevelType w:val="multilevel"/>
    <w:tmpl w:val="24065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C824516"/>
    <w:multiLevelType w:val="hybridMultilevel"/>
    <w:tmpl w:val="51FEE4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44628"/>
    <w:multiLevelType w:val="multilevel"/>
    <w:tmpl w:val="24065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2907117"/>
    <w:multiLevelType w:val="multilevel"/>
    <w:tmpl w:val="24065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6D66D3C"/>
    <w:multiLevelType w:val="hybridMultilevel"/>
    <w:tmpl w:val="EF7850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66EE5"/>
    <w:multiLevelType w:val="hybridMultilevel"/>
    <w:tmpl w:val="51F495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D5A38"/>
    <w:multiLevelType w:val="hybridMultilevel"/>
    <w:tmpl w:val="A1AE0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F5401"/>
    <w:multiLevelType w:val="hybridMultilevel"/>
    <w:tmpl w:val="97D408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5494A"/>
    <w:multiLevelType w:val="hybridMultilevel"/>
    <w:tmpl w:val="CA8E29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346C4"/>
    <w:multiLevelType w:val="multilevel"/>
    <w:tmpl w:val="24065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D254A8E"/>
    <w:multiLevelType w:val="hybridMultilevel"/>
    <w:tmpl w:val="CE705604"/>
    <w:lvl w:ilvl="0" w:tplc="F04E655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65706"/>
    <w:multiLevelType w:val="multilevel"/>
    <w:tmpl w:val="652CD89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4688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A5659F1"/>
    <w:multiLevelType w:val="hybridMultilevel"/>
    <w:tmpl w:val="94FE72CE"/>
    <w:lvl w:ilvl="0" w:tplc="F04E6552">
      <w:start w:val="2"/>
      <w:numFmt w:val="bullet"/>
      <w:lvlText w:val="-"/>
      <w:lvlJc w:val="left"/>
      <w:pPr>
        <w:ind w:left="157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5FAF6523"/>
    <w:multiLevelType w:val="singleLevel"/>
    <w:tmpl w:val="041B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3882F74"/>
    <w:multiLevelType w:val="hybridMultilevel"/>
    <w:tmpl w:val="97D408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95BFF"/>
    <w:multiLevelType w:val="hybridMultilevel"/>
    <w:tmpl w:val="F8F211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E00F2"/>
    <w:multiLevelType w:val="hybridMultilevel"/>
    <w:tmpl w:val="C6A06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55582C"/>
    <w:multiLevelType w:val="hybridMultilevel"/>
    <w:tmpl w:val="87C4F1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E1B85"/>
    <w:multiLevelType w:val="hybridMultilevel"/>
    <w:tmpl w:val="FBE295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A76B07"/>
    <w:multiLevelType w:val="hybridMultilevel"/>
    <w:tmpl w:val="69E26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81B29"/>
    <w:multiLevelType w:val="hybridMultilevel"/>
    <w:tmpl w:val="D1A43D5E"/>
    <w:lvl w:ilvl="0" w:tplc="5D1C8B76"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022C0"/>
    <w:multiLevelType w:val="hybridMultilevel"/>
    <w:tmpl w:val="D20805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4"/>
  </w:num>
  <w:num w:numId="4">
    <w:abstractNumId w:val="9"/>
  </w:num>
  <w:num w:numId="5">
    <w:abstractNumId w:val="4"/>
  </w:num>
  <w:num w:numId="6">
    <w:abstractNumId w:val="13"/>
  </w:num>
  <w:num w:numId="7">
    <w:abstractNumId w:val="20"/>
  </w:num>
  <w:num w:numId="8">
    <w:abstractNumId w:val="26"/>
  </w:num>
  <w:num w:numId="9">
    <w:abstractNumId w:val="23"/>
  </w:num>
  <w:num w:numId="10">
    <w:abstractNumId w:val="6"/>
  </w:num>
  <w:num w:numId="11">
    <w:abstractNumId w:val="16"/>
  </w:num>
  <w:num w:numId="12">
    <w:abstractNumId w:val="11"/>
  </w:num>
  <w:num w:numId="13">
    <w:abstractNumId w:val="3"/>
  </w:num>
  <w:num w:numId="14">
    <w:abstractNumId w:val="17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"/>
  </w:num>
  <w:num w:numId="20">
    <w:abstractNumId w:val="19"/>
  </w:num>
  <w:num w:numId="21">
    <w:abstractNumId w:val="12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7"/>
  </w:num>
  <w:num w:numId="34">
    <w:abstractNumId w:val="22"/>
  </w:num>
  <w:num w:numId="35">
    <w:abstractNumId w:val="10"/>
  </w:num>
  <w:num w:numId="36">
    <w:abstractNumId w:val="2"/>
  </w:num>
  <w:num w:numId="37">
    <w:abstractNumId w:val="15"/>
  </w:num>
  <w:num w:numId="38">
    <w:abstractNumId w:val="14"/>
  </w:num>
  <w:num w:numId="39">
    <w:abstractNumId w:val="5"/>
  </w:num>
  <w:num w:numId="40">
    <w:abstractNumId w:val="8"/>
  </w:num>
  <w:num w:numId="41">
    <w:abstractNumId w:val="18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16"/>
    <w:rsid w:val="00014E64"/>
    <w:rsid w:val="000200B5"/>
    <w:rsid w:val="0002081D"/>
    <w:rsid w:val="000214F8"/>
    <w:rsid w:val="0002183A"/>
    <w:rsid w:val="00025031"/>
    <w:rsid w:val="00042C6E"/>
    <w:rsid w:val="000436FF"/>
    <w:rsid w:val="00054091"/>
    <w:rsid w:val="00063743"/>
    <w:rsid w:val="00072999"/>
    <w:rsid w:val="00081F09"/>
    <w:rsid w:val="000824C3"/>
    <w:rsid w:val="000B49D5"/>
    <w:rsid w:val="000C207B"/>
    <w:rsid w:val="000C231D"/>
    <w:rsid w:val="000D0D67"/>
    <w:rsid w:val="000D67F5"/>
    <w:rsid w:val="000D7751"/>
    <w:rsid w:val="000E4D72"/>
    <w:rsid w:val="000F69AD"/>
    <w:rsid w:val="0010324B"/>
    <w:rsid w:val="00103F4D"/>
    <w:rsid w:val="00105B7F"/>
    <w:rsid w:val="00107268"/>
    <w:rsid w:val="001456F0"/>
    <w:rsid w:val="00145C28"/>
    <w:rsid w:val="00154272"/>
    <w:rsid w:val="00180EB9"/>
    <w:rsid w:val="00184DE7"/>
    <w:rsid w:val="001911B2"/>
    <w:rsid w:val="0019222B"/>
    <w:rsid w:val="00197CEB"/>
    <w:rsid w:val="00197D23"/>
    <w:rsid w:val="001B2A5C"/>
    <w:rsid w:val="001B342E"/>
    <w:rsid w:val="001B6EBC"/>
    <w:rsid w:val="001D4DDB"/>
    <w:rsid w:val="001E04CB"/>
    <w:rsid w:val="001E1230"/>
    <w:rsid w:val="001F1881"/>
    <w:rsid w:val="001F4560"/>
    <w:rsid w:val="001F5216"/>
    <w:rsid w:val="00213E2E"/>
    <w:rsid w:val="00214E2B"/>
    <w:rsid w:val="00220050"/>
    <w:rsid w:val="0022611E"/>
    <w:rsid w:val="00235EE3"/>
    <w:rsid w:val="002438E5"/>
    <w:rsid w:val="00246371"/>
    <w:rsid w:val="00284A2C"/>
    <w:rsid w:val="00286687"/>
    <w:rsid w:val="002A064D"/>
    <w:rsid w:val="002B1AF7"/>
    <w:rsid w:val="002C7604"/>
    <w:rsid w:val="002D14D4"/>
    <w:rsid w:val="002D65F1"/>
    <w:rsid w:val="002D72C1"/>
    <w:rsid w:val="002E03A7"/>
    <w:rsid w:val="002F06CD"/>
    <w:rsid w:val="00304100"/>
    <w:rsid w:val="00321561"/>
    <w:rsid w:val="00325A6D"/>
    <w:rsid w:val="003577F7"/>
    <w:rsid w:val="0037121E"/>
    <w:rsid w:val="00373478"/>
    <w:rsid w:val="00376502"/>
    <w:rsid w:val="00395657"/>
    <w:rsid w:val="003958C4"/>
    <w:rsid w:val="003961CB"/>
    <w:rsid w:val="003A3671"/>
    <w:rsid w:val="003B3E42"/>
    <w:rsid w:val="003B73A0"/>
    <w:rsid w:val="003C008A"/>
    <w:rsid w:val="003D2E67"/>
    <w:rsid w:val="003D4797"/>
    <w:rsid w:val="003E047A"/>
    <w:rsid w:val="003F58A5"/>
    <w:rsid w:val="004002E1"/>
    <w:rsid w:val="00432181"/>
    <w:rsid w:val="0043554E"/>
    <w:rsid w:val="0043648D"/>
    <w:rsid w:val="004374C0"/>
    <w:rsid w:val="00444A58"/>
    <w:rsid w:val="00444FBE"/>
    <w:rsid w:val="00472C4D"/>
    <w:rsid w:val="00473A0E"/>
    <w:rsid w:val="004749D1"/>
    <w:rsid w:val="00480300"/>
    <w:rsid w:val="004A47A7"/>
    <w:rsid w:val="004A56B4"/>
    <w:rsid w:val="004B352F"/>
    <w:rsid w:val="004B4EA0"/>
    <w:rsid w:val="004D55C4"/>
    <w:rsid w:val="004E4F05"/>
    <w:rsid w:val="004E7CDE"/>
    <w:rsid w:val="004F563A"/>
    <w:rsid w:val="00503AC2"/>
    <w:rsid w:val="00523ACD"/>
    <w:rsid w:val="005303AE"/>
    <w:rsid w:val="00533096"/>
    <w:rsid w:val="0054255A"/>
    <w:rsid w:val="00542797"/>
    <w:rsid w:val="005468F1"/>
    <w:rsid w:val="00550E28"/>
    <w:rsid w:val="00551D44"/>
    <w:rsid w:val="00553440"/>
    <w:rsid w:val="00557132"/>
    <w:rsid w:val="00572AD6"/>
    <w:rsid w:val="0057309C"/>
    <w:rsid w:val="005A4318"/>
    <w:rsid w:val="005B080F"/>
    <w:rsid w:val="005B0D84"/>
    <w:rsid w:val="005B450C"/>
    <w:rsid w:val="005C05C1"/>
    <w:rsid w:val="005C0EEB"/>
    <w:rsid w:val="005E3BF3"/>
    <w:rsid w:val="005E75AF"/>
    <w:rsid w:val="005F24C6"/>
    <w:rsid w:val="005F317A"/>
    <w:rsid w:val="005F7EA6"/>
    <w:rsid w:val="0061258E"/>
    <w:rsid w:val="00623860"/>
    <w:rsid w:val="00632F3A"/>
    <w:rsid w:val="006369CA"/>
    <w:rsid w:val="0065109A"/>
    <w:rsid w:val="0066428E"/>
    <w:rsid w:val="00664984"/>
    <w:rsid w:val="00667829"/>
    <w:rsid w:val="0068483D"/>
    <w:rsid w:val="00687FF4"/>
    <w:rsid w:val="006A4E12"/>
    <w:rsid w:val="006A4F37"/>
    <w:rsid w:val="006B2B83"/>
    <w:rsid w:val="006C1D15"/>
    <w:rsid w:val="006C30D7"/>
    <w:rsid w:val="006C30FD"/>
    <w:rsid w:val="006C33CB"/>
    <w:rsid w:val="006F2F1C"/>
    <w:rsid w:val="006F6CEE"/>
    <w:rsid w:val="00705ACB"/>
    <w:rsid w:val="0071075E"/>
    <w:rsid w:val="0071563D"/>
    <w:rsid w:val="00716CD0"/>
    <w:rsid w:val="00733864"/>
    <w:rsid w:val="00734B24"/>
    <w:rsid w:val="00737D4F"/>
    <w:rsid w:val="00746338"/>
    <w:rsid w:val="007659E2"/>
    <w:rsid w:val="00775596"/>
    <w:rsid w:val="007834A9"/>
    <w:rsid w:val="00791A65"/>
    <w:rsid w:val="007E0A7B"/>
    <w:rsid w:val="007E18F5"/>
    <w:rsid w:val="007E7B69"/>
    <w:rsid w:val="007F19AF"/>
    <w:rsid w:val="007F6A96"/>
    <w:rsid w:val="00800E00"/>
    <w:rsid w:val="008071B3"/>
    <w:rsid w:val="00817A39"/>
    <w:rsid w:val="00823AFE"/>
    <w:rsid w:val="008247D9"/>
    <w:rsid w:val="00826516"/>
    <w:rsid w:val="00833A5A"/>
    <w:rsid w:val="00833D70"/>
    <w:rsid w:val="00834FF6"/>
    <w:rsid w:val="0084196D"/>
    <w:rsid w:val="0084672D"/>
    <w:rsid w:val="008618DE"/>
    <w:rsid w:val="00865810"/>
    <w:rsid w:val="00865A9E"/>
    <w:rsid w:val="00873101"/>
    <w:rsid w:val="008834BA"/>
    <w:rsid w:val="008A37F2"/>
    <w:rsid w:val="008B529F"/>
    <w:rsid w:val="008B5430"/>
    <w:rsid w:val="008C1764"/>
    <w:rsid w:val="008C572D"/>
    <w:rsid w:val="008D4B5C"/>
    <w:rsid w:val="00905169"/>
    <w:rsid w:val="00927EE5"/>
    <w:rsid w:val="009323BB"/>
    <w:rsid w:val="00934D93"/>
    <w:rsid w:val="00935638"/>
    <w:rsid w:val="00941BDB"/>
    <w:rsid w:val="00943E66"/>
    <w:rsid w:val="009628DE"/>
    <w:rsid w:val="00962CAB"/>
    <w:rsid w:val="0098228C"/>
    <w:rsid w:val="009A0009"/>
    <w:rsid w:val="009A49C8"/>
    <w:rsid w:val="009B1420"/>
    <w:rsid w:val="009B253F"/>
    <w:rsid w:val="009D0E49"/>
    <w:rsid w:val="009D0FC9"/>
    <w:rsid w:val="009D1975"/>
    <w:rsid w:val="009E74BA"/>
    <w:rsid w:val="009F75B4"/>
    <w:rsid w:val="00A12FFA"/>
    <w:rsid w:val="00A2101C"/>
    <w:rsid w:val="00A27FE1"/>
    <w:rsid w:val="00A36074"/>
    <w:rsid w:val="00A45722"/>
    <w:rsid w:val="00A56218"/>
    <w:rsid w:val="00A740D3"/>
    <w:rsid w:val="00A81692"/>
    <w:rsid w:val="00A95A86"/>
    <w:rsid w:val="00A969FE"/>
    <w:rsid w:val="00AA2BD9"/>
    <w:rsid w:val="00AC40D5"/>
    <w:rsid w:val="00AF4086"/>
    <w:rsid w:val="00B03040"/>
    <w:rsid w:val="00B05996"/>
    <w:rsid w:val="00B133CB"/>
    <w:rsid w:val="00B154D6"/>
    <w:rsid w:val="00B1672C"/>
    <w:rsid w:val="00B16C6D"/>
    <w:rsid w:val="00B22636"/>
    <w:rsid w:val="00B24B51"/>
    <w:rsid w:val="00B304BE"/>
    <w:rsid w:val="00B341AE"/>
    <w:rsid w:val="00B4334D"/>
    <w:rsid w:val="00B46A9E"/>
    <w:rsid w:val="00B51181"/>
    <w:rsid w:val="00B53202"/>
    <w:rsid w:val="00B547D8"/>
    <w:rsid w:val="00B75075"/>
    <w:rsid w:val="00B82CC0"/>
    <w:rsid w:val="00B83896"/>
    <w:rsid w:val="00B85594"/>
    <w:rsid w:val="00BA2E63"/>
    <w:rsid w:val="00BA4C63"/>
    <w:rsid w:val="00BA7817"/>
    <w:rsid w:val="00BC001C"/>
    <w:rsid w:val="00BC2751"/>
    <w:rsid w:val="00BC4A3E"/>
    <w:rsid w:val="00BC5B25"/>
    <w:rsid w:val="00BC625F"/>
    <w:rsid w:val="00BC72F5"/>
    <w:rsid w:val="00BD2C82"/>
    <w:rsid w:val="00BE11C6"/>
    <w:rsid w:val="00BF2565"/>
    <w:rsid w:val="00C039DD"/>
    <w:rsid w:val="00C21589"/>
    <w:rsid w:val="00C25C10"/>
    <w:rsid w:val="00C31E09"/>
    <w:rsid w:val="00C46968"/>
    <w:rsid w:val="00C47751"/>
    <w:rsid w:val="00C70C2C"/>
    <w:rsid w:val="00C74822"/>
    <w:rsid w:val="00C7769C"/>
    <w:rsid w:val="00CA1C3F"/>
    <w:rsid w:val="00CA2699"/>
    <w:rsid w:val="00CC5A98"/>
    <w:rsid w:val="00CD6078"/>
    <w:rsid w:val="00CD7E11"/>
    <w:rsid w:val="00CE4849"/>
    <w:rsid w:val="00CE6A72"/>
    <w:rsid w:val="00CF2518"/>
    <w:rsid w:val="00CF6F0E"/>
    <w:rsid w:val="00D0061E"/>
    <w:rsid w:val="00D0345B"/>
    <w:rsid w:val="00D21FA9"/>
    <w:rsid w:val="00D32F18"/>
    <w:rsid w:val="00D44B5E"/>
    <w:rsid w:val="00D470A4"/>
    <w:rsid w:val="00D56F04"/>
    <w:rsid w:val="00D626E2"/>
    <w:rsid w:val="00D71160"/>
    <w:rsid w:val="00D972E0"/>
    <w:rsid w:val="00D97C09"/>
    <w:rsid w:val="00DA39D4"/>
    <w:rsid w:val="00DB01A6"/>
    <w:rsid w:val="00DB131C"/>
    <w:rsid w:val="00DC2E24"/>
    <w:rsid w:val="00DD0459"/>
    <w:rsid w:val="00DD06AC"/>
    <w:rsid w:val="00DE1120"/>
    <w:rsid w:val="00DF11B1"/>
    <w:rsid w:val="00DF2A77"/>
    <w:rsid w:val="00DF690E"/>
    <w:rsid w:val="00E10217"/>
    <w:rsid w:val="00E126C8"/>
    <w:rsid w:val="00E2513D"/>
    <w:rsid w:val="00E2535D"/>
    <w:rsid w:val="00E451D9"/>
    <w:rsid w:val="00E52E46"/>
    <w:rsid w:val="00E71DF4"/>
    <w:rsid w:val="00E75CFE"/>
    <w:rsid w:val="00E75D62"/>
    <w:rsid w:val="00E76BD8"/>
    <w:rsid w:val="00E816B7"/>
    <w:rsid w:val="00E8271C"/>
    <w:rsid w:val="00E84535"/>
    <w:rsid w:val="00E849D0"/>
    <w:rsid w:val="00EB0530"/>
    <w:rsid w:val="00EB1BE4"/>
    <w:rsid w:val="00EB4BB7"/>
    <w:rsid w:val="00EC0222"/>
    <w:rsid w:val="00EC737E"/>
    <w:rsid w:val="00EC76A0"/>
    <w:rsid w:val="00ED601C"/>
    <w:rsid w:val="00EF26DB"/>
    <w:rsid w:val="00EF629D"/>
    <w:rsid w:val="00F0156A"/>
    <w:rsid w:val="00F01889"/>
    <w:rsid w:val="00F03166"/>
    <w:rsid w:val="00F12B98"/>
    <w:rsid w:val="00F20893"/>
    <w:rsid w:val="00F2196E"/>
    <w:rsid w:val="00F321FA"/>
    <w:rsid w:val="00F748ED"/>
    <w:rsid w:val="00F767BC"/>
    <w:rsid w:val="00F82618"/>
    <w:rsid w:val="00F84065"/>
    <w:rsid w:val="00FB2DD9"/>
    <w:rsid w:val="00FB3DC0"/>
    <w:rsid w:val="00FB4495"/>
    <w:rsid w:val="00FC127F"/>
    <w:rsid w:val="00FD026F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EC24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4D93"/>
  </w:style>
  <w:style w:type="paragraph" w:styleId="Nadpis1">
    <w:name w:val="heading 1"/>
    <w:basedOn w:val="Normlny"/>
    <w:next w:val="Normlny"/>
    <w:link w:val="Nadpis1Char"/>
    <w:uiPriority w:val="9"/>
    <w:qFormat/>
    <w:rsid w:val="00D626E2"/>
    <w:pPr>
      <w:keepNext/>
      <w:keepLines/>
      <w:numPr>
        <w:numId w:val="1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626E2"/>
    <w:pPr>
      <w:keepNext/>
      <w:keepLines/>
      <w:numPr>
        <w:ilvl w:val="1"/>
        <w:numId w:val="1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14E2B"/>
    <w:pPr>
      <w:keepNext/>
      <w:keepLines/>
      <w:numPr>
        <w:ilvl w:val="2"/>
        <w:numId w:val="1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C231D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817A39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17A39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17A39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17A39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17A39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F5216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D62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D626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214E2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4Char">
    <w:name w:val="Nadpis 4 Char"/>
    <w:basedOn w:val="Predvolenpsmoodseku"/>
    <w:link w:val="Nadpis4"/>
    <w:uiPriority w:val="9"/>
    <w:rsid w:val="000C231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Mriekatabuky">
    <w:name w:val="Table Grid"/>
    <w:basedOn w:val="Normlnatabuka"/>
    <w:qFormat/>
    <w:rsid w:val="0083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is">
    <w:name w:val="caption"/>
    <w:basedOn w:val="Normlny"/>
    <w:next w:val="Normlny"/>
    <w:uiPriority w:val="35"/>
    <w:unhideWhenUsed/>
    <w:qFormat/>
    <w:rsid w:val="00DD0459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adpis5Char">
    <w:name w:val="Nadpis 5 Char"/>
    <w:basedOn w:val="Predvolenpsmoodseku"/>
    <w:link w:val="Nadpis5"/>
    <w:uiPriority w:val="9"/>
    <w:rsid w:val="00817A3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17A3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17A3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17A3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17A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ukasozoznamom3">
    <w:name w:val="List Table 3"/>
    <w:basedOn w:val="Normlnatabuka"/>
    <w:uiPriority w:val="48"/>
    <w:rsid w:val="00CF251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kasozoznamom3zvraznenie3">
    <w:name w:val="List Table 3 Accent 3"/>
    <w:basedOn w:val="Normlnatabuka"/>
    <w:uiPriority w:val="48"/>
    <w:rsid w:val="00CF2518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Hlavika">
    <w:name w:val="header"/>
    <w:basedOn w:val="Normlny"/>
    <w:link w:val="HlavikaChar"/>
    <w:uiPriority w:val="99"/>
    <w:unhideWhenUsed/>
    <w:rsid w:val="0090516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05169"/>
  </w:style>
  <w:style w:type="paragraph" w:styleId="Pta">
    <w:name w:val="footer"/>
    <w:basedOn w:val="Normlny"/>
    <w:link w:val="PtaChar"/>
    <w:uiPriority w:val="99"/>
    <w:unhideWhenUsed/>
    <w:rsid w:val="0090516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05169"/>
  </w:style>
  <w:style w:type="character" w:styleId="Odkaznakomentr">
    <w:name w:val="annotation reference"/>
    <w:basedOn w:val="Predvolenpsmoodseku"/>
    <w:uiPriority w:val="99"/>
    <w:semiHidden/>
    <w:unhideWhenUsed/>
    <w:rsid w:val="003734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7347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7347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4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47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25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258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9B1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0723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9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C77E1A-DCC4-4B5D-B331-074BB5A8B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6781</Words>
  <Characters>38656</Characters>
  <Application>Microsoft Office Word</Application>
  <DocSecurity>0</DocSecurity>
  <Lines>322</Lines>
  <Paragraphs>90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2023-10-05T13:12:00Z</dcterms:created>
  <dcterms:modified xsi:type="dcterms:W3CDTF">2023-10-05T13:12:00Z</dcterms:modified>
  <cp:category/>
</cp:coreProperties>
</file>