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D1EB" w14:textId="09109A60" w:rsidR="00176AEF" w:rsidRDefault="00176AEF" w:rsidP="003042DE">
      <w:pPr>
        <w:ind w:left="-567"/>
        <w:rPr>
          <w:rFonts w:ascii="Calibri" w:eastAsia="Calibri" w:hAnsi="Calibri" w:cs="Times New Roman"/>
          <w:b/>
        </w:rPr>
      </w:pPr>
      <w:bookmarkStart w:id="0" w:name="_Hlk96424264"/>
      <w:r w:rsidRPr="00176AEF">
        <w:rPr>
          <w:rFonts w:ascii="Calibri" w:eastAsia="Calibri" w:hAnsi="Calibri" w:cs="Times New Roman"/>
          <w:b/>
          <w:bCs/>
        </w:rPr>
        <w:t>Zvýšenie konkurencieschopnosti spoločnosti PENAM SLOVAKIA, a.s.</w:t>
      </w:r>
    </w:p>
    <w:bookmarkEnd w:id="0"/>
    <w:p w14:paraId="2A4F3FD5" w14:textId="2913F7DE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 xml:space="preserve">Príloha č. 1                                     </w:t>
      </w:r>
      <w:r w:rsidR="00127F8A">
        <w:rPr>
          <w:rFonts w:ascii="Arial" w:hAnsi="Arial" w:cs="Arial"/>
          <w:b/>
        </w:rPr>
        <w:t>Automatizovaná výrobná l</w:t>
      </w:r>
      <w:r w:rsidR="00127F8A" w:rsidRPr="009B167F">
        <w:rPr>
          <w:rFonts w:ascii="Arial" w:hAnsi="Arial" w:cs="Arial"/>
          <w:b/>
        </w:rPr>
        <w:t xml:space="preserve">inka na </w:t>
      </w:r>
      <w:r w:rsidR="00127F8A">
        <w:rPr>
          <w:rFonts w:ascii="Arial" w:hAnsi="Arial" w:cs="Arial"/>
          <w:b/>
        </w:rPr>
        <w:t>chlieb</w:t>
      </w:r>
      <w:r w:rsidR="00127F8A" w:rsidRPr="009B167F">
        <w:rPr>
          <w:rFonts w:ascii="Arial" w:hAnsi="Arial" w:cs="Arial"/>
          <w:b/>
        </w:rPr>
        <w:t xml:space="preserve"> – 1 ks</w:t>
      </w:r>
    </w:p>
    <w:p w14:paraId="3D508693" w14:textId="77777777" w:rsidR="003042DE" w:rsidRPr="003042DE" w:rsidRDefault="003042DE" w:rsidP="003042DE">
      <w:pPr>
        <w:ind w:left="-567"/>
        <w:rPr>
          <w:rFonts w:ascii="Calibri" w:eastAsia="Calibri" w:hAnsi="Calibri" w:cs="Times New Roman"/>
        </w:rPr>
      </w:pPr>
      <w:bookmarkStart w:id="1" w:name="_Hlk96116593"/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55479815" w14:textId="02DA7CF1" w:rsidR="003042DE" w:rsidRPr="003042DE" w:rsidRDefault="003042DE" w:rsidP="00184DB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6673D2"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bookmarkStart w:id="2" w:name="_Hlk96118104"/>
      <w:r w:rsidR="00E32C01">
        <w:rPr>
          <w:rFonts w:ascii="Calibri" w:eastAsia="Calibri" w:hAnsi="Calibri" w:cs="Times New Roman"/>
        </w:rPr>
        <w:t xml:space="preserve">nadobudnutia účinnosti zmluvy resp. </w:t>
      </w:r>
      <w:bookmarkEnd w:id="2"/>
      <w:r w:rsidRPr="003042DE">
        <w:rPr>
          <w:rFonts w:ascii="Calibri" w:eastAsia="Calibri" w:hAnsi="Calibri" w:cs="Times New Roman"/>
        </w:rPr>
        <w:t xml:space="preserve">zadania záväznej objednávky 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93"/>
        <w:gridCol w:w="1357"/>
        <w:gridCol w:w="15"/>
        <w:gridCol w:w="1343"/>
        <w:gridCol w:w="1408"/>
      </w:tblGrid>
      <w:tr w:rsidR="003042DE" w:rsidRPr="003042DE" w14:paraId="5713F05D" w14:textId="77777777" w:rsidTr="00514F60">
        <w:trPr>
          <w:trHeight w:val="613"/>
        </w:trPr>
        <w:tc>
          <w:tcPr>
            <w:tcW w:w="6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bookmarkEnd w:id="1"/>
          <w:p w14:paraId="36A23FF0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1 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 w:rsidR="00956B37">
              <w:rPr>
                <w:rFonts w:ascii="Calibri" w:hAnsi="Calibri"/>
              </w:rPr>
              <w:t xml:space="preserve"> </w:t>
            </w:r>
            <w:r w:rsidR="00127F8A">
              <w:rPr>
                <w:rFonts w:ascii="Arial" w:hAnsi="Arial" w:cs="Arial"/>
                <w:b/>
              </w:rPr>
              <w:t xml:space="preserve"> Automatizovaná výrobná l</w:t>
            </w:r>
            <w:r w:rsidR="00127F8A" w:rsidRPr="009B167F">
              <w:rPr>
                <w:rFonts w:ascii="Arial" w:hAnsi="Arial" w:cs="Arial"/>
                <w:b/>
              </w:rPr>
              <w:t xml:space="preserve">inka na </w:t>
            </w:r>
            <w:r w:rsidR="00127F8A">
              <w:rPr>
                <w:rFonts w:ascii="Arial" w:hAnsi="Arial" w:cs="Arial"/>
                <w:b/>
              </w:rPr>
              <w:t>chlieb</w:t>
            </w:r>
            <w:r w:rsidR="00127F8A" w:rsidRPr="009B167F">
              <w:rPr>
                <w:rFonts w:ascii="Arial" w:hAnsi="Arial" w:cs="Arial"/>
                <w:b/>
              </w:rPr>
              <w:t xml:space="preserve"> – 1 ks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097B99A8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65C26FBC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6F4577DB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C232FD" w:rsidRPr="003042DE" w14:paraId="2AD0648C" w14:textId="77777777" w:rsidTr="00506615">
        <w:trPr>
          <w:trHeight w:val="329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8F787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143CC46C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8168F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1000 g - minimálne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3A96560C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980 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14:paraId="346FEBFE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D3CC0" w14:textId="47B9144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396CAB79" w14:textId="77777777" w:rsidTr="003F3D60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E1DB0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B59FB7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600 g - minimálne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BBCDA7E" w14:textId="3ED1AFF6" w:rsidR="00C232FD" w:rsidRDefault="00C232FD" w:rsidP="006673D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1100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6716D14A" w14:textId="77777777" w:rsidR="00C232FD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67E297" w14:textId="476C180D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78090961" w14:textId="77777777" w:rsidTr="00AF4A96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B1B19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4B5543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v závese – maximálne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912DA9D" w14:textId="2D9CEFAF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5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33596279" w14:textId="77777777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>ks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238098" w14:textId="37C7126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21A69DDD" w14:textId="77777777" w:rsidTr="00D372D6">
        <w:trPr>
          <w:trHeight w:val="38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B9B6F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8ADDF5A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závesy v </w:t>
            </w:r>
            <w:proofErr w:type="spellStart"/>
            <w:r>
              <w:rPr>
                <w:rFonts w:cstheme="minorHAnsi"/>
              </w:rPr>
              <w:t>kysiarni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315E5890" w14:textId="77777777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B785020" w14:textId="75B2DA81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6A0304A4" w14:textId="77777777" w:rsidTr="00D372D6">
        <w:trPr>
          <w:trHeight w:val="35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2F0A5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BD696BF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kontinuálnej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so servisnými </w:t>
            </w:r>
            <w:proofErr w:type="spellStart"/>
            <w:r>
              <w:rPr>
                <w:rFonts w:cstheme="minorHAnsi"/>
              </w:rPr>
              <w:t>ochozmi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15" w:type="dxa"/>
            <w:gridSpan w:val="3"/>
            <w:vAlign w:val="center"/>
          </w:tcPr>
          <w:p w14:paraId="52620F0D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16E8549F" w14:textId="69758411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BBD28B5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60037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CD30263" w14:textId="77777777" w:rsidR="00F17F2F" w:rsidRPr="00020B45" w:rsidRDefault="00F17F2F" w:rsidP="00F17F2F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Opláštenie kontinuálnej </w:t>
            </w:r>
            <w:proofErr w:type="spellStart"/>
            <w:r>
              <w:rPr>
                <w:rFonts w:eastAsia="Microsoft YaHei" w:cstheme="minorHAnsi"/>
                <w:color w:val="000000"/>
              </w:rPr>
              <w:t>kysiarne</w:t>
            </w:r>
            <w:proofErr w:type="spellEnd"/>
            <w:r>
              <w:rPr>
                <w:rFonts w:eastAsia="Microsoft YaHei" w:cstheme="minorHAnsi"/>
                <w:color w:val="000000"/>
              </w:rPr>
              <w:t xml:space="preserve"> – celonerezové </w:t>
            </w:r>
          </w:p>
        </w:tc>
        <w:tc>
          <w:tcPr>
            <w:tcW w:w="2715" w:type="dxa"/>
            <w:gridSpan w:val="3"/>
            <w:vAlign w:val="center"/>
          </w:tcPr>
          <w:p w14:paraId="460F89F3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2BFE07" w14:textId="5C586E18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0C6B858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CFA39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12C47B4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Rám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pozink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16B92F74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95E2984" w14:textId="47847A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E1461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EE0D9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E8D391F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Cirkulácia tepla a pary pomocou vzduchotechnickej jednotky </w:t>
            </w:r>
          </w:p>
        </w:tc>
        <w:tc>
          <w:tcPr>
            <w:tcW w:w="2715" w:type="dxa"/>
            <w:gridSpan w:val="3"/>
            <w:vAlign w:val="center"/>
          </w:tcPr>
          <w:p w14:paraId="7AD5221D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8ABA27" w14:textId="405B08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19BE1CF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41F2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65D3925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Programové riadenie celého procesu kysnutia s pamäťou receptúr </w:t>
            </w:r>
          </w:p>
        </w:tc>
        <w:tc>
          <w:tcPr>
            <w:tcW w:w="2715" w:type="dxa"/>
            <w:gridSpan w:val="3"/>
            <w:vAlign w:val="center"/>
          </w:tcPr>
          <w:p w14:paraId="51662FEF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849C874" w14:textId="7F6A1404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21EC41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2899A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1D5DD1E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Vykurovanie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a technologická para z jestvujúceho zdroju pary </w:t>
            </w:r>
          </w:p>
        </w:tc>
        <w:tc>
          <w:tcPr>
            <w:tcW w:w="2715" w:type="dxa"/>
            <w:gridSpan w:val="3"/>
            <w:vAlign w:val="center"/>
          </w:tcPr>
          <w:p w14:paraId="1490B1A0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DFB05EB" w14:textId="238EDEDB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831F8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57748" w14:textId="77777777" w:rsidR="00F17F2F" w:rsidRPr="00184DBE" w:rsidRDefault="00F17F2F" w:rsidP="00F17F2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CDBF39" w14:textId="7F52E199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Preberací stôl na klonky s automatickým priblížením pre vyklápanie, s možnosťou modulovania výšky a uhlu preklopenia závesov 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DE524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8473" w14:textId="3B0845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C232FD" w:rsidRPr="003042DE" w14:paraId="1FDBD36D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E214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044A4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na stred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bez ohľadu na gramáž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</w:tcBorders>
            <w:vAlign w:val="center"/>
          </w:tcPr>
          <w:p w14:paraId="32860D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14:paraId="5BCE994C" w14:textId="0B83902B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F3CAEA8" w14:textId="77777777" w:rsidTr="004022B0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AB5C4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002C10C0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Doba kysnutia v minimálnom rozsahu</w:t>
            </w:r>
          </w:p>
        </w:tc>
        <w:tc>
          <w:tcPr>
            <w:tcW w:w="1357" w:type="dxa"/>
            <w:vAlign w:val="center"/>
          </w:tcPr>
          <w:p w14:paraId="358B427C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50-55 </w:t>
            </w:r>
          </w:p>
        </w:tc>
        <w:tc>
          <w:tcPr>
            <w:tcW w:w="1358" w:type="dxa"/>
            <w:gridSpan w:val="2"/>
            <w:vAlign w:val="center"/>
          </w:tcPr>
          <w:p w14:paraId="3A825362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minút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34C5B1A4" w14:textId="6F770B59" w:rsidR="00C232FD" w:rsidRPr="003042DE" w:rsidRDefault="00F17F2F" w:rsidP="00FE2B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F17F2F" w:rsidRPr="003042DE" w14:paraId="5A7E15C0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520D8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3DC9F90D" w14:textId="395B00D3" w:rsidR="00F17F2F" w:rsidRPr="00853721" w:rsidRDefault="00F17F2F" w:rsidP="00D372D6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Šírka závesov</w:t>
            </w:r>
            <w:r w:rsidR="00D372D6">
              <w:rPr>
                <w:rFonts w:cstheme="minorHAnsi"/>
                <w:color w:val="000000" w:themeColor="text1"/>
              </w:rPr>
              <w:t xml:space="preserve"> minimálne</w:t>
            </w:r>
            <w:r w:rsidRPr="00853721">
              <w:rPr>
                <w:rFonts w:cstheme="minorHAnsi"/>
                <w:color w:val="000000" w:themeColor="text1"/>
              </w:rPr>
              <w:t xml:space="preserve"> 2000</w:t>
            </w:r>
            <w:r w:rsidR="00D372D6">
              <w:rPr>
                <w:rFonts w:cstheme="minorHAnsi"/>
                <w:color w:val="000000" w:themeColor="text1"/>
              </w:rPr>
              <w:t xml:space="preserve"> </w:t>
            </w:r>
            <w:r w:rsidRPr="00853721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2715" w:type="dxa"/>
            <w:gridSpan w:val="3"/>
            <w:vAlign w:val="center"/>
          </w:tcPr>
          <w:p w14:paraId="086447DC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A257820" w14:textId="6665F35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738F7B7F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5547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7557041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Cyklotermický</w:t>
            </w:r>
            <w:proofErr w:type="spellEnd"/>
            <w:r>
              <w:rPr>
                <w:rFonts w:cstheme="minorHAnsi"/>
              </w:rPr>
              <w:t xml:space="preserve"> spôsob odovzdávania tepla pri pečení produktov</w:t>
            </w:r>
          </w:p>
        </w:tc>
        <w:tc>
          <w:tcPr>
            <w:tcW w:w="2715" w:type="dxa"/>
            <w:gridSpan w:val="3"/>
            <w:vAlign w:val="center"/>
          </w:tcPr>
          <w:p w14:paraId="23C05B7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25817C6F" w14:textId="7036144B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2F9200E7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1BAC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5E7906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Etážové prevedenie pecí </w:t>
            </w:r>
          </w:p>
        </w:tc>
        <w:tc>
          <w:tcPr>
            <w:tcW w:w="2715" w:type="dxa"/>
            <w:gridSpan w:val="3"/>
            <w:vAlign w:val="center"/>
          </w:tcPr>
          <w:p w14:paraId="3F9BA20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0A39B84" w14:textId="65B57575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C232FD" w:rsidRPr="003042DE" w14:paraId="172925D3" w14:textId="77777777" w:rsidTr="002F1C27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39719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869C1" w14:textId="09B4223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teplotných okruhov pre pečenie v celej linke - minimálne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88DE32A" w14:textId="082AEC1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14:paraId="465071C3" w14:textId="030AEAB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B77F6B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9CDD4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1CD87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pecí 4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D967AA0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B2A02" w14:textId="3DDFA8D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BFFD8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A00CE7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BDC60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Rozmer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pečnej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plochy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ŠxH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14E21C47" w14:textId="2C81C15E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1800x2000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1639B9F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mm x 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5F5B6" w14:textId="73D09A5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82D89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D85D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4A806" w14:textId="77777777" w:rsidR="00C232FD" w:rsidRPr="00020B45" w:rsidRDefault="00C232FD" w:rsidP="00FE2BE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Svetlá výška v etáži –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29EF86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 w:rsidRPr="0013101A">
              <w:rPr>
                <w:rFonts w:cstheme="minorHAnsi"/>
              </w:rPr>
              <w:t>230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7AD2605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985F0A" w14:textId="53ECCFBF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052C9FA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BB665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527A8F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otváranie dvierok a </w:t>
            </w:r>
            <w:proofErr w:type="spellStart"/>
            <w:r>
              <w:rPr>
                <w:rFonts w:cstheme="minorHAnsi"/>
              </w:rPr>
              <w:t>odťahov</w:t>
            </w:r>
            <w:proofErr w:type="spellEnd"/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34C77E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61D3D" w14:textId="542A61B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B872A1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59220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3A1E7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53721">
              <w:rPr>
                <w:rFonts w:cstheme="minorHAnsi"/>
                <w:color w:val="000000" w:themeColor="text1"/>
              </w:rPr>
              <w:t>Pečná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plocha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3B96F150" w14:textId="6291B029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28B44E19" w14:textId="77777777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color w:val="000000" w:themeColor="text1"/>
              </w:rPr>
              <w:t>m</w:t>
            </w:r>
            <w:r w:rsidRPr="00853721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4EC3A" w14:textId="68EA6A1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7B41F799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657C1B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6FEE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pre zahusťovanie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ich narezanie a označenie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77E081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90CEF" w14:textId="77C6957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52EEC06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4B36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42668" w14:textId="090A71F6" w:rsidR="00F17F2F" w:rsidRPr="00853721" w:rsidRDefault="00F17F2F" w:rsidP="00F17F2F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Možnosť osadzovať 7 až </w:t>
            </w:r>
            <w:r>
              <w:rPr>
                <w:rFonts w:cstheme="minorHAnsi"/>
                <w:color w:val="000000" w:themeColor="text1"/>
              </w:rPr>
              <w:t>8</w:t>
            </w:r>
            <w:r w:rsidRPr="00853721">
              <w:rPr>
                <w:rFonts w:cstheme="minorHAnsi"/>
                <w:color w:val="000000" w:themeColor="text1"/>
              </w:rPr>
              <w:t xml:space="preserve"> radov vedľa seba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E21409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77636" w14:textId="1861D02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6307682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7C72C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0ACB7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šikmé a priečne narezávanie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</w:t>
            </w:r>
            <w:proofErr w:type="spellStart"/>
            <w:r>
              <w:rPr>
                <w:rFonts w:cstheme="minorHAnsi"/>
              </w:rPr>
              <w:t>prepichávacie</w:t>
            </w:r>
            <w:proofErr w:type="spellEnd"/>
            <w:r>
              <w:rPr>
                <w:rFonts w:cstheme="minorHAnsi"/>
              </w:rPr>
              <w:t xml:space="preserve"> zariadenie na značenie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96EB821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AA70C" w14:textId="7B7C1A3F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8A98E9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27BA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D87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Označovanie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razením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0287A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A8D3F" w14:textId="6307E32A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5F65A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0157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5460F" w14:textId="2CD6B419" w:rsidR="00F17F2F" w:rsidRPr="00E30FB1" w:rsidRDefault="00F17F2F" w:rsidP="00F17F2F">
            <w:r>
              <w:rPr>
                <w:rFonts w:cstheme="minorHAnsi"/>
              </w:rPr>
              <w:t xml:space="preserve">Podávací stôl na posun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k vlaženiu a osadzovaniu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8ED8BA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2AC0D" w14:textId="40A29AE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A6719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ADBE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233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Vlažiaci stôl s tryskami pre automatické vlaženie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pred sádzaním do etáží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45CFEDA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9A185" w14:textId="391D3ED3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24568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607484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2AA7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 pre vkladanie a vypekanie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319D9F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8BE2B" w14:textId="31FFF341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CCCA44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964D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DA0F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Motorický pojazd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D54BA9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6CF55" w14:textId="4323CCD8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4B1910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62A2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CF50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Automatické vysávanie etáží pri vypekaní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6046E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C414A" w14:textId="4F765834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0667EF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153E3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F9B5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Pojazdové dráhy pre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0F6513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655D7" w14:textId="0A22A5A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FB7FFE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4A864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F749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bezpečnostné zábrany okolo dráhy pojazdu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5F7BFC9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54514" w14:textId="6E399437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6FE2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E159D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0A954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Odoberací</w:t>
            </w:r>
            <w:proofErr w:type="spellEnd"/>
            <w:r>
              <w:rPr>
                <w:rFonts w:cstheme="minorHAnsi"/>
              </w:rPr>
              <w:t xml:space="preserve"> stôl celonerezový na preberanie upečeného chleba od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</w:t>
            </w:r>
            <w:r>
              <w:rPr>
                <w:rFonts w:cstheme="minorHAnsi"/>
              </w:rPr>
              <w:lastRenderedPageBreak/>
              <w:t xml:space="preserve">a jeho posuv na sústavu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modulárnych dopravníkov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BACF100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68603" w14:textId="31F7E3B0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C232FD" w:rsidRPr="003042DE" w14:paraId="3E2F38B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FF91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42F430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Sústava modulárnych </w:t>
            </w:r>
            <w:proofErr w:type="spellStart"/>
            <w:r w:rsidRPr="00221C08">
              <w:rPr>
                <w:rFonts w:cstheme="minorHAnsi"/>
                <w:color w:val="000000" w:themeColor="text1"/>
              </w:rPr>
              <w:t>odoberacích</w:t>
            </w:r>
            <w:proofErr w:type="spellEnd"/>
            <w:r w:rsidRPr="00221C08">
              <w:rPr>
                <w:rFonts w:cstheme="minorHAnsi"/>
                <w:color w:val="000000" w:themeColor="text1"/>
              </w:rPr>
              <w:t xml:space="preserve"> dopravníkov vrátane vlaženia v minimálnej dĺžke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469ECEAC" w14:textId="2550B86C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556B726D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11A68D" w14:textId="12E0C0F8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BFF5D11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A018A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F8E45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Šírka modulárneho behúňa na dopravníkoch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761DCB6" w14:textId="5544DF5E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520 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705CFE77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B1EF4" w14:textId="362704F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5028134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23AA1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B00A3A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Počítačka chleba pre kusovú evidenciu upečeného chleba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547CF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20AA0B" w14:textId="049455E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85DC33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970B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65DCC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Detekcia kovov v upečených výrobkoch s automatickým vyradením nezhodných výrobkov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5A926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4B843" w14:textId="49D9CCA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2B448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73639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824B6" w14:textId="5FCDDBE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Plynový horák pre každú pec samostatne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2F54B90" w14:textId="4D1823AA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8717" w14:textId="40280692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3FEB98D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1420B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F66A7" w14:textId="212FEBC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Certifikované komíny pre odvod spalín z plynových pecí, </w:t>
            </w:r>
            <w:proofErr w:type="spellStart"/>
            <w:r>
              <w:rPr>
                <w:rFonts w:cstheme="minorHAnsi"/>
              </w:rPr>
              <w:t>odťahy</w:t>
            </w:r>
            <w:proofErr w:type="spellEnd"/>
            <w:r>
              <w:rPr>
                <w:rFonts w:cstheme="minorHAnsi"/>
              </w:rPr>
              <w:t xml:space="preserve"> pary, digestory a prisávanie vzduchu – každý samostatne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391F986" w14:textId="45A4F6E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E4FE3" w14:textId="0B2DF146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A8327C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5481F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A0012" w14:textId="30B5D52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Spoločný riadiaci systém celej linky 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7B1A69A" w14:textId="4C5E1E28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149A5" w14:textId="4807172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EC10B8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99687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9640B" w14:textId="0F4608C0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procesu pečenia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68FA00F" w14:textId="4B655B3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C43C6" w14:textId="644F1C01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5AD2F05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3F29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F5032" w14:textId="005368D6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Pamäť receptúr vrátane vizualizácie celého výrobného procesu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7145BDE" w14:textId="0985B56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514FD" w14:textId="3BA2C083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8CDC53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C4AC6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D6BBE" w14:textId="06D798A5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spojenie celej linky so servisným oddelením výrobcu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C0B1B62" w14:textId="79F15990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663C2" w14:textId="4077E865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6A63CA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E015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642B8C6C" w14:textId="4676228A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color w:val="000000"/>
              </w:rPr>
              <w:t>S</w:t>
            </w:r>
            <w:r w:rsidRPr="0062000C">
              <w:rPr>
                <w:color w:val="000000"/>
              </w:rPr>
              <w:t xml:space="preserve">ledovanie histórie porúch a archivácia poruchových stavov a následné vyhodnocovanie výrobcom cez vzdialený dohľad a vizualizáciu </w:t>
            </w:r>
          </w:p>
        </w:tc>
        <w:tc>
          <w:tcPr>
            <w:tcW w:w="2715" w:type="dxa"/>
            <w:gridSpan w:val="3"/>
            <w:vAlign w:val="center"/>
          </w:tcPr>
          <w:p w14:paraId="75B702BE" w14:textId="232B0136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1285D" w14:textId="35B97B1C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342DD854" w14:textId="77777777" w:rsidTr="00D372D6">
        <w:trPr>
          <w:trHeight w:val="685"/>
        </w:trPr>
        <w:tc>
          <w:tcPr>
            <w:tcW w:w="11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87CEA7" w14:textId="77777777" w:rsidR="00176AEF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FF80130" w14:textId="48528366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2715D02" w14:textId="515DDB19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9F21D" w14:textId="35B9C5C9" w:rsidR="00176AEF" w:rsidRPr="0062000C" w:rsidRDefault="00176AEF" w:rsidP="00FE2BE4"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9A1AF4" w14:textId="4FFA790D" w:rsidR="00176AEF" w:rsidRPr="00020B45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5D08C301" w14:textId="39670E1A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D2C4BB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0D59F" w14:textId="2B55350E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01D10" w14:textId="232F7BCD" w:rsidR="00176AEF" w:rsidRDefault="00176AEF" w:rsidP="00FE2BE4">
            <w:pPr>
              <w:rPr>
                <w:color w:val="000000"/>
              </w:rPr>
            </w:pPr>
            <w:r>
              <w:t>Osadenie logického celku (zariadenia)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7C2A9" w14:textId="617670D9" w:rsidR="00176AEF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</w:t>
            </w:r>
            <w:r w:rsidRPr="00EF3151">
              <w:rPr>
                <w:rFonts w:cs="Arial"/>
              </w:rPr>
              <w:lastRenderedPageBreak/>
              <w:t>zadávateľom podľa pokynov uchádzača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38AAF" w14:textId="761C9749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Áno/nie</w:t>
            </w:r>
          </w:p>
        </w:tc>
      </w:tr>
      <w:tr w:rsidR="00176AEF" w:rsidRPr="003042DE" w14:paraId="272A5089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9E264" w14:textId="77777777" w:rsidR="00176AEF" w:rsidRPr="003042DE" w:rsidRDefault="00176AEF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AF7D7" w14:textId="77777777" w:rsidR="00176AEF" w:rsidRDefault="00176AEF" w:rsidP="00CA3A09">
            <w:r>
              <w:t>Zapojenie logického celku (zariadenia)</w:t>
            </w:r>
          </w:p>
          <w:p w14:paraId="5402C800" w14:textId="77777777" w:rsidR="00176AEF" w:rsidRDefault="00176AEF" w:rsidP="00CA3A09"/>
          <w:p w14:paraId="09BF7A20" w14:textId="77777777" w:rsidR="00176AEF" w:rsidRDefault="00176AEF" w:rsidP="00CA3A09"/>
          <w:p w14:paraId="653EDCFC" w14:textId="17D42E25" w:rsidR="00176AEF" w:rsidRDefault="00176AEF" w:rsidP="00FE2BE4"/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7B09467" w14:textId="14219EF2" w:rsidR="00176AEF" w:rsidRPr="00534480" w:rsidRDefault="00176AEF" w:rsidP="00FE2BE4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,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zapojenie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do jestvujúcich rozvodov médií zadávateľa – elektrická energia, voda, stlačený vzduch, odvetranie, odsávanie, do zadávateľom stanovených pripojovacích bodov, pričom uchádzač je povinný realizovať zaistenie (ochranu)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pred poškodením a vypracovanie dok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umentácie o realizácii zapojenia 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nevyhnutnej na inštaláciu a schválenie prevádzk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y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39F9A1" w14:textId="3B660CE0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C514B3A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05058" w14:textId="77777777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6F8C4" w14:textId="68DB77EA" w:rsidR="00176AEF" w:rsidRDefault="00176AEF" w:rsidP="00FE2BE4">
            <w:r w:rsidRPr="00CA3A09">
              <w:t>Nastavenie zariadenia - test funkčnosti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7B244E8" w14:textId="3CFE21AF" w:rsidR="00176AEF" w:rsidRPr="004C0EF8" w:rsidRDefault="00176AEF" w:rsidP="004C0EF8">
            <w:pPr>
              <w:pStyle w:val="Zkladntext3"/>
              <w:jc w:val="center"/>
              <w:rPr>
                <w:b w:val="0"/>
                <w:bCs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0A399E" w14:textId="3FC14D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4E169D0A" w14:textId="77777777" w:rsidTr="00F93413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FA80B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A222" w14:textId="66E899F6" w:rsidR="00176AEF" w:rsidRPr="00A34C5B" w:rsidRDefault="00176AEF" w:rsidP="00CA3A09">
            <w:pPr>
              <w:jc w:val="center"/>
            </w:pPr>
            <w:r w:rsidRPr="00CA3A09">
              <w:t>Zaškolenie obsluhy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900DC13" w14:textId="0CC8FD90" w:rsidR="00176AEF" w:rsidRPr="004C0EF8" w:rsidRDefault="00176AEF" w:rsidP="004C0EF8">
            <w:pPr>
              <w:pStyle w:val="Zkladntext3"/>
              <w:ind w:left="34"/>
              <w:jc w:val="center"/>
              <w:rPr>
                <w:rFonts w:asciiTheme="minorHAnsi" w:hAnsiTheme="minorHAnsi" w:cs="Arial"/>
                <w:b w:val="0"/>
                <w:bCs/>
                <w:noProof w:val="0"/>
                <w:sz w:val="22"/>
                <w:szCs w:val="22"/>
                <w:lang w:val="sk-SK"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7AA21" w14:textId="54220319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68D5AF03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35595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723E0" w14:textId="3E52F4F3" w:rsidR="00176AEF" w:rsidRPr="000B653F" w:rsidRDefault="00176AEF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B380DAF" w14:textId="0509DBF0" w:rsidR="00176AEF" w:rsidRPr="000B653F" w:rsidRDefault="00176AEF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1CD17" w14:textId="515C27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1A5FBE19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8D5A439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5709CB70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2DCE7263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64070C9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D7BDC44" w14:textId="2B8AD7DC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</w:t>
      </w:r>
      <w:r w:rsidR="00232E1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</w:t>
      </w:r>
      <w:r w:rsidR="00232E1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12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.202</w:t>
      </w:r>
      <w:r w:rsidR="00773B37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3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)</w:t>
      </w:r>
    </w:p>
    <w:p w14:paraId="13BE18D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ECC8902" w14:textId="77777777" w:rsidR="00926AA6" w:rsidRPr="00184DBE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07B110CF" w14:textId="77777777" w:rsidR="00926AA6" w:rsidRDefault="00926AA6" w:rsidP="00926AA6">
      <w:pPr>
        <w:rPr>
          <w:rFonts w:ascii="Calibri" w:eastAsia="Calibri" w:hAnsi="Calibri" w:cs="Times New Roman"/>
        </w:rPr>
      </w:pPr>
    </w:p>
    <w:p w14:paraId="2EDE8B13" w14:textId="77777777" w:rsidR="00926AA6" w:rsidRPr="00797B80" w:rsidRDefault="00926AA6" w:rsidP="00926A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660C8BAA" w14:textId="1FBFF6D6" w:rsidR="00926AA6" w:rsidRDefault="00926AA6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br w:type="page"/>
      </w:r>
    </w:p>
    <w:p w14:paraId="30FA115F" w14:textId="77777777" w:rsidR="00DE6A23" w:rsidRDefault="00DE6A23" w:rsidP="00DE6A23">
      <w:pPr>
        <w:ind w:left="-567"/>
        <w:rPr>
          <w:rFonts w:ascii="Calibri" w:eastAsia="Calibri" w:hAnsi="Calibri" w:cs="Times New Roman"/>
          <w:b/>
        </w:rPr>
      </w:pPr>
      <w:r w:rsidRPr="00176AEF">
        <w:rPr>
          <w:rFonts w:ascii="Calibri" w:eastAsia="Calibri" w:hAnsi="Calibri" w:cs="Times New Roman"/>
          <w:b/>
          <w:bCs/>
        </w:rPr>
        <w:lastRenderedPageBreak/>
        <w:t>Zvýšenie konkurencieschopnosti spoločnosti PENAM SLOVAKIA, a.s.</w:t>
      </w:r>
    </w:p>
    <w:p w14:paraId="72C4DA90" w14:textId="2B76A34F" w:rsidR="00926AA6" w:rsidRDefault="00926AA6" w:rsidP="00926AA6">
      <w:pPr>
        <w:ind w:left="-567"/>
        <w:jc w:val="center"/>
        <w:rPr>
          <w:rFonts w:ascii="Calibri" w:eastAsia="Calibri" w:hAnsi="Calibri" w:cs="Times New Roman"/>
          <w:b/>
        </w:rPr>
      </w:pPr>
      <w:r>
        <w:rPr>
          <w:rFonts w:ascii="Arial" w:hAnsi="Arial" w:cs="Arial"/>
          <w:b/>
        </w:rPr>
        <w:t xml:space="preserve">Samostatne stojaca </w:t>
      </w:r>
      <w:proofErr w:type="spellStart"/>
      <w:r>
        <w:rPr>
          <w:rFonts w:ascii="Arial" w:hAnsi="Arial" w:cs="Arial"/>
          <w:b/>
        </w:rPr>
        <w:t>kysiareň</w:t>
      </w:r>
      <w:proofErr w:type="spellEnd"/>
      <w:r>
        <w:rPr>
          <w:rFonts w:ascii="Arial" w:hAnsi="Arial" w:cs="Arial"/>
          <w:b/>
        </w:rPr>
        <w:t xml:space="preserve"> 1 ks</w:t>
      </w:r>
    </w:p>
    <w:p w14:paraId="2D332C20" w14:textId="20FF0739" w:rsidR="00926AA6" w:rsidRPr="003042DE" w:rsidRDefault="00926AA6" w:rsidP="00926AA6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b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1F3083B8" w14:textId="75E05CDF" w:rsidR="00926AA6" w:rsidRPr="003042DE" w:rsidRDefault="00926AA6" w:rsidP="00E32C01">
      <w:pPr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r w:rsidR="00E32C01" w:rsidRPr="00E32C01">
        <w:rPr>
          <w:rFonts w:ascii="Calibri" w:eastAsia="Calibri" w:hAnsi="Calibri" w:cs="Times New Roman"/>
        </w:rPr>
        <w:t xml:space="preserve">nadobudnutia účinnosti zmluvy resp. </w:t>
      </w:r>
      <w:r w:rsidRPr="003042DE">
        <w:rPr>
          <w:rFonts w:ascii="Calibri" w:eastAsia="Calibri" w:hAnsi="Calibri" w:cs="Times New Roman"/>
        </w:rPr>
        <w:t xml:space="preserve">zadania záväznej objednávky </w:t>
      </w:r>
    </w:p>
    <w:p w14:paraId="226D288A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842"/>
        <w:gridCol w:w="1438"/>
        <w:gridCol w:w="1337"/>
        <w:gridCol w:w="1400"/>
      </w:tblGrid>
      <w:tr w:rsidR="00394C2A" w:rsidRPr="003042DE" w14:paraId="3FB4CC29" w14:textId="77777777" w:rsidTr="00926AA6">
        <w:trPr>
          <w:trHeight w:val="613"/>
        </w:trPr>
        <w:tc>
          <w:tcPr>
            <w:tcW w:w="6031" w:type="dxa"/>
            <w:gridSpan w:val="2"/>
            <w:shd w:val="clear" w:color="auto" w:fill="A8D08D"/>
            <w:vAlign w:val="center"/>
          </w:tcPr>
          <w:p w14:paraId="573869E1" w14:textId="77777777" w:rsidR="00394C2A" w:rsidRPr="003042DE" w:rsidRDefault="00394C2A" w:rsidP="00CB6DD8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3" w:name="_Hlk96118133"/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2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 </w:t>
            </w:r>
            <w:bookmarkEnd w:id="3"/>
            <w:r w:rsidRPr="003042DE">
              <w:rPr>
                <w:rFonts w:ascii="Calibri" w:eastAsia="Calibri" w:hAnsi="Calibri" w:cs="Times New Roman"/>
                <w:b/>
              </w:rPr>
              <w:t xml:space="preserve">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4" w:name="_Hlk96116696"/>
            <w:r>
              <w:rPr>
                <w:rFonts w:ascii="Arial" w:hAnsi="Arial" w:cs="Arial"/>
                <w:b/>
              </w:rPr>
              <w:t xml:space="preserve">Samostatne stojaca </w:t>
            </w:r>
            <w:proofErr w:type="spellStart"/>
            <w:r>
              <w:rPr>
                <w:rFonts w:ascii="Arial" w:hAnsi="Arial" w:cs="Arial"/>
                <w:b/>
              </w:rPr>
              <w:t>kysiareň</w:t>
            </w:r>
            <w:proofErr w:type="spellEnd"/>
            <w:r>
              <w:rPr>
                <w:rFonts w:ascii="Arial" w:hAnsi="Arial" w:cs="Arial"/>
                <w:b/>
              </w:rPr>
              <w:t xml:space="preserve"> 1 ks</w:t>
            </w:r>
            <w:bookmarkEnd w:id="4"/>
          </w:p>
        </w:tc>
        <w:tc>
          <w:tcPr>
            <w:tcW w:w="1438" w:type="dxa"/>
            <w:shd w:val="clear" w:color="auto" w:fill="A8D08D"/>
            <w:vAlign w:val="center"/>
          </w:tcPr>
          <w:p w14:paraId="2A42CE1B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37" w:type="dxa"/>
            <w:shd w:val="clear" w:color="auto" w:fill="A8D08D"/>
            <w:vAlign w:val="center"/>
          </w:tcPr>
          <w:p w14:paraId="5FE9B4D4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0" w:type="dxa"/>
            <w:shd w:val="clear" w:color="auto" w:fill="A8D08D"/>
          </w:tcPr>
          <w:p w14:paraId="23CB0CBF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394C2A" w:rsidRPr="003042DE" w14:paraId="517BE569" w14:textId="77777777" w:rsidTr="00926AA6">
        <w:trPr>
          <w:trHeight w:val="329"/>
        </w:trPr>
        <w:tc>
          <w:tcPr>
            <w:tcW w:w="1189" w:type="dxa"/>
            <w:vMerge w:val="restart"/>
            <w:vAlign w:val="center"/>
          </w:tcPr>
          <w:p w14:paraId="16091365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7539BCA4" w14:textId="77777777" w:rsidR="00394C2A" w:rsidRPr="003042DE" w:rsidRDefault="00394C2A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306CD33" w14:textId="77777777" w:rsidR="00394C2A" w:rsidRPr="000B653F" w:rsidRDefault="00394C2A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rejazdná </w:t>
            </w:r>
            <w:proofErr w:type="spellStart"/>
            <w:r w:rsidRPr="00394C2A">
              <w:rPr>
                <w:rFonts w:cstheme="minorHAnsi"/>
              </w:rPr>
              <w:t>kysiareň</w:t>
            </w:r>
            <w:proofErr w:type="spellEnd"/>
            <w:r w:rsidRPr="00394C2A">
              <w:rPr>
                <w:rFonts w:cstheme="minorHAnsi"/>
              </w:rPr>
              <w:t xml:space="preserve"> v celonerezovom prevedení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76FAED79" w14:textId="77777777" w:rsidR="00394C2A" w:rsidRPr="000B653F" w:rsidRDefault="00394C2A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7" w:type="dxa"/>
            <w:vAlign w:val="center"/>
          </w:tcPr>
          <w:p w14:paraId="137533E5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ks</w:t>
            </w:r>
          </w:p>
        </w:tc>
        <w:tc>
          <w:tcPr>
            <w:tcW w:w="1400" w:type="dxa"/>
            <w:vAlign w:val="center"/>
          </w:tcPr>
          <w:p w14:paraId="12549244" w14:textId="2A3A6E9F" w:rsidR="00394C2A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394C2A" w:rsidRPr="003042DE" w14:paraId="7B4F50F6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191CDB84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31E1FCA" w14:textId="77777777" w:rsidR="00394C2A" w:rsidRPr="00394C2A" w:rsidRDefault="00394C2A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šírka</w:t>
            </w:r>
          </w:p>
        </w:tc>
        <w:tc>
          <w:tcPr>
            <w:tcW w:w="1438" w:type="dxa"/>
            <w:vAlign w:val="center"/>
          </w:tcPr>
          <w:p w14:paraId="35B62AC7" w14:textId="32BC5EC8" w:rsidR="00394C2A" w:rsidRPr="00394C2A" w:rsidRDefault="00394C2A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37B79">
              <w:rPr>
                <w:rFonts w:cstheme="minorHAnsi"/>
              </w:rPr>
              <w:t>550</w:t>
            </w:r>
            <w:r>
              <w:rPr>
                <w:rFonts w:cstheme="minorHAnsi"/>
              </w:rPr>
              <w:t>-2</w:t>
            </w:r>
            <w:r w:rsidR="00337B79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2893D616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4A88C08A" w14:textId="48882CE1" w:rsidR="00394C2A" w:rsidRPr="003042DE" w:rsidRDefault="00F866EC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866EC" w:rsidRPr="003042DE" w14:paraId="0CF0F4C5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2CE1DD9C" w14:textId="77777777" w:rsidR="00F866EC" w:rsidRPr="003042DE" w:rsidRDefault="00F866EC" w:rsidP="00F866E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FFF8768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– dĺžka</w:t>
            </w:r>
          </w:p>
        </w:tc>
        <w:tc>
          <w:tcPr>
            <w:tcW w:w="1438" w:type="dxa"/>
            <w:vAlign w:val="center"/>
          </w:tcPr>
          <w:p w14:paraId="38FA838A" w14:textId="5D0C3E7B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5000-5200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7D950831" w14:textId="77777777" w:rsidR="00F866EC" w:rsidRDefault="00F866EC" w:rsidP="00F866E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m</w:t>
            </w:r>
            <w:r w:rsidRPr="00394C2A">
              <w:rPr>
                <w:rFonts w:cstheme="minorHAnsi"/>
              </w:rPr>
              <w:t>m</w:t>
            </w:r>
          </w:p>
        </w:tc>
        <w:tc>
          <w:tcPr>
            <w:tcW w:w="1400" w:type="dxa"/>
          </w:tcPr>
          <w:p w14:paraId="59682F71" w14:textId="08C51526" w:rsidR="00F866EC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F866EC" w:rsidRPr="003042DE" w14:paraId="2E61D4AA" w14:textId="77777777" w:rsidTr="00926AA6">
        <w:trPr>
          <w:trHeight w:val="389"/>
        </w:trPr>
        <w:tc>
          <w:tcPr>
            <w:tcW w:w="1189" w:type="dxa"/>
            <w:vMerge/>
          </w:tcPr>
          <w:p w14:paraId="12EAE091" w14:textId="77777777" w:rsidR="00F866EC" w:rsidRPr="003042DE" w:rsidRDefault="00F866EC" w:rsidP="00F866EC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7B5DA97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výška</w:t>
            </w:r>
          </w:p>
        </w:tc>
        <w:tc>
          <w:tcPr>
            <w:tcW w:w="1438" w:type="dxa"/>
            <w:vAlign w:val="center"/>
          </w:tcPr>
          <w:p w14:paraId="768FAA5E" w14:textId="77777777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1900-2400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0087DE59" w14:textId="77777777" w:rsidR="00F866EC" w:rsidRPr="000B653F" w:rsidRDefault="00F866EC" w:rsidP="00F866EC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7769BC18" w14:textId="0BC8FBCB" w:rsidR="00F866EC" w:rsidRPr="000B653F" w:rsidRDefault="00F866EC" w:rsidP="00926AA6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CA3A09" w:rsidRPr="003042DE" w14:paraId="3124BF46" w14:textId="77777777" w:rsidTr="00926AA6">
        <w:trPr>
          <w:trHeight w:val="359"/>
        </w:trPr>
        <w:tc>
          <w:tcPr>
            <w:tcW w:w="1189" w:type="dxa"/>
            <w:vMerge/>
          </w:tcPr>
          <w:p w14:paraId="7A284B01" w14:textId="77777777" w:rsidR="00CA3A09" w:rsidRPr="003042DE" w:rsidRDefault="00CA3A0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6D26FFA" w14:textId="77777777" w:rsidR="00CA3A09" w:rsidRPr="00394C2A" w:rsidRDefault="00CA3A0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riechodné prevedenie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  <w:r w:rsidRPr="00394C2A">
              <w:rPr>
                <w:rFonts w:cstheme="minorHAnsi"/>
              </w:rPr>
              <w:t xml:space="preserve"> s dvojkrídlovými dverami na oboch čelných stranách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021ECB86" w14:textId="77777777" w:rsidR="00CA3A09" w:rsidRPr="000B653F" w:rsidRDefault="00CA3A0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2729756" w14:textId="7E0E24F5" w:rsidR="00CA3A0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19FFA2A" w14:textId="77777777" w:rsidTr="00926AA6">
        <w:trPr>
          <w:trHeight w:val="344"/>
        </w:trPr>
        <w:tc>
          <w:tcPr>
            <w:tcW w:w="1189" w:type="dxa"/>
            <w:vMerge/>
          </w:tcPr>
          <w:p w14:paraId="69CAA2BD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1DD22359" w14:textId="6AC370DB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94C2A">
              <w:rPr>
                <w:rFonts w:cstheme="minorHAnsi"/>
              </w:rPr>
              <w:t xml:space="preserve">amostatný vyvíjač pary a tepla ako súčasť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1A2DC62" w14:textId="70F8958D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FED6747" w14:textId="16E04321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32C6F9A" w14:textId="77777777" w:rsidTr="00926AA6">
        <w:trPr>
          <w:trHeight w:val="344"/>
        </w:trPr>
        <w:tc>
          <w:tcPr>
            <w:tcW w:w="1189" w:type="dxa"/>
            <w:vMerge/>
          </w:tcPr>
          <w:p w14:paraId="014D0257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25F785C" w14:textId="672A944C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teplôt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399101B" w14:textId="40A7559C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35</w:t>
            </w:r>
            <w:r w:rsidRPr="00394C2A">
              <w:rPr>
                <w:rFonts w:cstheme="minorHAnsi"/>
              </w:rPr>
              <w:t>-40</w:t>
            </w:r>
            <w:r>
              <w:rPr>
                <w:rFonts w:cstheme="minorHAnsi"/>
              </w:rPr>
              <w:t xml:space="preserve"> </w:t>
            </w:r>
            <w:r w:rsidRPr="00394C2A">
              <w:rPr>
                <w:rFonts w:cstheme="minorHAnsi"/>
              </w:rPr>
              <w:t>°C</w:t>
            </w:r>
          </w:p>
        </w:tc>
        <w:tc>
          <w:tcPr>
            <w:tcW w:w="1400" w:type="dxa"/>
            <w:vAlign w:val="center"/>
          </w:tcPr>
          <w:p w14:paraId="420BA101" w14:textId="6451AF47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337B79" w:rsidRPr="003042DE" w14:paraId="058024D7" w14:textId="77777777" w:rsidTr="00926AA6">
        <w:trPr>
          <w:trHeight w:val="344"/>
        </w:trPr>
        <w:tc>
          <w:tcPr>
            <w:tcW w:w="1189" w:type="dxa"/>
            <w:vMerge/>
          </w:tcPr>
          <w:p w14:paraId="6AC24CFF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B10BB9D" w14:textId="1BC79AF1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vlhkostí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1438" w:type="dxa"/>
            <w:vAlign w:val="center"/>
          </w:tcPr>
          <w:p w14:paraId="0BFA3BDF" w14:textId="5189838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70-90</w:t>
            </w:r>
          </w:p>
        </w:tc>
        <w:tc>
          <w:tcPr>
            <w:tcW w:w="1337" w:type="dxa"/>
            <w:vAlign w:val="center"/>
          </w:tcPr>
          <w:p w14:paraId="19D79894" w14:textId="4D96D099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400" w:type="dxa"/>
            <w:vAlign w:val="center"/>
          </w:tcPr>
          <w:p w14:paraId="7F0532F0" w14:textId="0B10E3CA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F866EC">
              <w:rPr>
                <w:rFonts w:ascii="Calibri" w:eastAsia="Calibri" w:hAnsi="Calibri" w:cs="Times New Roman"/>
              </w:rPr>
              <w:t>viesť rozsah</w:t>
            </w:r>
          </w:p>
        </w:tc>
      </w:tr>
      <w:tr w:rsidR="00337B79" w:rsidRPr="003042DE" w14:paraId="2DD2BEEA" w14:textId="77777777" w:rsidTr="00926AA6">
        <w:trPr>
          <w:trHeight w:val="344"/>
        </w:trPr>
        <w:tc>
          <w:tcPr>
            <w:tcW w:w="1189" w:type="dxa"/>
            <w:vMerge/>
          </w:tcPr>
          <w:p w14:paraId="20120521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E5B7F3A" w14:textId="4CF3E165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elektro – maximálne </w:t>
            </w:r>
          </w:p>
        </w:tc>
        <w:tc>
          <w:tcPr>
            <w:tcW w:w="1438" w:type="dxa"/>
            <w:vAlign w:val="center"/>
          </w:tcPr>
          <w:p w14:paraId="472CD5C5" w14:textId="61281C6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37" w:type="dxa"/>
            <w:vAlign w:val="center"/>
          </w:tcPr>
          <w:p w14:paraId="1E11D098" w14:textId="1C0AFF93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1400" w:type="dxa"/>
            <w:vAlign w:val="center"/>
          </w:tcPr>
          <w:p w14:paraId="2C7C0B85" w14:textId="2B384224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926AA6" w:rsidRPr="003042DE" w14:paraId="79C96E31" w14:textId="77777777" w:rsidTr="00926AA6">
        <w:trPr>
          <w:trHeight w:val="344"/>
        </w:trPr>
        <w:tc>
          <w:tcPr>
            <w:tcW w:w="1189" w:type="dxa"/>
            <w:vMerge w:val="restart"/>
          </w:tcPr>
          <w:p w14:paraId="04B9CBED" w14:textId="726FCC40" w:rsidR="00926AA6" w:rsidRPr="00184DBE" w:rsidRDefault="00926AA6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6D0F4B3" w14:textId="77777777" w:rsidR="00926AA6" w:rsidRPr="003042DE" w:rsidRDefault="00926AA6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C16812A" w14:textId="59321540" w:rsidR="00926AA6" w:rsidRPr="00184DBE" w:rsidRDefault="00926AA6" w:rsidP="0019181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6660697" w14:textId="1CA225AE" w:rsidR="00926AA6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75" w:type="dxa"/>
            <w:gridSpan w:val="2"/>
            <w:vAlign w:val="center"/>
          </w:tcPr>
          <w:p w14:paraId="71A078F1" w14:textId="1B7673EB" w:rsidR="00926AA6" w:rsidRDefault="00926AA6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0" w:type="dxa"/>
            <w:vAlign w:val="center"/>
          </w:tcPr>
          <w:p w14:paraId="344C9A55" w14:textId="5092A559" w:rsidR="00926AA6" w:rsidRPr="000B653F" w:rsidRDefault="00926AA6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447D2B89" w14:textId="77777777" w:rsidTr="00926AA6">
        <w:trPr>
          <w:trHeight w:val="464"/>
        </w:trPr>
        <w:tc>
          <w:tcPr>
            <w:tcW w:w="1189" w:type="dxa"/>
            <w:vMerge/>
            <w:vAlign w:val="center"/>
          </w:tcPr>
          <w:p w14:paraId="5AEA500C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A0DBF6A" w14:textId="3C8C5E05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Osadenie zariadenia</w:t>
            </w:r>
          </w:p>
        </w:tc>
        <w:tc>
          <w:tcPr>
            <w:tcW w:w="2775" w:type="dxa"/>
            <w:gridSpan w:val="2"/>
            <w:vAlign w:val="center"/>
          </w:tcPr>
          <w:p w14:paraId="2C75244B" w14:textId="43372CE2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zadávateľom podľa pokynov uchádzača</w:t>
            </w:r>
          </w:p>
        </w:tc>
        <w:tc>
          <w:tcPr>
            <w:tcW w:w="1400" w:type="dxa"/>
            <w:vAlign w:val="center"/>
          </w:tcPr>
          <w:p w14:paraId="24FE2278" w14:textId="0DEEB30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6BC2CBA1" w14:textId="77777777" w:rsidTr="00926AA6">
        <w:trPr>
          <w:trHeight w:val="464"/>
        </w:trPr>
        <w:tc>
          <w:tcPr>
            <w:tcW w:w="1189" w:type="dxa"/>
            <w:vMerge/>
          </w:tcPr>
          <w:p w14:paraId="10FC0DB9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0A73BB7" w14:textId="3E608A66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Zapojenie zariadenia</w:t>
            </w:r>
          </w:p>
        </w:tc>
        <w:tc>
          <w:tcPr>
            <w:tcW w:w="2775" w:type="dxa"/>
            <w:gridSpan w:val="2"/>
            <w:vAlign w:val="center"/>
          </w:tcPr>
          <w:p w14:paraId="1AAA963A" w14:textId="55AC27AD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zapojenie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zapojenie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do jestvujúcich rozvodov médií zadáva</w:t>
            </w:r>
            <w:r>
              <w:rPr>
                <w:rFonts w:cs="Arial"/>
              </w:rPr>
              <w:t>teľa – elektrická energia, voda, para</w:t>
            </w:r>
            <w:r w:rsidRPr="00EF3151">
              <w:rPr>
                <w:rFonts w:cs="Arial"/>
              </w:rPr>
              <w:t xml:space="preserve"> do zadávateľom stanovených pripojovacích bodov, pričom uchádzač je povinný realizovať zaistenie (ochranu)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pred poškodením a vypracovanie dok</w:t>
            </w:r>
            <w:r>
              <w:rPr>
                <w:rFonts w:cs="Arial"/>
              </w:rPr>
              <w:t>umentácie o realizácii zapojenia logického celku</w:t>
            </w:r>
            <w:r w:rsidRPr="00EF3151">
              <w:rPr>
                <w:rFonts w:cs="Arial"/>
              </w:rPr>
              <w:t xml:space="preserve"> nevyhnutnej na inštaláciu a schválenie prevádzk</w:t>
            </w:r>
            <w:r>
              <w:rPr>
                <w:rFonts w:cs="Arial"/>
              </w:rPr>
              <w:t>y</w:t>
            </w:r>
            <w:r w:rsidRPr="00EF3151">
              <w:rPr>
                <w:rFonts w:cs="Arial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cs="Arial"/>
              </w:rPr>
              <w:t>logického celku</w:t>
            </w:r>
          </w:p>
        </w:tc>
        <w:tc>
          <w:tcPr>
            <w:tcW w:w="1400" w:type="dxa"/>
            <w:vAlign w:val="center"/>
          </w:tcPr>
          <w:p w14:paraId="1D51F222" w14:textId="36CF67C7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57C8583F" w14:textId="77777777" w:rsidTr="00926AA6">
        <w:trPr>
          <w:trHeight w:val="464"/>
        </w:trPr>
        <w:tc>
          <w:tcPr>
            <w:tcW w:w="1189" w:type="dxa"/>
            <w:vMerge/>
          </w:tcPr>
          <w:p w14:paraId="2B0AD20E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9293295" w14:textId="2F51C1B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Nastavenie zariadenia - test funkčnosti</w:t>
            </w:r>
          </w:p>
        </w:tc>
        <w:tc>
          <w:tcPr>
            <w:tcW w:w="2775" w:type="dxa"/>
            <w:gridSpan w:val="2"/>
            <w:vAlign w:val="center"/>
          </w:tcPr>
          <w:p w14:paraId="1C86739E" w14:textId="724DEF2B" w:rsidR="00926AA6" w:rsidRPr="003042DE" w:rsidRDefault="00926AA6" w:rsidP="00337B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6D0E470B" w14:textId="707A54E3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8F4DC1E" w14:textId="77777777" w:rsidTr="00926AA6">
        <w:trPr>
          <w:trHeight w:val="464"/>
        </w:trPr>
        <w:tc>
          <w:tcPr>
            <w:tcW w:w="1189" w:type="dxa"/>
            <w:vMerge/>
          </w:tcPr>
          <w:p w14:paraId="3BEE4E6A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0431711" w14:textId="6CB4AF43" w:rsidR="00926AA6" w:rsidRPr="000B653F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Zaškolenie obsluhy</w:t>
            </w:r>
          </w:p>
        </w:tc>
        <w:tc>
          <w:tcPr>
            <w:tcW w:w="2775" w:type="dxa"/>
            <w:gridSpan w:val="2"/>
            <w:vAlign w:val="center"/>
          </w:tcPr>
          <w:p w14:paraId="68D8C9DB" w14:textId="296984BB" w:rsidR="00926AA6" w:rsidRPr="000B653F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5FC4B8DD" w14:textId="3A5CB66D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681F3AA" w14:textId="77777777" w:rsidTr="00926AA6">
        <w:trPr>
          <w:trHeight w:val="464"/>
        </w:trPr>
        <w:tc>
          <w:tcPr>
            <w:tcW w:w="1189" w:type="dxa"/>
            <w:vMerge/>
          </w:tcPr>
          <w:p w14:paraId="04AD189C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F95C480" w14:textId="6EC9575A" w:rsidR="00926AA6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75" w:type="dxa"/>
            <w:gridSpan w:val="2"/>
            <w:vAlign w:val="center"/>
          </w:tcPr>
          <w:p w14:paraId="2FA06CAB" w14:textId="6A05A110" w:rsidR="00926AA6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0" w:type="dxa"/>
            <w:vAlign w:val="center"/>
          </w:tcPr>
          <w:p w14:paraId="3875B3DD" w14:textId="0DABB64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60190DDF" w14:textId="77777777" w:rsidR="00926AA6" w:rsidRDefault="00926AA6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A081ABC" w14:textId="3D75826B" w:rsidR="00394C2A" w:rsidRDefault="00F866E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bookmarkStart w:id="5" w:name="_Hlk96116737"/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 w:rsidR="00926AA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23F6A1CC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47A9E08E" w14:textId="77777777" w:rsidR="00061760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5B18926F" w14:textId="77777777" w:rsidR="00061760" w:rsidRDefault="0006176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8B686E9" w14:textId="6B0A9F84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</w:t>
      </w:r>
      <w:r w:rsidR="00232E1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</w:t>
      </w:r>
      <w:r w:rsidR="00232E12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12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.202</w:t>
      </w:r>
      <w:r w:rsidR="00773B37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3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)</w:t>
      </w:r>
    </w:p>
    <w:p w14:paraId="6D6289A2" w14:textId="77777777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4708C1" w14:textId="77777777" w:rsidR="00184DBE" w:rsidRP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5827CC86" w14:textId="77777777" w:rsidR="00184DBE" w:rsidRDefault="00184DBE" w:rsidP="003042DE">
      <w:pPr>
        <w:rPr>
          <w:rFonts w:ascii="Calibri" w:eastAsia="Calibri" w:hAnsi="Calibri" w:cs="Times New Roman"/>
        </w:rPr>
      </w:pPr>
    </w:p>
    <w:p w14:paraId="09DE06A0" w14:textId="77777777" w:rsidR="00184DBE" w:rsidRPr="00797B80" w:rsidRDefault="00184DBE" w:rsidP="00797B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  <w:bookmarkEnd w:id="5"/>
    </w:p>
    <w:sectPr w:rsidR="00184DBE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8EE3" w14:textId="77777777" w:rsidR="00FB3416" w:rsidRDefault="00FB3416" w:rsidP="00E9182D">
      <w:pPr>
        <w:spacing w:after="0" w:line="240" w:lineRule="auto"/>
      </w:pPr>
      <w:r>
        <w:separator/>
      </w:r>
    </w:p>
  </w:endnote>
  <w:endnote w:type="continuationSeparator" w:id="0">
    <w:p w14:paraId="548A9CA4" w14:textId="77777777" w:rsidR="00FB3416" w:rsidRDefault="00FB3416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0CCF7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107410D7" w14:textId="6540AD73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6AF84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A7E7" w14:textId="77777777" w:rsidR="00FB3416" w:rsidRDefault="00FB3416" w:rsidP="00E9182D">
      <w:pPr>
        <w:spacing w:after="0" w:line="240" w:lineRule="auto"/>
      </w:pPr>
      <w:r>
        <w:separator/>
      </w:r>
    </w:p>
  </w:footnote>
  <w:footnote w:type="continuationSeparator" w:id="0">
    <w:p w14:paraId="3E07AA2E" w14:textId="77777777" w:rsidR="00FB3416" w:rsidRDefault="00FB3416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E6FA" w14:textId="77777777" w:rsidR="00184DBE" w:rsidRPr="00797B80" w:rsidRDefault="006673D2" w:rsidP="00797B80">
    <w:pPr>
      <w:pStyle w:val="Hlavika"/>
      <w:pBdr>
        <w:bottom w:val="single" w:sz="4" w:space="1" w:color="auto"/>
      </w:pBdr>
    </w:pPr>
    <w:r>
      <w:t>PENAM SLOVAKIA, a.s., Štúrova 74/138, 949 35 Nitra</w:t>
    </w:r>
    <w:r w:rsidR="006F3F3D">
      <w:t>, IČO 36 283 576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8239">
    <w:abstractNumId w:val="0"/>
  </w:num>
  <w:num w:numId="2" w16cid:durableId="19381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E"/>
    <w:rsid w:val="0004670C"/>
    <w:rsid w:val="00057DB1"/>
    <w:rsid w:val="00061760"/>
    <w:rsid w:val="0006690C"/>
    <w:rsid w:val="000B653F"/>
    <w:rsid w:val="001124D2"/>
    <w:rsid w:val="00127F8A"/>
    <w:rsid w:val="0013101A"/>
    <w:rsid w:val="0014323E"/>
    <w:rsid w:val="00176AEF"/>
    <w:rsid w:val="00184DBE"/>
    <w:rsid w:val="00186C77"/>
    <w:rsid w:val="001B33E5"/>
    <w:rsid w:val="00211588"/>
    <w:rsid w:val="00221C08"/>
    <w:rsid w:val="00232E12"/>
    <w:rsid w:val="00255A89"/>
    <w:rsid w:val="00270C51"/>
    <w:rsid w:val="002C4E2C"/>
    <w:rsid w:val="002C5CE7"/>
    <w:rsid w:val="002D6222"/>
    <w:rsid w:val="002F5043"/>
    <w:rsid w:val="003042DE"/>
    <w:rsid w:val="00313D11"/>
    <w:rsid w:val="00334029"/>
    <w:rsid w:val="00337B79"/>
    <w:rsid w:val="00353CC0"/>
    <w:rsid w:val="00366DEB"/>
    <w:rsid w:val="003831DD"/>
    <w:rsid w:val="003916BF"/>
    <w:rsid w:val="00394C2A"/>
    <w:rsid w:val="003A3680"/>
    <w:rsid w:val="003B6063"/>
    <w:rsid w:val="003C7AAE"/>
    <w:rsid w:val="003E07FE"/>
    <w:rsid w:val="003E4E3A"/>
    <w:rsid w:val="0042249F"/>
    <w:rsid w:val="004230C0"/>
    <w:rsid w:val="004254E9"/>
    <w:rsid w:val="00440E3D"/>
    <w:rsid w:val="00456608"/>
    <w:rsid w:val="00472A2E"/>
    <w:rsid w:val="004926F8"/>
    <w:rsid w:val="004C0EF8"/>
    <w:rsid w:val="004C21B1"/>
    <w:rsid w:val="004E14AA"/>
    <w:rsid w:val="004F05B1"/>
    <w:rsid w:val="00504F38"/>
    <w:rsid w:val="00514F60"/>
    <w:rsid w:val="00520761"/>
    <w:rsid w:val="00574329"/>
    <w:rsid w:val="005827E1"/>
    <w:rsid w:val="005D5F61"/>
    <w:rsid w:val="005F57A8"/>
    <w:rsid w:val="005F6D33"/>
    <w:rsid w:val="00630E31"/>
    <w:rsid w:val="0064606A"/>
    <w:rsid w:val="00656B6A"/>
    <w:rsid w:val="00662ECA"/>
    <w:rsid w:val="00663AC1"/>
    <w:rsid w:val="006648A8"/>
    <w:rsid w:val="006673D2"/>
    <w:rsid w:val="00683B65"/>
    <w:rsid w:val="00692676"/>
    <w:rsid w:val="006E37AC"/>
    <w:rsid w:val="006F3F3D"/>
    <w:rsid w:val="006F6BDC"/>
    <w:rsid w:val="00710B2F"/>
    <w:rsid w:val="00736D56"/>
    <w:rsid w:val="00772F42"/>
    <w:rsid w:val="00773B37"/>
    <w:rsid w:val="00797B80"/>
    <w:rsid w:val="007A672A"/>
    <w:rsid w:val="00816EF7"/>
    <w:rsid w:val="00821943"/>
    <w:rsid w:val="008504E0"/>
    <w:rsid w:val="00852E49"/>
    <w:rsid w:val="00853721"/>
    <w:rsid w:val="008A0487"/>
    <w:rsid w:val="008C5749"/>
    <w:rsid w:val="008D396E"/>
    <w:rsid w:val="0090263A"/>
    <w:rsid w:val="00910A29"/>
    <w:rsid w:val="00926AA6"/>
    <w:rsid w:val="00945946"/>
    <w:rsid w:val="00956B37"/>
    <w:rsid w:val="00957F0F"/>
    <w:rsid w:val="00963D49"/>
    <w:rsid w:val="00964DEF"/>
    <w:rsid w:val="009744B3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70DA9"/>
    <w:rsid w:val="00B745AA"/>
    <w:rsid w:val="00B842FB"/>
    <w:rsid w:val="00B861AD"/>
    <w:rsid w:val="00BD1686"/>
    <w:rsid w:val="00BF5537"/>
    <w:rsid w:val="00C232FD"/>
    <w:rsid w:val="00C249E0"/>
    <w:rsid w:val="00C31F22"/>
    <w:rsid w:val="00C62913"/>
    <w:rsid w:val="00CA3A09"/>
    <w:rsid w:val="00CB6DD8"/>
    <w:rsid w:val="00CC1A6B"/>
    <w:rsid w:val="00CE0481"/>
    <w:rsid w:val="00CF6F08"/>
    <w:rsid w:val="00D25D8A"/>
    <w:rsid w:val="00D333EF"/>
    <w:rsid w:val="00D372D6"/>
    <w:rsid w:val="00D4588A"/>
    <w:rsid w:val="00D8700A"/>
    <w:rsid w:val="00DB11B4"/>
    <w:rsid w:val="00DC06C1"/>
    <w:rsid w:val="00DE6A23"/>
    <w:rsid w:val="00DF3ED3"/>
    <w:rsid w:val="00E0576D"/>
    <w:rsid w:val="00E271CF"/>
    <w:rsid w:val="00E30FB1"/>
    <w:rsid w:val="00E32C01"/>
    <w:rsid w:val="00E34376"/>
    <w:rsid w:val="00E44230"/>
    <w:rsid w:val="00E50DA0"/>
    <w:rsid w:val="00E74DFD"/>
    <w:rsid w:val="00E9182D"/>
    <w:rsid w:val="00EB0FED"/>
    <w:rsid w:val="00EE3030"/>
    <w:rsid w:val="00EE3476"/>
    <w:rsid w:val="00F077E9"/>
    <w:rsid w:val="00F17F2F"/>
    <w:rsid w:val="00F5041C"/>
    <w:rsid w:val="00F57883"/>
    <w:rsid w:val="00F6637B"/>
    <w:rsid w:val="00F866EC"/>
    <w:rsid w:val="00FB3416"/>
    <w:rsid w:val="00FD3A4A"/>
    <w:rsid w:val="00FE0F44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F3EF"/>
  <w15:chartTrackingRefBased/>
  <w15:docId w15:val="{15A29E09-708E-46C9-9B67-26C4333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Zkladntext3">
    <w:name w:val="Body Text 3"/>
    <w:basedOn w:val="Normlny"/>
    <w:link w:val="Zkladntext3Char"/>
    <w:rsid w:val="00821943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821943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04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  Szebellaiova</cp:lastModifiedBy>
  <cp:revision>6</cp:revision>
  <cp:lastPrinted>2017-01-11T14:00:00Z</cp:lastPrinted>
  <dcterms:created xsi:type="dcterms:W3CDTF">2023-05-17T11:53:00Z</dcterms:created>
  <dcterms:modified xsi:type="dcterms:W3CDTF">2023-06-27T09:35:00Z</dcterms:modified>
</cp:coreProperties>
</file>