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0341B" w14:textId="77777777" w:rsidR="00831544" w:rsidRPr="002710AC" w:rsidRDefault="00831544" w:rsidP="00831544">
      <w:pPr>
        <w:tabs>
          <w:tab w:val="left" w:pos="3544"/>
          <w:tab w:val="right" w:leader="dot" w:pos="10080"/>
        </w:tabs>
        <w:jc w:val="left"/>
        <w:rPr>
          <w:rFonts w:cs="Arial"/>
          <w:szCs w:val="20"/>
        </w:rPr>
      </w:pPr>
      <w:r w:rsidRPr="002710AC">
        <w:rPr>
          <w:rFonts w:cs="Arial"/>
          <w:b/>
          <w:smallCaps/>
          <w:szCs w:val="20"/>
        </w:rPr>
        <w:t>VEREJNÝ OBSTARÁVATEĽ</w:t>
      </w:r>
      <w:r w:rsidRPr="002710AC">
        <w:rPr>
          <w:rFonts w:cs="Arial"/>
          <w:b/>
          <w:szCs w:val="20"/>
        </w:rPr>
        <w:t>:</w:t>
      </w:r>
      <w:r w:rsidRPr="002710AC">
        <w:rPr>
          <w:rFonts w:cs="Arial"/>
          <w:b/>
          <w:szCs w:val="20"/>
        </w:rPr>
        <w:tab/>
      </w:r>
      <w:r w:rsidRPr="002710AC">
        <w:rPr>
          <w:rFonts w:cs="Arial"/>
          <w:szCs w:val="20"/>
        </w:rPr>
        <w:t>MINISTERSTVO  ZDRAVOTNÍCTVA SR</w:t>
      </w:r>
    </w:p>
    <w:p w14:paraId="59ABB38B" w14:textId="77777777" w:rsidR="00831544" w:rsidRPr="002710AC" w:rsidRDefault="00831544" w:rsidP="00831544">
      <w:pPr>
        <w:tabs>
          <w:tab w:val="left" w:pos="3544"/>
          <w:tab w:val="right" w:leader="dot" w:pos="10080"/>
        </w:tabs>
        <w:jc w:val="left"/>
        <w:rPr>
          <w:rFonts w:cs="Arial"/>
          <w:szCs w:val="20"/>
        </w:rPr>
      </w:pPr>
      <w:r w:rsidRPr="002710AC">
        <w:rPr>
          <w:rFonts w:cs="Arial"/>
          <w:szCs w:val="20"/>
        </w:rPr>
        <w:tab/>
        <w:t>Limbová 2, 837 52 Bratislava</w:t>
      </w:r>
      <w:r w:rsidR="00A12F37">
        <w:rPr>
          <w:rFonts w:cs="Arial"/>
          <w:szCs w:val="20"/>
        </w:rPr>
        <w:t xml:space="preserve">  </w:t>
      </w:r>
    </w:p>
    <w:p w14:paraId="2B13BD21" w14:textId="77777777" w:rsidR="00831544" w:rsidRPr="002710AC" w:rsidRDefault="00831544" w:rsidP="00831544">
      <w:pPr>
        <w:rPr>
          <w:rFonts w:cs="Arial"/>
          <w:sz w:val="24"/>
        </w:rPr>
      </w:pPr>
    </w:p>
    <w:p w14:paraId="2F4B6877" w14:textId="77777777" w:rsidR="00831544" w:rsidRPr="002710AC" w:rsidRDefault="00831544" w:rsidP="00831544">
      <w:pPr>
        <w:tabs>
          <w:tab w:val="right" w:leader="dot" w:pos="10080"/>
        </w:tabs>
        <w:jc w:val="left"/>
        <w:rPr>
          <w:rFonts w:cs="Arial"/>
          <w:sz w:val="24"/>
        </w:rPr>
      </w:pPr>
    </w:p>
    <w:p w14:paraId="7AF37006" w14:textId="77777777" w:rsidR="00831544" w:rsidRPr="0002395D" w:rsidRDefault="00831544" w:rsidP="00831544">
      <w:pPr>
        <w:tabs>
          <w:tab w:val="left" w:pos="7371"/>
          <w:tab w:val="right" w:leader="dot" w:pos="10080"/>
        </w:tabs>
        <w:jc w:val="left"/>
        <w:rPr>
          <w:rFonts w:cs="Arial"/>
          <w:szCs w:val="20"/>
        </w:rPr>
      </w:pPr>
      <w:r w:rsidRPr="002710AC">
        <w:rPr>
          <w:rFonts w:cs="Arial"/>
          <w:sz w:val="24"/>
        </w:rPr>
        <w:tab/>
      </w:r>
      <w:r w:rsidRPr="0002395D">
        <w:rPr>
          <w:rFonts w:cs="Arial"/>
          <w:szCs w:val="20"/>
        </w:rPr>
        <w:t>Výtlačok jediný</w:t>
      </w:r>
    </w:p>
    <w:p w14:paraId="681D8B5E" w14:textId="77777777" w:rsidR="00831544" w:rsidRPr="0002395D" w:rsidRDefault="00831544" w:rsidP="00831544">
      <w:pPr>
        <w:tabs>
          <w:tab w:val="left" w:pos="7371"/>
        </w:tabs>
        <w:jc w:val="left"/>
        <w:rPr>
          <w:rFonts w:cs="Arial"/>
          <w:szCs w:val="20"/>
        </w:rPr>
      </w:pPr>
      <w:r w:rsidRPr="0002395D">
        <w:rPr>
          <w:rFonts w:cs="Arial"/>
          <w:szCs w:val="20"/>
        </w:rPr>
        <w:tab/>
        <w:t xml:space="preserve">Počet listov: </w:t>
      </w:r>
      <w:r w:rsidR="0005285B" w:rsidRPr="0002395D">
        <w:rPr>
          <w:rFonts w:cs="Arial"/>
          <w:szCs w:val="20"/>
        </w:rPr>
        <w:t>7</w:t>
      </w:r>
      <w:r w:rsidR="00977AE2" w:rsidRPr="0002395D">
        <w:rPr>
          <w:rFonts w:cs="Arial"/>
          <w:szCs w:val="20"/>
        </w:rPr>
        <w:t>1</w:t>
      </w:r>
    </w:p>
    <w:p w14:paraId="50787249" w14:textId="77777777" w:rsidR="00831544" w:rsidRPr="0002395D" w:rsidRDefault="00831544" w:rsidP="00831544">
      <w:pPr>
        <w:tabs>
          <w:tab w:val="right" w:leader="dot" w:pos="10080"/>
        </w:tabs>
        <w:jc w:val="left"/>
        <w:rPr>
          <w:rFonts w:cs="Arial"/>
          <w:sz w:val="24"/>
        </w:rPr>
      </w:pPr>
    </w:p>
    <w:p w14:paraId="37C52BE4" w14:textId="77777777" w:rsidR="00831544" w:rsidRPr="0002395D" w:rsidRDefault="00831544" w:rsidP="00831544">
      <w:pPr>
        <w:jc w:val="center"/>
        <w:rPr>
          <w:rFonts w:cs="Arial"/>
          <w:sz w:val="18"/>
          <w:szCs w:val="18"/>
        </w:rPr>
      </w:pPr>
      <w:r w:rsidRPr="0002395D">
        <w:rPr>
          <w:rFonts w:cs="Arial"/>
          <w:noProof/>
          <w:sz w:val="18"/>
          <w:szCs w:val="18"/>
        </w:rPr>
        <w:drawing>
          <wp:inline distT="0" distB="0" distL="0" distR="0" wp14:anchorId="3EA76342" wp14:editId="3697A562">
            <wp:extent cx="3415061" cy="1428750"/>
            <wp:effectExtent l="0" t="0" r="0" b="0"/>
            <wp:docPr id="3" name="Obrázok 3"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uruco\Plocha\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5061" cy="1428750"/>
                    </a:xfrm>
                    <a:prstGeom prst="rect">
                      <a:avLst/>
                    </a:prstGeom>
                    <a:noFill/>
                    <a:ln>
                      <a:noFill/>
                    </a:ln>
                  </pic:spPr>
                </pic:pic>
              </a:graphicData>
            </a:graphic>
          </wp:inline>
        </w:drawing>
      </w:r>
    </w:p>
    <w:p w14:paraId="2231ADB6" w14:textId="77777777" w:rsidR="00831544" w:rsidRPr="0002395D" w:rsidRDefault="00831544" w:rsidP="00831544">
      <w:pPr>
        <w:jc w:val="center"/>
        <w:rPr>
          <w:rFonts w:cs="Arial"/>
          <w:sz w:val="18"/>
          <w:szCs w:val="18"/>
        </w:rPr>
      </w:pPr>
    </w:p>
    <w:p w14:paraId="66E1D776" w14:textId="77777777" w:rsidR="00831544" w:rsidRPr="0002395D" w:rsidRDefault="00831544" w:rsidP="00831544">
      <w:pPr>
        <w:jc w:val="center"/>
        <w:rPr>
          <w:rFonts w:cs="Arial"/>
          <w:sz w:val="22"/>
          <w:szCs w:val="22"/>
        </w:rPr>
      </w:pPr>
    </w:p>
    <w:p w14:paraId="0113BA7D" w14:textId="77777777" w:rsidR="00831544" w:rsidRPr="0002395D" w:rsidRDefault="00831544" w:rsidP="00831544">
      <w:pPr>
        <w:jc w:val="center"/>
        <w:rPr>
          <w:rFonts w:cs="Arial"/>
          <w:sz w:val="22"/>
          <w:szCs w:val="22"/>
        </w:rPr>
      </w:pPr>
    </w:p>
    <w:p w14:paraId="6CE6011C" w14:textId="77777777" w:rsidR="00831544" w:rsidRPr="0002395D" w:rsidRDefault="00831544" w:rsidP="00831544">
      <w:pPr>
        <w:jc w:val="center"/>
        <w:rPr>
          <w:rFonts w:cs="Arial"/>
          <w:b/>
          <w:sz w:val="22"/>
          <w:szCs w:val="22"/>
        </w:rPr>
      </w:pPr>
      <w:r w:rsidRPr="0002395D">
        <w:rPr>
          <w:rFonts w:cs="Arial"/>
          <w:b/>
          <w:sz w:val="22"/>
          <w:szCs w:val="22"/>
        </w:rPr>
        <w:t xml:space="preserve">NADLIMITNÁ </w:t>
      </w:r>
      <w:r w:rsidR="00701E7F" w:rsidRPr="0002395D">
        <w:rPr>
          <w:rFonts w:cs="Arial"/>
          <w:b/>
          <w:sz w:val="22"/>
          <w:szCs w:val="22"/>
        </w:rPr>
        <w:t xml:space="preserve">REVERZNÁ </w:t>
      </w:r>
      <w:r w:rsidRPr="0002395D">
        <w:rPr>
          <w:rFonts w:cs="Arial"/>
          <w:b/>
          <w:sz w:val="22"/>
          <w:szCs w:val="22"/>
        </w:rPr>
        <w:t xml:space="preserve">VEREJNÁ SÚŤAŽ podľa § 66 ods.7 zákona č. 343/2015 Z. z. o verejnom obstarávaní a o zmene a doplnení niektorých zákonov v znení neskorších </w:t>
      </w:r>
      <w:r w:rsidR="009726D0" w:rsidRPr="0002395D">
        <w:rPr>
          <w:rFonts w:cs="Arial"/>
          <w:b/>
          <w:sz w:val="22"/>
          <w:szCs w:val="22"/>
        </w:rPr>
        <w:t xml:space="preserve">  </w:t>
      </w:r>
      <w:r w:rsidRPr="0002395D">
        <w:rPr>
          <w:rFonts w:cs="Arial"/>
          <w:b/>
          <w:sz w:val="22"/>
          <w:szCs w:val="22"/>
        </w:rPr>
        <w:t>predpisov</w:t>
      </w:r>
    </w:p>
    <w:p w14:paraId="23544F14" w14:textId="77777777" w:rsidR="00880752" w:rsidRPr="0002395D" w:rsidRDefault="00880752" w:rsidP="00831544">
      <w:pPr>
        <w:jc w:val="center"/>
        <w:rPr>
          <w:rFonts w:cs="Arial"/>
          <w:bCs/>
          <w:sz w:val="22"/>
          <w:szCs w:val="22"/>
        </w:rPr>
      </w:pPr>
    </w:p>
    <w:p w14:paraId="4EC575C0" w14:textId="77777777" w:rsidR="00831544" w:rsidRPr="0002395D" w:rsidRDefault="00831544" w:rsidP="00831544">
      <w:pPr>
        <w:jc w:val="center"/>
        <w:rPr>
          <w:rFonts w:cs="Arial"/>
          <w:bCs/>
          <w:sz w:val="22"/>
          <w:szCs w:val="22"/>
        </w:rPr>
      </w:pPr>
      <w:r w:rsidRPr="0002395D">
        <w:rPr>
          <w:rFonts w:cs="Arial"/>
          <w:bCs/>
          <w:sz w:val="22"/>
          <w:szCs w:val="22"/>
        </w:rPr>
        <w:t>(TOVARY)</w:t>
      </w:r>
    </w:p>
    <w:p w14:paraId="08431F65" w14:textId="77777777" w:rsidR="00831544" w:rsidRPr="0002395D" w:rsidRDefault="00831544" w:rsidP="00831544">
      <w:pPr>
        <w:jc w:val="center"/>
        <w:rPr>
          <w:rFonts w:cs="Arial"/>
          <w:sz w:val="22"/>
          <w:szCs w:val="22"/>
        </w:rPr>
      </w:pPr>
    </w:p>
    <w:p w14:paraId="1218149A" w14:textId="77777777" w:rsidR="001E041D" w:rsidRPr="0002395D" w:rsidRDefault="001E041D" w:rsidP="00831544">
      <w:pPr>
        <w:jc w:val="center"/>
        <w:rPr>
          <w:rFonts w:cs="Arial"/>
          <w:b/>
          <w:sz w:val="22"/>
          <w:szCs w:val="22"/>
        </w:rPr>
      </w:pPr>
    </w:p>
    <w:p w14:paraId="40DB002F" w14:textId="77777777" w:rsidR="00F22084" w:rsidRPr="0002395D" w:rsidRDefault="00F22084" w:rsidP="00831544">
      <w:pPr>
        <w:jc w:val="center"/>
        <w:rPr>
          <w:rFonts w:cs="Arial"/>
          <w:b/>
          <w:sz w:val="22"/>
          <w:szCs w:val="22"/>
        </w:rPr>
      </w:pPr>
    </w:p>
    <w:p w14:paraId="2CA2D34E" w14:textId="77777777" w:rsidR="00831544" w:rsidRPr="0002395D" w:rsidRDefault="00831544" w:rsidP="00831544">
      <w:pPr>
        <w:jc w:val="center"/>
        <w:rPr>
          <w:rFonts w:cs="Arial"/>
          <w:b/>
          <w:sz w:val="24"/>
        </w:rPr>
      </w:pPr>
      <w:r w:rsidRPr="0002395D">
        <w:rPr>
          <w:rFonts w:cs="Arial"/>
          <w:b/>
          <w:sz w:val="24"/>
        </w:rPr>
        <w:t>SÚŤAŽNÉ  PODKLADY</w:t>
      </w:r>
    </w:p>
    <w:p w14:paraId="7D913511" w14:textId="77777777" w:rsidR="00831544" w:rsidRPr="0002395D" w:rsidRDefault="00831544" w:rsidP="00831544">
      <w:pPr>
        <w:jc w:val="center"/>
        <w:rPr>
          <w:rFonts w:cs="Arial"/>
          <w:b/>
          <w:sz w:val="22"/>
          <w:szCs w:val="22"/>
        </w:rPr>
      </w:pPr>
    </w:p>
    <w:p w14:paraId="46ADD64B" w14:textId="77777777" w:rsidR="001E041D" w:rsidRPr="0002395D" w:rsidRDefault="001E041D" w:rsidP="00831544">
      <w:pPr>
        <w:tabs>
          <w:tab w:val="left" w:pos="3000"/>
        </w:tabs>
        <w:jc w:val="left"/>
        <w:rPr>
          <w:rFonts w:cs="Arial"/>
          <w:b/>
          <w:sz w:val="22"/>
          <w:szCs w:val="22"/>
        </w:rPr>
      </w:pPr>
    </w:p>
    <w:p w14:paraId="1602E4AC" w14:textId="77777777" w:rsidR="00F22084" w:rsidRPr="0002395D" w:rsidRDefault="00F22084" w:rsidP="00D14216">
      <w:pPr>
        <w:tabs>
          <w:tab w:val="left" w:pos="2268"/>
        </w:tabs>
        <w:jc w:val="left"/>
        <w:rPr>
          <w:rFonts w:cs="Arial"/>
          <w:b/>
          <w:sz w:val="22"/>
          <w:szCs w:val="22"/>
        </w:rPr>
      </w:pPr>
    </w:p>
    <w:p w14:paraId="3B36653D" w14:textId="5E69B787" w:rsidR="009E470A" w:rsidRPr="0002395D" w:rsidRDefault="00831544" w:rsidP="009E470A">
      <w:pPr>
        <w:tabs>
          <w:tab w:val="left" w:pos="2268"/>
        </w:tabs>
        <w:jc w:val="left"/>
        <w:rPr>
          <w:rFonts w:cs="Arial"/>
          <w:b/>
          <w:sz w:val="22"/>
          <w:szCs w:val="22"/>
        </w:rPr>
      </w:pPr>
      <w:r w:rsidRPr="0002395D">
        <w:rPr>
          <w:rFonts w:cs="Arial"/>
          <w:b/>
          <w:sz w:val="22"/>
          <w:szCs w:val="22"/>
        </w:rPr>
        <w:t>Predmet zákazky:</w:t>
      </w:r>
      <w:r w:rsidR="007F24CB" w:rsidRPr="0002395D">
        <w:rPr>
          <w:rFonts w:cs="Arial"/>
          <w:b/>
          <w:sz w:val="22"/>
          <w:szCs w:val="22"/>
        </w:rPr>
        <w:t xml:space="preserve">  </w:t>
      </w:r>
      <w:r w:rsidR="008A263C" w:rsidRPr="0002395D">
        <w:rPr>
          <w:rFonts w:cs="Arial"/>
          <w:b/>
          <w:sz w:val="22"/>
          <w:szCs w:val="22"/>
        </w:rPr>
        <w:t xml:space="preserve">       </w:t>
      </w:r>
      <w:r w:rsidRPr="0002395D">
        <w:rPr>
          <w:rFonts w:cs="Arial"/>
          <w:b/>
          <w:sz w:val="22"/>
          <w:szCs w:val="22"/>
        </w:rPr>
        <w:t xml:space="preserve"> </w:t>
      </w:r>
      <w:r w:rsidR="009E470A" w:rsidRPr="0002395D">
        <w:rPr>
          <w:rFonts w:cs="Arial"/>
          <w:b/>
          <w:sz w:val="22"/>
          <w:szCs w:val="22"/>
        </w:rPr>
        <w:t xml:space="preserve">Automatický systém skladovania liekov a zdravotníckeho </w:t>
      </w:r>
      <w:r w:rsidR="009E470A" w:rsidRPr="0002395D">
        <w:rPr>
          <w:rFonts w:cs="Arial"/>
          <w:b/>
          <w:sz w:val="22"/>
          <w:szCs w:val="22"/>
        </w:rPr>
        <w:tab/>
      </w:r>
      <w:r w:rsidR="009E470A" w:rsidRPr="0002395D">
        <w:rPr>
          <w:rFonts w:cs="Arial"/>
          <w:b/>
          <w:sz w:val="22"/>
          <w:szCs w:val="22"/>
        </w:rPr>
        <w:tab/>
        <w:t xml:space="preserve">   materiálu</w:t>
      </w:r>
    </w:p>
    <w:p w14:paraId="6601ABE4" w14:textId="362E1E3C" w:rsidR="001862DD" w:rsidRPr="0002395D" w:rsidRDefault="001862DD" w:rsidP="001862DD">
      <w:pPr>
        <w:tabs>
          <w:tab w:val="left" w:pos="2268"/>
        </w:tabs>
        <w:jc w:val="left"/>
        <w:rPr>
          <w:rFonts w:cs="Arial"/>
          <w:b/>
          <w:sz w:val="22"/>
          <w:szCs w:val="22"/>
        </w:rPr>
      </w:pPr>
    </w:p>
    <w:p w14:paraId="37FF2268" w14:textId="77777777" w:rsidR="00831544" w:rsidRPr="0002395D" w:rsidRDefault="00831544" w:rsidP="001862DD">
      <w:pPr>
        <w:tabs>
          <w:tab w:val="left" w:pos="2268"/>
        </w:tabs>
        <w:jc w:val="left"/>
        <w:rPr>
          <w:rFonts w:cs="Arial"/>
          <w:sz w:val="24"/>
        </w:rPr>
      </w:pPr>
    </w:p>
    <w:p w14:paraId="51D7BF34" w14:textId="77777777" w:rsidR="00831544" w:rsidRPr="0002395D" w:rsidRDefault="00831544" w:rsidP="00831544">
      <w:pPr>
        <w:rPr>
          <w:rFonts w:cs="Arial"/>
          <w:szCs w:val="20"/>
        </w:rPr>
      </w:pPr>
    </w:p>
    <w:p w14:paraId="5CCF1C69" w14:textId="77777777" w:rsidR="00831544" w:rsidRPr="0002395D" w:rsidRDefault="00831544" w:rsidP="00831544">
      <w:pPr>
        <w:rPr>
          <w:rFonts w:cs="Arial"/>
          <w:szCs w:val="20"/>
        </w:rPr>
      </w:pPr>
    </w:p>
    <w:p w14:paraId="1D0D934E" w14:textId="77777777" w:rsidR="00F22084" w:rsidRDefault="00F22084" w:rsidP="00F22084">
      <w:pPr>
        <w:rPr>
          <w:rFonts w:cs="Arial"/>
          <w:szCs w:val="20"/>
        </w:rPr>
      </w:pPr>
    </w:p>
    <w:p w14:paraId="2CD8E424" w14:textId="77777777" w:rsidR="007F24CB" w:rsidRDefault="007F24CB" w:rsidP="00F22084">
      <w:pPr>
        <w:rPr>
          <w:rFonts w:cs="Arial"/>
          <w:szCs w:val="20"/>
        </w:rPr>
      </w:pPr>
    </w:p>
    <w:p w14:paraId="675D6E39" w14:textId="75B266D2" w:rsidR="001E041D" w:rsidRDefault="001E041D" w:rsidP="00F22084">
      <w:pPr>
        <w:rPr>
          <w:rFonts w:cs="Arial"/>
          <w:szCs w:val="20"/>
        </w:rPr>
      </w:pPr>
    </w:p>
    <w:p w14:paraId="581F8A89" w14:textId="4D26F3F8" w:rsidR="00BA3376" w:rsidRDefault="00BA3376" w:rsidP="00F22084">
      <w:pPr>
        <w:rPr>
          <w:rFonts w:cs="Arial"/>
          <w:szCs w:val="20"/>
        </w:rPr>
      </w:pPr>
    </w:p>
    <w:p w14:paraId="6A6A55CC" w14:textId="0C6A51BF" w:rsidR="00BA3376" w:rsidRDefault="00BA3376" w:rsidP="00F22084">
      <w:pPr>
        <w:rPr>
          <w:rFonts w:cs="Arial"/>
          <w:szCs w:val="20"/>
        </w:rPr>
      </w:pPr>
    </w:p>
    <w:p w14:paraId="65CECFAC" w14:textId="4A01D7AB" w:rsidR="00BA3376" w:rsidRDefault="00BA3376" w:rsidP="00F22084">
      <w:pPr>
        <w:rPr>
          <w:rFonts w:cs="Arial"/>
          <w:szCs w:val="20"/>
        </w:rPr>
      </w:pPr>
    </w:p>
    <w:p w14:paraId="43BBA153" w14:textId="1028BDB4" w:rsidR="00BA3376" w:rsidRDefault="00BA3376" w:rsidP="00F22084">
      <w:pPr>
        <w:rPr>
          <w:rFonts w:cs="Arial"/>
          <w:szCs w:val="20"/>
        </w:rPr>
      </w:pPr>
    </w:p>
    <w:p w14:paraId="396A48E9" w14:textId="6F11E181" w:rsidR="00BA3376" w:rsidRDefault="00BA3376" w:rsidP="00F22084">
      <w:pPr>
        <w:rPr>
          <w:rFonts w:cs="Arial"/>
          <w:szCs w:val="20"/>
        </w:rPr>
      </w:pPr>
    </w:p>
    <w:p w14:paraId="1C050628" w14:textId="77777777" w:rsidR="00300319" w:rsidRDefault="00300319" w:rsidP="00F22084">
      <w:pPr>
        <w:rPr>
          <w:rFonts w:cs="Arial"/>
          <w:szCs w:val="20"/>
        </w:rPr>
      </w:pPr>
    </w:p>
    <w:p w14:paraId="47F45A5F" w14:textId="0A2C3BB5" w:rsidR="00BA3376" w:rsidRDefault="00BA3376" w:rsidP="00F22084">
      <w:pPr>
        <w:rPr>
          <w:rFonts w:cs="Arial"/>
          <w:szCs w:val="20"/>
        </w:rPr>
      </w:pPr>
    </w:p>
    <w:p w14:paraId="5DFB3DA8" w14:textId="4A43B615" w:rsidR="00BA3376" w:rsidRDefault="00BA3376" w:rsidP="00F22084">
      <w:pPr>
        <w:rPr>
          <w:rFonts w:cs="Arial"/>
          <w:szCs w:val="20"/>
        </w:rPr>
      </w:pPr>
    </w:p>
    <w:p w14:paraId="149EF496" w14:textId="27893975" w:rsidR="00BA3376" w:rsidRPr="00F22084" w:rsidRDefault="00BA3376" w:rsidP="00F22084">
      <w:pPr>
        <w:rPr>
          <w:rFonts w:cs="Arial"/>
          <w:szCs w:val="20"/>
        </w:rPr>
      </w:pPr>
    </w:p>
    <w:p w14:paraId="065A70A7" w14:textId="77777777" w:rsidR="001E041D" w:rsidRPr="002710AC" w:rsidRDefault="001E041D" w:rsidP="00831544">
      <w:pPr>
        <w:rPr>
          <w:rFonts w:cs="Arial"/>
          <w:szCs w:val="20"/>
        </w:rPr>
      </w:pPr>
    </w:p>
    <w:p w14:paraId="56A07861" w14:textId="77777777" w:rsidR="00F22084" w:rsidRDefault="00F22084" w:rsidP="00831544">
      <w:pPr>
        <w:jc w:val="center"/>
        <w:rPr>
          <w:rFonts w:cs="Arial"/>
          <w:szCs w:val="20"/>
        </w:rPr>
      </w:pPr>
    </w:p>
    <w:p w14:paraId="6537068A" w14:textId="1FE47E87" w:rsidR="00F22084" w:rsidRDefault="00831544" w:rsidP="004016BA">
      <w:pPr>
        <w:jc w:val="center"/>
        <w:rPr>
          <w:rFonts w:cs="Arial"/>
          <w:szCs w:val="20"/>
        </w:rPr>
      </w:pPr>
      <w:r w:rsidRPr="002710AC">
        <w:rPr>
          <w:rFonts w:cs="Arial"/>
          <w:szCs w:val="20"/>
        </w:rPr>
        <w:t>V Bratislave,</w:t>
      </w:r>
      <w:r w:rsidR="00830B1C" w:rsidRPr="002710AC">
        <w:rPr>
          <w:rFonts w:cs="Arial"/>
          <w:szCs w:val="20"/>
        </w:rPr>
        <w:t xml:space="preserve"> </w:t>
      </w:r>
      <w:r w:rsidR="00BA3376">
        <w:rPr>
          <w:rFonts w:cs="Arial"/>
          <w:szCs w:val="20"/>
        </w:rPr>
        <w:t>júl</w:t>
      </w:r>
      <w:r w:rsidR="001862DD">
        <w:rPr>
          <w:rFonts w:cs="Arial"/>
          <w:szCs w:val="20"/>
        </w:rPr>
        <w:t xml:space="preserve"> </w:t>
      </w:r>
      <w:r w:rsidRPr="002710AC">
        <w:rPr>
          <w:rFonts w:cs="Arial"/>
          <w:szCs w:val="20"/>
        </w:rPr>
        <w:t>201</w:t>
      </w:r>
      <w:r w:rsidR="00AD770D">
        <w:rPr>
          <w:rFonts w:cs="Arial"/>
          <w:szCs w:val="20"/>
        </w:rPr>
        <w:t>9</w:t>
      </w:r>
    </w:p>
    <w:p w14:paraId="0B02CC27" w14:textId="77777777" w:rsidR="004016BA" w:rsidRDefault="004016BA" w:rsidP="004016BA">
      <w:pPr>
        <w:jc w:val="center"/>
        <w:rPr>
          <w:rFonts w:cs="Arial"/>
          <w:szCs w:val="20"/>
        </w:rPr>
      </w:pPr>
    </w:p>
    <w:p w14:paraId="055EBCDA" w14:textId="77777777" w:rsidR="004016BA" w:rsidRDefault="004016BA" w:rsidP="004016BA">
      <w:pPr>
        <w:jc w:val="center"/>
        <w:rPr>
          <w:rFonts w:cs="Arial"/>
          <w:szCs w:val="20"/>
          <w:lang w:eastAsia="cs-CZ"/>
        </w:rPr>
      </w:pPr>
    </w:p>
    <w:p w14:paraId="1E7FB204" w14:textId="77777777" w:rsidR="00100F41" w:rsidRPr="002710AC" w:rsidRDefault="00831544" w:rsidP="00A12F37">
      <w:pPr>
        <w:rPr>
          <w:rFonts w:cs="Arial"/>
          <w:sz w:val="22"/>
          <w:szCs w:val="22"/>
        </w:rPr>
      </w:pPr>
      <w:r w:rsidRPr="002710AC">
        <w:rPr>
          <w:rFonts w:cs="Arial"/>
          <w:szCs w:val="20"/>
          <w:lang w:eastAsia="cs-CZ"/>
        </w:rPr>
        <w:t>Súťažné podklady sú vlastníctvom Ministerstva z</w:t>
      </w:r>
      <w:bookmarkStart w:id="0" w:name="_GoBack"/>
      <w:bookmarkEnd w:id="0"/>
      <w:r w:rsidRPr="002710AC">
        <w:rPr>
          <w:rFonts w:cs="Arial"/>
          <w:szCs w:val="20"/>
          <w:lang w:eastAsia="cs-CZ"/>
        </w:rPr>
        <w:t>dravotníctva Slovenskej republiky, Bratislava v skrátenej forme „MZ SR“.  Záujemca môže súťažné podklady použiť len v súvislosti s prípravou ponuky v súlade so zákonom o verejnom obstarávaní.</w:t>
      </w:r>
      <w:r w:rsidR="00100F41" w:rsidRPr="002710AC">
        <w:rPr>
          <w:rFonts w:cs="Arial"/>
          <w:sz w:val="22"/>
          <w:szCs w:val="22"/>
        </w:rPr>
        <w:br w:type="page"/>
      </w:r>
    </w:p>
    <w:p w14:paraId="6CFD3A5B" w14:textId="0B215FB2" w:rsidR="00C83CC7" w:rsidRDefault="00100F41">
      <w:pPr>
        <w:pStyle w:val="Obsah1"/>
        <w:rPr>
          <w:rFonts w:asciiTheme="minorHAnsi" w:eastAsiaTheme="minorEastAsia" w:hAnsiTheme="minorHAnsi" w:cstheme="minorBidi"/>
          <w:b w:val="0"/>
          <w:sz w:val="22"/>
          <w:szCs w:val="22"/>
        </w:rPr>
      </w:pPr>
      <w:r w:rsidRPr="004F4231">
        <w:rPr>
          <w:rFonts w:cs="Arial"/>
          <w:b w:val="0"/>
          <w:sz w:val="24"/>
        </w:rPr>
        <w:lastRenderedPageBreak/>
        <w:t>Obs</w:t>
      </w:r>
      <w:r w:rsidR="00861735">
        <w:rPr>
          <w:rFonts w:cs="Arial"/>
          <w:b w:val="0"/>
          <w:sz w:val="24"/>
        </w:rPr>
        <w:t>ah</w:t>
      </w:r>
      <w:r w:rsidR="00A976F6" w:rsidRPr="002710AC">
        <w:fldChar w:fldCharType="begin"/>
      </w:r>
      <w:r w:rsidRPr="002710AC">
        <w:instrText xml:space="preserve"> TOC \o "1-3" \h \z \u </w:instrText>
      </w:r>
      <w:r w:rsidR="00A976F6" w:rsidRPr="002710AC">
        <w:fldChar w:fldCharType="separate"/>
      </w:r>
      <w:hyperlink w:anchor="_Toc14165349" w:history="1"/>
    </w:p>
    <w:p w14:paraId="49B49A96" w14:textId="6D85B7C2" w:rsidR="00C83CC7" w:rsidRDefault="007210C6">
      <w:pPr>
        <w:pStyle w:val="Obsah2"/>
        <w:rPr>
          <w:rFonts w:asciiTheme="minorHAnsi" w:eastAsiaTheme="minorEastAsia" w:hAnsiTheme="minorHAnsi" w:cstheme="minorBidi"/>
          <w:b w:val="0"/>
          <w:sz w:val="22"/>
          <w:szCs w:val="22"/>
        </w:rPr>
      </w:pPr>
      <w:hyperlink w:anchor="_Toc14165350" w:history="1">
        <w:r w:rsidR="00C83CC7" w:rsidRPr="004218FD">
          <w:rPr>
            <w:rStyle w:val="Hypertextovprepojenie"/>
            <w:rFonts w:cs="Arial"/>
          </w:rPr>
          <w:t>A.1 Pokyny pre záujemcov a uchádzačov</w:t>
        </w:r>
        <w:r w:rsidR="00C83CC7">
          <w:rPr>
            <w:webHidden/>
          </w:rPr>
          <w:tab/>
        </w:r>
        <w:r w:rsidR="00C83CC7">
          <w:rPr>
            <w:webHidden/>
          </w:rPr>
          <w:fldChar w:fldCharType="begin"/>
        </w:r>
        <w:r w:rsidR="00C83CC7">
          <w:rPr>
            <w:webHidden/>
          </w:rPr>
          <w:instrText xml:space="preserve"> PAGEREF _Toc14165350 \h </w:instrText>
        </w:r>
        <w:r w:rsidR="00C83CC7">
          <w:rPr>
            <w:webHidden/>
          </w:rPr>
        </w:r>
        <w:r w:rsidR="00C83CC7">
          <w:rPr>
            <w:webHidden/>
          </w:rPr>
          <w:fldChar w:fldCharType="separate"/>
        </w:r>
        <w:r w:rsidR="00C83CC7">
          <w:rPr>
            <w:webHidden/>
          </w:rPr>
          <w:t>4</w:t>
        </w:r>
        <w:r w:rsidR="00C83CC7">
          <w:rPr>
            <w:webHidden/>
          </w:rPr>
          <w:fldChar w:fldCharType="end"/>
        </w:r>
      </w:hyperlink>
    </w:p>
    <w:p w14:paraId="309B4B21" w14:textId="34720BC6" w:rsidR="00C83CC7" w:rsidRDefault="007210C6">
      <w:pPr>
        <w:pStyle w:val="Obsah2"/>
        <w:rPr>
          <w:rFonts w:asciiTheme="minorHAnsi" w:eastAsiaTheme="minorEastAsia" w:hAnsiTheme="minorHAnsi" w:cstheme="minorBidi"/>
          <w:b w:val="0"/>
          <w:sz w:val="22"/>
          <w:szCs w:val="22"/>
        </w:rPr>
      </w:pPr>
      <w:hyperlink w:anchor="_Toc14165351" w:history="1">
        <w:r w:rsidR="00C83CC7" w:rsidRPr="004218FD">
          <w:rPr>
            <w:rStyle w:val="Hypertextovprepojenie"/>
            <w:rFonts w:cs="Arial"/>
          </w:rPr>
          <w:t>Časť I.</w:t>
        </w:r>
        <w:r w:rsidR="00C83CC7">
          <w:rPr>
            <w:webHidden/>
          </w:rPr>
          <w:tab/>
        </w:r>
        <w:r w:rsidR="00C83CC7">
          <w:rPr>
            <w:webHidden/>
          </w:rPr>
          <w:fldChar w:fldCharType="begin"/>
        </w:r>
        <w:r w:rsidR="00C83CC7">
          <w:rPr>
            <w:webHidden/>
          </w:rPr>
          <w:instrText xml:space="preserve"> PAGEREF _Toc14165351 \h </w:instrText>
        </w:r>
        <w:r w:rsidR="00C83CC7">
          <w:rPr>
            <w:webHidden/>
          </w:rPr>
        </w:r>
        <w:r w:rsidR="00C83CC7">
          <w:rPr>
            <w:webHidden/>
          </w:rPr>
          <w:fldChar w:fldCharType="separate"/>
        </w:r>
        <w:r w:rsidR="00C83CC7">
          <w:rPr>
            <w:webHidden/>
          </w:rPr>
          <w:t>5</w:t>
        </w:r>
        <w:r w:rsidR="00C83CC7">
          <w:rPr>
            <w:webHidden/>
          </w:rPr>
          <w:fldChar w:fldCharType="end"/>
        </w:r>
      </w:hyperlink>
    </w:p>
    <w:p w14:paraId="509DF446" w14:textId="52347BA6" w:rsidR="00C83CC7" w:rsidRDefault="007210C6">
      <w:pPr>
        <w:pStyle w:val="Obsah2"/>
        <w:rPr>
          <w:rFonts w:asciiTheme="minorHAnsi" w:eastAsiaTheme="minorEastAsia" w:hAnsiTheme="minorHAnsi" w:cstheme="minorBidi"/>
          <w:b w:val="0"/>
          <w:sz w:val="22"/>
          <w:szCs w:val="22"/>
        </w:rPr>
      </w:pPr>
      <w:hyperlink w:anchor="_Toc14165352" w:history="1">
        <w:r w:rsidR="00C83CC7" w:rsidRPr="004218FD">
          <w:rPr>
            <w:rStyle w:val="Hypertextovprepojenie"/>
            <w:rFonts w:cs="Arial"/>
          </w:rPr>
          <w:t>Všeobecné informácie</w:t>
        </w:r>
        <w:r w:rsidR="00C83CC7">
          <w:rPr>
            <w:webHidden/>
          </w:rPr>
          <w:tab/>
        </w:r>
        <w:r w:rsidR="00C83CC7">
          <w:rPr>
            <w:webHidden/>
          </w:rPr>
          <w:fldChar w:fldCharType="begin"/>
        </w:r>
        <w:r w:rsidR="00C83CC7">
          <w:rPr>
            <w:webHidden/>
          </w:rPr>
          <w:instrText xml:space="preserve"> PAGEREF _Toc14165352 \h </w:instrText>
        </w:r>
        <w:r w:rsidR="00C83CC7">
          <w:rPr>
            <w:webHidden/>
          </w:rPr>
        </w:r>
        <w:r w:rsidR="00C83CC7">
          <w:rPr>
            <w:webHidden/>
          </w:rPr>
          <w:fldChar w:fldCharType="separate"/>
        </w:r>
        <w:r w:rsidR="00C83CC7">
          <w:rPr>
            <w:webHidden/>
          </w:rPr>
          <w:t>5</w:t>
        </w:r>
        <w:r w:rsidR="00C83CC7">
          <w:rPr>
            <w:webHidden/>
          </w:rPr>
          <w:fldChar w:fldCharType="end"/>
        </w:r>
      </w:hyperlink>
    </w:p>
    <w:p w14:paraId="56B0FF9D" w14:textId="1934ED3B" w:rsidR="00C83CC7" w:rsidRDefault="007210C6">
      <w:pPr>
        <w:pStyle w:val="Obsah3"/>
        <w:rPr>
          <w:rFonts w:asciiTheme="minorHAnsi" w:eastAsiaTheme="minorEastAsia" w:hAnsiTheme="minorHAnsi" w:cstheme="minorBidi"/>
          <w:noProof/>
          <w:sz w:val="22"/>
          <w:szCs w:val="22"/>
        </w:rPr>
      </w:pPr>
      <w:hyperlink w:anchor="_Toc14165353" w:history="1">
        <w:r w:rsidR="00C83CC7" w:rsidRPr="004218FD">
          <w:rPr>
            <w:rStyle w:val="Hypertextovprepojenie"/>
            <w:noProof/>
          </w:rPr>
          <w:t>1</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Identifikácia verejného obstarávateľa</w:t>
        </w:r>
        <w:r w:rsidR="00C83CC7">
          <w:rPr>
            <w:noProof/>
            <w:webHidden/>
          </w:rPr>
          <w:tab/>
        </w:r>
        <w:r w:rsidR="00C83CC7">
          <w:rPr>
            <w:noProof/>
            <w:webHidden/>
          </w:rPr>
          <w:fldChar w:fldCharType="begin"/>
        </w:r>
        <w:r w:rsidR="00C83CC7">
          <w:rPr>
            <w:noProof/>
            <w:webHidden/>
          </w:rPr>
          <w:instrText xml:space="preserve"> PAGEREF _Toc14165353 \h </w:instrText>
        </w:r>
        <w:r w:rsidR="00C83CC7">
          <w:rPr>
            <w:noProof/>
            <w:webHidden/>
          </w:rPr>
        </w:r>
        <w:r w:rsidR="00C83CC7">
          <w:rPr>
            <w:noProof/>
            <w:webHidden/>
          </w:rPr>
          <w:fldChar w:fldCharType="separate"/>
        </w:r>
        <w:r w:rsidR="00C83CC7">
          <w:rPr>
            <w:noProof/>
            <w:webHidden/>
          </w:rPr>
          <w:t>5</w:t>
        </w:r>
        <w:r w:rsidR="00C83CC7">
          <w:rPr>
            <w:noProof/>
            <w:webHidden/>
          </w:rPr>
          <w:fldChar w:fldCharType="end"/>
        </w:r>
      </w:hyperlink>
    </w:p>
    <w:p w14:paraId="5F4B103C" w14:textId="32F73100" w:rsidR="00C83CC7" w:rsidRDefault="007210C6">
      <w:pPr>
        <w:pStyle w:val="Obsah3"/>
        <w:rPr>
          <w:rFonts w:asciiTheme="minorHAnsi" w:eastAsiaTheme="minorEastAsia" w:hAnsiTheme="minorHAnsi" w:cstheme="minorBidi"/>
          <w:noProof/>
          <w:sz w:val="22"/>
          <w:szCs w:val="22"/>
        </w:rPr>
      </w:pPr>
      <w:hyperlink w:anchor="_Toc14165354" w:history="1">
        <w:r w:rsidR="00C83CC7" w:rsidRPr="004218FD">
          <w:rPr>
            <w:rStyle w:val="Hypertextovprepojenie"/>
            <w:noProof/>
          </w:rPr>
          <w:t>2</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Predmet zákazky</w:t>
        </w:r>
        <w:r w:rsidR="00C83CC7">
          <w:rPr>
            <w:noProof/>
            <w:webHidden/>
          </w:rPr>
          <w:tab/>
        </w:r>
        <w:r w:rsidR="00C83CC7">
          <w:rPr>
            <w:noProof/>
            <w:webHidden/>
          </w:rPr>
          <w:fldChar w:fldCharType="begin"/>
        </w:r>
        <w:r w:rsidR="00C83CC7">
          <w:rPr>
            <w:noProof/>
            <w:webHidden/>
          </w:rPr>
          <w:instrText xml:space="preserve"> PAGEREF _Toc14165354 \h </w:instrText>
        </w:r>
        <w:r w:rsidR="00C83CC7">
          <w:rPr>
            <w:noProof/>
            <w:webHidden/>
          </w:rPr>
        </w:r>
        <w:r w:rsidR="00C83CC7">
          <w:rPr>
            <w:noProof/>
            <w:webHidden/>
          </w:rPr>
          <w:fldChar w:fldCharType="separate"/>
        </w:r>
        <w:r w:rsidR="00C83CC7">
          <w:rPr>
            <w:noProof/>
            <w:webHidden/>
          </w:rPr>
          <w:t>5</w:t>
        </w:r>
        <w:r w:rsidR="00C83CC7">
          <w:rPr>
            <w:noProof/>
            <w:webHidden/>
          </w:rPr>
          <w:fldChar w:fldCharType="end"/>
        </w:r>
      </w:hyperlink>
    </w:p>
    <w:p w14:paraId="5DBAC4B5" w14:textId="7F815540" w:rsidR="00C83CC7" w:rsidRDefault="007210C6">
      <w:pPr>
        <w:pStyle w:val="Obsah3"/>
        <w:rPr>
          <w:rFonts w:asciiTheme="minorHAnsi" w:eastAsiaTheme="minorEastAsia" w:hAnsiTheme="minorHAnsi" w:cstheme="minorBidi"/>
          <w:noProof/>
          <w:sz w:val="22"/>
          <w:szCs w:val="22"/>
        </w:rPr>
      </w:pPr>
      <w:hyperlink w:anchor="_Toc14165355" w:history="1">
        <w:r w:rsidR="00C83CC7" w:rsidRPr="004218FD">
          <w:rPr>
            <w:rStyle w:val="Hypertextovprepojenie"/>
            <w:noProof/>
          </w:rPr>
          <w:t>3</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Rozdelenie predmetu zákazky</w:t>
        </w:r>
        <w:r w:rsidR="00C83CC7">
          <w:rPr>
            <w:noProof/>
            <w:webHidden/>
          </w:rPr>
          <w:tab/>
        </w:r>
        <w:r w:rsidR="00C83CC7">
          <w:rPr>
            <w:noProof/>
            <w:webHidden/>
          </w:rPr>
          <w:fldChar w:fldCharType="begin"/>
        </w:r>
        <w:r w:rsidR="00C83CC7">
          <w:rPr>
            <w:noProof/>
            <w:webHidden/>
          </w:rPr>
          <w:instrText xml:space="preserve"> PAGEREF _Toc14165355 \h </w:instrText>
        </w:r>
        <w:r w:rsidR="00C83CC7">
          <w:rPr>
            <w:noProof/>
            <w:webHidden/>
          </w:rPr>
        </w:r>
        <w:r w:rsidR="00C83CC7">
          <w:rPr>
            <w:noProof/>
            <w:webHidden/>
          </w:rPr>
          <w:fldChar w:fldCharType="separate"/>
        </w:r>
        <w:r w:rsidR="00C83CC7">
          <w:rPr>
            <w:noProof/>
            <w:webHidden/>
          </w:rPr>
          <w:t>6</w:t>
        </w:r>
        <w:r w:rsidR="00C83CC7">
          <w:rPr>
            <w:noProof/>
            <w:webHidden/>
          </w:rPr>
          <w:fldChar w:fldCharType="end"/>
        </w:r>
      </w:hyperlink>
    </w:p>
    <w:p w14:paraId="611937B5" w14:textId="603F9127" w:rsidR="00C83CC7" w:rsidRDefault="007210C6">
      <w:pPr>
        <w:pStyle w:val="Obsah3"/>
        <w:rPr>
          <w:rFonts w:asciiTheme="minorHAnsi" w:eastAsiaTheme="minorEastAsia" w:hAnsiTheme="minorHAnsi" w:cstheme="minorBidi"/>
          <w:noProof/>
          <w:sz w:val="22"/>
          <w:szCs w:val="22"/>
        </w:rPr>
      </w:pPr>
      <w:hyperlink w:anchor="_Toc14165356" w:history="1">
        <w:r w:rsidR="00C83CC7" w:rsidRPr="004218FD">
          <w:rPr>
            <w:rStyle w:val="Hypertextovprepojenie"/>
            <w:noProof/>
          </w:rPr>
          <w:t>4</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Variantné riešenie</w:t>
        </w:r>
        <w:r w:rsidR="00C83CC7">
          <w:rPr>
            <w:noProof/>
            <w:webHidden/>
          </w:rPr>
          <w:tab/>
        </w:r>
        <w:r w:rsidR="00C83CC7">
          <w:rPr>
            <w:noProof/>
            <w:webHidden/>
          </w:rPr>
          <w:fldChar w:fldCharType="begin"/>
        </w:r>
        <w:r w:rsidR="00C83CC7">
          <w:rPr>
            <w:noProof/>
            <w:webHidden/>
          </w:rPr>
          <w:instrText xml:space="preserve"> PAGEREF _Toc14165356 \h </w:instrText>
        </w:r>
        <w:r w:rsidR="00C83CC7">
          <w:rPr>
            <w:noProof/>
            <w:webHidden/>
          </w:rPr>
        </w:r>
        <w:r w:rsidR="00C83CC7">
          <w:rPr>
            <w:noProof/>
            <w:webHidden/>
          </w:rPr>
          <w:fldChar w:fldCharType="separate"/>
        </w:r>
        <w:r w:rsidR="00C83CC7">
          <w:rPr>
            <w:noProof/>
            <w:webHidden/>
          </w:rPr>
          <w:t>6</w:t>
        </w:r>
        <w:r w:rsidR="00C83CC7">
          <w:rPr>
            <w:noProof/>
            <w:webHidden/>
          </w:rPr>
          <w:fldChar w:fldCharType="end"/>
        </w:r>
      </w:hyperlink>
    </w:p>
    <w:p w14:paraId="1F7B006F" w14:textId="61AB73A4" w:rsidR="00C83CC7" w:rsidRDefault="007210C6">
      <w:pPr>
        <w:pStyle w:val="Obsah3"/>
        <w:rPr>
          <w:rFonts w:asciiTheme="minorHAnsi" w:eastAsiaTheme="minorEastAsia" w:hAnsiTheme="minorHAnsi" w:cstheme="minorBidi"/>
          <w:noProof/>
          <w:sz w:val="22"/>
          <w:szCs w:val="22"/>
        </w:rPr>
      </w:pPr>
      <w:hyperlink w:anchor="_Toc14165357" w:history="1">
        <w:r w:rsidR="00C83CC7" w:rsidRPr="004218FD">
          <w:rPr>
            <w:rStyle w:val="Hypertextovprepojenie"/>
            <w:noProof/>
          </w:rPr>
          <w:t>5</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Miesto a termín dodania predmetu zákazky</w:t>
        </w:r>
        <w:r w:rsidR="00C83CC7">
          <w:rPr>
            <w:noProof/>
            <w:webHidden/>
          </w:rPr>
          <w:tab/>
        </w:r>
        <w:r w:rsidR="00C83CC7">
          <w:rPr>
            <w:noProof/>
            <w:webHidden/>
          </w:rPr>
          <w:fldChar w:fldCharType="begin"/>
        </w:r>
        <w:r w:rsidR="00C83CC7">
          <w:rPr>
            <w:noProof/>
            <w:webHidden/>
          </w:rPr>
          <w:instrText xml:space="preserve"> PAGEREF _Toc14165357 \h </w:instrText>
        </w:r>
        <w:r w:rsidR="00C83CC7">
          <w:rPr>
            <w:noProof/>
            <w:webHidden/>
          </w:rPr>
        </w:r>
        <w:r w:rsidR="00C83CC7">
          <w:rPr>
            <w:noProof/>
            <w:webHidden/>
          </w:rPr>
          <w:fldChar w:fldCharType="separate"/>
        </w:r>
        <w:r w:rsidR="00C83CC7">
          <w:rPr>
            <w:noProof/>
            <w:webHidden/>
          </w:rPr>
          <w:t>6</w:t>
        </w:r>
        <w:r w:rsidR="00C83CC7">
          <w:rPr>
            <w:noProof/>
            <w:webHidden/>
          </w:rPr>
          <w:fldChar w:fldCharType="end"/>
        </w:r>
      </w:hyperlink>
    </w:p>
    <w:p w14:paraId="4CCC6875" w14:textId="76FCE201" w:rsidR="00C83CC7" w:rsidRDefault="007210C6">
      <w:pPr>
        <w:pStyle w:val="Obsah3"/>
        <w:rPr>
          <w:rFonts w:asciiTheme="minorHAnsi" w:eastAsiaTheme="minorEastAsia" w:hAnsiTheme="minorHAnsi" w:cstheme="minorBidi"/>
          <w:noProof/>
          <w:sz w:val="22"/>
          <w:szCs w:val="22"/>
        </w:rPr>
      </w:pPr>
      <w:hyperlink w:anchor="_Toc14165358" w:history="1">
        <w:r w:rsidR="00C83CC7" w:rsidRPr="004218FD">
          <w:rPr>
            <w:rStyle w:val="Hypertextovprepojenie"/>
            <w:noProof/>
          </w:rPr>
          <w:t>6</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Zdroj finančných prostriedkov a spôsob financovania</w:t>
        </w:r>
        <w:r w:rsidR="00C83CC7">
          <w:rPr>
            <w:noProof/>
            <w:webHidden/>
          </w:rPr>
          <w:tab/>
        </w:r>
        <w:r w:rsidR="00C83CC7">
          <w:rPr>
            <w:noProof/>
            <w:webHidden/>
          </w:rPr>
          <w:fldChar w:fldCharType="begin"/>
        </w:r>
        <w:r w:rsidR="00C83CC7">
          <w:rPr>
            <w:noProof/>
            <w:webHidden/>
          </w:rPr>
          <w:instrText xml:space="preserve"> PAGEREF _Toc14165358 \h </w:instrText>
        </w:r>
        <w:r w:rsidR="00C83CC7">
          <w:rPr>
            <w:noProof/>
            <w:webHidden/>
          </w:rPr>
        </w:r>
        <w:r w:rsidR="00C83CC7">
          <w:rPr>
            <w:noProof/>
            <w:webHidden/>
          </w:rPr>
          <w:fldChar w:fldCharType="separate"/>
        </w:r>
        <w:r w:rsidR="00C83CC7">
          <w:rPr>
            <w:noProof/>
            <w:webHidden/>
          </w:rPr>
          <w:t>6</w:t>
        </w:r>
        <w:r w:rsidR="00C83CC7">
          <w:rPr>
            <w:noProof/>
            <w:webHidden/>
          </w:rPr>
          <w:fldChar w:fldCharType="end"/>
        </w:r>
      </w:hyperlink>
    </w:p>
    <w:p w14:paraId="58D02AF1" w14:textId="6F7717F3" w:rsidR="00C83CC7" w:rsidRDefault="007210C6">
      <w:pPr>
        <w:pStyle w:val="Obsah3"/>
        <w:rPr>
          <w:rFonts w:asciiTheme="minorHAnsi" w:eastAsiaTheme="minorEastAsia" w:hAnsiTheme="minorHAnsi" w:cstheme="minorBidi"/>
          <w:noProof/>
          <w:sz w:val="22"/>
          <w:szCs w:val="22"/>
        </w:rPr>
      </w:pPr>
      <w:hyperlink w:anchor="_Toc14165359" w:history="1">
        <w:r w:rsidR="00C83CC7" w:rsidRPr="004218FD">
          <w:rPr>
            <w:rStyle w:val="Hypertextovprepojenie"/>
            <w:noProof/>
          </w:rPr>
          <w:t>7</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Typ zmluvného vzťahu</w:t>
        </w:r>
        <w:r w:rsidR="00C83CC7">
          <w:rPr>
            <w:noProof/>
            <w:webHidden/>
          </w:rPr>
          <w:tab/>
        </w:r>
        <w:r w:rsidR="00C83CC7">
          <w:rPr>
            <w:noProof/>
            <w:webHidden/>
          </w:rPr>
          <w:fldChar w:fldCharType="begin"/>
        </w:r>
        <w:r w:rsidR="00C83CC7">
          <w:rPr>
            <w:noProof/>
            <w:webHidden/>
          </w:rPr>
          <w:instrText xml:space="preserve"> PAGEREF _Toc14165359 \h </w:instrText>
        </w:r>
        <w:r w:rsidR="00C83CC7">
          <w:rPr>
            <w:noProof/>
            <w:webHidden/>
          </w:rPr>
        </w:r>
        <w:r w:rsidR="00C83CC7">
          <w:rPr>
            <w:noProof/>
            <w:webHidden/>
          </w:rPr>
          <w:fldChar w:fldCharType="separate"/>
        </w:r>
        <w:r w:rsidR="00C83CC7">
          <w:rPr>
            <w:noProof/>
            <w:webHidden/>
          </w:rPr>
          <w:t>6</w:t>
        </w:r>
        <w:r w:rsidR="00C83CC7">
          <w:rPr>
            <w:noProof/>
            <w:webHidden/>
          </w:rPr>
          <w:fldChar w:fldCharType="end"/>
        </w:r>
      </w:hyperlink>
    </w:p>
    <w:p w14:paraId="450C429B" w14:textId="0F805456" w:rsidR="00C83CC7" w:rsidRDefault="007210C6">
      <w:pPr>
        <w:pStyle w:val="Obsah3"/>
        <w:rPr>
          <w:rFonts w:asciiTheme="minorHAnsi" w:eastAsiaTheme="minorEastAsia" w:hAnsiTheme="minorHAnsi" w:cstheme="minorBidi"/>
          <w:noProof/>
          <w:sz w:val="22"/>
          <w:szCs w:val="22"/>
        </w:rPr>
      </w:pPr>
      <w:hyperlink w:anchor="_Toc14165360" w:history="1">
        <w:r w:rsidR="00C83CC7" w:rsidRPr="004218FD">
          <w:rPr>
            <w:rStyle w:val="Hypertextovprepojenie"/>
            <w:noProof/>
          </w:rPr>
          <w:t>8</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Lehota viazanosti ponuky</w:t>
        </w:r>
        <w:r w:rsidR="00C83CC7">
          <w:rPr>
            <w:noProof/>
            <w:webHidden/>
          </w:rPr>
          <w:tab/>
        </w:r>
        <w:r w:rsidR="00C83CC7">
          <w:rPr>
            <w:noProof/>
            <w:webHidden/>
          </w:rPr>
          <w:fldChar w:fldCharType="begin"/>
        </w:r>
        <w:r w:rsidR="00C83CC7">
          <w:rPr>
            <w:noProof/>
            <w:webHidden/>
          </w:rPr>
          <w:instrText xml:space="preserve"> PAGEREF _Toc14165360 \h </w:instrText>
        </w:r>
        <w:r w:rsidR="00C83CC7">
          <w:rPr>
            <w:noProof/>
            <w:webHidden/>
          </w:rPr>
        </w:r>
        <w:r w:rsidR="00C83CC7">
          <w:rPr>
            <w:noProof/>
            <w:webHidden/>
          </w:rPr>
          <w:fldChar w:fldCharType="separate"/>
        </w:r>
        <w:r w:rsidR="00C83CC7">
          <w:rPr>
            <w:noProof/>
            <w:webHidden/>
          </w:rPr>
          <w:t>7</w:t>
        </w:r>
        <w:r w:rsidR="00C83CC7">
          <w:rPr>
            <w:noProof/>
            <w:webHidden/>
          </w:rPr>
          <w:fldChar w:fldCharType="end"/>
        </w:r>
      </w:hyperlink>
    </w:p>
    <w:p w14:paraId="02641319" w14:textId="55AE67BA" w:rsidR="00C83CC7" w:rsidRDefault="007210C6">
      <w:pPr>
        <w:pStyle w:val="Obsah2"/>
        <w:rPr>
          <w:rFonts w:asciiTheme="minorHAnsi" w:eastAsiaTheme="minorEastAsia" w:hAnsiTheme="minorHAnsi" w:cstheme="minorBidi"/>
          <w:b w:val="0"/>
          <w:sz w:val="22"/>
          <w:szCs w:val="22"/>
        </w:rPr>
      </w:pPr>
      <w:hyperlink w:anchor="_Toc14165361" w:history="1">
        <w:r w:rsidR="00C83CC7" w:rsidRPr="004218FD">
          <w:rPr>
            <w:rStyle w:val="Hypertextovprepojenie"/>
            <w:rFonts w:cs="Arial"/>
          </w:rPr>
          <w:t>Časť II.</w:t>
        </w:r>
        <w:r w:rsidR="00C83CC7">
          <w:rPr>
            <w:webHidden/>
          </w:rPr>
          <w:tab/>
        </w:r>
        <w:r w:rsidR="00C83CC7">
          <w:rPr>
            <w:webHidden/>
          </w:rPr>
          <w:fldChar w:fldCharType="begin"/>
        </w:r>
        <w:r w:rsidR="00C83CC7">
          <w:rPr>
            <w:webHidden/>
          </w:rPr>
          <w:instrText xml:space="preserve"> PAGEREF _Toc14165361 \h </w:instrText>
        </w:r>
        <w:r w:rsidR="00C83CC7">
          <w:rPr>
            <w:webHidden/>
          </w:rPr>
        </w:r>
        <w:r w:rsidR="00C83CC7">
          <w:rPr>
            <w:webHidden/>
          </w:rPr>
          <w:fldChar w:fldCharType="separate"/>
        </w:r>
        <w:r w:rsidR="00C83CC7">
          <w:rPr>
            <w:webHidden/>
          </w:rPr>
          <w:t>7</w:t>
        </w:r>
        <w:r w:rsidR="00C83CC7">
          <w:rPr>
            <w:webHidden/>
          </w:rPr>
          <w:fldChar w:fldCharType="end"/>
        </w:r>
      </w:hyperlink>
    </w:p>
    <w:p w14:paraId="543D50F1" w14:textId="59BB17CC" w:rsidR="00C83CC7" w:rsidRDefault="007210C6">
      <w:pPr>
        <w:pStyle w:val="Obsah2"/>
        <w:rPr>
          <w:rFonts w:asciiTheme="minorHAnsi" w:eastAsiaTheme="minorEastAsia" w:hAnsiTheme="minorHAnsi" w:cstheme="minorBidi"/>
          <w:b w:val="0"/>
          <w:sz w:val="22"/>
          <w:szCs w:val="22"/>
        </w:rPr>
      </w:pPr>
      <w:hyperlink w:anchor="_Toc14165362" w:history="1">
        <w:r w:rsidR="00C83CC7" w:rsidRPr="004218FD">
          <w:rPr>
            <w:rStyle w:val="Hypertextovprepojenie"/>
            <w:rFonts w:cs="Arial"/>
          </w:rPr>
          <w:t>Komunikácia a vysvetlenie</w:t>
        </w:r>
        <w:r w:rsidR="00C83CC7">
          <w:rPr>
            <w:webHidden/>
          </w:rPr>
          <w:tab/>
        </w:r>
        <w:r w:rsidR="00C83CC7">
          <w:rPr>
            <w:webHidden/>
          </w:rPr>
          <w:fldChar w:fldCharType="begin"/>
        </w:r>
        <w:r w:rsidR="00C83CC7">
          <w:rPr>
            <w:webHidden/>
          </w:rPr>
          <w:instrText xml:space="preserve"> PAGEREF _Toc14165362 \h </w:instrText>
        </w:r>
        <w:r w:rsidR="00C83CC7">
          <w:rPr>
            <w:webHidden/>
          </w:rPr>
        </w:r>
        <w:r w:rsidR="00C83CC7">
          <w:rPr>
            <w:webHidden/>
          </w:rPr>
          <w:fldChar w:fldCharType="separate"/>
        </w:r>
        <w:r w:rsidR="00C83CC7">
          <w:rPr>
            <w:webHidden/>
          </w:rPr>
          <w:t>7</w:t>
        </w:r>
        <w:r w:rsidR="00C83CC7">
          <w:rPr>
            <w:webHidden/>
          </w:rPr>
          <w:fldChar w:fldCharType="end"/>
        </w:r>
      </w:hyperlink>
    </w:p>
    <w:p w14:paraId="4F57037F" w14:textId="2180E24B" w:rsidR="00C83CC7" w:rsidRDefault="007210C6">
      <w:pPr>
        <w:pStyle w:val="Obsah3"/>
        <w:rPr>
          <w:rFonts w:asciiTheme="minorHAnsi" w:eastAsiaTheme="minorEastAsia" w:hAnsiTheme="minorHAnsi" w:cstheme="minorBidi"/>
          <w:noProof/>
          <w:sz w:val="22"/>
          <w:szCs w:val="22"/>
        </w:rPr>
      </w:pPr>
      <w:hyperlink w:anchor="_Toc14165363" w:history="1">
        <w:r w:rsidR="00C83CC7" w:rsidRPr="004218FD">
          <w:rPr>
            <w:rStyle w:val="Hypertextovprepojenie"/>
            <w:noProof/>
          </w:rPr>
          <w:t>9</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Komunikácia medzi verejným obstarávateľom a záujemcami/ uchádzačmi</w:t>
        </w:r>
        <w:r w:rsidR="00C83CC7">
          <w:rPr>
            <w:noProof/>
            <w:webHidden/>
          </w:rPr>
          <w:tab/>
        </w:r>
        <w:r w:rsidR="00C83CC7">
          <w:rPr>
            <w:noProof/>
            <w:webHidden/>
          </w:rPr>
          <w:fldChar w:fldCharType="begin"/>
        </w:r>
        <w:r w:rsidR="00C83CC7">
          <w:rPr>
            <w:noProof/>
            <w:webHidden/>
          </w:rPr>
          <w:instrText xml:space="preserve"> PAGEREF _Toc14165363 \h </w:instrText>
        </w:r>
        <w:r w:rsidR="00C83CC7">
          <w:rPr>
            <w:noProof/>
            <w:webHidden/>
          </w:rPr>
        </w:r>
        <w:r w:rsidR="00C83CC7">
          <w:rPr>
            <w:noProof/>
            <w:webHidden/>
          </w:rPr>
          <w:fldChar w:fldCharType="separate"/>
        </w:r>
        <w:r w:rsidR="00C83CC7">
          <w:rPr>
            <w:noProof/>
            <w:webHidden/>
          </w:rPr>
          <w:t>7</w:t>
        </w:r>
        <w:r w:rsidR="00C83CC7">
          <w:rPr>
            <w:noProof/>
            <w:webHidden/>
          </w:rPr>
          <w:fldChar w:fldCharType="end"/>
        </w:r>
      </w:hyperlink>
    </w:p>
    <w:p w14:paraId="765F245E" w14:textId="7EAE9117" w:rsidR="00C83CC7" w:rsidRDefault="007210C6">
      <w:pPr>
        <w:pStyle w:val="Obsah3"/>
        <w:rPr>
          <w:rFonts w:asciiTheme="minorHAnsi" w:eastAsiaTheme="minorEastAsia" w:hAnsiTheme="minorHAnsi" w:cstheme="minorBidi"/>
          <w:noProof/>
          <w:sz w:val="22"/>
          <w:szCs w:val="22"/>
        </w:rPr>
      </w:pPr>
      <w:hyperlink w:anchor="_Toc14165365" w:history="1">
        <w:r w:rsidR="00C83CC7" w:rsidRPr="004218FD">
          <w:rPr>
            <w:rStyle w:val="Hypertextovprepojenie"/>
            <w:noProof/>
          </w:rPr>
          <w:t>10</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Vysvetlenie a doplnenie súťažných podkladov</w:t>
        </w:r>
        <w:r w:rsidR="00C83CC7">
          <w:rPr>
            <w:noProof/>
            <w:webHidden/>
          </w:rPr>
          <w:tab/>
        </w:r>
        <w:r w:rsidR="00C83CC7">
          <w:rPr>
            <w:noProof/>
            <w:webHidden/>
          </w:rPr>
          <w:fldChar w:fldCharType="begin"/>
        </w:r>
        <w:r w:rsidR="00C83CC7">
          <w:rPr>
            <w:noProof/>
            <w:webHidden/>
          </w:rPr>
          <w:instrText xml:space="preserve"> PAGEREF _Toc14165365 \h </w:instrText>
        </w:r>
        <w:r w:rsidR="00C83CC7">
          <w:rPr>
            <w:noProof/>
            <w:webHidden/>
          </w:rPr>
        </w:r>
        <w:r w:rsidR="00C83CC7">
          <w:rPr>
            <w:noProof/>
            <w:webHidden/>
          </w:rPr>
          <w:fldChar w:fldCharType="separate"/>
        </w:r>
        <w:r w:rsidR="00C83CC7">
          <w:rPr>
            <w:noProof/>
            <w:webHidden/>
          </w:rPr>
          <w:t>8</w:t>
        </w:r>
        <w:r w:rsidR="00C83CC7">
          <w:rPr>
            <w:noProof/>
            <w:webHidden/>
          </w:rPr>
          <w:fldChar w:fldCharType="end"/>
        </w:r>
      </w:hyperlink>
    </w:p>
    <w:p w14:paraId="3B033272" w14:textId="58B91747" w:rsidR="00C83CC7" w:rsidRDefault="007210C6">
      <w:pPr>
        <w:pStyle w:val="Obsah3"/>
        <w:rPr>
          <w:rFonts w:asciiTheme="minorHAnsi" w:eastAsiaTheme="minorEastAsia" w:hAnsiTheme="minorHAnsi" w:cstheme="minorBidi"/>
          <w:noProof/>
          <w:sz w:val="22"/>
          <w:szCs w:val="22"/>
        </w:rPr>
      </w:pPr>
      <w:hyperlink w:anchor="_Toc14165366" w:history="1">
        <w:r w:rsidR="00C83CC7" w:rsidRPr="004218FD">
          <w:rPr>
            <w:rStyle w:val="Hypertextovprepojenie"/>
            <w:noProof/>
          </w:rPr>
          <w:t>11</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Obhliadka miesta realizácie predmetu zákazky</w:t>
        </w:r>
        <w:r w:rsidR="00C83CC7">
          <w:rPr>
            <w:noProof/>
            <w:webHidden/>
          </w:rPr>
          <w:tab/>
        </w:r>
        <w:r w:rsidR="00C83CC7">
          <w:rPr>
            <w:noProof/>
            <w:webHidden/>
          </w:rPr>
          <w:fldChar w:fldCharType="begin"/>
        </w:r>
        <w:r w:rsidR="00C83CC7">
          <w:rPr>
            <w:noProof/>
            <w:webHidden/>
          </w:rPr>
          <w:instrText xml:space="preserve"> PAGEREF _Toc14165366 \h </w:instrText>
        </w:r>
        <w:r w:rsidR="00C83CC7">
          <w:rPr>
            <w:noProof/>
            <w:webHidden/>
          </w:rPr>
        </w:r>
        <w:r w:rsidR="00C83CC7">
          <w:rPr>
            <w:noProof/>
            <w:webHidden/>
          </w:rPr>
          <w:fldChar w:fldCharType="separate"/>
        </w:r>
        <w:r w:rsidR="00C83CC7">
          <w:rPr>
            <w:noProof/>
            <w:webHidden/>
          </w:rPr>
          <w:t>8</w:t>
        </w:r>
        <w:r w:rsidR="00C83CC7">
          <w:rPr>
            <w:noProof/>
            <w:webHidden/>
          </w:rPr>
          <w:fldChar w:fldCharType="end"/>
        </w:r>
      </w:hyperlink>
    </w:p>
    <w:p w14:paraId="04B3027B" w14:textId="17A329EF" w:rsidR="00C83CC7" w:rsidRDefault="007210C6">
      <w:pPr>
        <w:pStyle w:val="Obsah2"/>
        <w:rPr>
          <w:rFonts w:asciiTheme="minorHAnsi" w:eastAsiaTheme="minorEastAsia" w:hAnsiTheme="minorHAnsi" w:cstheme="minorBidi"/>
          <w:b w:val="0"/>
          <w:sz w:val="22"/>
          <w:szCs w:val="22"/>
        </w:rPr>
      </w:pPr>
      <w:hyperlink w:anchor="_Toc14165367" w:history="1">
        <w:r w:rsidR="00C83CC7" w:rsidRPr="004218FD">
          <w:rPr>
            <w:rStyle w:val="Hypertextovprepojenie"/>
            <w:rFonts w:cs="Arial"/>
          </w:rPr>
          <w:t>Časť III.</w:t>
        </w:r>
        <w:r w:rsidR="00C83CC7">
          <w:rPr>
            <w:webHidden/>
          </w:rPr>
          <w:tab/>
        </w:r>
        <w:r w:rsidR="00C83CC7">
          <w:rPr>
            <w:webHidden/>
          </w:rPr>
          <w:fldChar w:fldCharType="begin"/>
        </w:r>
        <w:r w:rsidR="00C83CC7">
          <w:rPr>
            <w:webHidden/>
          </w:rPr>
          <w:instrText xml:space="preserve"> PAGEREF _Toc14165367 \h </w:instrText>
        </w:r>
        <w:r w:rsidR="00C83CC7">
          <w:rPr>
            <w:webHidden/>
          </w:rPr>
        </w:r>
        <w:r w:rsidR="00C83CC7">
          <w:rPr>
            <w:webHidden/>
          </w:rPr>
          <w:fldChar w:fldCharType="separate"/>
        </w:r>
        <w:r w:rsidR="00C83CC7">
          <w:rPr>
            <w:webHidden/>
          </w:rPr>
          <w:t>8</w:t>
        </w:r>
        <w:r w:rsidR="00C83CC7">
          <w:rPr>
            <w:webHidden/>
          </w:rPr>
          <w:fldChar w:fldCharType="end"/>
        </w:r>
      </w:hyperlink>
    </w:p>
    <w:p w14:paraId="6272CB99" w14:textId="7E7D4AC5" w:rsidR="00C83CC7" w:rsidRDefault="007210C6">
      <w:pPr>
        <w:pStyle w:val="Obsah2"/>
        <w:rPr>
          <w:rFonts w:asciiTheme="minorHAnsi" w:eastAsiaTheme="minorEastAsia" w:hAnsiTheme="minorHAnsi" w:cstheme="minorBidi"/>
          <w:b w:val="0"/>
          <w:sz w:val="22"/>
          <w:szCs w:val="22"/>
        </w:rPr>
      </w:pPr>
      <w:hyperlink w:anchor="_Toc14165368" w:history="1">
        <w:r w:rsidR="00C83CC7" w:rsidRPr="004218FD">
          <w:rPr>
            <w:rStyle w:val="Hypertextovprepojenie"/>
            <w:rFonts w:cs="Arial"/>
          </w:rPr>
          <w:t>Príprava ponuky</w:t>
        </w:r>
        <w:r w:rsidR="00C83CC7">
          <w:rPr>
            <w:webHidden/>
          </w:rPr>
          <w:tab/>
        </w:r>
        <w:r w:rsidR="00C83CC7">
          <w:rPr>
            <w:webHidden/>
          </w:rPr>
          <w:fldChar w:fldCharType="begin"/>
        </w:r>
        <w:r w:rsidR="00C83CC7">
          <w:rPr>
            <w:webHidden/>
          </w:rPr>
          <w:instrText xml:space="preserve"> PAGEREF _Toc14165368 \h </w:instrText>
        </w:r>
        <w:r w:rsidR="00C83CC7">
          <w:rPr>
            <w:webHidden/>
          </w:rPr>
        </w:r>
        <w:r w:rsidR="00C83CC7">
          <w:rPr>
            <w:webHidden/>
          </w:rPr>
          <w:fldChar w:fldCharType="separate"/>
        </w:r>
        <w:r w:rsidR="00C83CC7">
          <w:rPr>
            <w:webHidden/>
          </w:rPr>
          <w:t>8</w:t>
        </w:r>
        <w:r w:rsidR="00C83CC7">
          <w:rPr>
            <w:webHidden/>
          </w:rPr>
          <w:fldChar w:fldCharType="end"/>
        </w:r>
      </w:hyperlink>
    </w:p>
    <w:p w14:paraId="68F99F25" w14:textId="0B63072B" w:rsidR="00C83CC7" w:rsidRDefault="007210C6">
      <w:pPr>
        <w:pStyle w:val="Obsah3"/>
        <w:rPr>
          <w:rFonts w:asciiTheme="minorHAnsi" w:eastAsiaTheme="minorEastAsia" w:hAnsiTheme="minorHAnsi" w:cstheme="minorBidi"/>
          <w:noProof/>
          <w:sz w:val="22"/>
          <w:szCs w:val="22"/>
        </w:rPr>
      </w:pPr>
      <w:hyperlink w:anchor="_Toc14165369" w:history="1">
        <w:r w:rsidR="00C83CC7" w:rsidRPr="004218FD">
          <w:rPr>
            <w:rStyle w:val="Hypertextovprepojenie"/>
            <w:noProof/>
          </w:rPr>
          <w:t>12</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Vyhotovenie ponuky</w:t>
        </w:r>
        <w:r w:rsidR="00C83CC7">
          <w:rPr>
            <w:noProof/>
            <w:webHidden/>
          </w:rPr>
          <w:tab/>
        </w:r>
        <w:r w:rsidR="00C83CC7">
          <w:rPr>
            <w:noProof/>
            <w:webHidden/>
          </w:rPr>
          <w:fldChar w:fldCharType="begin"/>
        </w:r>
        <w:r w:rsidR="00C83CC7">
          <w:rPr>
            <w:noProof/>
            <w:webHidden/>
          </w:rPr>
          <w:instrText xml:space="preserve"> PAGEREF _Toc14165369 \h </w:instrText>
        </w:r>
        <w:r w:rsidR="00C83CC7">
          <w:rPr>
            <w:noProof/>
            <w:webHidden/>
          </w:rPr>
        </w:r>
        <w:r w:rsidR="00C83CC7">
          <w:rPr>
            <w:noProof/>
            <w:webHidden/>
          </w:rPr>
          <w:fldChar w:fldCharType="separate"/>
        </w:r>
        <w:r w:rsidR="00C83CC7">
          <w:rPr>
            <w:noProof/>
            <w:webHidden/>
          </w:rPr>
          <w:t>8</w:t>
        </w:r>
        <w:r w:rsidR="00C83CC7">
          <w:rPr>
            <w:noProof/>
            <w:webHidden/>
          </w:rPr>
          <w:fldChar w:fldCharType="end"/>
        </w:r>
      </w:hyperlink>
    </w:p>
    <w:p w14:paraId="4B5B443A" w14:textId="4BB901D8" w:rsidR="00C83CC7" w:rsidRDefault="007210C6">
      <w:pPr>
        <w:pStyle w:val="Obsah3"/>
        <w:rPr>
          <w:rFonts w:asciiTheme="minorHAnsi" w:eastAsiaTheme="minorEastAsia" w:hAnsiTheme="minorHAnsi" w:cstheme="minorBidi"/>
          <w:noProof/>
          <w:sz w:val="22"/>
          <w:szCs w:val="22"/>
        </w:rPr>
      </w:pPr>
      <w:hyperlink w:anchor="_Toc14165370" w:history="1">
        <w:r w:rsidR="00C83CC7" w:rsidRPr="004218FD">
          <w:rPr>
            <w:rStyle w:val="Hypertextovprepojenie"/>
            <w:noProof/>
          </w:rPr>
          <w:t>13</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Jazyk ponuky</w:t>
        </w:r>
        <w:r w:rsidR="00C83CC7">
          <w:rPr>
            <w:noProof/>
            <w:webHidden/>
          </w:rPr>
          <w:tab/>
        </w:r>
        <w:r w:rsidR="00C83CC7">
          <w:rPr>
            <w:noProof/>
            <w:webHidden/>
          </w:rPr>
          <w:fldChar w:fldCharType="begin"/>
        </w:r>
        <w:r w:rsidR="00C83CC7">
          <w:rPr>
            <w:noProof/>
            <w:webHidden/>
          </w:rPr>
          <w:instrText xml:space="preserve"> PAGEREF _Toc14165370 \h </w:instrText>
        </w:r>
        <w:r w:rsidR="00C83CC7">
          <w:rPr>
            <w:noProof/>
            <w:webHidden/>
          </w:rPr>
        </w:r>
        <w:r w:rsidR="00C83CC7">
          <w:rPr>
            <w:noProof/>
            <w:webHidden/>
          </w:rPr>
          <w:fldChar w:fldCharType="separate"/>
        </w:r>
        <w:r w:rsidR="00C83CC7">
          <w:rPr>
            <w:noProof/>
            <w:webHidden/>
          </w:rPr>
          <w:t>9</w:t>
        </w:r>
        <w:r w:rsidR="00C83CC7">
          <w:rPr>
            <w:noProof/>
            <w:webHidden/>
          </w:rPr>
          <w:fldChar w:fldCharType="end"/>
        </w:r>
      </w:hyperlink>
    </w:p>
    <w:p w14:paraId="07555398" w14:textId="29E88792" w:rsidR="00C83CC7" w:rsidRDefault="007210C6">
      <w:pPr>
        <w:pStyle w:val="Obsah3"/>
        <w:rPr>
          <w:rFonts w:asciiTheme="minorHAnsi" w:eastAsiaTheme="minorEastAsia" w:hAnsiTheme="minorHAnsi" w:cstheme="minorBidi"/>
          <w:noProof/>
          <w:sz w:val="22"/>
          <w:szCs w:val="22"/>
        </w:rPr>
      </w:pPr>
      <w:hyperlink w:anchor="_Toc14165371" w:history="1">
        <w:r w:rsidR="00C83CC7" w:rsidRPr="004218FD">
          <w:rPr>
            <w:rStyle w:val="Hypertextovprepojenie"/>
            <w:noProof/>
          </w:rPr>
          <w:t>14</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Mena a ceny uvádzané v ponuke</w:t>
        </w:r>
        <w:r w:rsidR="00C83CC7">
          <w:rPr>
            <w:noProof/>
            <w:webHidden/>
          </w:rPr>
          <w:tab/>
        </w:r>
        <w:r w:rsidR="00C83CC7">
          <w:rPr>
            <w:noProof/>
            <w:webHidden/>
          </w:rPr>
          <w:fldChar w:fldCharType="begin"/>
        </w:r>
        <w:r w:rsidR="00C83CC7">
          <w:rPr>
            <w:noProof/>
            <w:webHidden/>
          </w:rPr>
          <w:instrText xml:space="preserve"> PAGEREF _Toc14165371 \h </w:instrText>
        </w:r>
        <w:r w:rsidR="00C83CC7">
          <w:rPr>
            <w:noProof/>
            <w:webHidden/>
          </w:rPr>
        </w:r>
        <w:r w:rsidR="00C83CC7">
          <w:rPr>
            <w:noProof/>
            <w:webHidden/>
          </w:rPr>
          <w:fldChar w:fldCharType="separate"/>
        </w:r>
        <w:r w:rsidR="00C83CC7">
          <w:rPr>
            <w:noProof/>
            <w:webHidden/>
          </w:rPr>
          <w:t>9</w:t>
        </w:r>
        <w:r w:rsidR="00C83CC7">
          <w:rPr>
            <w:noProof/>
            <w:webHidden/>
          </w:rPr>
          <w:fldChar w:fldCharType="end"/>
        </w:r>
      </w:hyperlink>
    </w:p>
    <w:p w14:paraId="6F749E9F" w14:textId="6620586F" w:rsidR="00C83CC7" w:rsidRDefault="007210C6">
      <w:pPr>
        <w:pStyle w:val="Obsah3"/>
        <w:rPr>
          <w:rFonts w:asciiTheme="minorHAnsi" w:eastAsiaTheme="minorEastAsia" w:hAnsiTheme="minorHAnsi" w:cstheme="minorBidi"/>
          <w:noProof/>
          <w:sz w:val="22"/>
          <w:szCs w:val="22"/>
        </w:rPr>
      </w:pPr>
      <w:hyperlink w:anchor="_Toc14165372" w:history="1">
        <w:r w:rsidR="00C83CC7" w:rsidRPr="004218FD">
          <w:rPr>
            <w:rStyle w:val="Hypertextovprepojenie"/>
            <w:noProof/>
          </w:rPr>
          <w:t>15</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Zábezpeka ponuky</w:t>
        </w:r>
        <w:r w:rsidR="00C83CC7">
          <w:rPr>
            <w:noProof/>
            <w:webHidden/>
          </w:rPr>
          <w:tab/>
        </w:r>
        <w:r w:rsidR="00C83CC7">
          <w:rPr>
            <w:noProof/>
            <w:webHidden/>
          </w:rPr>
          <w:fldChar w:fldCharType="begin"/>
        </w:r>
        <w:r w:rsidR="00C83CC7">
          <w:rPr>
            <w:noProof/>
            <w:webHidden/>
          </w:rPr>
          <w:instrText xml:space="preserve"> PAGEREF _Toc14165372 \h </w:instrText>
        </w:r>
        <w:r w:rsidR="00C83CC7">
          <w:rPr>
            <w:noProof/>
            <w:webHidden/>
          </w:rPr>
        </w:r>
        <w:r w:rsidR="00C83CC7">
          <w:rPr>
            <w:noProof/>
            <w:webHidden/>
          </w:rPr>
          <w:fldChar w:fldCharType="separate"/>
        </w:r>
        <w:r w:rsidR="00C83CC7">
          <w:rPr>
            <w:noProof/>
            <w:webHidden/>
          </w:rPr>
          <w:t>9</w:t>
        </w:r>
        <w:r w:rsidR="00C83CC7">
          <w:rPr>
            <w:noProof/>
            <w:webHidden/>
          </w:rPr>
          <w:fldChar w:fldCharType="end"/>
        </w:r>
      </w:hyperlink>
    </w:p>
    <w:p w14:paraId="67F620A3" w14:textId="2450CE4C" w:rsidR="00C83CC7" w:rsidRDefault="007210C6">
      <w:pPr>
        <w:pStyle w:val="Obsah3"/>
        <w:rPr>
          <w:rFonts w:asciiTheme="minorHAnsi" w:eastAsiaTheme="minorEastAsia" w:hAnsiTheme="minorHAnsi" w:cstheme="minorBidi"/>
          <w:noProof/>
          <w:sz w:val="22"/>
          <w:szCs w:val="22"/>
        </w:rPr>
      </w:pPr>
      <w:hyperlink w:anchor="_Toc14165373" w:history="1">
        <w:r w:rsidR="00C83CC7" w:rsidRPr="004218FD">
          <w:rPr>
            <w:rStyle w:val="Hypertextovprepojenie"/>
            <w:noProof/>
          </w:rPr>
          <w:t>16</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Obsah ponuky</w:t>
        </w:r>
        <w:r w:rsidR="00C83CC7">
          <w:rPr>
            <w:noProof/>
            <w:webHidden/>
          </w:rPr>
          <w:tab/>
        </w:r>
        <w:r w:rsidR="00C83CC7">
          <w:rPr>
            <w:noProof/>
            <w:webHidden/>
          </w:rPr>
          <w:fldChar w:fldCharType="begin"/>
        </w:r>
        <w:r w:rsidR="00C83CC7">
          <w:rPr>
            <w:noProof/>
            <w:webHidden/>
          </w:rPr>
          <w:instrText xml:space="preserve"> PAGEREF _Toc14165373 \h </w:instrText>
        </w:r>
        <w:r w:rsidR="00C83CC7">
          <w:rPr>
            <w:noProof/>
            <w:webHidden/>
          </w:rPr>
        </w:r>
        <w:r w:rsidR="00C83CC7">
          <w:rPr>
            <w:noProof/>
            <w:webHidden/>
          </w:rPr>
          <w:fldChar w:fldCharType="separate"/>
        </w:r>
        <w:r w:rsidR="00C83CC7">
          <w:rPr>
            <w:noProof/>
            <w:webHidden/>
          </w:rPr>
          <w:t>13</w:t>
        </w:r>
        <w:r w:rsidR="00C83CC7">
          <w:rPr>
            <w:noProof/>
            <w:webHidden/>
          </w:rPr>
          <w:fldChar w:fldCharType="end"/>
        </w:r>
      </w:hyperlink>
    </w:p>
    <w:p w14:paraId="684EF630" w14:textId="7DC56B5F" w:rsidR="00C83CC7" w:rsidRDefault="007210C6">
      <w:pPr>
        <w:pStyle w:val="Obsah3"/>
        <w:rPr>
          <w:rFonts w:asciiTheme="minorHAnsi" w:eastAsiaTheme="minorEastAsia" w:hAnsiTheme="minorHAnsi" w:cstheme="minorBidi"/>
          <w:noProof/>
          <w:sz w:val="22"/>
          <w:szCs w:val="22"/>
        </w:rPr>
      </w:pPr>
      <w:hyperlink w:anchor="_Toc14165374" w:history="1">
        <w:r w:rsidR="00C83CC7" w:rsidRPr="004218FD">
          <w:rPr>
            <w:rStyle w:val="Hypertextovprepojenie"/>
            <w:noProof/>
          </w:rPr>
          <w:t>17</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Náklady na ponuku</w:t>
        </w:r>
        <w:r w:rsidR="00C83CC7">
          <w:rPr>
            <w:noProof/>
            <w:webHidden/>
          </w:rPr>
          <w:tab/>
        </w:r>
        <w:r w:rsidR="00C83CC7">
          <w:rPr>
            <w:noProof/>
            <w:webHidden/>
          </w:rPr>
          <w:fldChar w:fldCharType="begin"/>
        </w:r>
        <w:r w:rsidR="00C83CC7">
          <w:rPr>
            <w:noProof/>
            <w:webHidden/>
          </w:rPr>
          <w:instrText xml:space="preserve"> PAGEREF _Toc14165374 \h </w:instrText>
        </w:r>
        <w:r w:rsidR="00C83CC7">
          <w:rPr>
            <w:noProof/>
            <w:webHidden/>
          </w:rPr>
        </w:r>
        <w:r w:rsidR="00C83CC7">
          <w:rPr>
            <w:noProof/>
            <w:webHidden/>
          </w:rPr>
          <w:fldChar w:fldCharType="separate"/>
        </w:r>
        <w:r w:rsidR="00C83CC7">
          <w:rPr>
            <w:noProof/>
            <w:webHidden/>
          </w:rPr>
          <w:t>14</w:t>
        </w:r>
        <w:r w:rsidR="00C83CC7">
          <w:rPr>
            <w:noProof/>
            <w:webHidden/>
          </w:rPr>
          <w:fldChar w:fldCharType="end"/>
        </w:r>
      </w:hyperlink>
    </w:p>
    <w:p w14:paraId="38477BA2" w14:textId="41C82C58" w:rsidR="00C83CC7" w:rsidRDefault="007210C6">
      <w:pPr>
        <w:pStyle w:val="Obsah2"/>
        <w:rPr>
          <w:rFonts w:asciiTheme="minorHAnsi" w:eastAsiaTheme="minorEastAsia" w:hAnsiTheme="minorHAnsi" w:cstheme="minorBidi"/>
          <w:b w:val="0"/>
          <w:sz w:val="22"/>
          <w:szCs w:val="22"/>
        </w:rPr>
      </w:pPr>
      <w:hyperlink w:anchor="_Toc14165375" w:history="1">
        <w:r w:rsidR="00C83CC7" w:rsidRPr="004218FD">
          <w:rPr>
            <w:rStyle w:val="Hypertextovprepojenie"/>
            <w:rFonts w:cs="Arial"/>
          </w:rPr>
          <w:t>Časť IV.</w:t>
        </w:r>
        <w:r w:rsidR="00C83CC7">
          <w:rPr>
            <w:webHidden/>
          </w:rPr>
          <w:tab/>
        </w:r>
        <w:r w:rsidR="00C83CC7">
          <w:rPr>
            <w:webHidden/>
          </w:rPr>
          <w:fldChar w:fldCharType="begin"/>
        </w:r>
        <w:r w:rsidR="00C83CC7">
          <w:rPr>
            <w:webHidden/>
          </w:rPr>
          <w:instrText xml:space="preserve"> PAGEREF _Toc14165375 \h </w:instrText>
        </w:r>
        <w:r w:rsidR="00C83CC7">
          <w:rPr>
            <w:webHidden/>
          </w:rPr>
        </w:r>
        <w:r w:rsidR="00C83CC7">
          <w:rPr>
            <w:webHidden/>
          </w:rPr>
          <w:fldChar w:fldCharType="separate"/>
        </w:r>
        <w:r w:rsidR="00C83CC7">
          <w:rPr>
            <w:webHidden/>
          </w:rPr>
          <w:t>15</w:t>
        </w:r>
        <w:r w:rsidR="00C83CC7">
          <w:rPr>
            <w:webHidden/>
          </w:rPr>
          <w:fldChar w:fldCharType="end"/>
        </w:r>
      </w:hyperlink>
    </w:p>
    <w:p w14:paraId="295EDAC8" w14:textId="579F6528" w:rsidR="00C83CC7" w:rsidRDefault="007210C6">
      <w:pPr>
        <w:pStyle w:val="Obsah2"/>
        <w:rPr>
          <w:rFonts w:asciiTheme="minorHAnsi" w:eastAsiaTheme="minorEastAsia" w:hAnsiTheme="minorHAnsi" w:cstheme="minorBidi"/>
          <w:b w:val="0"/>
          <w:sz w:val="22"/>
          <w:szCs w:val="22"/>
        </w:rPr>
      </w:pPr>
      <w:hyperlink w:anchor="_Toc14165376" w:history="1">
        <w:r w:rsidR="00C83CC7" w:rsidRPr="004218FD">
          <w:rPr>
            <w:rStyle w:val="Hypertextovprepojenie"/>
            <w:rFonts w:cs="Arial"/>
          </w:rPr>
          <w:t>Predkladanie ponuky</w:t>
        </w:r>
        <w:r w:rsidR="00C83CC7">
          <w:rPr>
            <w:webHidden/>
          </w:rPr>
          <w:tab/>
        </w:r>
        <w:r w:rsidR="00C83CC7">
          <w:rPr>
            <w:webHidden/>
          </w:rPr>
          <w:fldChar w:fldCharType="begin"/>
        </w:r>
        <w:r w:rsidR="00C83CC7">
          <w:rPr>
            <w:webHidden/>
          </w:rPr>
          <w:instrText xml:space="preserve"> PAGEREF _Toc14165376 \h </w:instrText>
        </w:r>
        <w:r w:rsidR="00C83CC7">
          <w:rPr>
            <w:webHidden/>
          </w:rPr>
        </w:r>
        <w:r w:rsidR="00C83CC7">
          <w:rPr>
            <w:webHidden/>
          </w:rPr>
          <w:fldChar w:fldCharType="separate"/>
        </w:r>
        <w:r w:rsidR="00C83CC7">
          <w:rPr>
            <w:webHidden/>
          </w:rPr>
          <w:t>15</w:t>
        </w:r>
        <w:r w:rsidR="00C83CC7">
          <w:rPr>
            <w:webHidden/>
          </w:rPr>
          <w:fldChar w:fldCharType="end"/>
        </w:r>
      </w:hyperlink>
    </w:p>
    <w:p w14:paraId="36FBF7D5" w14:textId="0F3BBAB9" w:rsidR="00C83CC7" w:rsidRDefault="007210C6">
      <w:pPr>
        <w:pStyle w:val="Obsah3"/>
        <w:rPr>
          <w:rFonts w:asciiTheme="minorHAnsi" w:eastAsiaTheme="minorEastAsia" w:hAnsiTheme="minorHAnsi" w:cstheme="minorBidi"/>
          <w:noProof/>
          <w:sz w:val="22"/>
          <w:szCs w:val="22"/>
        </w:rPr>
      </w:pPr>
      <w:hyperlink w:anchor="_Toc14165377" w:history="1">
        <w:r w:rsidR="00C83CC7" w:rsidRPr="004218FD">
          <w:rPr>
            <w:rStyle w:val="Hypertextovprepojenie"/>
            <w:noProof/>
          </w:rPr>
          <w:t>18</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Záujemca/ uchádzač oprávnený predložiť ponuku</w:t>
        </w:r>
        <w:r w:rsidR="00C83CC7">
          <w:rPr>
            <w:noProof/>
            <w:webHidden/>
          </w:rPr>
          <w:tab/>
        </w:r>
        <w:r w:rsidR="00C83CC7">
          <w:rPr>
            <w:noProof/>
            <w:webHidden/>
          </w:rPr>
          <w:fldChar w:fldCharType="begin"/>
        </w:r>
        <w:r w:rsidR="00C83CC7">
          <w:rPr>
            <w:noProof/>
            <w:webHidden/>
          </w:rPr>
          <w:instrText xml:space="preserve"> PAGEREF _Toc14165377 \h </w:instrText>
        </w:r>
        <w:r w:rsidR="00C83CC7">
          <w:rPr>
            <w:noProof/>
            <w:webHidden/>
          </w:rPr>
        </w:r>
        <w:r w:rsidR="00C83CC7">
          <w:rPr>
            <w:noProof/>
            <w:webHidden/>
          </w:rPr>
          <w:fldChar w:fldCharType="separate"/>
        </w:r>
        <w:r w:rsidR="00C83CC7">
          <w:rPr>
            <w:noProof/>
            <w:webHidden/>
          </w:rPr>
          <w:t>15</w:t>
        </w:r>
        <w:r w:rsidR="00C83CC7">
          <w:rPr>
            <w:noProof/>
            <w:webHidden/>
          </w:rPr>
          <w:fldChar w:fldCharType="end"/>
        </w:r>
      </w:hyperlink>
    </w:p>
    <w:p w14:paraId="7B5F83A9" w14:textId="694EC20D" w:rsidR="00C83CC7" w:rsidRDefault="007210C6">
      <w:pPr>
        <w:pStyle w:val="Obsah3"/>
        <w:rPr>
          <w:rFonts w:asciiTheme="minorHAnsi" w:eastAsiaTheme="minorEastAsia" w:hAnsiTheme="minorHAnsi" w:cstheme="minorBidi"/>
          <w:noProof/>
          <w:sz w:val="22"/>
          <w:szCs w:val="22"/>
        </w:rPr>
      </w:pPr>
      <w:hyperlink w:anchor="_Toc14165378" w:history="1">
        <w:r w:rsidR="00C83CC7" w:rsidRPr="004218FD">
          <w:rPr>
            <w:rStyle w:val="Hypertextovprepojenie"/>
            <w:noProof/>
          </w:rPr>
          <w:t>19</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Predloženie ponuky</w:t>
        </w:r>
        <w:r w:rsidR="00C83CC7">
          <w:rPr>
            <w:noProof/>
            <w:webHidden/>
          </w:rPr>
          <w:tab/>
        </w:r>
        <w:r w:rsidR="00C83CC7">
          <w:rPr>
            <w:noProof/>
            <w:webHidden/>
          </w:rPr>
          <w:fldChar w:fldCharType="begin"/>
        </w:r>
        <w:r w:rsidR="00C83CC7">
          <w:rPr>
            <w:noProof/>
            <w:webHidden/>
          </w:rPr>
          <w:instrText xml:space="preserve"> PAGEREF _Toc14165378 \h </w:instrText>
        </w:r>
        <w:r w:rsidR="00C83CC7">
          <w:rPr>
            <w:noProof/>
            <w:webHidden/>
          </w:rPr>
        </w:r>
        <w:r w:rsidR="00C83CC7">
          <w:rPr>
            <w:noProof/>
            <w:webHidden/>
          </w:rPr>
          <w:fldChar w:fldCharType="separate"/>
        </w:r>
        <w:r w:rsidR="00C83CC7">
          <w:rPr>
            <w:noProof/>
            <w:webHidden/>
          </w:rPr>
          <w:t>15</w:t>
        </w:r>
        <w:r w:rsidR="00C83CC7">
          <w:rPr>
            <w:noProof/>
            <w:webHidden/>
          </w:rPr>
          <w:fldChar w:fldCharType="end"/>
        </w:r>
      </w:hyperlink>
    </w:p>
    <w:p w14:paraId="1A4AF012" w14:textId="5553AF84" w:rsidR="00C83CC7" w:rsidRDefault="007210C6">
      <w:pPr>
        <w:pStyle w:val="Obsah3"/>
        <w:rPr>
          <w:rFonts w:asciiTheme="minorHAnsi" w:eastAsiaTheme="minorEastAsia" w:hAnsiTheme="minorHAnsi" w:cstheme="minorBidi"/>
          <w:noProof/>
          <w:sz w:val="22"/>
          <w:szCs w:val="22"/>
        </w:rPr>
      </w:pPr>
      <w:hyperlink w:anchor="_Toc14165379" w:history="1">
        <w:r w:rsidR="00C83CC7" w:rsidRPr="004218FD">
          <w:rPr>
            <w:rStyle w:val="Hypertextovprepojenie"/>
            <w:noProof/>
          </w:rPr>
          <w:t>20</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Miesto a lehota na predkladanie ponuky</w:t>
        </w:r>
        <w:r w:rsidR="00C83CC7">
          <w:rPr>
            <w:noProof/>
            <w:webHidden/>
          </w:rPr>
          <w:tab/>
        </w:r>
        <w:r w:rsidR="00C83CC7">
          <w:rPr>
            <w:noProof/>
            <w:webHidden/>
          </w:rPr>
          <w:fldChar w:fldCharType="begin"/>
        </w:r>
        <w:r w:rsidR="00C83CC7">
          <w:rPr>
            <w:noProof/>
            <w:webHidden/>
          </w:rPr>
          <w:instrText xml:space="preserve"> PAGEREF _Toc14165379 \h </w:instrText>
        </w:r>
        <w:r w:rsidR="00C83CC7">
          <w:rPr>
            <w:noProof/>
            <w:webHidden/>
          </w:rPr>
        </w:r>
        <w:r w:rsidR="00C83CC7">
          <w:rPr>
            <w:noProof/>
            <w:webHidden/>
          </w:rPr>
          <w:fldChar w:fldCharType="separate"/>
        </w:r>
        <w:r w:rsidR="00C83CC7">
          <w:rPr>
            <w:noProof/>
            <w:webHidden/>
          </w:rPr>
          <w:t>16</w:t>
        </w:r>
        <w:r w:rsidR="00C83CC7">
          <w:rPr>
            <w:noProof/>
            <w:webHidden/>
          </w:rPr>
          <w:fldChar w:fldCharType="end"/>
        </w:r>
      </w:hyperlink>
    </w:p>
    <w:p w14:paraId="47E897D0" w14:textId="3C4821E4" w:rsidR="00C83CC7" w:rsidRDefault="007210C6">
      <w:pPr>
        <w:pStyle w:val="Obsah3"/>
        <w:rPr>
          <w:rFonts w:asciiTheme="minorHAnsi" w:eastAsiaTheme="minorEastAsia" w:hAnsiTheme="minorHAnsi" w:cstheme="minorBidi"/>
          <w:noProof/>
          <w:sz w:val="22"/>
          <w:szCs w:val="22"/>
        </w:rPr>
      </w:pPr>
      <w:hyperlink w:anchor="_Toc14165380" w:history="1">
        <w:r w:rsidR="00C83CC7" w:rsidRPr="004218FD">
          <w:rPr>
            <w:rStyle w:val="Hypertextovprepojenie"/>
            <w:noProof/>
          </w:rPr>
          <w:t>21</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Doplnenie, zmena a odvolanie ponuky</w:t>
        </w:r>
        <w:r w:rsidR="00C83CC7">
          <w:rPr>
            <w:noProof/>
            <w:webHidden/>
          </w:rPr>
          <w:tab/>
        </w:r>
        <w:r w:rsidR="00C83CC7">
          <w:rPr>
            <w:noProof/>
            <w:webHidden/>
          </w:rPr>
          <w:fldChar w:fldCharType="begin"/>
        </w:r>
        <w:r w:rsidR="00C83CC7">
          <w:rPr>
            <w:noProof/>
            <w:webHidden/>
          </w:rPr>
          <w:instrText xml:space="preserve"> PAGEREF _Toc14165380 \h </w:instrText>
        </w:r>
        <w:r w:rsidR="00C83CC7">
          <w:rPr>
            <w:noProof/>
            <w:webHidden/>
          </w:rPr>
        </w:r>
        <w:r w:rsidR="00C83CC7">
          <w:rPr>
            <w:noProof/>
            <w:webHidden/>
          </w:rPr>
          <w:fldChar w:fldCharType="separate"/>
        </w:r>
        <w:r w:rsidR="00C83CC7">
          <w:rPr>
            <w:noProof/>
            <w:webHidden/>
          </w:rPr>
          <w:t>16</w:t>
        </w:r>
        <w:r w:rsidR="00C83CC7">
          <w:rPr>
            <w:noProof/>
            <w:webHidden/>
          </w:rPr>
          <w:fldChar w:fldCharType="end"/>
        </w:r>
      </w:hyperlink>
    </w:p>
    <w:p w14:paraId="4114E605" w14:textId="4CC4C09A" w:rsidR="00C83CC7" w:rsidRDefault="007210C6">
      <w:pPr>
        <w:pStyle w:val="Obsah2"/>
        <w:rPr>
          <w:rFonts w:asciiTheme="minorHAnsi" w:eastAsiaTheme="minorEastAsia" w:hAnsiTheme="minorHAnsi" w:cstheme="minorBidi"/>
          <w:b w:val="0"/>
          <w:sz w:val="22"/>
          <w:szCs w:val="22"/>
        </w:rPr>
      </w:pPr>
      <w:hyperlink w:anchor="_Toc14165381" w:history="1">
        <w:r w:rsidR="00C83CC7" w:rsidRPr="004218FD">
          <w:rPr>
            <w:rStyle w:val="Hypertextovprepojenie"/>
            <w:rFonts w:cs="Arial"/>
          </w:rPr>
          <w:t>Časť V.</w:t>
        </w:r>
        <w:r w:rsidR="00C83CC7">
          <w:rPr>
            <w:webHidden/>
          </w:rPr>
          <w:tab/>
        </w:r>
        <w:r w:rsidR="00C83CC7">
          <w:rPr>
            <w:webHidden/>
          </w:rPr>
          <w:fldChar w:fldCharType="begin"/>
        </w:r>
        <w:r w:rsidR="00C83CC7">
          <w:rPr>
            <w:webHidden/>
          </w:rPr>
          <w:instrText xml:space="preserve"> PAGEREF _Toc14165381 \h </w:instrText>
        </w:r>
        <w:r w:rsidR="00C83CC7">
          <w:rPr>
            <w:webHidden/>
          </w:rPr>
        </w:r>
        <w:r w:rsidR="00C83CC7">
          <w:rPr>
            <w:webHidden/>
          </w:rPr>
          <w:fldChar w:fldCharType="separate"/>
        </w:r>
        <w:r w:rsidR="00C83CC7">
          <w:rPr>
            <w:webHidden/>
          </w:rPr>
          <w:t>17</w:t>
        </w:r>
        <w:r w:rsidR="00C83CC7">
          <w:rPr>
            <w:webHidden/>
          </w:rPr>
          <w:fldChar w:fldCharType="end"/>
        </w:r>
      </w:hyperlink>
    </w:p>
    <w:p w14:paraId="59C93764" w14:textId="2CE6267C" w:rsidR="00C83CC7" w:rsidRDefault="007210C6">
      <w:pPr>
        <w:pStyle w:val="Obsah2"/>
        <w:rPr>
          <w:rFonts w:asciiTheme="minorHAnsi" w:eastAsiaTheme="minorEastAsia" w:hAnsiTheme="minorHAnsi" w:cstheme="minorBidi"/>
          <w:b w:val="0"/>
          <w:sz w:val="22"/>
          <w:szCs w:val="22"/>
        </w:rPr>
      </w:pPr>
      <w:hyperlink w:anchor="_Toc14165382" w:history="1">
        <w:r w:rsidR="00C83CC7" w:rsidRPr="004218FD">
          <w:rPr>
            <w:rStyle w:val="Hypertextovprepojenie"/>
            <w:rFonts w:cs="Arial"/>
          </w:rPr>
          <w:t>Otváranie a vyhodnotenie ponúk</w:t>
        </w:r>
        <w:r w:rsidR="00C83CC7">
          <w:rPr>
            <w:webHidden/>
          </w:rPr>
          <w:tab/>
        </w:r>
        <w:r w:rsidR="00C83CC7">
          <w:rPr>
            <w:webHidden/>
          </w:rPr>
          <w:fldChar w:fldCharType="begin"/>
        </w:r>
        <w:r w:rsidR="00C83CC7">
          <w:rPr>
            <w:webHidden/>
          </w:rPr>
          <w:instrText xml:space="preserve"> PAGEREF _Toc14165382 \h </w:instrText>
        </w:r>
        <w:r w:rsidR="00C83CC7">
          <w:rPr>
            <w:webHidden/>
          </w:rPr>
        </w:r>
        <w:r w:rsidR="00C83CC7">
          <w:rPr>
            <w:webHidden/>
          </w:rPr>
          <w:fldChar w:fldCharType="separate"/>
        </w:r>
        <w:r w:rsidR="00C83CC7">
          <w:rPr>
            <w:webHidden/>
          </w:rPr>
          <w:t>17</w:t>
        </w:r>
        <w:r w:rsidR="00C83CC7">
          <w:rPr>
            <w:webHidden/>
          </w:rPr>
          <w:fldChar w:fldCharType="end"/>
        </w:r>
      </w:hyperlink>
    </w:p>
    <w:p w14:paraId="175ECE8C" w14:textId="073627AD" w:rsidR="00C83CC7" w:rsidRDefault="007210C6">
      <w:pPr>
        <w:pStyle w:val="Obsah3"/>
        <w:rPr>
          <w:rFonts w:asciiTheme="minorHAnsi" w:eastAsiaTheme="minorEastAsia" w:hAnsiTheme="minorHAnsi" w:cstheme="minorBidi"/>
          <w:noProof/>
          <w:sz w:val="22"/>
          <w:szCs w:val="22"/>
        </w:rPr>
      </w:pPr>
      <w:hyperlink w:anchor="_Toc14165383" w:history="1">
        <w:r w:rsidR="00C83CC7" w:rsidRPr="004218FD">
          <w:rPr>
            <w:rStyle w:val="Hypertextovprepojenie"/>
            <w:noProof/>
          </w:rPr>
          <w:t>22</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Otváranie ponúk</w:t>
        </w:r>
        <w:r w:rsidR="00C83CC7">
          <w:rPr>
            <w:noProof/>
            <w:webHidden/>
          </w:rPr>
          <w:tab/>
        </w:r>
        <w:r w:rsidR="00C83CC7">
          <w:rPr>
            <w:noProof/>
            <w:webHidden/>
          </w:rPr>
          <w:fldChar w:fldCharType="begin"/>
        </w:r>
        <w:r w:rsidR="00C83CC7">
          <w:rPr>
            <w:noProof/>
            <w:webHidden/>
          </w:rPr>
          <w:instrText xml:space="preserve"> PAGEREF _Toc14165383 \h </w:instrText>
        </w:r>
        <w:r w:rsidR="00C83CC7">
          <w:rPr>
            <w:noProof/>
            <w:webHidden/>
          </w:rPr>
        </w:r>
        <w:r w:rsidR="00C83CC7">
          <w:rPr>
            <w:noProof/>
            <w:webHidden/>
          </w:rPr>
          <w:fldChar w:fldCharType="separate"/>
        </w:r>
        <w:r w:rsidR="00C83CC7">
          <w:rPr>
            <w:noProof/>
            <w:webHidden/>
          </w:rPr>
          <w:t>17</w:t>
        </w:r>
        <w:r w:rsidR="00C83CC7">
          <w:rPr>
            <w:noProof/>
            <w:webHidden/>
          </w:rPr>
          <w:fldChar w:fldCharType="end"/>
        </w:r>
      </w:hyperlink>
    </w:p>
    <w:p w14:paraId="2B2694D2" w14:textId="7D02C7F1" w:rsidR="00C83CC7" w:rsidRDefault="007210C6">
      <w:pPr>
        <w:pStyle w:val="Obsah3"/>
        <w:rPr>
          <w:rFonts w:asciiTheme="minorHAnsi" w:eastAsiaTheme="minorEastAsia" w:hAnsiTheme="minorHAnsi" w:cstheme="minorBidi"/>
          <w:noProof/>
          <w:sz w:val="22"/>
          <w:szCs w:val="22"/>
        </w:rPr>
      </w:pPr>
      <w:hyperlink w:anchor="_Toc14165384" w:history="1">
        <w:r w:rsidR="00C83CC7" w:rsidRPr="004218FD">
          <w:rPr>
            <w:rStyle w:val="Hypertextovprepojenie"/>
            <w:noProof/>
          </w:rPr>
          <w:t>23</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Vyhodnotenie ponúk</w:t>
        </w:r>
        <w:r w:rsidR="00C83CC7">
          <w:rPr>
            <w:noProof/>
            <w:webHidden/>
          </w:rPr>
          <w:tab/>
        </w:r>
        <w:r w:rsidR="00C83CC7">
          <w:rPr>
            <w:noProof/>
            <w:webHidden/>
          </w:rPr>
          <w:fldChar w:fldCharType="begin"/>
        </w:r>
        <w:r w:rsidR="00C83CC7">
          <w:rPr>
            <w:noProof/>
            <w:webHidden/>
          </w:rPr>
          <w:instrText xml:space="preserve"> PAGEREF _Toc14165384 \h </w:instrText>
        </w:r>
        <w:r w:rsidR="00C83CC7">
          <w:rPr>
            <w:noProof/>
            <w:webHidden/>
          </w:rPr>
        </w:r>
        <w:r w:rsidR="00C83CC7">
          <w:rPr>
            <w:noProof/>
            <w:webHidden/>
          </w:rPr>
          <w:fldChar w:fldCharType="separate"/>
        </w:r>
        <w:r w:rsidR="00C83CC7">
          <w:rPr>
            <w:noProof/>
            <w:webHidden/>
          </w:rPr>
          <w:t>17</w:t>
        </w:r>
        <w:r w:rsidR="00C83CC7">
          <w:rPr>
            <w:noProof/>
            <w:webHidden/>
          </w:rPr>
          <w:fldChar w:fldCharType="end"/>
        </w:r>
      </w:hyperlink>
    </w:p>
    <w:p w14:paraId="02280C77" w14:textId="2A5F8B35" w:rsidR="00C83CC7" w:rsidRDefault="007210C6">
      <w:pPr>
        <w:pStyle w:val="Obsah3"/>
        <w:rPr>
          <w:rFonts w:asciiTheme="minorHAnsi" w:eastAsiaTheme="minorEastAsia" w:hAnsiTheme="minorHAnsi" w:cstheme="minorBidi"/>
          <w:noProof/>
          <w:sz w:val="22"/>
          <w:szCs w:val="22"/>
        </w:rPr>
      </w:pPr>
      <w:hyperlink w:anchor="_Toc14165385" w:history="1">
        <w:r w:rsidR="00C83CC7" w:rsidRPr="004218FD">
          <w:rPr>
            <w:rStyle w:val="Hypertextovprepojenie"/>
            <w:noProof/>
          </w:rPr>
          <w:t>24</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Vyhodnotenie splnenia podmienok účasti uchádzačov</w:t>
        </w:r>
        <w:r w:rsidR="00C83CC7">
          <w:rPr>
            <w:noProof/>
            <w:webHidden/>
          </w:rPr>
          <w:tab/>
        </w:r>
        <w:r w:rsidR="00C83CC7">
          <w:rPr>
            <w:noProof/>
            <w:webHidden/>
          </w:rPr>
          <w:fldChar w:fldCharType="begin"/>
        </w:r>
        <w:r w:rsidR="00C83CC7">
          <w:rPr>
            <w:noProof/>
            <w:webHidden/>
          </w:rPr>
          <w:instrText xml:space="preserve"> PAGEREF _Toc14165385 \h </w:instrText>
        </w:r>
        <w:r w:rsidR="00C83CC7">
          <w:rPr>
            <w:noProof/>
            <w:webHidden/>
          </w:rPr>
        </w:r>
        <w:r w:rsidR="00C83CC7">
          <w:rPr>
            <w:noProof/>
            <w:webHidden/>
          </w:rPr>
          <w:fldChar w:fldCharType="separate"/>
        </w:r>
        <w:r w:rsidR="00C83CC7">
          <w:rPr>
            <w:noProof/>
            <w:webHidden/>
          </w:rPr>
          <w:t>19</w:t>
        </w:r>
        <w:r w:rsidR="00C83CC7">
          <w:rPr>
            <w:noProof/>
            <w:webHidden/>
          </w:rPr>
          <w:fldChar w:fldCharType="end"/>
        </w:r>
      </w:hyperlink>
    </w:p>
    <w:p w14:paraId="5572F258" w14:textId="2C1D47AC" w:rsidR="00C83CC7" w:rsidRDefault="007210C6">
      <w:pPr>
        <w:pStyle w:val="Obsah2"/>
        <w:rPr>
          <w:rFonts w:asciiTheme="minorHAnsi" w:eastAsiaTheme="minorEastAsia" w:hAnsiTheme="minorHAnsi" w:cstheme="minorBidi"/>
          <w:b w:val="0"/>
          <w:sz w:val="22"/>
          <w:szCs w:val="22"/>
        </w:rPr>
      </w:pPr>
      <w:hyperlink w:anchor="_Toc14165386" w:history="1">
        <w:r w:rsidR="00C83CC7" w:rsidRPr="004218FD">
          <w:rPr>
            <w:rStyle w:val="Hypertextovprepojenie"/>
            <w:rFonts w:cs="Arial"/>
          </w:rPr>
          <w:t>Časť VI.</w:t>
        </w:r>
        <w:r w:rsidR="00C83CC7">
          <w:rPr>
            <w:webHidden/>
          </w:rPr>
          <w:tab/>
        </w:r>
        <w:r w:rsidR="00C83CC7">
          <w:rPr>
            <w:webHidden/>
          </w:rPr>
          <w:fldChar w:fldCharType="begin"/>
        </w:r>
        <w:r w:rsidR="00C83CC7">
          <w:rPr>
            <w:webHidden/>
          </w:rPr>
          <w:instrText xml:space="preserve"> PAGEREF _Toc14165386 \h </w:instrText>
        </w:r>
        <w:r w:rsidR="00C83CC7">
          <w:rPr>
            <w:webHidden/>
          </w:rPr>
        </w:r>
        <w:r w:rsidR="00C83CC7">
          <w:rPr>
            <w:webHidden/>
          </w:rPr>
          <w:fldChar w:fldCharType="separate"/>
        </w:r>
        <w:r w:rsidR="00C83CC7">
          <w:rPr>
            <w:webHidden/>
          </w:rPr>
          <w:t>21</w:t>
        </w:r>
        <w:r w:rsidR="00C83CC7">
          <w:rPr>
            <w:webHidden/>
          </w:rPr>
          <w:fldChar w:fldCharType="end"/>
        </w:r>
      </w:hyperlink>
    </w:p>
    <w:p w14:paraId="35C7EDE4" w14:textId="797A05A9" w:rsidR="00C83CC7" w:rsidRDefault="007210C6">
      <w:pPr>
        <w:pStyle w:val="Obsah2"/>
        <w:rPr>
          <w:rFonts w:asciiTheme="minorHAnsi" w:eastAsiaTheme="minorEastAsia" w:hAnsiTheme="minorHAnsi" w:cstheme="minorBidi"/>
          <w:b w:val="0"/>
          <w:sz w:val="22"/>
          <w:szCs w:val="22"/>
        </w:rPr>
      </w:pPr>
      <w:hyperlink w:anchor="_Toc14165387" w:history="1">
        <w:r w:rsidR="00C83CC7" w:rsidRPr="004218FD">
          <w:rPr>
            <w:rStyle w:val="Hypertextovprepojenie"/>
            <w:rFonts w:cs="Arial"/>
          </w:rPr>
          <w:t>Dôvernosť a etika vo verejnom obstarávaní</w:t>
        </w:r>
        <w:r w:rsidR="00C83CC7">
          <w:rPr>
            <w:webHidden/>
          </w:rPr>
          <w:tab/>
        </w:r>
        <w:r w:rsidR="00C83CC7">
          <w:rPr>
            <w:webHidden/>
          </w:rPr>
          <w:fldChar w:fldCharType="begin"/>
        </w:r>
        <w:r w:rsidR="00C83CC7">
          <w:rPr>
            <w:webHidden/>
          </w:rPr>
          <w:instrText xml:space="preserve"> PAGEREF _Toc14165387 \h </w:instrText>
        </w:r>
        <w:r w:rsidR="00C83CC7">
          <w:rPr>
            <w:webHidden/>
          </w:rPr>
        </w:r>
        <w:r w:rsidR="00C83CC7">
          <w:rPr>
            <w:webHidden/>
          </w:rPr>
          <w:fldChar w:fldCharType="separate"/>
        </w:r>
        <w:r w:rsidR="00C83CC7">
          <w:rPr>
            <w:webHidden/>
          </w:rPr>
          <w:t>21</w:t>
        </w:r>
        <w:r w:rsidR="00C83CC7">
          <w:rPr>
            <w:webHidden/>
          </w:rPr>
          <w:fldChar w:fldCharType="end"/>
        </w:r>
      </w:hyperlink>
    </w:p>
    <w:p w14:paraId="51FE1F17" w14:textId="63536C49" w:rsidR="00C83CC7" w:rsidRDefault="007210C6">
      <w:pPr>
        <w:pStyle w:val="Obsah3"/>
        <w:rPr>
          <w:rFonts w:asciiTheme="minorHAnsi" w:eastAsiaTheme="minorEastAsia" w:hAnsiTheme="minorHAnsi" w:cstheme="minorBidi"/>
          <w:noProof/>
          <w:sz w:val="22"/>
          <w:szCs w:val="22"/>
        </w:rPr>
      </w:pPr>
      <w:hyperlink w:anchor="_Toc14165388" w:history="1">
        <w:r w:rsidR="00C83CC7" w:rsidRPr="004218FD">
          <w:rPr>
            <w:rStyle w:val="Hypertextovprepojenie"/>
            <w:noProof/>
          </w:rPr>
          <w:t>25</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Dôvernosť procesu verejného obstarávania</w:t>
        </w:r>
        <w:r w:rsidR="00C83CC7">
          <w:rPr>
            <w:noProof/>
            <w:webHidden/>
          </w:rPr>
          <w:tab/>
        </w:r>
        <w:r w:rsidR="00C83CC7">
          <w:rPr>
            <w:noProof/>
            <w:webHidden/>
          </w:rPr>
          <w:fldChar w:fldCharType="begin"/>
        </w:r>
        <w:r w:rsidR="00C83CC7">
          <w:rPr>
            <w:noProof/>
            <w:webHidden/>
          </w:rPr>
          <w:instrText xml:space="preserve"> PAGEREF _Toc14165388 \h </w:instrText>
        </w:r>
        <w:r w:rsidR="00C83CC7">
          <w:rPr>
            <w:noProof/>
            <w:webHidden/>
          </w:rPr>
        </w:r>
        <w:r w:rsidR="00C83CC7">
          <w:rPr>
            <w:noProof/>
            <w:webHidden/>
          </w:rPr>
          <w:fldChar w:fldCharType="separate"/>
        </w:r>
        <w:r w:rsidR="00C83CC7">
          <w:rPr>
            <w:noProof/>
            <w:webHidden/>
          </w:rPr>
          <w:t>21</w:t>
        </w:r>
        <w:r w:rsidR="00C83CC7">
          <w:rPr>
            <w:noProof/>
            <w:webHidden/>
          </w:rPr>
          <w:fldChar w:fldCharType="end"/>
        </w:r>
      </w:hyperlink>
    </w:p>
    <w:p w14:paraId="1CFB9857" w14:textId="52622315" w:rsidR="00C83CC7" w:rsidRDefault="007210C6">
      <w:pPr>
        <w:pStyle w:val="Obsah2"/>
        <w:rPr>
          <w:rFonts w:asciiTheme="minorHAnsi" w:eastAsiaTheme="minorEastAsia" w:hAnsiTheme="minorHAnsi" w:cstheme="minorBidi"/>
          <w:b w:val="0"/>
          <w:sz w:val="22"/>
          <w:szCs w:val="22"/>
        </w:rPr>
      </w:pPr>
      <w:hyperlink w:anchor="_Toc14165389" w:history="1">
        <w:r w:rsidR="00C83CC7" w:rsidRPr="004218FD">
          <w:rPr>
            <w:rStyle w:val="Hypertextovprepojenie"/>
            <w:rFonts w:cs="Arial"/>
          </w:rPr>
          <w:t>Časť VII.</w:t>
        </w:r>
        <w:r w:rsidR="00C83CC7">
          <w:rPr>
            <w:webHidden/>
          </w:rPr>
          <w:tab/>
        </w:r>
        <w:r w:rsidR="00C83CC7">
          <w:rPr>
            <w:webHidden/>
          </w:rPr>
          <w:fldChar w:fldCharType="begin"/>
        </w:r>
        <w:r w:rsidR="00C83CC7">
          <w:rPr>
            <w:webHidden/>
          </w:rPr>
          <w:instrText xml:space="preserve"> PAGEREF _Toc14165389 \h </w:instrText>
        </w:r>
        <w:r w:rsidR="00C83CC7">
          <w:rPr>
            <w:webHidden/>
          </w:rPr>
        </w:r>
        <w:r w:rsidR="00C83CC7">
          <w:rPr>
            <w:webHidden/>
          </w:rPr>
          <w:fldChar w:fldCharType="separate"/>
        </w:r>
        <w:r w:rsidR="00C83CC7">
          <w:rPr>
            <w:webHidden/>
          </w:rPr>
          <w:t>21</w:t>
        </w:r>
        <w:r w:rsidR="00C83CC7">
          <w:rPr>
            <w:webHidden/>
          </w:rPr>
          <w:fldChar w:fldCharType="end"/>
        </w:r>
      </w:hyperlink>
    </w:p>
    <w:p w14:paraId="7B0FF30E" w14:textId="1BB90095" w:rsidR="00C83CC7" w:rsidRDefault="007210C6">
      <w:pPr>
        <w:pStyle w:val="Obsah2"/>
        <w:rPr>
          <w:rFonts w:asciiTheme="minorHAnsi" w:eastAsiaTheme="minorEastAsia" w:hAnsiTheme="minorHAnsi" w:cstheme="minorBidi"/>
          <w:b w:val="0"/>
          <w:sz w:val="22"/>
          <w:szCs w:val="22"/>
        </w:rPr>
      </w:pPr>
      <w:hyperlink w:anchor="_Toc14165390" w:history="1">
        <w:r w:rsidR="00C83CC7" w:rsidRPr="004218FD">
          <w:rPr>
            <w:rStyle w:val="Hypertextovprepojenie"/>
          </w:rPr>
          <w:t>Prijatie ponuky</w:t>
        </w:r>
        <w:r w:rsidR="00C83CC7">
          <w:rPr>
            <w:webHidden/>
          </w:rPr>
          <w:tab/>
        </w:r>
        <w:r w:rsidR="00C83CC7">
          <w:rPr>
            <w:webHidden/>
          </w:rPr>
          <w:fldChar w:fldCharType="begin"/>
        </w:r>
        <w:r w:rsidR="00C83CC7">
          <w:rPr>
            <w:webHidden/>
          </w:rPr>
          <w:instrText xml:space="preserve"> PAGEREF _Toc14165390 \h </w:instrText>
        </w:r>
        <w:r w:rsidR="00C83CC7">
          <w:rPr>
            <w:webHidden/>
          </w:rPr>
        </w:r>
        <w:r w:rsidR="00C83CC7">
          <w:rPr>
            <w:webHidden/>
          </w:rPr>
          <w:fldChar w:fldCharType="separate"/>
        </w:r>
        <w:r w:rsidR="00C83CC7">
          <w:rPr>
            <w:webHidden/>
          </w:rPr>
          <w:t>21</w:t>
        </w:r>
        <w:r w:rsidR="00C83CC7">
          <w:rPr>
            <w:webHidden/>
          </w:rPr>
          <w:fldChar w:fldCharType="end"/>
        </w:r>
      </w:hyperlink>
    </w:p>
    <w:p w14:paraId="2DEC5BCB" w14:textId="514BA1E9" w:rsidR="00C83CC7" w:rsidRDefault="007210C6">
      <w:pPr>
        <w:pStyle w:val="Obsah3"/>
        <w:rPr>
          <w:rFonts w:asciiTheme="minorHAnsi" w:eastAsiaTheme="minorEastAsia" w:hAnsiTheme="minorHAnsi" w:cstheme="minorBidi"/>
          <w:noProof/>
          <w:sz w:val="22"/>
          <w:szCs w:val="22"/>
        </w:rPr>
      </w:pPr>
      <w:hyperlink w:anchor="_Toc14165391" w:history="1">
        <w:r w:rsidR="00C83CC7" w:rsidRPr="004218FD">
          <w:rPr>
            <w:rStyle w:val="Hypertextovprepojenie"/>
            <w:noProof/>
          </w:rPr>
          <w:t>26</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Informácie o výsledku vyhodnotenia ponúk</w:t>
        </w:r>
        <w:r w:rsidR="00C83CC7">
          <w:rPr>
            <w:noProof/>
            <w:webHidden/>
          </w:rPr>
          <w:tab/>
        </w:r>
        <w:r w:rsidR="00C83CC7">
          <w:rPr>
            <w:noProof/>
            <w:webHidden/>
          </w:rPr>
          <w:fldChar w:fldCharType="begin"/>
        </w:r>
        <w:r w:rsidR="00C83CC7">
          <w:rPr>
            <w:noProof/>
            <w:webHidden/>
          </w:rPr>
          <w:instrText xml:space="preserve"> PAGEREF _Toc14165391 \h </w:instrText>
        </w:r>
        <w:r w:rsidR="00C83CC7">
          <w:rPr>
            <w:noProof/>
            <w:webHidden/>
          </w:rPr>
        </w:r>
        <w:r w:rsidR="00C83CC7">
          <w:rPr>
            <w:noProof/>
            <w:webHidden/>
          </w:rPr>
          <w:fldChar w:fldCharType="separate"/>
        </w:r>
        <w:r w:rsidR="00C83CC7">
          <w:rPr>
            <w:noProof/>
            <w:webHidden/>
          </w:rPr>
          <w:t>21</w:t>
        </w:r>
        <w:r w:rsidR="00C83CC7">
          <w:rPr>
            <w:noProof/>
            <w:webHidden/>
          </w:rPr>
          <w:fldChar w:fldCharType="end"/>
        </w:r>
      </w:hyperlink>
    </w:p>
    <w:p w14:paraId="5F8A5063" w14:textId="70D93F3D" w:rsidR="00C83CC7" w:rsidRDefault="007210C6">
      <w:pPr>
        <w:pStyle w:val="Obsah3"/>
        <w:rPr>
          <w:rFonts w:asciiTheme="minorHAnsi" w:eastAsiaTheme="minorEastAsia" w:hAnsiTheme="minorHAnsi" w:cstheme="minorBidi"/>
          <w:noProof/>
          <w:sz w:val="22"/>
          <w:szCs w:val="22"/>
        </w:rPr>
      </w:pPr>
      <w:hyperlink w:anchor="_Toc14165392" w:history="1">
        <w:r w:rsidR="00C83CC7" w:rsidRPr="004218FD">
          <w:rPr>
            <w:rStyle w:val="Hypertextovprepojenie"/>
            <w:noProof/>
          </w:rPr>
          <w:t>27</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Uzavretie rámcovej dohody</w:t>
        </w:r>
        <w:r w:rsidR="00C83CC7">
          <w:rPr>
            <w:noProof/>
            <w:webHidden/>
          </w:rPr>
          <w:tab/>
        </w:r>
        <w:r w:rsidR="00C83CC7">
          <w:rPr>
            <w:noProof/>
            <w:webHidden/>
          </w:rPr>
          <w:fldChar w:fldCharType="begin"/>
        </w:r>
        <w:r w:rsidR="00C83CC7">
          <w:rPr>
            <w:noProof/>
            <w:webHidden/>
          </w:rPr>
          <w:instrText xml:space="preserve"> PAGEREF _Toc14165392 \h </w:instrText>
        </w:r>
        <w:r w:rsidR="00C83CC7">
          <w:rPr>
            <w:noProof/>
            <w:webHidden/>
          </w:rPr>
        </w:r>
        <w:r w:rsidR="00C83CC7">
          <w:rPr>
            <w:noProof/>
            <w:webHidden/>
          </w:rPr>
          <w:fldChar w:fldCharType="separate"/>
        </w:r>
        <w:r w:rsidR="00C83CC7">
          <w:rPr>
            <w:noProof/>
            <w:webHidden/>
          </w:rPr>
          <w:t>22</w:t>
        </w:r>
        <w:r w:rsidR="00C83CC7">
          <w:rPr>
            <w:noProof/>
            <w:webHidden/>
          </w:rPr>
          <w:fldChar w:fldCharType="end"/>
        </w:r>
      </w:hyperlink>
    </w:p>
    <w:p w14:paraId="583AD768" w14:textId="0EB0F179" w:rsidR="00C83CC7" w:rsidRDefault="007210C6">
      <w:pPr>
        <w:pStyle w:val="Obsah3"/>
        <w:rPr>
          <w:rFonts w:asciiTheme="minorHAnsi" w:eastAsiaTheme="minorEastAsia" w:hAnsiTheme="minorHAnsi" w:cstheme="minorBidi"/>
          <w:noProof/>
          <w:sz w:val="22"/>
          <w:szCs w:val="22"/>
        </w:rPr>
      </w:pPr>
      <w:hyperlink w:anchor="_Toc14165393" w:history="1">
        <w:r w:rsidR="00C83CC7" w:rsidRPr="004218FD">
          <w:rPr>
            <w:rStyle w:val="Hypertextovprepojenie"/>
            <w:noProof/>
          </w:rPr>
          <w:t>28</w:t>
        </w:r>
        <w:r w:rsidR="00C83CC7">
          <w:rPr>
            <w:rFonts w:asciiTheme="minorHAnsi" w:eastAsiaTheme="minorEastAsia" w:hAnsiTheme="minorHAnsi" w:cstheme="minorBidi"/>
            <w:noProof/>
            <w:sz w:val="22"/>
            <w:szCs w:val="22"/>
          </w:rPr>
          <w:tab/>
        </w:r>
        <w:r w:rsidR="00C83CC7" w:rsidRPr="004218FD">
          <w:rPr>
            <w:rStyle w:val="Hypertextovprepojenie"/>
            <w:noProof/>
          </w:rPr>
          <w:t>Využitie subdodávateľov</w:t>
        </w:r>
        <w:r w:rsidR="00C83CC7">
          <w:rPr>
            <w:noProof/>
            <w:webHidden/>
          </w:rPr>
          <w:tab/>
        </w:r>
        <w:r w:rsidR="00C83CC7">
          <w:rPr>
            <w:noProof/>
            <w:webHidden/>
          </w:rPr>
          <w:fldChar w:fldCharType="begin"/>
        </w:r>
        <w:r w:rsidR="00C83CC7">
          <w:rPr>
            <w:noProof/>
            <w:webHidden/>
          </w:rPr>
          <w:instrText xml:space="preserve"> PAGEREF _Toc14165393 \h </w:instrText>
        </w:r>
        <w:r w:rsidR="00C83CC7">
          <w:rPr>
            <w:noProof/>
            <w:webHidden/>
          </w:rPr>
        </w:r>
        <w:r w:rsidR="00C83CC7">
          <w:rPr>
            <w:noProof/>
            <w:webHidden/>
          </w:rPr>
          <w:fldChar w:fldCharType="separate"/>
        </w:r>
        <w:r w:rsidR="00C83CC7">
          <w:rPr>
            <w:noProof/>
            <w:webHidden/>
          </w:rPr>
          <w:t>23</w:t>
        </w:r>
        <w:r w:rsidR="00C83CC7">
          <w:rPr>
            <w:noProof/>
            <w:webHidden/>
          </w:rPr>
          <w:fldChar w:fldCharType="end"/>
        </w:r>
      </w:hyperlink>
    </w:p>
    <w:p w14:paraId="64668AC5" w14:textId="33773A78" w:rsidR="00C83CC7" w:rsidRDefault="007210C6">
      <w:pPr>
        <w:pStyle w:val="Obsah2"/>
        <w:rPr>
          <w:rFonts w:asciiTheme="minorHAnsi" w:eastAsiaTheme="minorEastAsia" w:hAnsiTheme="minorHAnsi" w:cstheme="minorBidi"/>
          <w:b w:val="0"/>
          <w:sz w:val="22"/>
          <w:szCs w:val="22"/>
        </w:rPr>
      </w:pPr>
      <w:hyperlink w:anchor="_Toc14165394" w:history="1">
        <w:r w:rsidR="00C83CC7" w:rsidRPr="004218FD">
          <w:rPr>
            <w:rStyle w:val="Hypertextovprepojenie"/>
            <w:rFonts w:cs="Arial"/>
          </w:rPr>
          <w:t>Časť VIII.</w:t>
        </w:r>
        <w:r w:rsidR="00C83CC7">
          <w:rPr>
            <w:webHidden/>
          </w:rPr>
          <w:tab/>
        </w:r>
        <w:r w:rsidR="00C83CC7">
          <w:rPr>
            <w:webHidden/>
          </w:rPr>
          <w:fldChar w:fldCharType="begin"/>
        </w:r>
        <w:r w:rsidR="00C83CC7">
          <w:rPr>
            <w:webHidden/>
          </w:rPr>
          <w:instrText xml:space="preserve"> PAGEREF _Toc14165394 \h </w:instrText>
        </w:r>
        <w:r w:rsidR="00C83CC7">
          <w:rPr>
            <w:webHidden/>
          </w:rPr>
        </w:r>
        <w:r w:rsidR="00C83CC7">
          <w:rPr>
            <w:webHidden/>
          </w:rPr>
          <w:fldChar w:fldCharType="separate"/>
        </w:r>
        <w:r w:rsidR="00C83CC7">
          <w:rPr>
            <w:webHidden/>
          </w:rPr>
          <w:t>23</w:t>
        </w:r>
        <w:r w:rsidR="00C83CC7">
          <w:rPr>
            <w:webHidden/>
          </w:rPr>
          <w:fldChar w:fldCharType="end"/>
        </w:r>
      </w:hyperlink>
    </w:p>
    <w:p w14:paraId="4CE6872D" w14:textId="3C538635" w:rsidR="00C83CC7" w:rsidRDefault="007210C6">
      <w:pPr>
        <w:pStyle w:val="Obsah2"/>
        <w:rPr>
          <w:rFonts w:asciiTheme="minorHAnsi" w:eastAsiaTheme="minorEastAsia" w:hAnsiTheme="minorHAnsi" w:cstheme="minorBidi"/>
          <w:b w:val="0"/>
          <w:sz w:val="22"/>
          <w:szCs w:val="22"/>
        </w:rPr>
      </w:pPr>
      <w:hyperlink w:anchor="_Toc14165395" w:history="1">
        <w:r w:rsidR="00C83CC7" w:rsidRPr="004218FD">
          <w:rPr>
            <w:rStyle w:val="Hypertextovprepojenie"/>
          </w:rPr>
          <w:t>Elektronická aukcia</w:t>
        </w:r>
        <w:r w:rsidR="00C83CC7">
          <w:rPr>
            <w:webHidden/>
          </w:rPr>
          <w:tab/>
        </w:r>
        <w:r w:rsidR="00C83CC7">
          <w:rPr>
            <w:webHidden/>
          </w:rPr>
          <w:fldChar w:fldCharType="begin"/>
        </w:r>
        <w:r w:rsidR="00C83CC7">
          <w:rPr>
            <w:webHidden/>
          </w:rPr>
          <w:instrText xml:space="preserve"> PAGEREF _Toc14165395 \h </w:instrText>
        </w:r>
        <w:r w:rsidR="00C83CC7">
          <w:rPr>
            <w:webHidden/>
          </w:rPr>
        </w:r>
        <w:r w:rsidR="00C83CC7">
          <w:rPr>
            <w:webHidden/>
          </w:rPr>
          <w:fldChar w:fldCharType="separate"/>
        </w:r>
        <w:r w:rsidR="00C83CC7">
          <w:rPr>
            <w:webHidden/>
          </w:rPr>
          <w:t>23</w:t>
        </w:r>
        <w:r w:rsidR="00C83CC7">
          <w:rPr>
            <w:webHidden/>
          </w:rPr>
          <w:fldChar w:fldCharType="end"/>
        </w:r>
      </w:hyperlink>
    </w:p>
    <w:p w14:paraId="42DC9A7F" w14:textId="23181FC8" w:rsidR="00C83CC7" w:rsidRDefault="007210C6">
      <w:pPr>
        <w:pStyle w:val="Obsah3"/>
        <w:rPr>
          <w:rFonts w:asciiTheme="minorHAnsi" w:eastAsiaTheme="minorEastAsia" w:hAnsiTheme="minorHAnsi" w:cstheme="minorBidi"/>
          <w:noProof/>
          <w:sz w:val="22"/>
          <w:szCs w:val="22"/>
        </w:rPr>
      </w:pPr>
      <w:hyperlink w:anchor="_Toc14165396" w:history="1">
        <w:r w:rsidR="00C83CC7" w:rsidRPr="004218FD">
          <w:rPr>
            <w:rStyle w:val="Hypertextovprepojenie"/>
            <w:noProof/>
          </w:rPr>
          <w:t>29</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Všeobecné informácie</w:t>
        </w:r>
        <w:r w:rsidR="00C83CC7">
          <w:rPr>
            <w:noProof/>
            <w:webHidden/>
          </w:rPr>
          <w:tab/>
        </w:r>
        <w:r w:rsidR="00C83CC7">
          <w:rPr>
            <w:noProof/>
            <w:webHidden/>
          </w:rPr>
          <w:fldChar w:fldCharType="begin"/>
        </w:r>
        <w:r w:rsidR="00C83CC7">
          <w:rPr>
            <w:noProof/>
            <w:webHidden/>
          </w:rPr>
          <w:instrText xml:space="preserve"> PAGEREF _Toc14165396 \h </w:instrText>
        </w:r>
        <w:r w:rsidR="00C83CC7">
          <w:rPr>
            <w:noProof/>
            <w:webHidden/>
          </w:rPr>
        </w:r>
        <w:r w:rsidR="00C83CC7">
          <w:rPr>
            <w:noProof/>
            <w:webHidden/>
          </w:rPr>
          <w:fldChar w:fldCharType="separate"/>
        </w:r>
        <w:r w:rsidR="00C83CC7">
          <w:rPr>
            <w:noProof/>
            <w:webHidden/>
          </w:rPr>
          <w:t>23</w:t>
        </w:r>
        <w:r w:rsidR="00C83CC7">
          <w:rPr>
            <w:noProof/>
            <w:webHidden/>
          </w:rPr>
          <w:fldChar w:fldCharType="end"/>
        </w:r>
      </w:hyperlink>
    </w:p>
    <w:p w14:paraId="241FC91D" w14:textId="22531BBC" w:rsidR="00C83CC7" w:rsidRDefault="007210C6">
      <w:pPr>
        <w:pStyle w:val="Obsah3"/>
        <w:rPr>
          <w:rFonts w:asciiTheme="minorHAnsi" w:eastAsiaTheme="minorEastAsia" w:hAnsiTheme="minorHAnsi" w:cstheme="minorBidi"/>
          <w:noProof/>
          <w:sz w:val="22"/>
          <w:szCs w:val="22"/>
        </w:rPr>
      </w:pPr>
      <w:hyperlink w:anchor="_Toc14165397" w:history="1">
        <w:r w:rsidR="00C83CC7" w:rsidRPr="004218FD">
          <w:rPr>
            <w:rStyle w:val="Hypertextovprepojenie"/>
            <w:noProof/>
          </w:rPr>
          <w:t>30</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Priebeh aukcie</w:t>
        </w:r>
        <w:r w:rsidR="00C83CC7">
          <w:rPr>
            <w:noProof/>
            <w:webHidden/>
          </w:rPr>
          <w:tab/>
        </w:r>
        <w:r w:rsidR="00C83CC7">
          <w:rPr>
            <w:noProof/>
            <w:webHidden/>
          </w:rPr>
          <w:fldChar w:fldCharType="begin"/>
        </w:r>
        <w:r w:rsidR="00C83CC7">
          <w:rPr>
            <w:noProof/>
            <w:webHidden/>
          </w:rPr>
          <w:instrText xml:space="preserve"> PAGEREF _Toc14165397 \h </w:instrText>
        </w:r>
        <w:r w:rsidR="00C83CC7">
          <w:rPr>
            <w:noProof/>
            <w:webHidden/>
          </w:rPr>
        </w:r>
        <w:r w:rsidR="00C83CC7">
          <w:rPr>
            <w:noProof/>
            <w:webHidden/>
          </w:rPr>
          <w:fldChar w:fldCharType="separate"/>
        </w:r>
        <w:r w:rsidR="00C83CC7">
          <w:rPr>
            <w:noProof/>
            <w:webHidden/>
          </w:rPr>
          <w:t>24</w:t>
        </w:r>
        <w:r w:rsidR="00C83CC7">
          <w:rPr>
            <w:noProof/>
            <w:webHidden/>
          </w:rPr>
          <w:fldChar w:fldCharType="end"/>
        </w:r>
      </w:hyperlink>
    </w:p>
    <w:p w14:paraId="7273223E" w14:textId="17BC1683" w:rsidR="00C83CC7" w:rsidRDefault="007210C6">
      <w:pPr>
        <w:pStyle w:val="Obsah3"/>
        <w:rPr>
          <w:rFonts w:asciiTheme="minorHAnsi" w:eastAsiaTheme="minorEastAsia" w:hAnsiTheme="minorHAnsi" w:cstheme="minorBidi"/>
          <w:noProof/>
          <w:sz w:val="22"/>
          <w:szCs w:val="22"/>
        </w:rPr>
      </w:pPr>
      <w:hyperlink w:anchor="_Toc14165398" w:history="1">
        <w:r w:rsidR="00C83CC7" w:rsidRPr="004218FD">
          <w:rPr>
            <w:rStyle w:val="Hypertextovprepojenie"/>
            <w:noProof/>
          </w:rPr>
          <w:t>31</w:t>
        </w:r>
        <w:r w:rsidR="00C83CC7">
          <w:rPr>
            <w:rFonts w:asciiTheme="minorHAnsi" w:eastAsiaTheme="minorEastAsia" w:hAnsiTheme="minorHAnsi" w:cstheme="minorBidi"/>
            <w:noProof/>
            <w:sz w:val="22"/>
            <w:szCs w:val="22"/>
          </w:rPr>
          <w:tab/>
        </w:r>
        <w:r w:rsidR="00C83CC7" w:rsidRPr="004218FD">
          <w:rPr>
            <w:rStyle w:val="Hypertextovprepojenie"/>
            <w:rFonts w:cs="Arial"/>
            <w:noProof/>
          </w:rPr>
          <w:t>Doplňujúce informácie</w:t>
        </w:r>
        <w:r w:rsidR="00C83CC7">
          <w:rPr>
            <w:noProof/>
            <w:webHidden/>
          </w:rPr>
          <w:tab/>
        </w:r>
        <w:r w:rsidR="00C83CC7">
          <w:rPr>
            <w:noProof/>
            <w:webHidden/>
          </w:rPr>
          <w:fldChar w:fldCharType="begin"/>
        </w:r>
        <w:r w:rsidR="00C83CC7">
          <w:rPr>
            <w:noProof/>
            <w:webHidden/>
          </w:rPr>
          <w:instrText xml:space="preserve"> PAGEREF _Toc14165398 \h </w:instrText>
        </w:r>
        <w:r w:rsidR="00C83CC7">
          <w:rPr>
            <w:noProof/>
            <w:webHidden/>
          </w:rPr>
        </w:r>
        <w:r w:rsidR="00C83CC7">
          <w:rPr>
            <w:noProof/>
            <w:webHidden/>
          </w:rPr>
          <w:fldChar w:fldCharType="separate"/>
        </w:r>
        <w:r w:rsidR="00C83CC7">
          <w:rPr>
            <w:noProof/>
            <w:webHidden/>
          </w:rPr>
          <w:t>25</w:t>
        </w:r>
        <w:r w:rsidR="00C83CC7">
          <w:rPr>
            <w:noProof/>
            <w:webHidden/>
          </w:rPr>
          <w:fldChar w:fldCharType="end"/>
        </w:r>
      </w:hyperlink>
    </w:p>
    <w:p w14:paraId="793C4214" w14:textId="7C6D643C" w:rsidR="00C83CC7" w:rsidRDefault="007210C6">
      <w:pPr>
        <w:pStyle w:val="Obsah2"/>
        <w:rPr>
          <w:rFonts w:asciiTheme="minorHAnsi" w:eastAsiaTheme="minorEastAsia" w:hAnsiTheme="minorHAnsi" w:cstheme="minorBidi"/>
          <w:b w:val="0"/>
          <w:sz w:val="22"/>
          <w:szCs w:val="22"/>
        </w:rPr>
      </w:pPr>
      <w:hyperlink w:anchor="_Toc14165400" w:history="1">
        <w:r w:rsidR="00C83CC7" w:rsidRPr="004218FD">
          <w:rPr>
            <w:rStyle w:val="Hypertextovprepojenie"/>
            <w:rFonts w:cs="Arial"/>
          </w:rPr>
          <w:t>A.2  Preukazovanie plnenia podmienok účasti uchádzačmi</w:t>
        </w:r>
        <w:r w:rsidR="00C83CC7">
          <w:rPr>
            <w:webHidden/>
          </w:rPr>
          <w:tab/>
        </w:r>
        <w:r w:rsidR="00C83CC7">
          <w:rPr>
            <w:webHidden/>
          </w:rPr>
          <w:fldChar w:fldCharType="begin"/>
        </w:r>
        <w:r w:rsidR="00C83CC7">
          <w:rPr>
            <w:webHidden/>
          </w:rPr>
          <w:instrText xml:space="preserve"> PAGEREF _Toc14165400 \h </w:instrText>
        </w:r>
        <w:r w:rsidR="00C83CC7">
          <w:rPr>
            <w:webHidden/>
          </w:rPr>
        </w:r>
        <w:r w:rsidR="00C83CC7">
          <w:rPr>
            <w:webHidden/>
          </w:rPr>
          <w:fldChar w:fldCharType="separate"/>
        </w:r>
        <w:r w:rsidR="00C83CC7">
          <w:rPr>
            <w:webHidden/>
          </w:rPr>
          <w:t>26</w:t>
        </w:r>
        <w:r w:rsidR="00C83CC7">
          <w:rPr>
            <w:webHidden/>
          </w:rPr>
          <w:fldChar w:fldCharType="end"/>
        </w:r>
      </w:hyperlink>
    </w:p>
    <w:p w14:paraId="17BFF74C" w14:textId="2D084830" w:rsidR="00C83CC7" w:rsidRDefault="007210C6">
      <w:pPr>
        <w:pStyle w:val="Obsah2"/>
        <w:rPr>
          <w:rFonts w:asciiTheme="minorHAnsi" w:eastAsiaTheme="minorEastAsia" w:hAnsiTheme="minorHAnsi" w:cstheme="minorBidi"/>
          <w:b w:val="0"/>
          <w:sz w:val="22"/>
          <w:szCs w:val="22"/>
        </w:rPr>
      </w:pPr>
      <w:hyperlink w:anchor="_Toc14165401" w:history="1">
        <w:r w:rsidR="00C83CC7" w:rsidRPr="004218FD">
          <w:rPr>
            <w:rStyle w:val="Hypertextovprepojenie"/>
            <w:rFonts w:cs="Arial"/>
          </w:rPr>
          <w:t>A.3 Kritérium na vyhodnotenie ponúk a pravidlá jeho uplatnenia</w:t>
        </w:r>
        <w:r w:rsidR="00C83CC7">
          <w:rPr>
            <w:webHidden/>
          </w:rPr>
          <w:tab/>
        </w:r>
        <w:r w:rsidR="00C83CC7">
          <w:rPr>
            <w:webHidden/>
          </w:rPr>
          <w:fldChar w:fldCharType="begin"/>
        </w:r>
        <w:r w:rsidR="00C83CC7">
          <w:rPr>
            <w:webHidden/>
          </w:rPr>
          <w:instrText xml:space="preserve"> PAGEREF _Toc14165401 \h </w:instrText>
        </w:r>
        <w:r w:rsidR="00C83CC7">
          <w:rPr>
            <w:webHidden/>
          </w:rPr>
        </w:r>
        <w:r w:rsidR="00C83CC7">
          <w:rPr>
            <w:webHidden/>
          </w:rPr>
          <w:fldChar w:fldCharType="separate"/>
        </w:r>
        <w:r w:rsidR="00C83CC7">
          <w:rPr>
            <w:webHidden/>
          </w:rPr>
          <w:t>32</w:t>
        </w:r>
        <w:r w:rsidR="00C83CC7">
          <w:rPr>
            <w:webHidden/>
          </w:rPr>
          <w:fldChar w:fldCharType="end"/>
        </w:r>
      </w:hyperlink>
    </w:p>
    <w:p w14:paraId="3A7EE62B" w14:textId="1B7E6A2B" w:rsidR="00C83CC7" w:rsidRDefault="007210C6">
      <w:pPr>
        <w:pStyle w:val="Obsah1"/>
        <w:rPr>
          <w:rFonts w:asciiTheme="minorHAnsi" w:eastAsiaTheme="minorEastAsia" w:hAnsiTheme="minorHAnsi" w:cstheme="minorBidi"/>
          <w:b w:val="0"/>
          <w:sz w:val="22"/>
          <w:szCs w:val="22"/>
        </w:rPr>
      </w:pPr>
      <w:hyperlink w:anchor="_Toc14165402" w:history="1">
        <w:r w:rsidR="00C83CC7" w:rsidRPr="004218FD">
          <w:rPr>
            <w:rStyle w:val="Hypertextovprepojenie"/>
            <w:rFonts w:cs="Arial"/>
          </w:rPr>
          <w:t>Cenová kalkulácia zákazky pre časť 2: „Skupina zariadení B“</w:t>
        </w:r>
        <w:r w:rsidR="00C83CC7">
          <w:rPr>
            <w:webHidden/>
          </w:rPr>
          <w:tab/>
        </w:r>
        <w:r w:rsidR="00C83CC7">
          <w:rPr>
            <w:webHidden/>
          </w:rPr>
          <w:fldChar w:fldCharType="begin"/>
        </w:r>
        <w:r w:rsidR="00C83CC7">
          <w:rPr>
            <w:webHidden/>
          </w:rPr>
          <w:instrText xml:space="preserve"> PAGEREF _Toc14165402 \h </w:instrText>
        </w:r>
        <w:r w:rsidR="00C83CC7">
          <w:rPr>
            <w:webHidden/>
          </w:rPr>
        </w:r>
        <w:r w:rsidR="00C83CC7">
          <w:rPr>
            <w:webHidden/>
          </w:rPr>
          <w:fldChar w:fldCharType="separate"/>
        </w:r>
        <w:r w:rsidR="00C83CC7">
          <w:rPr>
            <w:webHidden/>
          </w:rPr>
          <w:t>38</w:t>
        </w:r>
        <w:r w:rsidR="00C83CC7">
          <w:rPr>
            <w:webHidden/>
          </w:rPr>
          <w:fldChar w:fldCharType="end"/>
        </w:r>
      </w:hyperlink>
    </w:p>
    <w:p w14:paraId="3150C502" w14:textId="4AE7858A" w:rsidR="00C83CC7" w:rsidRDefault="007210C6">
      <w:pPr>
        <w:pStyle w:val="Obsah1"/>
        <w:rPr>
          <w:rFonts w:asciiTheme="minorHAnsi" w:eastAsiaTheme="minorEastAsia" w:hAnsiTheme="minorHAnsi" w:cstheme="minorBidi"/>
          <w:b w:val="0"/>
          <w:sz w:val="22"/>
          <w:szCs w:val="22"/>
        </w:rPr>
      </w:pPr>
      <w:hyperlink w:anchor="_Toc14165403" w:history="1">
        <w:r w:rsidR="00C83CC7" w:rsidRPr="004218FD">
          <w:rPr>
            <w:rStyle w:val="Hypertextovprepojenie"/>
            <w:rFonts w:cs="Arial"/>
          </w:rPr>
          <w:t>Cenová kalkulácia zákazky pre časť 3: „Zariadenia typu C1“</w:t>
        </w:r>
        <w:r w:rsidR="00C83CC7">
          <w:rPr>
            <w:webHidden/>
          </w:rPr>
          <w:tab/>
        </w:r>
        <w:r w:rsidR="00C83CC7">
          <w:rPr>
            <w:webHidden/>
          </w:rPr>
          <w:fldChar w:fldCharType="begin"/>
        </w:r>
        <w:r w:rsidR="00C83CC7">
          <w:rPr>
            <w:webHidden/>
          </w:rPr>
          <w:instrText xml:space="preserve"> PAGEREF _Toc14165403 \h </w:instrText>
        </w:r>
        <w:r w:rsidR="00C83CC7">
          <w:rPr>
            <w:webHidden/>
          </w:rPr>
        </w:r>
        <w:r w:rsidR="00C83CC7">
          <w:rPr>
            <w:webHidden/>
          </w:rPr>
          <w:fldChar w:fldCharType="separate"/>
        </w:r>
        <w:r w:rsidR="00C83CC7">
          <w:rPr>
            <w:webHidden/>
          </w:rPr>
          <w:t>40</w:t>
        </w:r>
        <w:r w:rsidR="00C83CC7">
          <w:rPr>
            <w:webHidden/>
          </w:rPr>
          <w:fldChar w:fldCharType="end"/>
        </w:r>
      </w:hyperlink>
    </w:p>
    <w:p w14:paraId="32CE7C5F" w14:textId="1B1CB6CD" w:rsidR="00C83CC7" w:rsidRDefault="007210C6">
      <w:pPr>
        <w:pStyle w:val="Obsah2"/>
        <w:rPr>
          <w:rFonts w:asciiTheme="minorHAnsi" w:eastAsiaTheme="minorEastAsia" w:hAnsiTheme="minorHAnsi" w:cstheme="minorBidi"/>
          <w:b w:val="0"/>
          <w:sz w:val="22"/>
          <w:szCs w:val="22"/>
        </w:rPr>
      </w:pPr>
      <w:hyperlink w:anchor="_Toc14165405" w:history="1">
        <w:r w:rsidR="00C83CC7" w:rsidRPr="004218FD">
          <w:rPr>
            <w:rStyle w:val="Hypertextovprepojenie"/>
            <w:rFonts w:cs="Arial"/>
          </w:rPr>
          <w:t>B.1 Opis predmetu zákazky</w:t>
        </w:r>
        <w:r w:rsidR="00C83CC7">
          <w:rPr>
            <w:webHidden/>
          </w:rPr>
          <w:tab/>
        </w:r>
        <w:r w:rsidR="00C83CC7">
          <w:rPr>
            <w:webHidden/>
          </w:rPr>
          <w:fldChar w:fldCharType="begin"/>
        </w:r>
        <w:r w:rsidR="00C83CC7">
          <w:rPr>
            <w:webHidden/>
          </w:rPr>
          <w:instrText xml:space="preserve"> PAGEREF _Toc14165405 \h </w:instrText>
        </w:r>
        <w:r w:rsidR="00C83CC7">
          <w:rPr>
            <w:webHidden/>
          </w:rPr>
        </w:r>
        <w:r w:rsidR="00C83CC7">
          <w:rPr>
            <w:webHidden/>
          </w:rPr>
          <w:fldChar w:fldCharType="separate"/>
        </w:r>
        <w:r w:rsidR="00C83CC7">
          <w:rPr>
            <w:webHidden/>
          </w:rPr>
          <w:t>41</w:t>
        </w:r>
        <w:r w:rsidR="00C83CC7">
          <w:rPr>
            <w:webHidden/>
          </w:rPr>
          <w:fldChar w:fldCharType="end"/>
        </w:r>
      </w:hyperlink>
    </w:p>
    <w:p w14:paraId="3686238E" w14:textId="541352AE" w:rsidR="00C83CC7" w:rsidRDefault="007210C6">
      <w:pPr>
        <w:pStyle w:val="Obsah1"/>
        <w:rPr>
          <w:rFonts w:asciiTheme="minorHAnsi" w:eastAsiaTheme="minorEastAsia" w:hAnsiTheme="minorHAnsi" w:cstheme="minorBidi"/>
          <w:b w:val="0"/>
          <w:sz w:val="22"/>
          <w:szCs w:val="22"/>
        </w:rPr>
      </w:pPr>
      <w:hyperlink w:anchor="_Toc14165406" w:history="1">
        <w:r w:rsidR="00C83CC7" w:rsidRPr="004218FD">
          <w:rPr>
            <w:rStyle w:val="Hypertextovprepojenie"/>
            <w:rFonts w:cs="Arial"/>
          </w:rPr>
          <w:t>Špecifikácia predmetu zákazky</w:t>
        </w:r>
        <w:r w:rsidR="00C83CC7">
          <w:rPr>
            <w:webHidden/>
          </w:rPr>
          <w:tab/>
        </w:r>
        <w:r w:rsidR="00C83CC7">
          <w:rPr>
            <w:webHidden/>
          </w:rPr>
          <w:fldChar w:fldCharType="begin"/>
        </w:r>
        <w:r w:rsidR="00C83CC7">
          <w:rPr>
            <w:webHidden/>
          </w:rPr>
          <w:instrText xml:space="preserve"> PAGEREF _Toc14165406 \h </w:instrText>
        </w:r>
        <w:r w:rsidR="00C83CC7">
          <w:rPr>
            <w:webHidden/>
          </w:rPr>
        </w:r>
        <w:r w:rsidR="00C83CC7">
          <w:rPr>
            <w:webHidden/>
          </w:rPr>
          <w:fldChar w:fldCharType="separate"/>
        </w:r>
        <w:r w:rsidR="00C83CC7">
          <w:rPr>
            <w:webHidden/>
          </w:rPr>
          <w:t>46</w:t>
        </w:r>
        <w:r w:rsidR="00C83CC7">
          <w:rPr>
            <w:webHidden/>
          </w:rPr>
          <w:fldChar w:fldCharType="end"/>
        </w:r>
      </w:hyperlink>
    </w:p>
    <w:p w14:paraId="530EBD4D" w14:textId="0D487E2C" w:rsidR="00C83CC7" w:rsidRDefault="007210C6">
      <w:pPr>
        <w:pStyle w:val="Obsah1"/>
        <w:rPr>
          <w:rFonts w:asciiTheme="minorHAnsi" w:eastAsiaTheme="minorEastAsia" w:hAnsiTheme="minorHAnsi" w:cstheme="minorBidi"/>
          <w:b w:val="0"/>
          <w:sz w:val="22"/>
          <w:szCs w:val="22"/>
        </w:rPr>
      </w:pPr>
      <w:hyperlink w:anchor="_Toc14165407" w:history="1">
        <w:r w:rsidR="00C83CC7" w:rsidRPr="004218FD">
          <w:rPr>
            <w:rStyle w:val="Hypertextovprepojenie"/>
            <w:rFonts w:cs="Arial"/>
          </w:rPr>
          <w:t>Časť 1: „Skupina zariadení A“</w:t>
        </w:r>
        <w:r w:rsidR="00C83CC7">
          <w:rPr>
            <w:webHidden/>
          </w:rPr>
          <w:tab/>
        </w:r>
        <w:r w:rsidR="00C83CC7">
          <w:rPr>
            <w:webHidden/>
          </w:rPr>
          <w:fldChar w:fldCharType="begin"/>
        </w:r>
        <w:r w:rsidR="00C83CC7">
          <w:rPr>
            <w:webHidden/>
          </w:rPr>
          <w:instrText xml:space="preserve"> PAGEREF _Toc14165407 \h </w:instrText>
        </w:r>
        <w:r w:rsidR="00C83CC7">
          <w:rPr>
            <w:webHidden/>
          </w:rPr>
        </w:r>
        <w:r w:rsidR="00C83CC7">
          <w:rPr>
            <w:webHidden/>
          </w:rPr>
          <w:fldChar w:fldCharType="separate"/>
        </w:r>
        <w:r w:rsidR="00C83CC7">
          <w:rPr>
            <w:webHidden/>
          </w:rPr>
          <w:t>49</w:t>
        </w:r>
        <w:r w:rsidR="00C83CC7">
          <w:rPr>
            <w:webHidden/>
          </w:rPr>
          <w:fldChar w:fldCharType="end"/>
        </w:r>
      </w:hyperlink>
    </w:p>
    <w:p w14:paraId="77810E15" w14:textId="7C1AF655" w:rsidR="00C83CC7" w:rsidRDefault="007210C6">
      <w:pPr>
        <w:pStyle w:val="Obsah1"/>
        <w:rPr>
          <w:rFonts w:asciiTheme="minorHAnsi" w:eastAsiaTheme="minorEastAsia" w:hAnsiTheme="minorHAnsi" w:cstheme="minorBidi"/>
          <w:b w:val="0"/>
          <w:sz w:val="22"/>
          <w:szCs w:val="22"/>
        </w:rPr>
      </w:pPr>
      <w:hyperlink w:anchor="_Toc14165408" w:history="1">
        <w:r w:rsidR="00C83CC7" w:rsidRPr="004218FD">
          <w:rPr>
            <w:rStyle w:val="Hypertextovprepojenie"/>
            <w:rFonts w:cs="Arial"/>
          </w:rPr>
          <w:t>Časť 2: „Skupina zariadení B“</w:t>
        </w:r>
        <w:r w:rsidR="00C83CC7">
          <w:rPr>
            <w:webHidden/>
          </w:rPr>
          <w:tab/>
        </w:r>
        <w:r w:rsidR="00C83CC7">
          <w:rPr>
            <w:webHidden/>
          </w:rPr>
          <w:fldChar w:fldCharType="begin"/>
        </w:r>
        <w:r w:rsidR="00C83CC7">
          <w:rPr>
            <w:webHidden/>
          </w:rPr>
          <w:instrText xml:space="preserve"> PAGEREF _Toc14165408 \h </w:instrText>
        </w:r>
        <w:r w:rsidR="00C83CC7">
          <w:rPr>
            <w:webHidden/>
          </w:rPr>
        </w:r>
        <w:r w:rsidR="00C83CC7">
          <w:rPr>
            <w:webHidden/>
          </w:rPr>
          <w:fldChar w:fldCharType="separate"/>
        </w:r>
        <w:r w:rsidR="00C83CC7">
          <w:rPr>
            <w:webHidden/>
          </w:rPr>
          <w:t>51</w:t>
        </w:r>
        <w:r w:rsidR="00C83CC7">
          <w:rPr>
            <w:webHidden/>
          </w:rPr>
          <w:fldChar w:fldCharType="end"/>
        </w:r>
      </w:hyperlink>
    </w:p>
    <w:p w14:paraId="2D06370A" w14:textId="35D545FB" w:rsidR="00C83CC7" w:rsidRDefault="007210C6">
      <w:pPr>
        <w:pStyle w:val="Obsah1"/>
        <w:rPr>
          <w:rFonts w:asciiTheme="minorHAnsi" w:eastAsiaTheme="minorEastAsia" w:hAnsiTheme="minorHAnsi" w:cstheme="minorBidi"/>
          <w:b w:val="0"/>
          <w:sz w:val="22"/>
          <w:szCs w:val="22"/>
        </w:rPr>
      </w:pPr>
      <w:hyperlink w:anchor="_Toc14165409" w:history="1">
        <w:r w:rsidR="00C83CC7" w:rsidRPr="004218FD">
          <w:rPr>
            <w:rStyle w:val="Hypertextovprepojenie"/>
            <w:rFonts w:cs="Arial"/>
          </w:rPr>
          <w:t>Časť 3: „Zariadenia typu C1“</w:t>
        </w:r>
        <w:r w:rsidR="00C83CC7">
          <w:rPr>
            <w:webHidden/>
          </w:rPr>
          <w:tab/>
        </w:r>
        <w:r w:rsidR="00C83CC7">
          <w:rPr>
            <w:webHidden/>
          </w:rPr>
          <w:fldChar w:fldCharType="begin"/>
        </w:r>
        <w:r w:rsidR="00C83CC7">
          <w:rPr>
            <w:webHidden/>
          </w:rPr>
          <w:instrText xml:space="preserve"> PAGEREF _Toc14165409 \h </w:instrText>
        </w:r>
        <w:r w:rsidR="00C83CC7">
          <w:rPr>
            <w:webHidden/>
          </w:rPr>
        </w:r>
        <w:r w:rsidR="00C83CC7">
          <w:rPr>
            <w:webHidden/>
          </w:rPr>
          <w:fldChar w:fldCharType="separate"/>
        </w:r>
        <w:r w:rsidR="00C83CC7">
          <w:rPr>
            <w:webHidden/>
          </w:rPr>
          <w:t>53</w:t>
        </w:r>
        <w:r w:rsidR="00C83CC7">
          <w:rPr>
            <w:webHidden/>
          </w:rPr>
          <w:fldChar w:fldCharType="end"/>
        </w:r>
      </w:hyperlink>
    </w:p>
    <w:p w14:paraId="05392EFC" w14:textId="2947417C" w:rsidR="00C83CC7" w:rsidRDefault="007210C6">
      <w:pPr>
        <w:pStyle w:val="Obsah2"/>
        <w:rPr>
          <w:rFonts w:asciiTheme="minorHAnsi" w:eastAsiaTheme="minorEastAsia" w:hAnsiTheme="minorHAnsi" w:cstheme="minorBidi"/>
          <w:b w:val="0"/>
          <w:sz w:val="22"/>
          <w:szCs w:val="22"/>
        </w:rPr>
      </w:pPr>
      <w:hyperlink w:anchor="_Toc14165411" w:history="1">
        <w:r w:rsidR="00C83CC7" w:rsidRPr="004218FD">
          <w:rPr>
            <w:rStyle w:val="Hypertextovprepojenie"/>
            <w:rFonts w:cs="Arial"/>
          </w:rPr>
          <w:t>B.2 Obchodné podmienky dodania predmetu zákazky</w:t>
        </w:r>
        <w:r w:rsidR="00C83CC7">
          <w:rPr>
            <w:webHidden/>
          </w:rPr>
          <w:tab/>
        </w:r>
        <w:r w:rsidR="00C83CC7">
          <w:rPr>
            <w:webHidden/>
          </w:rPr>
          <w:fldChar w:fldCharType="begin"/>
        </w:r>
        <w:r w:rsidR="00C83CC7">
          <w:rPr>
            <w:webHidden/>
          </w:rPr>
          <w:instrText xml:space="preserve"> PAGEREF _Toc14165411 \h </w:instrText>
        </w:r>
        <w:r w:rsidR="00C83CC7">
          <w:rPr>
            <w:webHidden/>
          </w:rPr>
        </w:r>
        <w:r w:rsidR="00C83CC7">
          <w:rPr>
            <w:webHidden/>
          </w:rPr>
          <w:fldChar w:fldCharType="separate"/>
        </w:r>
        <w:r w:rsidR="00C83CC7">
          <w:rPr>
            <w:webHidden/>
          </w:rPr>
          <w:t>55</w:t>
        </w:r>
        <w:r w:rsidR="00C83CC7">
          <w:rPr>
            <w:webHidden/>
          </w:rPr>
          <w:fldChar w:fldCharType="end"/>
        </w:r>
      </w:hyperlink>
    </w:p>
    <w:p w14:paraId="7DCC2BAC" w14:textId="013C1366" w:rsidR="00C83CC7" w:rsidRDefault="007210C6">
      <w:pPr>
        <w:pStyle w:val="Obsah2"/>
        <w:rPr>
          <w:rFonts w:asciiTheme="minorHAnsi" w:eastAsiaTheme="minorEastAsia" w:hAnsiTheme="minorHAnsi" w:cstheme="minorBidi"/>
          <w:b w:val="0"/>
          <w:sz w:val="22"/>
          <w:szCs w:val="22"/>
        </w:rPr>
      </w:pPr>
      <w:hyperlink w:anchor="_Toc14165412" w:history="1">
        <w:r w:rsidR="00C83CC7" w:rsidRPr="004218FD">
          <w:rPr>
            <w:rStyle w:val="Hypertextovprepojenie"/>
            <w:rFonts w:cs="Arial"/>
            <w:w w:val="105"/>
          </w:rPr>
          <w:t>Rámcová dohoda</w:t>
        </w:r>
        <w:r w:rsidR="00C83CC7">
          <w:rPr>
            <w:webHidden/>
          </w:rPr>
          <w:tab/>
        </w:r>
        <w:r w:rsidR="00C83CC7">
          <w:rPr>
            <w:webHidden/>
          </w:rPr>
          <w:fldChar w:fldCharType="begin"/>
        </w:r>
        <w:r w:rsidR="00C83CC7">
          <w:rPr>
            <w:webHidden/>
          </w:rPr>
          <w:instrText xml:space="preserve"> PAGEREF _Toc14165412 \h </w:instrText>
        </w:r>
        <w:r w:rsidR="00C83CC7">
          <w:rPr>
            <w:webHidden/>
          </w:rPr>
        </w:r>
        <w:r w:rsidR="00C83CC7">
          <w:rPr>
            <w:webHidden/>
          </w:rPr>
          <w:fldChar w:fldCharType="separate"/>
        </w:r>
        <w:r w:rsidR="00C83CC7">
          <w:rPr>
            <w:webHidden/>
          </w:rPr>
          <w:t>56</w:t>
        </w:r>
        <w:r w:rsidR="00C83CC7">
          <w:rPr>
            <w:webHidden/>
          </w:rPr>
          <w:fldChar w:fldCharType="end"/>
        </w:r>
      </w:hyperlink>
    </w:p>
    <w:p w14:paraId="49212CEE" w14:textId="0DAB32B5" w:rsidR="00100F41" w:rsidRDefault="00A976F6" w:rsidP="00753D2B">
      <w:pPr>
        <w:spacing w:after="60"/>
        <w:rPr>
          <w:rFonts w:cs="Arial"/>
        </w:rPr>
      </w:pPr>
      <w:r w:rsidRPr="002710AC">
        <w:rPr>
          <w:rFonts w:cs="Arial"/>
        </w:rPr>
        <w:fldChar w:fldCharType="end"/>
      </w:r>
    </w:p>
    <w:p w14:paraId="18C58207" w14:textId="28152988" w:rsidR="0019797C" w:rsidRDefault="0019797C" w:rsidP="00753D2B">
      <w:pPr>
        <w:spacing w:after="60"/>
        <w:rPr>
          <w:rFonts w:cs="Arial"/>
        </w:rPr>
      </w:pPr>
    </w:p>
    <w:p w14:paraId="4EE71262" w14:textId="01E97089" w:rsidR="005A6070" w:rsidRDefault="005A6070" w:rsidP="00753D2B">
      <w:pPr>
        <w:spacing w:after="60"/>
        <w:rPr>
          <w:rFonts w:cs="Arial"/>
        </w:rPr>
      </w:pPr>
    </w:p>
    <w:p w14:paraId="738EEB2B" w14:textId="752F3E30" w:rsidR="005A6070" w:rsidRDefault="005A6070" w:rsidP="00753D2B">
      <w:pPr>
        <w:spacing w:after="60"/>
        <w:rPr>
          <w:rFonts w:cs="Arial"/>
        </w:rPr>
      </w:pPr>
    </w:p>
    <w:p w14:paraId="3071B2EC" w14:textId="1DAD783E" w:rsidR="005A6070" w:rsidRDefault="005A6070" w:rsidP="00753D2B">
      <w:pPr>
        <w:spacing w:after="60"/>
        <w:rPr>
          <w:rFonts w:cs="Arial"/>
        </w:rPr>
      </w:pPr>
    </w:p>
    <w:p w14:paraId="22EA9374" w14:textId="7EE91C72" w:rsidR="005A6070" w:rsidRDefault="005A6070" w:rsidP="00753D2B">
      <w:pPr>
        <w:spacing w:after="60"/>
        <w:rPr>
          <w:rFonts w:cs="Arial"/>
        </w:rPr>
      </w:pPr>
    </w:p>
    <w:p w14:paraId="4FF54E47" w14:textId="5DD8A354" w:rsidR="005A6070" w:rsidRDefault="005A6070" w:rsidP="00753D2B">
      <w:pPr>
        <w:spacing w:after="60"/>
        <w:rPr>
          <w:rFonts w:cs="Arial"/>
        </w:rPr>
      </w:pPr>
    </w:p>
    <w:p w14:paraId="5AFEC22D" w14:textId="15D0F265" w:rsidR="005A6070" w:rsidRDefault="005A6070" w:rsidP="00753D2B">
      <w:pPr>
        <w:spacing w:after="60"/>
        <w:rPr>
          <w:rFonts w:cs="Arial"/>
        </w:rPr>
      </w:pPr>
    </w:p>
    <w:p w14:paraId="0BEFC9C3" w14:textId="048E3374" w:rsidR="005A6070" w:rsidRDefault="005A6070" w:rsidP="00753D2B">
      <w:pPr>
        <w:spacing w:after="60"/>
        <w:rPr>
          <w:rFonts w:cs="Arial"/>
        </w:rPr>
      </w:pPr>
    </w:p>
    <w:p w14:paraId="5E58A768" w14:textId="1000102A" w:rsidR="005A6070" w:rsidRDefault="005A6070" w:rsidP="00753D2B">
      <w:pPr>
        <w:spacing w:after="60"/>
        <w:rPr>
          <w:rFonts w:cs="Arial"/>
        </w:rPr>
      </w:pPr>
    </w:p>
    <w:p w14:paraId="6D78D27A" w14:textId="4356642B" w:rsidR="005A6070" w:rsidRDefault="00650538" w:rsidP="00650538">
      <w:pPr>
        <w:tabs>
          <w:tab w:val="left" w:pos="6075"/>
        </w:tabs>
        <w:spacing w:after="60"/>
        <w:rPr>
          <w:rFonts w:cs="Arial"/>
        </w:rPr>
      </w:pPr>
      <w:r>
        <w:rPr>
          <w:rFonts w:cs="Arial"/>
        </w:rPr>
        <w:tab/>
      </w:r>
    </w:p>
    <w:p w14:paraId="3D556174" w14:textId="2C6B9A09" w:rsidR="005A6070" w:rsidRDefault="005A6070" w:rsidP="00753D2B">
      <w:pPr>
        <w:spacing w:after="60"/>
        <w:rPr>
          <w:rFonts w:cs="Arial"/>
        </w:rPr>
      </w:pPr>
    </w:p>
    <w:p w14:paraId="37011B38" w14:textId="2B0BDB46" w:rsidR="005A6070" w:rsidRDefault="005A6070" w:rsidP="00753D2B">
      <w:pPr>
        <w:spacing w:after="60"/>
        <w:rPr>
          <w:rFonts w:cs="Arial"/>
        </w:rPr>
      </w:pPr>
    </w:p>
    <w:p w14:paraId="00E7E00E" w14:textId="4AFCC43B" w:rsidR="005A6070" w:rsidRDefault="005A6070" w:rsidP="00753D2B">
      <w:pPr>
        <w:spacing w:after="60"/>
        <w:rPr>
          <w:rFonts w:cs="Arial"/>
        </w:rPr>
      </w:pPr>
    </w:p>
    <w:p w14:paraId="5E00D889" w14:textId="6C68E9AE" w:rsidR="005A6070" w:rsidRDefault="005A6070" w:rsidP="00753D2B">
      <w:pPr>
        <w:spacing w:after="60"/>
        <w:rPr>
          <w:rFonts w:cs="Arial"/>
        </w:rPr>
      </w:pPr>
    </w:p>
    <w:p w14:paraId="0FD9AE4D" w14:textId="3DAF6EC2" w:rsidR="005A6070" w:rsidRDefault="005A6070" w:rsidP="00753D2B">
      <w:pPr>
        <w:spacing w:after="60"/>
        <w:rPr>
          <w:rFonts w:cs="Arial"/>
        </w:rPr>
      </w:pPr>
    </w:p>
    <w:p w14:paraId="0E38E5D7" w14:textId="3C416122" w:rsidR="005A6070" w:rsidRDefault="005A6070" w:rsidP="00753D2B">
      <w:pPr>
        <w:spacing w:after="60"/>
        <w:rPr>
          <w:rFonts w:cs="Arial"/>
        </w:rPr>
      </w:pPr>
    </w:p>
    <w:p w14:paraId="33383795" w14:textId="6044EF36" w:rsidR="005A6070" w:rsidRDefault="005A6070" w:rsidP="00753D2B">
      <w:pPr>
        <w:spacing w:after="60"/>
        <w:rPr>
          <w:rFonts w:cs="Arial"/>
        </w:rPr>
      </w:pPr>
    </w:p>
    <w:p w14:paraId="4F99E08E" w14:textId="7CC0C113" w:rsidR="005A6070" w:rsidRDefault="005A6070" w:rsidP="00753D2B">
      <w:pPr>
        <w:spacing w:after="60"/>
        <w:rPr>
          <w:rFonts w:cs="Arial"/>
        </w:rPr>
      </w:pPr>
    </w:p>
    <w:p w14:paraId="09BBFD87" w14:textId="7C39AD4E" w:rsidR="005A6070" w:rsidRDefault="005A6070" w:rsidP="00753D2B">
      <w:pPr>
        <w:spacing w:after="60"/>
        <w:rPr>
          <w:rFonts w:cs="Arial"/>
        </w:rPr>
      </w:pPr>
    </w:p>
    <w:p w14:paraId="4BBA7947" w14:textId="0E7E062A" w:rsidR="005A6070" w:rsidRDefault="005A6070" w:rsidP="00753D2B">
      <w:pPr>
        <w:spacing w:after="60"/>
        <w:rPr>
          <w:rFonts w:cs="Arial"/>
        </w:rPr>
      </w:pPr>
    </w:p>
    <w:p w14:paraId="13BF3C3F" w14:textId="46F28C1E" w:rsidR="005A6070" w:rsidRDefault="005A6070" w:rsidP="00753D2B">
      <w:pPr>
        <w:spacing w:after="60"/>
        <w:rPr>
          <w:rFonts w:cs="Arial"/>
        </w:rPr>
      </w:pPr>
    </w:p>
    <w:p w14:paraId="61F637CF" w14:textId="19BFC390" w:rsidR="005A6070" w:rsidRDefault="005A6070" w:rsidP="00753D2B">
      <w:pPr>
        <w:spacing w:after="60"/>
        <w:rPr>
          <w:rFonts w:cs="Arial"/>
        </w:rPr>
      </w:pPr>
    </w:p>
    <w:p w14:paraId="6CBE25D4" w14:textId="75F8147E" w:rsidR="005A6070" w:rsidRDefault="005A6070" w:rsidP="00753D2B">
      <w:pPr>
        <w:spacing w:after="60"/>
        <w:rPr>
          <w:rFonts w:cs="Arial"/>
        </w:rPr>
      </w:pPr>
    </w:p>
    <w:p w14:paraId="4937259A" w14:textId="6617F878" w:rsidR="005A6070" w:rsidRDefault="005A6070" w:rsidP="00753D2B">
      <w:pPr>
        <w:spacing w:after="60"/>
        <w:rPr>
          <w:rFonts w:cs="Arial"/>
        </w:rPr>
      </w:pPr>
    </w:p>
    <w:p w14:paraId="40A40749" w14:textId="6D71B0A9" w:rsidR="005A6070" w:rsidRDefault="005A6070" w:rsidP="00753D2B">
      <w:pPr>
        <w:spacing w:after="60"/>
        <w:rPr>
          <w:rFonts w:cs="Arial"/>
        </w:rPr>
      </w:pPr>
    </w:p>
    <w:p w14:paraId="3D9322A1" w14:textId="06CDF44A" w:rsidR="005A6070" w:rsidRDefault="005A6070" w:rsidP="00753D2B">
      <w:pPr>
        <w:spacing w:after="60"/>
        <w:rPr>
          <w:rFonts w:cs="Arial"/>
        </w:rPr>
      </w:pPr>
    </w:p>
    <w:p w14:paraId="26216452" w14:textId="32612685" w:rsidR="005A6070" w:rsidRDefault="005A6070" w:rsidP="00753D2B">
      <w:pPr>
        <w:spacing w:after="60"/>
        <w:rPr>
          <w:rFonts w:cs="Arial"/>
        </w:rPr>
      </w:pPr>
    </w:p>
    <w:p w14:paraId="540F970E" w14:textId="2070338C" w:rsidR="005A6070" w:rsidRDefault="005A6070" w:rsidP="00753D2B">
      <w:pPr>
        <w:spacing w:after="60"/>
        <w:rPr>
          <w:rFonts w:cs="Arial"/>
        </w:rPr>
      </w:pPr>
    </w:p>
    <w:p w14:paraId="0B7647B2" w14:textId="56EF8DDF" w:rsidR="005A6070" w:rsidRDefault="005A6070" w:rsidP="00753D2B">
      <w:pPr>
        <w:spacing w:after="60"/>
        <w:rPr>
          <w:rFonts w:cs="Arial"/>
        </w:rPr>
      </w:pPr>
    </w:p>
    <w:p w14:paraId="3F22863E" w14:textId="2E1A9C11" w:rsidR="005A6070" w:rsidRDefault="005A6070" w:rsidP="00753D2B">
      <w:pPr>
        <w:spacing w:after="60"/>
        <w:rPr>
          <w:rFonts w:cs="Arial"/>
        </w:rPr>
      </w:pPr>
    </w:p>
    <w:p w14:paraId="4DE1F94A" w14:textId="77777777" w:rsidR="005A6070" w:rsidRDefault="005A6070" w:rsidP="00753D2B">
      <w:pPr>
        <w:spacing w:after="60"/>
        <w:rPr>
          <w:rFonts w:cs="Arial"/>
        </w:rPr>
      </w:pPr>
    </w:p>
    <w:p w14:paraId="6C19F8AB" w14:textId="77777777" w:rsidR="0019797C" w:rsidRDefault="0019797C" w:rsidP="00753D2B">
      <w:pPr>
        <w:spacing w:after="60"/>
        <w:rPr>
          <w:rFonts w:cs="Arial"/>
        </w:rPr>
      </w:pPr>
    </w:p>
    <w:p w14:paraId="180DE4ED" w14:textId="77777777" w:rsidR="009E470A" w:rsidRDefault="009E470A" w:rsidP="00753D2B">
      <w:pPr>
        <w:spacing w:after="60"/>
        <w:rPr>
          <w:rFonts w:cs="Arial"/>
        </w:rPr>
      </w:pPr>
    </w:p>
    <w:p w14:paraId="25055874" w14:textId="77777777" w:rsidR="009E470A" w:rsidRDefault="009E470A" w:rsidP="00753D2B">
      <w:pPr>
        <w:spacing w:after="60"/>
        <w:rPr>
          <w:rFonts w:cs="Arial"/>
        </w:rPr>
      </w:pPr>
    </w:p>
    <w:p w14:paraId="591F2212" w14:textId="77777777" w:rsidR="009E470A" w:rsidRDefault="009E470A" w:rsidP="00753D2B">
      <w:pPr>
        <w:spacing w:after="60"/>
        <w:rPr>
          <w:rFonts w:cs="Arial"/>
        </w:rPr>
      </w:pPr>
    </w:p>
    <w:p w14:paraId="1A6AF4C4" w14:textId="77777777" w:rsidR="009E470A" w:rsidRDefault="009E470A" w:rsidP="00753D2B">
      <w:pPr>
        <w:spacing w:after="60"/>
        <w:rPr>
          <w:rFonts w:cs="Arial"/>
        </w:rPr>
      </w:pPr>
    </w:p>
    <w:p w14:paraId="143CD015" w14:textId="77777777" w:rsidR="009E470A" w:rsidRDefault="009E470A" w:rsidP="00753D2B">
      <w:pPr>
        <w:spacing w:after="60"/>
        <w:rPr>
          <w:rFonts w:cs="Arial"/>
        </w:rPr>
      </w:pPr>
    </w:p>
    <w:p w14:paraId="3B65A5D1" w14:textId="77777777" w:rsidR="0019797C" w:rsidRDefault="0019797C" w:rsidP="00753D2B">
      <w:pPr>
        <w:spacing w:after="60"/>
        <w:rPr>
          <w:rFonts w:cs="Arial"/>
        </w:rPr>
      </w:pPr>
    </w:p>
    <w:p w14:paraId="459719C5" w14:textId="77777777" w:rsidR="0019797C" w:rsidRPr="002710AC" w:rsidRDefault="0019797C" w:rsidP="00753D2B">
      <w:pPr>
        <w:spacing w:after="60"/>
        <w:rPr>
          <w:rFonts w:cs="Arial"/>
        </w:rPr>
      </w:pPr>
    </w:p>
    <w:p w14:paraId="50C4620C" w14:textId="77777777" w:rsidR="00100F41" w:rsidRPr="002710AC" w:rsidRDefault="00100F41" w:rsidP="00616591">
      <w:pPr>
        <w:pStyle w:val="Nadpis1"/>
        <w:rPr>
          <w:rFonts w:ascii="Arial" w:hAnsi="Arial" w:cs="Arial"/>
          <w:caps/>
          <w:szCs w:val="32"/>
        </w:rPr>
      </w:pPr>
      <w:bookmarkStart w:id="1" w:name="_Toc354993015"/>
      <w:bookmarkStart w:id="2" w:name="_Toc355611533"/>
      <w:bookmarkStart w:id="3" w:name="_Toc357758492"/>
      <w:bookmarkStart w:id="4" w:name="_Toc359919518"/>
      <w:bookmarkStart w:id="5" w:name="_Toc458627828"/>
      <w:bookmarkStart w:id="6" w:name="_Toc459104744"/>
      <w:bookmarkStart w:id="7" w:name="_Toc12953739"/>
      <w:bookmarkStart w:id="8" w:name="_Toc13752359"/>
      <w:bookmarkStart w:id="9" w:name="_Toc14165349"/>
      <w:r w:rsidRPr="002710AC">
        <w:rPr>
          <w:rFonts w:ascii="Arial" w:hAnsi="Arial" w:cs="Arial"/>
          <w:caps/>
          <w:szCs w:val="32"/>
        </w:rPr>
        <w:t>Verejná súťaž</w:t>
      </w:r>
      <w:bookmarkEnd w:id="1"/>
      <w:bookmarkEnd w:id="2"/>
      <w:bookmarkEnd w:id="3"/>
      <w:bookmarkEnd w:id="4"/>
      <w:bookmarkEnd w:id="5"/>
      <w:bookmarkEnd w:id="6"/>
      <w:bookmarkEnd w:id="7"/>
      <w:bookmarkEnd w:id="8"/>
      <w:bookmarkEnd w:id="9"/>
    </w:p>
    <w:p w14:paraId="18F24B24" w14:textId="77777777" w:rsidR="00100F41" w:rsidRPr="002710AC" w:rsidRDefault="00100F41" w:rsidP="00616591">
      <w:pPr>
        <w:pStyle w:val="Zkladntext3"/>
        <w:rPr>
          <w:rFonts w:ascii="Arial" w:hAnsi="Arial" w:cs="Arial"/>
          <w:noProof w:val="0"/>
          <w:color w:val="auto"/>
        </w:rPr>
      </w:pPr>
      <w:r w:rsidRPr="002710AC">
        <w:rPr>
          <w:rFonts w:ascii="Arial" w:hAnsi="Arial" w:cs="Arial"/>
          <w:noProof w:val="0"/>
          <w:color w:val="auto"/>
        </w:rPr>
        <w:t xml:space="preserve">podľa zákona č. </w:t>
      </w:r>
      <w:r w:rsidR="001E041D" w:rsidRPr="002710AC">
        <w:rPr>
          <w:rFonts w:ascii="Arial" w:hAnsi="Arial" w:cs="Arial"/>
          <w:noProof w:val="0"/>
          <w:color w:val="auto"/>
        </w:rPr>
        <w:t>343</w:t>
      </w:r>
      <w:r w:rsidRPr="002710AC">
        <w:rPr>
          <w:rFonts w:ascii="Arial" w:hAnsi="Arial" w:cs="Arial"/>
          <w:noProof w:val="0"/>
          <w:color w:val="auto"/>
        </w:rPr>
        <w:t>/20</w:t>
      </w:r>
      <w:r w:rsidR="001E041D" w:rsidRPr="002710AC">
        <w:rPr>
          <w:rFonts w:ascii="Arial" w:hAnsi="Arial" w:cs="Arial"/>
          <w:noProof w:val="0"/>
          <w:color w:val="auto"/>
        </w:rPr>
        <w:t>15</w:t>
      </w:r>
      <w:r w:rsidRPr="002710AC">
        <w:rPr>
          <w:rFonts w:ascii="Arial" w:hAnsi="Arial" w:cs="Arial"/>
          <w:noProof w:val="0"/>
          <w:color w:val="auto"/>
        </w:rPr>
        <w:t xml:space="preserve"> Z. z. o verejnom obstarávaní a o zmene a doplnení niektorých zákonov v znení neskorších predpisov (ďalej len „zákon o verejnom obstarávaní“).</w:t>
      </w:r>
    </w:p>
    <w:p w14:paraId="22396352" w14:textId="77777777" w:rsidR="00100F41" w:rsidRPr="002710AC" w:rsidRDefault="00100F41" w:rsidP="00616591">
      <w:pPr>
        <w:spacing w:after="120" w:line="216" w:lineRule="auto"/>
        <w:jc w:val="center"/>
        <w:rPr>
          <w:rFonts w:cs="Arial"/>
          <w:szCs w:val="20"/>
        </w:rPr>
      </w:pPr>
    </w:p>
    <w:p w14:paraId="0EA3FFF5" w14:textId="77777777" w:rsidR="00100F41" w:rsidRPr="002710AC" w:rsidRDefault="00100F41" w:rsidP="00616591">
      <w:pPr>
        <w:spacing w:after="120" w:line="216" w:lineRule="auto"/>
        <w:jc w:val="center"/>
        <w:rPr>
          <w:rFonts w:cs="Arial"/>
          <w:szCs w:val="20"/>
        </w:rPr>
      </w:pPr>
    </w:p>
    <w:p w14:paraId="449F1233" w14:textId="77777777" w:rsidR="00100F41" w:rsidRPr="002710AC" w:rsidRDefault="00100F41" w:rsidP="00616591">
      <w:pPr>
        <w:spacing w:after="120" w:line="216" w:lineRule="auto"/>
        <w:jc w:val="center"/>
        <w:rPr>
          <w:rFonts w:cs="Arial"/>
          <w:szCs w:val="20"/>
        </w:rPr>
      </w:pPr>
    </w:p>
    <w:p w14:paraId="258A1136" w14:textId="77777777" w:rsidR="00100F41" w:rsidRPr="002710AC" w:rsidRDefault="00100F41" w:rsidP="00616591">
      <w:pPr>
        <w:spacing w:after="120" w:line="216" w:lineRule="auto"/>
        <w:jc w:val="center"/>
        <w:rPr>
          <w:rFonts w:cs="Arial"/>
          <w:szCs w:val="20"/>
        </w:rPr>
      </w:pPr>
    </w:p>
    <w:p w14:paraId="3CC3008F" w14:textId="77777777" w:rsidR="00100F41" w:rsidRPr="002710AC" w:rsidRDefault="00100F41" w:rsidP="00616591">
      <w:pPr>
        <w:pStyle w:val="Zkladntext3"/>
        <w:rPr>
          <w:rFonts w:ascii="Arial" w:hAnsi="Arial" w:cs="Arial"/>
          <w:b/>
          <w:i/>
          <w:noProof w:val="0"/>
          <w:color w:val="auto"/>
          <w:sz w:val="36"/>
          <w:szCs w:val="36"/>
        </w:rPr>
      </w:pPr>
      <w:r w:rsidRPr="002710AC">
        <w:rPr>
          <w:rFonts w:ascii="Arial" w:hAnsi="Arial" w:cs="Arial"/>
          <w:b/>
          <w:noProof w:val="0"/>
          <w:color w:val="auto"/>
          <w:sz w:val="36"/>
          <w:szCs w:val="36"/>
        </w:rPr>
        <w:t>SÚŤAŽNÉ  PODKLADY</w:t>
      </w:r>
    </w:p>
    <w:p w14:paraId="1FF953C7" w14:textId="77777777" w:rsidR="00100F41" w:rsidRPr="002710AC" w:rsidRDefault="00100F41" w:rsidP="00616591">
      <w:pPr>
        <w:pStyle w:val="Zkladntext3"/>
        <w:rPr>
          <w:rFonts w:ascii="Arial" w:hAnsi="Arial" w:cs="Arial"/>
          <w:noProof w:val="0"/>
          <w:color w:val="auto"/>
        </w:rPr>
      </w:pPr>
    </w:p>
    <w:p w14:paraId="3B0FCD5D" w14:textId="3DF3F233" w:rsidR="00100F41" w:rsidRPr="009726D0" w:rsidRDefault="00100F41" w:rsidP="00616591">
      <w:pPr>
        <w:pStyle w:val="Zkladntext3"/>
        <w:rPr>
          <w:rFonts w:ascii="Arial" w:hAnsi="Arial" w:cs="Arial"/>
          <w:noProof w:val="0"/>
          <w:color w:val="auto"/>
          <w:sz w:val="24"/>
          <w:szCs w:val="24"/>
        </w:rPr>
      </w:pPr>
      <w:r w:rsidRPr="002710AC">
        <w:rPr>
          <w:rFonts w:ascii="Arial" w:hAnsi="Arial" w:cs="Arial"/>
          <w:noProof w:val="0"/>
          <w:color w:val="auto"/>
          <w:sz w:val="24"/>
          <w:szCs w:val="24"/>
        </w:rPr>
        <w:t xml:space="preserve">(NADLIMITNÁ ZÁKAZKA </w:t>
      </w:r>
      <w:r w:rsidRPr="009726D0">
        <w:rPr>
          <w:rFonts w:ascii="Arial" w:hAnsi="Arial" w:cs="Arial"/>
          <w:noProof w:val="0"/>
          <w:color w:val="auto"/>
          <w:sz w:val="24"/>
          <w:szCs w:val="24"/>
        </w:rPr>
        <w:t>NA</w:t>
      </w:r>
      <w:r w:rsidR="00880752">
        <w:rPr>
          <w:rFonts w:ascii="Arial" w:hAnsi="Arial" w:cs="Arial"/>
          <w:noProof w:val="0"/>
          <w:color w:val="auto"/>
          <w:sz w:val="24"/>
          <w:szCs w:val="24"/>
        </w:rPr>
        <w:t xml:space="preserve"> </w:t>
      </w:r>
      <w:r w:rsidR="00880752" w:rsidRPr="00383AE4">
        <w:rPr>
          <w:rFonts w:ascii="Arial" w:hAnsi="Arial" w:cs="Arial"/>
          <w:caps/>
          <w:noProof w:val="0"/>
          <w:color w:val="auto"/>
          <w:sz w:val="24"/>
          <w:szCs w:val="24"/>
        </w:rPr>
        <w:t>dodanie tovaru</w:t>
      </w:r>
      <w:r w:rsidRPr="009726D0">
        <w:rPr>
          <w:rFonts w:ascii="Arial" w:hAnsi="Arial" w:cs="Arial"/>
          <w:noProof w:val="0"/>
          <w:color w:val="auto"/>
          <w:sz w:val="24"/>
          <w:szCs w:val="24"/>
        </w:rPr>
        <w:t>)</w:t>
      </w:r>
    </w:p>
    <w:p w14:paraId="68463AFB" w14:textId="77777777" w:rsidR="00100F41" w:rsidRPr="009726D0" w:rsidRDefault="00100F41" w:rsidP="00616591">
      <w:pPr>
        <w:pStyle w:val="Zkladntext3"/>
        <w:rPr>
          <w:rFonts w:ascii="Arial" w:hAnsi="Arial" w:cs="Arial"/>
          <w:noProof w:val="0"/>
          <w:color w:val="auto"/>
          <w:sz w:val="24"/>
          <w:szCs w:val="24"/>
        </w:rPr>
      </w:pPr>
    </w:p>
    <w:p w14:paraId="695192FC" w14:textId="77777777" w:rsidR="00100F41" w:rsidRPr="002710AC" w:rsidRDefault="00100F41" w:rsidP="0083366B">
      <w:pPr>
        <w:spacing w:before="20"/>
        <w:rPr>
          <w:rFonts w:cs="Arial"/>
          <w:b/>
          <w:smallCaps/>
        </w:rPr>
      </w:pPr>
    </w:p>
    <w:p w14:paraId="7980CBA6" w14:textId="77777777" w:rsidR="00100F41" w:rsidRPr="002710AC" w:rsidRDefault="00100F41" w:rsidP="00616591">
      <w:pPr>
        <w:spacing w:before="20"/>
        <w:rPr>
          <w:rFonts w:cs="Arial"/>
          <w:sz w:val="24"/>
        </w:rPr>
      </w:pPr>
      <w:r w:rsidRPr="002710AC">
        <w:rPr>
          <w:rFonts w:cs="Arial"/>
          <w:b/>
          <w:smallCaps/>
          <w:sz w:val="24"/>
        </w:rPr>
        <w:t>Predmet zákazky</w:t>
      </w:r>
      <w:r w:rsidRPr="002710AC">
        <w:rPr>
          <w:rFonts w:cs="Arial"/>
          <w:b/>
          <w:sz w:val="24"/>
        </w:rPr>
        <w:t>:</w:t>
      </w:r>
    </w:p>
    <w:p w14:paraId="5D11940B" w14:textId="77777777" w:rsidR="00100F41" w:rsidRPr="002710AC" w:rsidRDefault="00100F41" w:rsidP="00616591">
      <w:pPr>
        <w:rPr>
          <w:rFonts w:cs="Arial"/>
          <w:b/>
          <w:sz w:val="24"/>
        </w:rPr>
      </w:pPr>
    </w:p>
    <w:p w14:paraId="5722A6D7" w14:textId="77777777" w:rsidR="009E470A" w:rsidRPr="00383AE4" w:rsidRDefault="009E470A" w:rsidP="00383AE4">
      <w:pPr>
        <w:tabs>
          <w:tab w:val="left" w:pos="2268"/>
        </w:tabs>
        <w:jc w:val="center"/>
        <w:rPr>
          <w:rFonts w:cs="Arial"/>
          <w:b/>
          <w:sz w:val="22"/>
          <w:szCs w:val="22"/>
        </w:rPr>
      </w:pPr>
      <w:r w:rsidRPr="00383AE4">
        <w:rPr>
          <w:rFonts w:cs="Arial"/>
          <w:b/>
          <w:sz w:val="22"/>
          <w:szCs w:val="22"/>
        </w:rPr>
        <w:t>Automatický systém skladovania liekov a zdravotníckeho materiálu</w:t>
      </w:r>
    </w:p>
    <w:p w14:paraId="0F5C3A6B" w14:textId="77777777" w:rsidR="00100F41" w:rsidRPr="002710AC" w:rsidRDefault="00100F41">
      <w:pPr>
        <w:rPr>
          <w:rFonts w:cs="Arial"/>
          <w:szCs w:val="20"/>
        </w:rPr>
      </w:pPr>
    </w:p>
    <w:p w14:paraId="6039CDE5" w14:textId="77777777" w:rsidR="000E5EBE" w:rsidRDefault="000E5EBE" w:rsidP="004D617F">
      <w:pPr>
        <w:pStyle w:val="Nadpis2"/>
        <w:jc w:val="left"/>
        <w:rPr>
          <w:rFonts w:cs="Arial"/>
        </w:rPr>
      </w:pPr>
      <w:bookmarkStart w:id="10" w:name="_Toc355611534"/>
    </w:p>
    <w:p w14:paraId="249CBEC8" w14:textId="77777777" w:rsidR="00100F41" w:rsidRPr="002710AC" w:rsidRDefault="00100F41" w:rsidP="004D617F">
      <w:pPr>
        <w:pStyle w:val="Nadpis2"/>
        <w:jc w:val="left"/>
        <w:rPr>
          <w:rFonts w:cs="Arial"/>
        </w:rPr>
      </w:pPr>
      <w:bookmarkStart w:id="11" w:name="_Toc14165350"/>
      <w:r w:rsidRPr="002710AC">
        <w:rPr>
          <w:rFonts w:cs="Arial"/>
        </w:rPr>
        <w:t>A.1 Pokyny pre záujemcov a uchádzačov</w:t>
      </w:r>
      <w:bookmarkEnd w:id="10"/>
      <w:bookmarkEnd w:id="11"/>
    </w:p>
    <w:p w14:paraId="2C4FCA69" w14:textId="77777777" w:rsidR="00100F41" w:rsidRPr="002710AC" w:rsidRDefault="00100F41">
      <w:pPr>
        <w:rPr>
          <w:rFonts w:cs="Arial"/>
          <w:szCs w:val="20"/>
        </w:rPr>
      </w:pPr>
    </w:p>
    <w:p w14:paraId="0C14EA20" w14:textId="77777777" w:rsidR="00100F41" w:rsidRPr="002710AC" w:rsidRDefault="00100F41">
      <w:pPr>
        <w:rPr>
          <w:rFonts w:cs="Arial"/>
          <w:szCs w:val="20"/>
        </w:rPr>
      </w:pPr>
    </w:p>
    <w:p w14:paraId="19668826" w14:textId="77777777" w:rsidR="00100F41" w:rsidRPr="002710AC" w:rsidRDefault="00100F41">
      <w:pPr>
        <w:rPr>
          <w:rFonts w:cs="Arial"/>
          <w:szCs w:val="20"/>
        </w:rPr>
      </w:pPr>
    </w:p>
    <w:p w14:paraId="0D81C7F7" w14:textId="77777777" w:rsidR="00100F41" w:rsidRPr="002710AC" w:rsidRDefault="00100F41">
      <w:pPr>
        <w:rPr>
          <w:rFonts w:cs="Arial"/>
          <w:szCs w:val="20"/>
        </w:rPr>
      </w:pPr>
    </w:p>
    <w:p w14:paraId="46E0FE03" w14:textId="77777777" w:rsidR="00100F41" w:rsidRPr="002710AC" w:rsidRDefault="00100F41">
      <w:pPr>
        <w:rPr>
          <w:rFonts w:cs="Arial"/>
          <w:szCs w:val="20"/>
        </w:rPr>
      </w:pPr>
    </w:p>
    <w:p w14:paraId="407D842B" w14:textId="77777777" w:rsidR="00100F41" w:rsidRPr="002710AC" w:rsidRDefault="00100F41">
      <w:pPr>
        <w:rPr>
          <w:rFonts w:cs="Arial"/>
          <w:szCs w:val="20"/>
        </w:rPr>
      </w:pPr>
    </w:p>
    <w:p w14:paraId="2A443F9D" w14:textId="77777777" w:rsidR="00100F41" w:rsidRPr="002710AC" w:rsidRDefault="00100F41">
      <w:pPr>
        <w:rPr>
          <w:rFonts w:cs="Arial"/>
          <w:szCs w:val="20"/>
        </w:rPr>
      </w:pPr>
    </w:p>
    <w:p w14:paraId="0ED92150" w14:textId="77777777" w:rsidR="00100F41" w:rsidRPr="002710AC" w:rsidRDefault="00100F41">
      <w:pPr>
        <w:rPr>
          <w:rFonts w:cs="Arial"/>
          <w:szCs w:val="20"/>
        </w:rPr>
      </w:pPr>
    </w:p>
    <w:p w14:paraId="3ADFB75B" w14:textId="77777777" w:rsidR="00100F41" w:rsidRPr="002710AC" w:rsidRDefault="00100F41">
      <w:pPr>
        <w:rPr>
          <w:rFonts w:cs="Arial"/>
          <w:szCs w:val="20"/>
        </w:rPr>
      </w:pPr>
    </w:p>
    <w:p w14:paraId="3389E7DD" w14:textId="77777777" w:rsidR="00100F41" w:rsidRPr="002710AC" w:rsidRDefault="00100F41">
      <w:pPr>
        <w:rPr>
          <w:rFonts w:cs="Arial"/>
          <w:szCs w:val="20"/>
        </w:rPr>
      </w:pPr>
    </w:p>
    <w:p w14:paraId="4C90DFE7" w14:textId="77777777" w:rsidR="00100F41" w:rsidRPr="002710AC" w:rsidRDefault="00100F41">
      <w:pPr>
        <w:rPr>
          <w:rFonts w:cs="Arial"/>
          <w:szCs w:val="20"/>
        </w:rPr>
      </w:pPr>
    </w:p>
    <w:p w14:paraId="6CEA79DB" w14:textId="77777777" w:rsidR="00100F41" w:rsidRPr="002710AC" w:rsidRDefault="00100F41">
      <w:pPr>
        <w:rPr>
          <w:rFonts w:cs="Arial"/>
          <w:szCs w:val="20"/>
        </w:rPr>
      </w:pPr>
    </w:p>
    <w:p w14:paraId="7A51B7B2" w14:textId="77777777" w:rsidR="00100F41" w:rsidRPr="002710AC" w:rsidRDefault="00100F41">
      <w:pPr>
        <w:rPr>
          <w:rFonts w:cs="Arial"/>
          <w:szCs w:val="20"/>
        </w:rPr>
      </w:pPr>
    </w:p>
    <w:p w14:paraId="2C0132A8" w14:textId="77777777" w:rsidR="00100F41" w:rsidRPr="002710AC" w:rsidRDefault="00100F41">
      <w:pPr>
        <w:rPr>
          <w:rFonts w:cs="Arial"/>
          <w:szCs w:val="20"/>
        </w:rPr>
      </w:pPr>
    </w:p>
    <w:p w14:paraId="45012EC6" w14:textId="77777777" w:rsidR="00100F41" w:rsidRPr="002710AC" w:rsidRDefault="00100F41">
      <w:pPr>
        <w:rPr>
          <w:rFonts w:cs="Arial"/>
          <w:szCs w:val="20"/>
        </w:rPr>
      </w:pPr>
    </w:p>
    <w:p w14:paraId="596C304E" w14:textId="77777777" w:rsidR="00100F41" w:rsidRPr="002710AC" w:rsidRDefault="00100F41">
      <w:pPr>
        <w:rPr>
          <w:rFonts w:cs="Arial"/>
          <w:szCs w:val="20"/>
        </w:rPr>
      </w:pPr>
    </w:p>
    <w:p w14:paraId="2685FA07" w14:textId="77777777" w:rsidR="00100F41" w:rsidRPr="002710AC" w:rsidRDefault="00100F41">
      <w:pPr>
        <w:rPr>
          <w:rFonts w:cs="Arial"/>
          <w:szCs w:val="20"/>
        </w:rPr>
      </w:pPr>
    </w:p>
    <w:p w14:paraId="7CD5A246" w14:textId="77777777" w:rsidR="00100F41" w:rsidRPr="002710AC" w:rsidRDefault="00100F41">
      <w:pPr>
        <w:rPr>
          <w:rFonts w:cs="Arial"/>
          <w:szCs w:val="20"/>
        </w:rPr>
      </w:pPr>
    </w:p>
    <w:p w14:paraId="2ABF5F6D" w14:textId="77777777" w:rsidR="0019797C" w:rsidRDefault="0019797C" w:rsidP="003D6EC0">
      <w:pPr>
        <w:jc w:val="center"/>
        <w:rPr>
          <w:rFonts w:cs="Arial"/>
          <w:szCs w:val="20"/>
        </w:rPr>
      </w:pPr>
    </w:p>
    <w:p w14:paraId="0ABCA627" w14:textId="77777777" w:rsidR="0019797C" w:rsidRDefault="0019797C" w:rsidP="003D6EC0">
      <w:pPr>
        <w:jc w:val="center"/>
        <w:rPr>
          <w:rFonts w:cs="Arial"/>
          <w:szCs w:val="20"/>
        </w:rPr>
      </w:pPr>
    </w:p>
    <w:p w14:paraId="023ED993" w14:textId="77777777" w:rsidR="0019797C" w:rsidRDefault="0019797C" w:rsidP="003D6EC0">
      <w:pPr>
        <w:jc w:val="center"/>
        <w:rPr>
          <w:rFonts w:cs="Arial"/>
          <w:szCs w:val="20"/>
        </w:rPr>
      </w:pPr>
    </w:p>
    <w:p w14:paraId="402D80BE" w14:textId="5DE1DEC7" w:rsidR="00100F41" w:rsidRPr="002710AC" w:rsidRDefault="001E041D" w:rsidP="003D6EC0">
      <w:pPr>
        <w:jc w:val="center"/>
        <w:rPr>
          <w:rFonts w:cs="Arial"/>
          <w:szCs w:val="20"/>
        </w:rPr>
      </w:pPr>
      <w:r w:rsidRPr="002710AC">
        <w:rPr>
          <w:rFonts w:cs="Arial"/>
          <w:szCs w:val="20"/>
        </w:rPr>
        <w:t>Bratislava</w:t>
      </w:r>
      <w:r w:rsidR="00100F41" w:rsidRPr="002710AC">
        <w:rPr>
          <w:rFonts w:cs="Arial"/>
          <w:szCs w:val="20"/>
        </w:rPr>
        <w:t xml:space="preserve">, </w:t>
      </w:r>
      <w:r w:rsidR="00BA3376">
        <w:rPr>
          <w:rFonts w:cs="Arial"/>
          <w:szCs w:val="20"/>
        </w:rPr>
        <w:t>júl</w:t>
      </w:r>
      <w:r w:rsidR="001862DD">
        <w:rPr>
          <w:rFonts w:cs="Arial"/>
          <w:szCs w:val="20"/>
        </w:rPr>
        <w:t xml:space="preserve"> </w:t>
      </w:r>
      <w:r w:rsidR="00CC27F3" w:rsidRPr="002710AC">
        <w:rPr>
          <w:rFonts w:cs="Arial"/>
          <w:szCs w:val="20"/>
        </w:rPr>
        <w:t>201</w:t>
      </w:r>
      <w:r w:rsidR="00AD770D">
        <w:rPr>
          <w:rFonts w:cs="Arial"/>
          <w:szCs w:val="20"/>
        </w:rPr>
        <w:t>9</w:t>
      </w:r>
      <w:r w:rsidR="00100F41" w:rsidRPr="002710AC">
        <w:rPr>
          <w:rFonts w:cs="Arial"/>
          <w:szCs w:val="20"/>
        </w:rPr>
        <w:br w:type="page"/>
      </w:r>
    </w:p>
    <w:p w14:paraId="2CB0D68A" w14:textId="77777777" w:rsidR="00100F41" w:rsidRPr="002710AC" w:rsidRDefault="00100F41" w:rsidP="00663E42">
      <w:pPr>
        <w:jc w:val="right"/>
        <w:rPr>
          <w:rFonts w:cs="Arial"/>
          <w:b/>
          <w:szCs w:val="20"/>
        </w:rPr>
      </w:pPr>
      <w:r w:rsidRPr="002710AC">
        <w:rPr>
          <w:rFonts w:cs="Arial"/>
          <w:b/>
          <w:szCs w:val="20"/>
        </w:rPr>
        <w:lastRenderedPageBreak/>
        <w:t>A.1  Pokyny pre záujemcov a uchádzačov</w:t>
      </w:r>
    </w:p>
    <w:p w14:paraId="17232AA0" w14:textId="77777777" w:rsidR="00100F41" w:rsidRPr="002710AC" w:rsidRDefault="00100F41" w:rsidP="00663E42">
      <w:pPr>
        <w:rPr>
          <w:rFonts w:cs="Arial"/>
          <w:szCs w:val="20"/>
        </w:rPr>
      </w:pPr>
    </w:p>
    <w:p w14:paraId="3B270255" w14:textId="77777777" w:rsidR="00100F41" w:rsidRPr="002710AC" w:rsidRDefault="00100F41" w:rsidP="00663E42">
      <w:pPr>
        <w:pStyle w:val="Nadpis2"/>
        <w:rPr>
          <w:rFonts w:cs="Arial"/>
        </w:rPr>
      </w:pPr>
      <w:bookmarkStart w:id="12" w:name="_Toc355611535"/>
      <w:bookmarkStart w:id="13" w:name="_Toc457376804"/>
      <w:bookmarkStart w:id="14" w:name="_Toc458627830"/>
      <w:bookmarkStart w:id="15" w:name="_Toc459104746"/>
      <w:bookmarkStart w:id="16" w:name="_Toc14165351"/>
      <w:r w:rsidRPr="002710AC">
        <w:rPr>
          <w:rFonts w:cs="Arial"/>
        </w:rPr>
        <w:t>Časť I.</w:t>
      </w:r>
      <w:bookmarkEnd w:id="12"/>
      <w:bookmarkEnd w:id="13"/>
      <w:bookmarkEnd w:id="14"/>
      <w:bookmarkEnd w:id="15"/>
      <w:bookmarkEnd w:id="16"/>
    </w:p>
    <w:p w14:paraId="62915849" w14:textId="77777777" w:rsidR="00100F41" w:rsidRPr="002710AC" w:rsidRDefault="00100F41" w:rsidP="003D05CD">
      <w:pPr>
        <w:pStyle w:val="Nadpis2"/>
        <w:rPr>
          <w:rFonts w:cs="Arial"/>
        </w:rPr>
      </w:pPr>
      <w:bookmarkStart w:id="17" w:name="_Toc354993018"/>
      <w:bookmarkStart w:id="18" w:name="_Toc355611536"/>
      <w:bookmarkStart w:id="19" w:name="_Toc357758495"/>
      <w:bookmarkStart w:id="20" w:name="_Toc359919521"/>
      <w:bookmarkStart w:id="21" w:name="_Toc12953742"/>
      <w:bookmarkStart w:id="22" w:name="_Toc14165352"/>
      <w:r w:rsidRPr="002710AC">
        <w:rPr>
          <w:rFonts w:cs="Arial"/>
        </w:rPr>
        <w:t>Všeobecné informácie</w:t>
      </w:r>
      <w:bookmarkEnd w:id="17"/>
      <w:bookmarkEnd w:id="18"/>
      <w:bookmarkEnd w:id="19"/>
      <w:bookmarkEnd w:id="20"/>
      <w:bookmarkEnd w:id="21"/>
      <w:bookmarkEnd w:id="22"/>
    </w:p>
    <w:p w14:paraId="7CF4C773" w14:textId="77777777" w:rsidR="00100F41" w:rsidRPr="002710AC" w:rsidRDefault="00100F41" w:rsidP="004B749A">
      <w:pPr>
        <w:pStyle w:val="Nadpis3"/>
        <w:ind w:left="851" w:hanging="425"/>
        <w:jc w:val="left"/>
        <w:rPr>
          <w:rFonts w:cs="Arial"/>
        </w:rPr>
      </w:pPr>
      <w:bookmarkStart w:id="23" w:name="_Toc355611537"/>
      <w:bookmarkStart w:id="24" w:name="_Toc14165353"/>
      <w:r w:rsidRPr="002710AC">
        <w:rPr>
          <w:rFonts w:cs="Arial"/>
        </w:rPr>
        <w:t xml:space="preserve">Identifikácia </w:t>
      </w:r>
      <w:r w:rsidR="001E041D" w:rsidRPr="002710AC">
        <w:rPr>
          <w:rFonts w:cs="Arial"/>
        </w:rPr>
        <w:t xml:space="preserve">verejného </w:t>
      </w:r>
      <w:r w:rsidRPr="002710AC">
        <w:rPr>
          <w:rFonts w:cs="Arial"/>
        </w:rPr>
        <w:t>obstarávateľa</w:t>
      </w:r>
      <w:bookmarkEnd w:id="23"/>
      <w:bookmarkEnd w:id="24"/>
    </w:p>
    <w:p w14:paraId="55948C4C" w14:textId="77777777" w:rsidR="003D352C" w:rsidRPr="002710AC" w:rsidRDefault="003D352C" w:rsidP="003D352C">
      <w:pPr>
        <w:pStyle w:val="Zkladntext"/>
        <w:tabs>
          <w:tab w:val="left" w:pos="2552"/>
        </w:tabs>
        <w:ind w:left="567"/>
        <w:rPr>
          <w:rFonts w:ascii="Arial" w:hAnsi="Arial" w:cs="Arial"/>
          <w:b w:val="0"/>
          <w:bCs/>
          <w:sz w:val="20"/>
        </w:rPr>
      </w:pPr>
      <w:r w:rsidRPr="002710AC">
        <w:rPr>
          <w:rFonts w:ascii="Arial" w:hAnsi="Arial" w:cs="Arial"/>
          <w:b w:val="0"/>
          <w:sz w:val="20"/>
        </w:rPr>
        <w:t>Názov organizácie:</w:t>
      </w:r>
      <w:r w:rsidRPr="002710AC">
        <w:rPr>
          <w:rFonts w:ascii="Arial" w:hAnsi="Arial" w:cs="Arial"/>
          <w:b w:val="0"/>
          <w:sz w:val="20"/>
        </w:rPr>
        <w:tab/>
      </w:r>
      <w:r w:rsidRPr="002710AC">
        <w:rPr>
          <w:rFonts w:ascii="Arial" w:hAnsi="Arial" w:cs="Arial"/>
          <w:b w:val="0"/>
          <w:bCs/>
          <w:sz w:val="20"/>
        </w:rPr>
        <w:t>Ministerstvo zdravotníctva Slovenskej republiky</w:t>
      </w:r>
    </w:p>
    <w:p w14:paraId="3ED733D3" w14:textId="77777777" w:rsidR="003D352C" w:rsidRPr="002710AC" w:rsidRDefault="003D352C" w:rsidP="003D352C">
      <w:pPr>
        <w:pStyle w:val="Zkladntext"/>
        <w:tabs>
          <w:tab w:val="left" w:pos="2552"/>
        </w:tabs>
        <w:ind w:left="567"/>
        <w:rPr>
          <w:rFonts w:ascii="Arial" w:hAnsi="Arial" w:cs="Arial"/>
          <w:b w:val="0"/>
          <w:bCs/>
          <w:sz w:val="20"/>
        </w:rPr>
      </w:pPr>
      <w:r w:rsidRPr="002710AC">
        <w:rPr>
          <w:rFonts w:ascii="Arial" w:hAnsi="Arial" w:cs="Arial"/>
          <w:b w:val="0"/>
          <w:sz w:val="20"/>
        </w:rPr>
        <w:t>Zastúpený</w:t>
      </w:r>
      <w:r w:rsidRPr="002710AC">
        <w:rPr>
          <w:rFonts w:ascii="Arial" w:hAnsi="Arial" w:cs="Arial"/>
          <w:b w:val="0"/>
          <w:sz w:val="20"/>
        </w:rPr>
        <w:tab/>
        <w:t>Odbor verejného obstarávania</w:t>
      </w:r>
      <w:r w:rsidRPr="002710AC">
        <w:rPr>
          <w:rFonts w:ascii="Arial" w:hAnsi="Arial" w:cs="Arial"/>
          <w:b w:val="0"/>
          <w:bCs/>
          <w:sz w:val="20"/>
        </w:rPr>
        <w:t xml:space="preserve"> </w:t>
      </w:r>
    </w:p>
    <w:p w14:paraId="60EBF4ED" w14:textId="77777777" w:rsidR="003D352C" w:rsidRPr="002710AC" w:rsidRDefault="003D352C" w:rsidP="003D352C">
      <w:pPr>
        <w:pStyle w:val="Zkladntext"/>
        <w:tabs>
          <w:tab w:val="left" w:pos="2552"/>
        </w:tabs>
        <w:ind w:left="567"/>
        <w:rPr>
          <w:rFonts w:ascii="Arial" w:hAnsi="Arial" w:cs="Arial"/>
          <w:b w:val="0"/>
          <w:bCs/>
          <w:sz w:val="20"/>
        </w:rPr>
      </w:pPr>
      <w:r w:rsidRPr="002710AC">
        <w:rPr>
          <w:rFonts w:ascii="Arial" w:hAnsi="Arial" w:cs="Arial"/>
          <w:b w:val="0"/>
          <w:sz w:val="20"/>
        </w:rPr>
        <w:t>Sídlo organizácie:</w:t>
      </w:r>
      <w:r w:rsidRPr="002710AC">
        <w:rPr>
          <w:rFonts w:ascii="Arial" w:hAnsi="Arial" w:cs="Arial"/>
          <w:b w:val="0"/>
          <w:sz w:val="20"/>
        </w:rPr>
        <w:tab/>
      </w:r>
      <w:r w:rsidRPr="002710AC">
        <w:rPr>
          <w:rFonts w:ascii="Arial" w:hAnsi="Arial" w:cs="Arial"/>
          <w:b w:val="0"/>
          <w:bCs/>
          <w:sz w:val="20"/>
        </w:rPr>
        <w:t>Limbová 2, 837 52 Bratislava</w:t>
      </w:r>
    </w:p>
    <w:p w14:paraId="572008AE" w14:textId="77777777" w:rsidR="003D352C" w:rsidRPr="002710AC" w:rsidRDefault="003D352C" w:rsidP="003D352C">
      <w:pPr>
        <w:pStyle w:val="Zkladntext"/>
        <w:tabs>
          <w:tab w:val="left" w:pos="2552"/>
        </w:tabs>
        <w:ind w:left="567"/>
        <w:rPr>
          <w:rFonts w:ascii="Arial" w:hAnsi="Arial" w:cs="Arial"/>
          <w:b w:val="0"/>
          <w:sz w:val="20"/>
        </w:rPr>
      </w:pPr>
      <w:r w:rsidRPr="002710AC">
        <w:rPr>
          <w:rFonts w:ascii="Arial" w:hAnsi="Arial" w:cs="Arial"/>
          <w:b w:val="0"/>
          <w:sz w:val="20"/>
        </w:rPr>
        <w:t>IČO:</w:t>
      </w:r>
      <w:r w:rsidRPr="002710AC">
        <w:rPr>
          <w:rFonts w:ascii="Arial" w:hAnsi="Arial" w:cs="Arial"/>
          <w:b w:val="0"/>
          <w:sz w:val="20"/>
        </w:rPr>
        <w:tab/>
      </w:r>
      <w:r w:rsidR="00AD770D">
        <w:rPr>
          <w:rFonts w:ascii="Arial" w:hAnsi="Arial" w:cs="Arial"/>
          <w:b w:val="0"/>
          <w:sz w:val="20"/>
        </w:rPr>
        <w:t>00</w:t>
      </w:r>
      <w:r w:rsidRPr="002710AC">
        <w:rPr>
          <w:rFonts w:ascii="Arial" w:hAnsi="Arial" w:cs="Arial"/>
          <w:b w:val="0"/>
          <w:sz w:val="20"/>
        </w:rPr>
        <w:t>165565</w:t>
      </w:r>
    </w:p>
    <w:p w14:paraId="5155C6FF" w14:textId="77777777" w:rsidR="001862DD" w:rsidRPr="001862DD" w:rsidRDefault="001862DD" w:rsidP="001862DD">
      <w:pPr>
        <w:pStyle w:val="Zkladntext"/>
        <w:tabs>
          <w:tab w:val="left" w:pos="2552"/>
        </w:tabs>
        <w:ind w:left="567"/>
        <w:rPr>
          <w:rFonts w:ascii="Arial" w:eastAsia="Times New Roman" w:hAnsi="Arial" w:cs="Arial"/>
          <w:b w:val="0"/>
          <w:sz w:val="20"/>
          <w:szCs w:val="24"/>
        </w:rPr>
      </w:pPr>
      <w:r w:rsidRPr="001862DD">
        <w:rPr>
          <w:rFonts w:ascii="Arial" w:eastAsia="Times New Roman" w:hAnsi="Arial" w:cs="Arial"/>
          <w:b w:val="0"/>
          <w:sz w:val="20"/>
          <w:szCs w:val="24"/>
        </w:rPr>
        <w:t>Kontaktná osoba:</w:t>
      </w:r>
      <w:r w:rsidRPr="001862DD">
        <w:rPr>
          <w:rFonts w:ascii="Arial" w:eastAsia="Times New Roman" w:hAnsi="Arial" w:cs="Arial"/>
          <w:b w:val="0"/>
          <w:sz w:val="20"/>
          <w:szCs w:val="24"/>
        </w:rPr>
        <w:tab/>
        <w:t>Ing. Ondrej Kuruc, PhD.</w:t>
      </w:r>
    </w:p>
    <w:p w14:paraId="62C01434" w14:textId="77777777" w:rsidR="001862DD" w:rsidRPr="001862DD" w:rsidRDefault="001862DD" w:rsidP="001862DD">
      <w:pPr>
        <w:pStyle w:val="Zkladntext"/>
        <w:tabs>
          <w:tab w:val="left" w:pos="2552"/>
        </w:tabs>
        <w:ind w:left="567"/>
        <w:rPr>
          <w:rFonts w:ascii="Arial" w:eastAsia="Times New Roman" w:hAnsi="Arial" w:cs="Arial"/>
          <w:b w:val="0"/>
          <w:sz w:val="20"/>
          <w:szCs w:val="24"/>
        </w:rPr>
      </w:pPr>
      <w:r w:rsidRPr="001862DD">
        <w:rPr>
          <w:rFonts w:ascii="Arial" w:eastAsia="Times New Roman" w:hAnsi="Arial" w:cs="Arial"/>
          <w:b w:val="0"/>
          <w:sz w:val="20"/>
          <w:szCs w:val="24"/>
        </w:rPr>
        <w:t>Telefón:</w:t>
      </w:r>
      <w:r w:rsidRPr="001862DD">
        <w:rPr>
          <w:rFonts w:ascii="Arial" w:eastAsia="Times New Roman" w:hAnsi="Arial" w:cs="Arial"/>
          <w:b w:val="0"/>
          <w:sz w:val="20"/>
          <w:szCs w:val="24"/>
        </w:rPr>
        <w:tab/>
        <w:t>+421/2 59373297</w:t>
      </w:r>
    </w:p>
    <w:p w14:paraId="0BDF7B0A" w14:textId="68BE4492" w:rsidR="001862DD" w:rsidRDefault="001862DD" w:rsidP="001862DD">
      <w:pPr>
        <w:tabs>
          <w:tab w:val="left" w:pos="2552"/>
        </w:tabs>
        <w:ind w:left="567"/>
        <w:rPr>
          <w:rFonts w:cs="Arial"/>
        </w:rPr>
      </w:pPr>
      <w:r w:rsidRPr="001862DD">
        <w:rPr>
          <w:rFonts w:cs="Arial"/>
        </w:rPr>
        <w:t>E-mail:</w:t>
      </w:r>
      <w:r w:rsidRPr="001862DD">
        <w:rPr>
          <w:rFonts w:cs="Arial"/>
        </w:rPr>
        <w:tab/>
      </w:r>
      <w:hyperlink r:id="rId9" w:history="1">
        <w:r w:rsidRPr="0032681B">
          <w:rPr>
            <w:rStyle w:val="Hypertextovprepojenie"/>
            <w:rFonts w:cs="Arial"/>
          </w:rPr>
          <w:t>ondrej.kuruc@health.gov.sk</w:t>
        </w:r>
      </w:hyperlink>
    </w:p>
    <w:p w14:paraId="2CC941D9" w14:textId="77777777" w:rsidR="00100F41" w:rsidRDefault="006E683B" w:rsidP="006E683B">
      <w:pPr>
        <w:ind w:left="567"/>
        <w:rPr>
          <w:rFonts w:cs="Arial"/>
          <w:szCs w:val="20"/>
        </w:rPr>
      </w:pPr>
      <w:r w:rsidRPr="002710AC">
        <w:rPr>
          <w:rFonts w:cs="Arial"/>
          <w:szCs w:val="20"/>
        </w:rPr>
        <w:t xml:space="preserve">Adresa stránky, kde je možný prístup k dokumentácií VO: </w:t>
      </w:r>
      <w:hyperlink r:id="rId10" w:history="1">
        <w:r w:rsidR="00AD770D" w:rsidRPr="000F3104">
          <w:rPr>
            <w:rStyle w:val="Hypertextovprepojenie"/>
            <w:rFonts w:cs="Arial"/>
            <w:szCs w:val="20"/>
          </w:rPr>
          <w:t>https://josephine.proebiz.com/</w:t>
        </w:r>
      </w:hyperlink>
    </w:p>
    <w:p w14:paraId="3FEFFE12" w14:textId="77777777" w:rsidR="00100F41" w:rsidRPr="002710AC" w:rsidRDefault="00100F41" w:rsidP="004B749A">
      <w:pPr>
        <w:pStyle w:val="Nadpis3"/>
        <w:ind w:left="851" w:hanging="425"/>
        <w:rPr>
          <w:rFonts w:cs="Arial"/>
        </w:rPr>
      </w:pPr>
      <w:bookmarkStart w:id="25" w:name="_Toc355611538"/>
      <w:bookmarkStart w:id="26" w:name="_Toc14165354"/>
      <w:r w:rsidRPr="002710AC">
        <w:rPr>
          <w:rFonts w:cs="Arial"/>
        </w:rPr>
        <w:t>Predmet zákazky</w:t>
      </w:r>
      <w:bookmarkEnd w:id="25"/>
      <w:bookmarkEnd w:id="26"/>
    </w:p>
    <w:p w14:paraId="0096B0EE" w14:textId="7EBCE645" w:rsidR="009E470A" w:rsidRPr="002710AC" w:rsidRDefault="00B96C76" w:rsidP="00B96C76">
      <w:pPr>
        <w:numPr>
          <w:ilvl w:val="1"/>
          <w:numId w:val="1"/>
        </w:numPr>
        <w:spacing w:after="120"/>
        <w:ind w:left="1021" w:hanging="454"/>
        <w:rPr>
          <w:rFonts w:cs="Arial"/>
        </w:rPr>
      </w:pPr>
      <w:r w:rsidRPr="002710AC">
        <w:rPr>
          <w:rFonts w:cs="Arial"/>
        </w:rPr>
        <w:t>Názov predmetu zákazky:</w:t>
      </w:r>
    </w:p>
    <w:p w14:paraId="20305F6D" w14:textId="5328BC5E" w:rsidR="00100F41" w:rsidRPr="009E470A" w:rsidRDefault="00100F41" w:rsidP="00B96C76">
      <w:pPr>
        <w:spacing w:after="120"/>
        <w:ind w:left="1021"/>
        <w:rPr>
          <w:rFonts w:cs="Arial"/>
          <w:b/>
          <w:szCs w:val="20"/>
        </w:rPr>
      </w:pPr>
      <w:r w:rsidRPr="009E470A">
        <w:rPr>
          <w:rFonts w:cs="Arial"/>
          <w:b/>
          <w:szCs w:val="20"/>
        </w:rPr>
        <w:t>„</w:t>
      </w:r>
      <w:r w:rsidR="009E470A" w:rsidRPr="00B96C76">
        <w:rPr>
          <w:rFonts w:cs="Arial"/>
          <w:b/>
          <w:szCs w:val="20"/>
        </w:rPr>
        <w:t>Automatický systém skladovania liekov a zdravotníckeho materiálu</w:t>
      </w:r>
      <w:r w:rsidRPr="009E470A">
        <w:rPr>
          <w:rFonts w:cs="Arial"/>
          <w:b/>
          <w:szCs w:val="20"/>
        </w:rPr>
        <w:t>“</w:t>
      </w:r>
    </w:p>
    <w:p w14:paraId="5AE51AE1" w14:textId="046FABBE" w:rsidR="001862DD" w:rsidRDefault="001862DD" w:rsidP="00E9754D">
      <w:pPr>
        <w:ind w:left="993"/>
        <w:jc w:val="center"/>
        <w:rPr>
          <w:rFonts w:cs="Arial"/>
          <w:b/>
        </w:rPr>
      </w:pPr>
    </w:p>
    <w:p w14:paraId="5C0EC620" w14:textId="77777777" w:rsidR="001862DD" w:rsidRPr="001862DD" w:rsidRDefault="001862DD" w:rsidP="00B96C76">
      <w:pPr>
        <w:ind w:left="993" w:firstLine="28"/>
        <w:jc w:val="left"/>
        <w:rPr>
          <w:rFonts w:cs="Arial"/>
          <w:b/>
        </w:rPr>
      </w:pPr>
      <w:r w:rsidRPr="001862DD">
        <w:rPr>
          <w:rFonts w:cs="Arial"/>
          <w:b/>
        </w:rPr>
        <w:t>Názov predmetu zákazky časť   1:   Skupina zariadení A</w:t>
      </w:r>
    </w:p>
    <w:p w14:paraId="3DD3987C" w14:textId="77777777" w:rsidR="001862DD" w:rsidRPr="001862DD" w:rsidRDefault="001862DD" w:rsidP="00B96C76">
      <w:pPr>
        <w:ind w:left="993" w:firstLine="28"/>
        <w:jc w:val="left"/>
        <w:rPr>
          <w:rFonts w:cs="Arial"/>
          <w:b/>
        </w:rPr>
      </w:pPr>
      <w:r w:rsidRPr="001862DD">
        <w:rPr>
          <w:rFonts w:cs="Arial"/>
          <w:b/>
        </w:rPr>
        <w:t>Názov predmetu zákazky časť   2:   Skupina zariadení B</w:t>
      </w:r>
    </w:p>
    <w:p w14:paraId="4B1C5085" w14:textId="15C2B9AE" w:rsidR="001862DD" w:rsidRPr="004033EA" w:rsidRDefault="001862DD" w:rsidP="00B96C76">
      <w:pPr>
        <w:ind w:left="993" w:firstLine="28"/>
        <w:jc w:val="left"/>
        <w:rPr>
          <w:rFonts w:cs="Arial"/>
          <w:b/>
        </w:rPr>
      </w:pPr>
      <w:r w:rsidRPr="001862DD">
        <w:rPr>
          <w:rFonts w:cs="Arial"/>
          <w:b/>
        </w:rPr>
        <w:t xml:space="preserve">Názov predmetu zákazky časť   3:   </w:t>
      </w:r>
      <w:r w:rsidR="009F64DD">
        <w:rPr>
          <w:rFonts w:cs="Arial"/>
          <w:b/>
        </w:rPr>
        <w:t>Zariadenia typu C1</w:t>
      </w:r>
      <w:r w:rsidRPr="001862DD">
        <w:rPr>
          <w:rFonts w:cs="Arial"/>
          <w:b/>
        </w:rPr>
        <w:t xml:space="preserve">  </w:t>
      </w:r>
    </w:p>
    <w:p w14:paraId="7AC98C85" w14:textId="77777777" w:rsidR="00100F41" w:rsidRPr="002710AC" w:rsidRDefault="00100F41" w:rsidP="00B90332">
      <w:pPr>
        <w:ind w:left="993"/>
        <w:rPr>
          <w:rFonts w:cs="Arial"/>
        </w:rPr>
      </w:pPr>
    </w:p>
    <w:p w14:paraId="6B065CCF" w14:textId="19630D83" w:rsidR="004B749A" w:rsidRDefault="004B749A" w:rsidP="00B96C76">
      <w:pPr>
        <w:pStyle w:val="Zkladntext"/>
        <w:numPr>
          <w:ilvl w:val="1"/>
          <w:numId w:val="1"/>
        </w:numPr>
        <w:autoSpaceDE w:val="0"/>
        <w:autoSpaceDN w:val="0"/>
        <w:ind w:left="993"/>
        <w:rPr>
          <w:rFonts w:ascii="Arial" w:hAnsi="Arial" w:cs="Arial"/>
          <w:b w:val="0"/>
          <w:bCs/>
          <w:iCs/>
          <w:sz w:val="20"/>
        </w:rPr>
      </w:pPr>
      <w:bookmarkStart w:id="27" w:name="_Toc355611539"/>
      <w:r>
        <w:rPr>
          <w:rFonts w:ascii="Arial" w:hAnsi="Arial" w:cs="Arial"/>
          <w:b w:val="0"/>
          <w:sz w:val="20"/>
        </w:rPr>
        <w:t>Stručný opis predmetu zákazky:</w:t>
      </w:r>
      <w:r>
        <w:rPr>
          <w:rFonts w:ascii="Arial" w:hAnsi="Arial" w:cs="Arial"/>
          <w:b w:val="0"/>
          <w:bCs/>
          <w:iCs/>
          <w:sz w:val="20"/>
        </w:rPr>
        <w:t xml:space="preserve"> </w:t>
      </w:r>
    </w:p>
    <w:p w14:paraId="6E236530" w14:textId="6AED7093" w:rsidR="004B749A" w:rsidRDefault="009E470A" w:rsidP="004B749A">
      <w:pPr>
        <w:pStyle w:val="Zkladntext"/>
        <w:autoSpaceDE w:val="0"/>
        <w:spacing w:before="120"/>
        <w:ind w:left="1134"/>
        <w:rPr>
          <w:rFonts w:ascii="Arial" w:hAnsi="Arial" w:cs="Arial"/>
          <w:b w:val="0"/>
          <w:sz w:val="20"/>
        </w:rPr>
      </w:pPr>
      <w:r>
        <w:rPr>
          <w:rFonts w:ascii="Arial" w:hAnsi="Arial" w:cs="Arial"/>
          <w:b w:val="0"/>
          <w:sz w:val="20"/>
        </w:rPr>
        <w:t>Automatický systém skladovania liekov a zdravotníckeho materiálu</w:t>
      </w:r>
      <w:r w:rsidR="004B749A">
        <w:rPr>
          <w:rFonts w:ascii="Arial" w:hAnsi="Arial" w:cs="Arial"/>
          <w:b w:val="0"/>
          <w:sz w:val="20"/>
        </w:rPr>
        <w:t xml:space="preserve"> rozdelen</w:t>
      </w:r>
      <w:r>
        <w:rPr>
          <w:rFonts w:ascii="Arial" w:hAnsi="Arial" w:cs="Arial"/>
          <w:b w:val="0"/>
          <w:sz w:val="20"/>
        </w:rPr>
        <w:t>ý</w:t>
      </w:r>
      <w:r w:rsidR="004B749A">
        <w:rPr>
          <w:rFonts w:ascii="Arial" w:hAnsi="Arial" w:cs="Arial"/>
          <w:b w:val="0"/>
          <w:sz w:val="20"/>
        </w:rPr>
        <w:t xml:space="preserve"> do 3 skupín.</w:t>
      </w:r>
    </w:p>
    <w:p w14:paraId="5EEDC32B" w14:textId="281BF6D4" w:rsidR="004B749A" w:rsidRDefault="004B749A" w:rsidP="004B749A">
      <w:pPr>
        <w:pStyle w:val="Zkladntext"/>
        <w:autoSpaceDE w:val="0"/>
        <w:spacing w:before="120"/>
        <w:ind w:left="1134"/>
        <w:rPr>
          <w:rFonts w:ascii="Arial" w:hAnsi="Arial" w:cs="Arial"/>
          <w:b w:val="0"/>
          <w:sz w:val="20"/>
        </w:rPr>
      </w:pPr>
      <w:r>
        <w:rPr>
          <w:rFonts w:ascii="Arial" w:hAnsi="Arial" w:cs="Arial"/>
          <w:b w:val="0"/>
          <w:sz w:val="20"/>
        </w:rPr>
        <w:t xml:space="preserve">Predmetom zákazky je záväzok dodávateľa dodať potencionálnemu kupujúcemu/im, ktorých zoznam tvorí Prílohu č. </w:t>
      </w:r>
      <w:r w:rsidR="00E45D76">
        <w:rPr>
          <w:rFonts w:ascii="Arial" w:hAnsi="Arial" w:cs="Arial"/>
          <w:b w:val="0"/>
          <w:sz w:val="20"/>
        </w:rPr>
        <w:t>4</w:t>
      </w:r>
      <w:r>
        <w:rPr>
          <w:rFonts w:ascii="Arial" w:hAnsi="Arial" w:cs="Arial"/>
          <w:b w:val="0"/>
          <w:sz w:val="20"/>
        </w:rPr>
        <w:t xml:space="preserve"> časti </w:t>
      </w:r>
      <w:r>
        <w:rPr>
          <w:rFonts w:ascii="Arial" w:hAnsi="Arial" w:cs="Arial"/>
          <w:b w:val="0"/>
          <w:i/>
          <w:sz w:val="20"/>
        </w:rPr>
        <w:t>B.2 Obchodné podmienky dodania predmetu záka</w:t>
      </w:r>
      <w:r w:rsidR="00E5092A">
        <w:rPr>
          <w:rFonts w:ascii="Arial" w:hAnsi="Arial" w:cs="Arial"/>
          <w:b w:val="0"/>
          <w:i/>
          <w:sz w:val="20"/>
        </w:rPr>
        <w:t xml:space="preserve">zky týchto súťažných podkladov, </w:t>
      </w:r>
      <w:r w:rsidR="009E470A" w:rsidRPr="00B96C76">
        <w:rPr>
          <w:rFonts w:ascii="Arial" w:hAnsi="Arial" w:cs="Arial"/>
          <w:sz w:val="20"/>
        </w:rPr>
        <w:t>Automatický systém skladovania liekov a zdravotníckeho materiálu</w:t>
      </w:r>
      <w:r>
        <w:rPr>
          <w:rFonts w:ascii="Arial" w:hAnsi="Arial" w:cs="Arial"/>
          <w:b w:val="0"/>
          <w:sz w:val="20"/>
        </w:rPr>
        <w:t xml:space="preserve"> vrátane poskytnutia záručného servisu. Podrobné vymedzenie predmetu zákazky </w:t>
      </w:r>
      <w:r w:rsidR="00E52B2A">
        <w:rPr>
          <w:rFonts w:ascii="Arial" w:hAnsi="Arial" w:cs="Arial"/>
          <w:b w:val="0"/>
          <w:sz w:val="20"/>
        </w:rPr>
        <w:t xml:space="preserve">k jednotlivým častiam zákazky </w:t>
      </w:r>
      <w:r>
        <w:rPr>
          <w:rFonts w:ascii="Arial" w:hAnsi="Arial" w:cs="Arial"/>
          <w:b w:val="0"/>
          <w:sz w:val="20"/>
        </w:rPr>
        <w:t>je</w:t>
      </w:r>
      <w:r w:rsidR="00E52B2A">
        <w:rPr>
          <w:rFonts w:ascii="Arial" w:hAnsi="Arial" w:cs="Arial"/>
          <w:b w:val="0"/>
          <w:sz w:val="20"/>
        </w:rPr>
        <w:t xml:space="preserve"> uvedené</w:t>
      </w:r>
      <w:r>
        <w:rPr>
          <w:rFonts w:ascii="Arial" w:hAnsi="Arial" w:cs="Arial"/>
          <w:b w:val="0"/>
          <w:sz w:val="20"/>
        </w:rPr>
        <w:t xml:space="preserve"> v časti  </w:t>
      </w:r>
      <w:r>
        <w:rPr>
          <w:rFonts w:ascii="Arial" w:hAnsi="Arial" w:cs="Arial"/>
          <w:b w:val="0"/>
          <w:i/>
          <w:sz w:val="20"/>
        </w:rPr>
        <w:t xml:space="preserve">B.1 Opis predmetu zákazky </w:t>
      </w:r>
      <w:r>
        <w:rPr>
          <w:rFonts w:ascii="Arial" w:hAnsi="Arial" w:cs="Arial"/>
          <w:b w:val="0"/>
          <w:sz w:val="20"/>
        </w:rPr>
        <w:t xml:space="preserve">a </w:t>
      </w:r>
      <w:r>
        <w:rPr>
          <w:rFonts w:ascii="Arial" w:hAnsi="Arial" w:cs="Arial"/>
          <w:b w:val="0"/>
          <w:i/>
          <w:sz w:val="20"/>
        </w:rPr>
        <w:t>B.2 Obchodné podmienky dodania predmetu zákazky</w:t>
      </w:r>
      <w:r>
        <w:rPr>
          <w:rFonts w:ascii="Arial" w:hAnsi="Arial" w:cs="Arial"/>
          <w:b w:val="0"/>
          <w:sz w:val="20"/>
        </w:rPr>
        <w:t>, týchto súťažných podkladov.</w:t>
      </w:r>
    </w:p>
    <w:p w14:paraId="626535A4" w14:textId="5D40DC90" w:rsidR="004B749A" w:rsidRDefault="00B96C76" w:rsidP="00B96C76">
      <w:pPr>
        <w:autoSpaceDN w:val="0"/>
        <w:spacing w:before="120"/>
        <w:ind w:left="1134" w:hanging="567"/>
        <w:rPr>
          <w:rFonts w:cs="Arial"/>
        </w:rPr>
      </w:pPr>
      <w:r>
        <w:rPr>
          <w:rFonts w:cs="Arial"/>
        </w:rPr>
        <w:t>2.3.</w:t>
      </w:r>
      <w:r>
        <w:rPr>
          <w:rFonts w:cs="Arial"/>
        </w:rPr>
        <w:tab/>
      </w:r>
      <w:r w:rsidR="004B749A">
        <w:rPr>
          <w:rFonts w:cs="Arial"/>
        </w:rPr>
        <w:t xml:space="preserve">Číselné kódy predmetu zákazky pre hlavný predmet a doplňujúce predmety z Hlavného slovníka </w:t>
      </w:r>
      <w:r w:rsidR="004B749A" w:rsidRPr="00746792">
        <w:rPr>
          <w:rFonts w:cs="Arial"/>
          <w:szCs w:val="20"/>
        </w:rPr>
        <w:t xml:space="preserve">obstarávania prípadne z Doplnkového slovníka Spoločného slovníka obstarávania (CPV) </w:t>
      </w:r>
      <w:r w:rsidR="00711E74" w:rsidRPr="00711E74">
        <w:rPr>
          <w:rFonts w:cs="Arial"/>
          <w:szCs w:val="20"/>
        </w:rPr>
        <w:t>42965110-2 Systémy skladovania</w:t>
      </w:r>
    </w:p>
    <w:p w14:paraId="5FC7B96E" w14:textId="7CE7E836" w:rsidR="004B749A" w:rsidRDefault="004B749A" w:rsidP="004B749A">
      <w:pPr>
        <w:spacing w:before="120"/>
        <w:ind w:left="1078"/>
        <w:rPr>
          <w:rFonts w:cs="Arial"/>
        </w:rPr>
      </w:pPr>
      <w:r>
        <w:rPr>
          <w:rFonts w:cs="Arial"/>
        </w:rPr>
        <w:t xml:space="preserve">2.3.1 </w:t>
      </w:r>
      <w:r>
        <w:rPr>
          <w:rFonts w:cs="Arial"/>
        </w:rPr>
        <w:tab/>
        <w:t xml:space="preserve">Číselný kód predmetu zákazky pre hlavný predmet zákazky z hlavného slovníka </w:t>
      </w:r>
      <w:r>
        <w:rPr>
          <w:rFonts w:cs="Arial"/>
        </w:rPr>
        <w:tab/>
      </w:r>
      <w:r>
        <w:rPr>
          <w:rFonts w:cs="Arial"/>
        </w:rPr>
        <w:tab/>
        <w:t xml:space="preserve">pre časť 1: </w:t>
      </w:r>
      <w:r w:rsidR="00711E74" w:rsidRPr="00711E74">
        <w:rPr>
          <w:rFonts w:cs="Arial"/>
        </w:rPr>
        <w:t>42965110-2 Systémy skladovania</w:t>
      </w:r>
      <w:r>
        <w:rPr>
          <w:rFonts w:cs="Arial"/>
        </w:rPr>
        <w:t>;</w:t>
      </w:r>
    </w:p>
    <w:p w14:paraId="0C219D89" w14:textId="67C45674" w:rsidR="004B749A" w:rsidRDefault="004B749A" w:rsidP="004B749A">
      <w:pPr>
        <w:spacing w:before="120"/>
        <w:ind w:left="1078"/>
        <w:rPr>
          <w:rFonts w:cs="Arial"/>
        </w:rPr>
      </w:pPr>
      <w:r>
        <w:rPr>
          <w:rFonts w:cs="Arial"/>
        </w:rPr>
        <w:t xml:space="preserve">2.3.2 </w:t>
      </w:r>
      <w:r>
        <w:rPr>
          <w:rFonts w:cs="Arial"/>
        </w:rPr>
        <w:tab/>
        <w:t xml:space="preserve">Číselný kód predmetu zákazky pre hlavný predmet zákazky z hlavného slovníka </w:t>
      </w:r>
      <w:r>
        <w:rPr>
          <w:rFonts w:cs="Arial"/>
        </w:rPr>
        <w:tab/>
      </w:r>
      <w:r>
        <w:rPr>
          <w:rFonts w:cs="Arial"/>
        </w:rPr>
        <w:tab/>
        <w:t xml:space="preserve">pre časť 2: </w:t>
      </w:r>
      <w:r w:rsidR="00711E74" w:rsidRPr="00711E74">
        <w:rPr>
          <w:rFonts w:cs="Arial"/>
        </w:rPr>
        <w:t>42965110-2 Systémy skladovania</w:t>
      </w:r>
      <w:r>
        <w:rPr>
          <w:rFonts w:cs="Arial"/>
        </w:rPr>
        <w:t>;</w:t>
      </w:r>
    </w:p>
    <w:p w14:paraId="00A54BD1" w14:textId="72357D46" w:rsidR="004B749A" w:rsidRDefault="004B749A" w:rsidP="004B749A">
      <w:pPr>
        <w:spacing w:before="120"/>
        <w:ind w:left="1078"/>
        <w:rPr>
          <w:rFonts w:cs="Arial"/>
        </w:rPr>
      </w:pPr>
      <w:r>
        <w:rPr>
          <w:rFonts w:cs="Arial"/>
        </w:rPr>
        <w:t xml:space="preserve">2.3.3 </w:t>
      </w:r>
      <w:r>
        <w:rPr>
          <w:rFonts w:cs="Arial"/>
        </w:rPr>
        <w:tab/>
        <w:t xml:space="preserve">Číselný kód predmetu zákazky pre hlavný predmet zákazky z hlavného slovníka </w:t>
      </w:r>
      <w:r>
        <w:rPr>
          <w:rFonts w:cs="Arial"/>
        </w:rPr>
        <w:tab/>
      </w:r>
      <w:r>
        <w:rPr>
          <w:rFonts w:cs="Arial"/>
        </w:rPr>
        <w:tab/>
        <w:t xml:space="preserve">pre časť 3: </w:t>
      </w:r>
      <w:r w:rsidR="00711E74" w:rsidRPr="00711E74">
        <w:rPr>
          <w:rFonts w:cs="Arial"/>
        </w:rPr>
        <w:t>42965110-2 Systémy skladovania</w:t>
      </w:r>
      <w:r>
        <w:rPr>
          <w:rFonts w:cs="Arial"/>
        </w:rPr>
        <w:t>;</w:t>
      </w:r>
    </w:p>
    <w:p w14:paraId="605A497F" w14:textId="65F706CB" w:rsidR="004B749A" w:rsidRDefault="00B96C76" w:rsidP="00B96C76">
      <w:pPr>
        <w:autoSpaceDN w:val="0"/>
        <w:spacing w:before="120"/>
        <w:ind w:left="1134" w:hanging="567"/>
        <w:rPr>
          <w:rFonts w:cs="Arial"/>
        </w:rPr>
      </w:pPr>
      <w:r>
        <w:rPr>
          <w:rFonts w:cs="Arial"/>
        </w:rPr>
        <w:t>2.4.</w:t>
      </w:r>
      <w:r>
        <w:rPr>
          <w:rFonts w:cs="Arial"/>
        </w:rPr>
        <w:tab/>
      </w:r>
      <w:r w:rsidR="004B749A">
        <w:rPr>
          <w:rFonts w:cs="Arial"/>
        </w:rPr>
        <w:t>Predpokladané množstvo a rozsah predmetu zákazky:</w:t>
      </w:r>
    </w:p>
    <w:p w14:paraId="02C26C4D" w14:textId="23E4B7AD" w:rsidR="004B749A" w:rsidRDefault="004B749A" w:rsidP="004B749A">
      <w:pPr>
        <w:spacing w:before="120"/>
        <w:ind w:left="1078"/>
        <w:rPr>
          <w:rFonts w:cs="Arial"/>
        </w:rPr>
      </w:pPr>
      <w:r>
        <w:rPr>
          <w:rFonts w:cs="Arial"/>
        </w:rPr>
        <w:t>2.4.1</w:t>
      </w:r>
      <w:r>
        <w:rPr>
          <w:rFonts w:cs="Arial"/>
        </w:rPr>
        <w:tab/>
      </w:r>
      <w:r w:rsidRPr="006F2A91">
        <w:rPr>
          <w:rFonts w:cs="Arial"/>
        </w:rPr>
        <w:t xml:space="preserve">Celková predpokladaná hodnota predmetu zákazky počas trvania </w:t>
      </w:r>
      <w:r w:rsidR="00880752">
        <w:rPr>
          <w:rFonts w:cs="Arial"/>
        </w:rPr>
        <w:t xml:space="preserve">rámcovej </w:t>
      </w:r>
      <w:r>
        <w:rPr>
          <w:rFonts w:cs="Arial"/>
        </w:rPr>
        <w:tab/>
      </w:r>
      <w:r>
        <w:rPr>
          <w:rFonts w:cs="Arial"/>
        </w:rPr>
        <w:tab/>
      </w:r>
      <w:r w:rsidR="00880752">
        <w:rPr>
          <w:rFonts w:cs="Arial"/>
        </w:rPr>
        <w:t>dohody</w:t>
      </w:r>
      <w:r w:rsidR="00880752" w:rsidRPr="006F2A91">
        <w:rPr>
          <w:rFonts w:cs="Arial"/>
        </w:rPr>
        <w:t xml:space="preserve"> </w:t>
      </w:r>
      <w:r w:rsidRPr="006F2A91">
        <w:rPr>
          <w:rFonts w:cs="Arial"/>
        </w:rPr>
        <w:t xml:space="preserve">je stanovená vo výške: </w:t>
      </w:r>
      <w:r>
        <w:rPr>
          <w:rFonts w:cs="Arial"/>
        </w:rPr>
        <w:t>11</w:t>
      </w:r>
      <w:r w:rsidR="00711E74">
        <w:rPr>
          <w:rFonts w:cs="Arial"/>
        </w:rPr>
        <w:t xml:space="preserve"> </w:t>
      </w:r>
      <w:r>
        <w:rPr>
          <w:rFonts w:cs="Arial"/>
        </w:rPr>
        <w:t>430</w:t>
      </w:r>
      <w:r w:rsidR="00711E74">
        <w:rPr>
          <w:rFonts w:cs="Arial"/>
        </w:rPr>
        <w:t xml:space="preserve"> </w:t>
      </w:r>
      <w:r>
        <w:rPr>
          <w:rFonts w:cs="Arial"/>
        </w:rPr>
        <w:t>180,00</w:t>
      </w:r>
      <w:r w:rsidRPr="006F2A91" w:rsidDel="0013099D">
        <w:rPr>
          <w:rFonts w:cs="Arial"/>
        </w:rPr>
        <w:t xml:space="preserve"> </w:t>
      </w:r>
      <w:r>
        <w:rPr>
          <w:rFonts w:cs="Arial"/>
        </w:rPr>
        <w:t xml:space="preserve">€ bez DPH. </w:t>
      </w:r>
    </w:p>
    <w:p w14:paraId="77C178C5" w14:textId="48BAD7DD" w:rsidR="004B749A" w:rsidRDefault="004B749A" w:rsidP="004B749A">
      <w:pPr>
        <w:spacing w:before="120"/>
        <w:ind w:left="1078"/>
        <w:rPr>
          <w:rFonts w:cs="Arial"/>
        </w:rPr>
      </w:pPr>
      <w:r>
        <w:rPr>
          <w:rFonts w:cs="Arial"/>
        </w:rPr>
        <w:t xml:space="preserve">2.4.2 </w:t>
      </w:r>
      <w:r>
        <w:rPr>
          <w:rFonts w:cs="Arial"/>
        </w:rPr>
        <w:tab/>
        <w:t xml:space="preserve">Predpokladaná hodnota predmetu zákazky pre </w:t>
      </w:r>
      <w:r w:rsidRPr="006C44E8">
        <w:rPr>
          <w:rFonts w:cs="Arial"/>
        </w:rPr>
        <w:t>časť 1: 6</w:t>
      </w:r>
      <w:r w:rsidR="00711E74">
        <w:rPr>
          <w:rFonts w:cs="Arial"/>
        </w:rPr>
        <w:t xml:space="preserve"> </w:t>
      </w:r>
      <w:r w:rsidR="006C44E8" w:rsidRPr="006C44E8">
        <w:rPr>
          <w:rFonts w:cs="Arial"/>
        </w:rPr>
        <w:t>937</w:t>
      </w:r>
      <w:r w:rsidR="00711E74">
        <w:rPr>
          <w:rFonts w:cs="Arial"/>
        </w:rPr>
        <w:t xml:space="preserve"> </w:t>
      </w:r>
      <w:r w:rsidR="006C44E8" w:rsidRPr="006C44E8">
        <w:rPr>
          <w:rFonts w:cs="Arial"/>
        </w:rPr>
        <w:t>569</w:t>
      </w:r>
      <w:r w:rsidR="00711E74">
        <w:rPr>
          <w:rFonts w:cs="Arial"/>
        </w:rPr>
        <w:t>,00</w:t>
      </w:r>
      <w:r>
        <w:rPr>
          <w:rFonts w:cs="Arial"/>
        </w:rPr>
        <w:t xml:space="preserve"> EUR </w:t>
      </w:r>
      <w:r>
        <w:rPr>
          <w:rFonts w:cs="Arial"/>
        </w:rPr>
        <w:tab/>
      </w:r>
      <w:r>
        <w:rPr>
          <w:rFonts w:cs="Arial"/>
        </w:rPr>
        <w:tab/>
        <w:t xml:space="preserve">bez DPH, </w:t>
      </w:r>
      <w:r w:rsidR="00880752">
        <w:rPr>
          <w:rFonts w:cs="Arial"/>
        </w:rPr>
        <w:t xml:space="preserve">predpokladané </w:t>
      </w:r>
      <w:r>
        <w:rPr>
          <w:rFonts w:cs="Arial"/>
        </w:rPr>
        <w:t>množstvo: 120 ks,</w:t>
      </w:r>
    </w:p>
    <w:p w14:paraId="5443239D" w14:textId="63A260AD" w:rsidR="004B749A" w:rsidRDefault="004B749A" w:rsidP="004B749A">
      <w:pPr>
        <w:spacing w:before="120"/>
        <w:ind w:left="1078"/>
        <w:rPr>
          <w:rFonts w:cs="Arial"/>
        </w:rPr>
      </w:pPr>
      <w:r>
        <w:rPr>
          <w:rFonts w:cs="Arial"/>
        </w:rPr>
        <w:t>2.4.3</w:t>
      </w:r>
      <w:r>
        <w:rPr>
          <w:rFonts w:cs="Arial"/>
        </w:rPr>
        <w:tab/>
        <w:t>Predpokladaná hodnota predmetu zákazky pre časť 2</w:t>
      </w:r>
      <w:r w:rsidRPr="006C44E8">
        <w:rPr>
          <w:rFonts w:cs="Arial"/>
        </w:rPr>
        <w:t xml:space="preserve">: </w:t>
      </w:r>
      <w:r w:rsidR="006C44E8" w:rsidRPr="006C44E8">
        <w:rPr>
          <w:rFonts w:cs="Arial"/>
        </w:rPr>
        <w:t>3</w:t>
      </w:r>
      <w:r w:rsidR="00711E74">
        <w:rPr>
          <w:rFonts w:cs="Arial"/>
        </w:rPr>
        <w:t xml:space="preserve"> </w:t>
      </w:r>
      <w:r w:rsidR="006C44E8" w:rsidRPr="006C44E8">
        <w:rPr>
          <w:rFonts w:cs="Arial"/>
        </w:rPr>
        <w:t>952</w:t>
      </w:r>
      <w:r w:rsidR="00711E74">
        <w:rPr>
          <w:rFonts w:cs="Arial"/>
        </w:rPr>
        <w:t xml:space="preserve"> </w:t>
      </w:r>
      <w:r w:rsidR="006C44E8" w:rsidRPr="006C44E8">
        <w:rPr>
          <w:rFonts w:cs="Arial"/>
        </w:rPr>
        <w:t>408</w:t>
      </w:r>
      <w:r w:rsidR="006C44E8">
        <w:rPr>
          <w:rFonts w:cs="Arial"/>
        </w:rPr>
        <w:t>,</w:t>
      </w:r>
      <w:r w:rsidR="00711E74">
        <w:rPr>
          <w:rFonts w:cs="Arial"/>
        </w:rPr>
        <w:t>4</w:t>
      </w:r>
      <w:r w:rsidR="006C44E8">
        <w:rPr>
          <w:rFonts w:cs="Arial"/>
        </w:rPr>
        <w:t>0</w:t>
      </w:r>
      <w:r>
        <w:rPr>
          <w:rFonts w:cs="Arial"/>
        </w:rPr>
        <w:t xml:space="preserve"> EUR </w:t>
      </w:r>
      <w:r>
        <w:rPr>
          <w:rFonts w:cs="Arial"/>
        </w:rPr>
        <w:tab/>
      </w:r>
      <w:r>
        <w:rPr>
          <w:rFonts w:cs="Arial"/>
        </w:rPr>
        <w:tab/>
        <w:t xml:space="preserve">bez DPH, </w:t>
      </w:r>
      <w:r w:rsidR="00880752">
        <w:rPr>
          <w:rFonts w:cs="Arial"/>
        </w:rPr>
        <w:t xml:space="preserve">predpokladané </w:t>
      </w:r>
      <w:r>
        <w:rPr>
          <w:rFonts w:cs="Arial"/>
        </w:rPr>
        <w:t>množstvo: 79 ks,</w:t>
      </w:r>
    </w:p>
    <w:p w14:paraId="2EBA2D28" w14:textId="6763A5C9" w:rsidR="004B749A" w:rsidRDefault="004B749A" w:rsidP="004B749A">
      <w:pPr>
        <w:spacing w:before="120"/>
        <w:ind w:left="1078"/>
        <w:rPr>
          <w:rFonts w:cs="Arial"/>
        </w:rPr>
      </w:pPr>
      <w:r>
        <w:rPr>
          <w:rFonts w:cs="Arial"/>
        </w:rPr>
        <w:t>2.4.4</w:t>
      </w:r>
      <w:r>
        <w:rPr>
          <w:rFonts w:cs="Arial"/>
        </w:rPr>
        <w:tab/>
        <w:t xml:space="preserve">Predpokladaná hodnota predmetu zákazky pre časť 3: </w:t>
      </w:r>
      <w:r w:rsidR="006C44E8">
        <w:rPr>
          <w:rFonts w:cs="Arial"/>
        </w:rPr>
        <w:t>540</w:t>
      </w:r>
      <w:r w:rsidR="00711E74">
        <w:rPr>
          <w:rFonts w:cs="Arial"/>
        </w:rPr>
        <w:t xml:space="preserve"> </w:t>
      </w:r>
      <w:r w:rsidR="006C44E8">
        <w:rPr>
          <w:rFonts w:cs="Arial"/>
        </w:rPr>
        <w:t>202,60</w:t>
      </w:r>
      <w:r>
        <w:rPr>
          <w:rFonts w:cs="Arial"/>
        </w:rPr>
        <w:t xml:space="preserve"> EUR </w:t>
      </w:r>
      <w:r>
        <w:rPr>
          <w:rFonts w:cs="Arial"/>
        </w:rPr>
        <w:tab/>
      </w:r>
      <w:r>
        <w:rPr>
          <w:rFonts w:cs="Arial"/>
        </w:rPr>
        <w:tab/>
        <w:t xml:space="preserve">bez DPH, </w:t>
      </w:r>
      <w:r w:rsidR="00880752">
        <w:rPr>
          <w:rFonts w:cs="Arial"/>
        </w:rPr>
        <w:t xml:space="preserve">predpokladané </w:t>
      </w:r>
      <w:r>
        <w:rPr>
          <w:rFonts w:cs="Arial"/>
        </w:rPr>
        <w:t>množstvo: 17 ks,</w:t>
      </w:r>
    </w:p>
    <w:p w14:paraId="37631952" w14:textId="77777777" w:rsidR="004B749A" w:rsidRPr="00147A89" w:rsidRDefault="004B749A" w:rsidP="004B749A">
      <w:pPr>
        <w:spacing w:before="120"/>
        <w:ind w:left="1078"/>
        <w:rPr>
          <w:rFonts w:cs="Arial"/>
        </w:rPr>
      </w:pPr>
      <w:r>
        <w:rPr>
          <w:rFonts w:cs="Arial"/>
        </w:rPr>
        <w:t xml:space="preserve">Podrobné vymedzenie predmetu zákazky tvorí časť </w:t>
      </w:r>
      <w:r>
        <w:rPr>
          <w:rFonts w:cs="Arial"/>
          <w:i/>
        </w:rPr>
        <w:t>B.1 Opis predmetu zákazky</w:t>
      </w:r>
      <w:r>
        <w:rPr>
          <w:rFonts w:cs="Arial"/>
        </w:rPr>
        <w:t xml:space="preserve"> týchto súťažných podkladov.</w:t>
      </w:r>
    </w:p>
    <w:p w14:paraId="1EFB745D" w14:textId="77777777" w:rsidR="00100F41" w:rsidRPr="002710AC" w:rsidRDefault="00100F41" w:rsidP="004B749A">
      <w:pPr>
        <w:pStyle w:val="Nadpis3"/>
        <w:ind w:left="851" w:hanging="425"/>
        <w:rPr>
          <w:rFonts w:cs="Arial"/>
        </w:rPr>
      </w:pPr>
      <w:bookmarkStart w:id="28" w:name="_Toc14165355"/>
      <w:r w:rsidRPr="002710AC">
        <w:rPr>
          <w:rFonts w:cs="Arial"/>
        </w:rPr>
        <w:lastRenderedPageBreak/>
        <w:t>Rozdelenie predmetu zákazky</w:t>
      </w:r>
      <w:bookmarkEnd w:id="27"/>
      <w:bookmarkEnd w:id="28"/>
    </w:p>
    <w:p w14:paraId="05EE9A53" w14:textId="42C268CC" w:rsidR="004B749A" w:rsidRPr="00E5511E" w:rsidRDefault="004B749A" w:rsidP="004B749A">
      <w:pPr>
        <w:numPr>
          <w:ilvl w:val="1"/>
          <w:numId w:val="1"/>
        </w:numPr>
        <w:ind w:left="1021" w:hanging="567"/>
        <w:rPr>
          <w:rFonts w:cs="Arial"/>
        </w:rPr>
      </w:pPr>
      <w:bookmarkStart w:id="29" w:name="_Toc355611540"/>
      <w:r w:rsidRPr="00E5511E">
        <w:rPr>
          <w:rFonts w:cs="Arial"/>
        </w:rPr>
        <w:t xml:space="preserve">Predmet zákazky je rozdelený na </w:t>
      </w:r>
      <w:r>
        <w:rPr>
          <w:rFonts w:cs="Arial"/>
        </w:rPr>
        <w:t>3 časti</w:t>
      </w:r>
      <w:r w:rsidRPr="00E5511E">
        <w:rPr>
          <w:rFonts w:cs="Arial"/>
        </w:rPr>
        <w:t xml:space="preserve">. Uchádzači musia predložiť ponuku </w:t>
      </w:r>
      <w:r w:rsidRPr="00510595">
        <w:rPr>
          <w:rFonts w:cs="Arial"/>
          <w:bCs/>
        </w:rPr>
        <w:t>na celý</w:t>
      </w:r>
      <w:r w:rsidRPr="00E5511E">
        <w:rPr>
          <w:rFonts w:cs="Arial"/>
        </w:rPr>
        <w:t xml:space="preserve"> požadovaný </w:t>
      </w:r>
      <w:r w:rsidRPr="00E5511E">
        <w:rPr>
          <w:rFonts w:cs="Arial"/>
          <w:u w:val="single"/>
        </w:rPr>
        <w:t>tovar tých častí predmetu zákazky</w:t>
      </w:r>
      <w:r w:rsidRPr="00E5511E">
        <w:rPr>
          <w:rFonts w:cs="Arial"/>
        </w:rPr>
        <w:t xml:space="preserve">, na ktoré predkladajú ponuku podľa špecifikácie častí predmetu </w:t>
      </w:r>
      <w:r w:rsidRPr="005845BC">
        <w:rPr>
          <w:rFonts w:cs="Arial"/>
        </w:rPr>
        <w:t xml:space="preserve">zákazky č. 1 – č. </w:t>
      </w:r>
      <w:r>
        <w:rPr>
          <w:rFonts w:cs="Arial"/>
        </w:rPr>
        <w:t>3</w:t>
      </w:r>
      <w:r w:rsidRPr="005845BC">
        <w:rPr>
          <w:rFonts w:cs="Arial"/>
        </w:rPr>
        <w:t>,</w:t>
      </w:r>
      <w:r w:rsidRPr="00E5511E">
        <w:rPr>
          <w:rFonts w:cs="Arial"/>
        </w:rPr>
        <w:t xml:space="preserve"> uvedenej v </w:t>
      </w:r>
      <w:r w:rsidR="00880752">
        <w:rPr>
          <w:rFonts w:cs="Arial"/>
        </w:rPr>
        <w:t>časti</w:t>
      </w:r>
      <w:r w:rsidR="00880752" w:rsidRPr="00E5511E">
        <w:rPr>
          <w:rFonts w:cs="Arial"/>
        </w:rPr>
        <w:t xml:space="preserve"> </w:t>
      </w:r>
      <w:r w:rsidRPr="00E5511E">
        <w:rPr>
          <w:rFonts w:cs="Arial"/>
          <w:i/>
          <w:iCs/>
        </w:rPr>
        <w:t>B.1 Opis predmetu zákazky</w:t>
      </w:r>
      <w:r w:rsidRPr="00E5511E">
        <w:rPr>
          <w:rFonts w:cs="Arial"/>
        </w:rPr>
        <w:t xml:space="preserve"> týchto súťažných podkladov. Na každú takúto uvedenú časť (časti) predmetu zákazky budú v ponuke uchádzača predložené samostatné (osobitné) dokumenty s časťou obchodných podmienok dodania predmetu zákazky s doplnenými návrhmi na plnenie jednotlivých kritérií určených na hodnotenie ponúk podľa časti </w:t>
      </w:r>
      <w:r w:rsidR="00880752" w:rsidRPr="00E5511E">
        <w:rPr>
          <w:rFonts w:cs="Arial"/>
          <w:i/>
          <w:iCs/>
        </w:rPr>
        <w:t xml:space="preserve">B.2 </w:t>
      </w:r>
      <w:r w:rsidR="00880752">
        <w:rPr>
          <w:rFonts w:cs="Arial"/>
          <w:i/>
          <w:iCs/>
        </w:rPr>
        <w:t>O</w:t>
      </w:r>
      <w:r w:rsidR="00880752" w:rsidRPr="00E5511E">
        <w:rPr>
          <w:rFonts w:cs="Arial"/>
          <w:i/>
          <w:iCs/>
        </w:rPr>
        <w:t>bchodné podmienky dodania predmetu zákazky</w:t>
      </w:r>
      <w:r w:rsidR="00880752" w:rsidRPr="00E5511E">
        <w:rPr>
          <w:rFonts w:cs="Arial"/>
        </w:rPr>
        <w:t xml:space="preserve"> </w:t>
      </w:r>
      <w:r w:rsidRPr="00E5511E">
        <w:rPr>
          <w:rFonts w:cs="Arial"/>
        </w:rPr>
        <w:t xml:space="preserve">súťažných podkladov, vo vzťahu k danej časti predmetu </w:t>
      </w:r>
      <w:r w:rsidRPr="00E5511E">
        <w:rPr>
          <w:rFonts w:cs="Arial"/>
          <w:bCs/>
          <w:iCs/>
        </w:rPr>
        <w:t>zákazky</w:t>
      </w:r>
      <w:r w:rsidRPr="00E5511E">
        <w:rPr>
          <w:rFonts w:cs="Arial"/>
        </w:rPr>
        <w:t>.</w:t>
      </w:r>
      <w:r>
        <w:rPr>
          <w:rFonts w:cs="Arial"/>
        </w:rPr>
        <w:t xml:space="preserve"> Uchádzač môže predložiť ponuku na ľubovoľný počet častí.</w:t>
      </w:r>
    </w:p>
    <w:p w14:paraId="3D6ABE87" w14:textId="77777777" w:rsidR="00100F41" w:rsidRPr="002710AC" w:rsidRDefault="00100F41" w:rsidP="004B749A">
      <w:pPr>
        <w:pStyle w:val="Nadpis3"/>
        <w:ind w:left="851" w:hanging="425"/>
        <w:rPr>
          <w:rFonts w:cs="Arial"/>
        </w:rPr>
      </w:pPr>
      <w:bookmarkStart w:id="30" w:name="_Toc14165356"/>
      <w:r w:rsidRPr="002710AC">
        <w:rPr>
          <w:rFonts w:cs="Arial"/>
        </w:rPr>
        <w:t>Variantné riešenie</w:t>
      </w:r>
      <w:bookmarkEnd w:id="29"/>
      <w:bookmarkEnd w:id="30"/>
    </w:p>
    <w:p w14:paraId="431C26CC" w14:textId="77777777" w:rsidR="00100F41" w:rsidRPr="002710AC" w:rsidRDefault="00100F41" w:rsidP="00022ED0">
      <w:pPr>
        <w:numPr>
          <w:ilvl w:val="1"/>
          <w:numId w:val="1"/>
        </w:numPr>
        <w:spacing w:after="120"/>
        <w:ind w:left="1021" w:hanging="567"/>
        <w:rPr>
          <w:rFonts w:cs="Arial"/>
        </w:rPr>
      </w:pPr>
      <w:r w:rsidRPr="002710AC">
        <w:rPr>
          <w:rFonts w:cs="Arial"/>
        </w:rPr>
        <w:t>Uchádzačom sa nepovoľuje predložiť variantné riešenie vo vzťahu k požadovanému predmetu zákazky.</w:t>
      </w:r>
    </w:p>
    <w:p w14:paraId="2A092D36" w14:textId="77777777" w:rsidR="00100F41" w:rsidRPr="002710AC" w:rsidRDefault="00100F41" w:rsidP="00022ED0">
      <w:pPr>
        <w:numPr>
          <w:ilvl w:val="1"/>
          <w:numId w:val="1"/>
        </w:numPr>
        <w:spacing w:after="120"/>
        <w:ind w:left="1021" w:hanging="567"/>
        <w:rPr>
          <w:rFonts w:cs="Arial"/>
        </w:rPr>
      </w:pPr>
      <w:r w:rsidRPr="002710AC">
        <w:rPr>
          <w:rFonts w:cs="Arial"/>
        </w:rPr>
        <w:t>Ak súčasťou ponuky bude aj variantné riešenie, variantné riešenie nebude zaradené do vyhodnotenia a bude sa naň hľadieť, akoby nebolo predložené. Vyhodnotené bude iba základné riešenie.</w:t>
      </w:r>
    </w:p>
    <w:p w14:paraId="3D1846EF" w14:textId="77777777" w:rsidR="00100F41" w:rsidRPr="002710AC" w:rsidRDefault="00100F41" w:rsidP="004B749A">
      <w:pPr>
        <w:pStyle w:val="Nadpis3"/>
        <w:ind w:left="851" w:hanging="425"/>
        <w:rPr>
          <w:rFonts w:cs="Arial"/>
        </w:rPr>
      </w:pPr>
      <w:bookmarkStart w:id="31" w:name="_Toc355611541"/>
      <w:bookmarkStart w:id="32" w:name="_Toc14165357"/>
      <w:r w:rsidRPr="002710AC">
        <w:rPr>
          <w:rFonts w:cs="Arial"/>
        </w:rPr>
        <w:t>Miesto a termín dodania predmetu zákazky</w:t>
      </w:r>
      <w:bookmarkEnd w:id="31"/>
      <w:bookmarkEnd w:id="32"/>
    </w:p>
    <w:p w14:paraId="1506C1C8" w14:textId="6D4B4E55" w:rsidR="004B749A" w:rsidRPr="009C2797" w:rsidRDefault="004B749A" w:rsidP="004B749A">
      <w:pPr>
        <w:numPr>
          <w:ilvl w:val="1"/>
          <w:numId w:val="1"/>
        </w:numPr>
        <w:spacing w:after="120"/>
        <w:ind w:left="1021" w:hanging="567"/>
      </w:pPr>
      <w:r w:rsidRPr="009C2797">
        <w:t xml:space="preserve">Miestom </w:t>
      </w:r>
      <w:r>
        <w:t xml:space="preserve">dodania predmetu zákazky je </w:t>
      </w:r>
      <w:r>
        <w:rPr>
          <w:rFonts w:cs="Arial"/>
          <w:szCs w:val="20"/>
        </w:rPr>
        <w:t>sídlo objednávateľa, resp. sídlo (miesto podnikania) potencionálneho kupujúceho. Konkrétne miesto dodania predmetu zákazky bude špecifikované v</w:t>
      </w:r>
      <w:r w:rsidR="00DF79C7">
        <w:rPr>
          <w:rFonts w:cs="Arial"/>
          <w:szCs w:val="20"/>
        </w:rPr>
        <w:t xml:space="preserve"> čiastkovej </w:t>
      </w:r>
      <w:r>
        <w:rPr>
          <w:rFonts w:cs="Arial"/>
          <w:szCs w:val="20"/>
        </w:rPr>
        <w:t>kúpnej zmluve</w:t>
      </w:r>
      <w:r w:rsidR="00DF79C7">
        <w:rPr>
          <w:rFonts w:cs="Arial"/>
          <w:szCs w:val="20"/>
        </w:rPr>
        <w:t xml:space="preserve"> uzatvorenej na základe rámcovej dohody</w:t>
      </w:r>
      <w:r>
        <w:rPr>
          <w:rFonts w:cs="Arial"/>
          <w:szCs w:val="20"/>
        </w:rPr>
        <w:t>.</w:t>
      </w:r>
    </w:p>
    <w:p w14:paraId="3F44BFB1" w14:textId="6F5D82E0" w:rsidR="004B749A" w:rsidRDefault="004B749A" w:rsidP="004B749A">
      <w:pPr>
        <w:numPr>
          <w:ilvl w:val="1"/>
          <w:numId w:val="1"/>
        </w:numPr>
        <w:spacing w:after="120"/>
        <w:ind w:left="1021" w:hanging="567"/>
        <w:rPr>
          <w:rFonts w:cs="Arial"/>
        </w:rPr>
      </w:pPr>
      <w:r w:rsidRPr="00D07B8C">
        <w:rPr>
          <w:rFonts w:cs="Arial"/>
        </w:rPr>
        <w:t xml:space="preserve">Trvanie </w:t>
      </w:r>
      <w:r w:rsidR="00DF79C7">
        <w:rPr>
          <w:rFonts w:cs="Arial"/>
        </w:rPr>
        <w:t>rámcovej dohody</w:t>
      </w:r>
      <w:r w:rsidRPr="00D07B8C">
        <w:rPr>
          <w:rFonts w:cs="Arial"/>
        </w:rPr>
        <w:t xml:space="preserve"> – </w:t>
      </w:r>
      <w:r w:rsidR="00DF79C7">
        <w:rPr>
          <w:rFonts w:cs="Arial"/>
        </w:rPr>
        <w:t>rámcová dohoda</w:t>
      </w:r>
      <w:r w:rsidR="00DF79C7" w:rsidRPr="00D07B8C">
        <w:rPr>
          <w:rFonts w:cs="Arial"/>
        </w:rPr>
        <w:t xml:space="preserve"> </w:t>
      </w:r>
      <w:r w:rsidRPr="00D07B8C">
        <w:rPr>
          <w:rFonts w:cs="Arial"/>
        </w:rPr>
        <w:t xml:space="preserve">bude uzatvorená na obdobie </w:t>
      </w:r>
      <w:r w:rsidRPr="00D07B8C">
        <w:rPr>
          <w:rFonts w:cs="Arial"/>
          <w:b/>
        </w:rPr>
        <w:t xml:space="preserve">36 mesiacov </w:t>
      </w:r>
      <w:r w:rsidRPr="00D07B8C">
        <w:rPr>
          <w:rFonts w:cs="Arial"/>
        </w:rPr>
        <w:t>odo dňa nadobudnut</w:t>
      </w:r>
      <w:r>
        <w:rPr>
          <w:rFonts w:cs="Arial"/>
        </w:rPr>
        <w:t xml:space="preserve">ia jej účinnosti maximálne </w:t>
      </w:r>
      <w:r w:rsidRPr="003E42E1">
        <w:rPr>
          <w:rFonts w:cs="Arial"/>
        </w:rPr>
        <w:t>však do doby naplnenia dohodnutého maximálneho f</w:t>
      </w:r>
      <w:r>
        <w:rPr>
          <w:rFonts w:cs="Arial"/>
        </w:rPr>
        <w:t xml:space="preserve">inančného rozsahu podľa článku V, bodu </w:t>
      </w:r>
      <w:r w:rsidR="00DF79C7">
        <w:rPr>
          <w:rFonts w:cs="Arial"/>
        </w:rPr>
        <w:t>5</w:t>
      </w:r>
      <w:r w:rsidRPr="003E42E1">
        <w:rPr>
          <w:rFonts w:cs="Arial"/>
        </w:rPr>
        <w:t xml:space="preserve">.4 </w:t>
      </w:r>
      <w:r w:rsidR="00DF79C7">
        <w:rPr>
          <w:rFonts w:cs="Arial"/>
        </w:rPr>
        <w:t>rámcovej dohody</w:t>
      </w:r>
      <w:r w:rsidRPr="003E42E1">
        <w:rPr>
          <w:rFonts w:cs="Arial"/>
        </w:rPr>
        <w:t xml:space="preserve"> v závislosti</w:t>
      </w:r>
      <w:r w:rsidRPr="00D07B8C">
        <w:rPr>
          <w:rFonts w:cs="Arial"/>
        </w:rPr>
        <w:t xml:space="preserve"> od toho, ktorá z uvedených skutočností nastane skôr</w:t>
      </w:r>
      <w:r w:rsidRPr="00D07B8C">
        <w:rPr>
          <w:rFonts w:cs="Arial"/>
          <w:b/>
        </w:rPr>
        <w:t xml:space="preserve">. </w:t>
      </w:r>
      <w:r w:rsidR="0062702B">
        <w:rPr>
          <w:rFonts w:cs="Arial"/>
        </w:rPr>
        <w:t>Rámcová dohoda</w:t>
      </w:r>
      <w:r w:rsidRPr="00D07B8C">
        <w:rPr>
          <w:rFonts w:cs="Arial"/>
        </w:rPr>
        <w:t xml:space="preserve"> nadobúda platnosť dňom podpísania oboma zmluvnými stranami a účinnosť </w:t>
      </w:r>
      <w:r>
        <w:rPr>
          <w:rFonts w:cs="Arial"/>
        </w:rPr>
        <w:t xml:space="preserve">dňom </w:t>
      </w:r>
      <w:r w:rsidRPr="00D07B8C">
        <w:rPr>
          <w:rFonts w:cs="Arial"/>
        </w:rPr>
        <w:t>nasledujúc</w:t>
      </w:r>
      <w:r>
        <w:rPr>
          <w:rFonts w:cs="Arial"/>
        </w:rPr>
        <w:t>im</w:t>
      </w:r>
      <w:r w:rsidRPr="00D07B8C">
        <w:rPr>
          <w:rFonts w:cs="Arial"/>
        </w:rPr>
        <w:t xml:space="preserve"> po dni zverejnenia v centrálnom elektronickom registri zmlúv vedenom Úradom vlády SR.</w:t>
      </w:r>
    </w:p>
    <w:p w14:paraId="589A8AD9" w14:textId="01567D82" w:rsidR="0036687E" w:rsidRPr="00E5511E" w:rsidRDefault="0036687E" w:rsidP="0036687E">
      <w:pPr>
        <w:numPr>
          <w:ilvl w:val="1"/>
          <w:numId w:val="1"/>
        </w:numPr>
        <w:spacing w:after="120"/>
        <w:rPr>
          <w:rFonts w:cs="Arial"/>
        </w:rPr>
      </w:pPr>
      <w:r>
        <w:rPr>
          <w:rFonts w:cs="Arial"/>
        </w:rPr>
        <w:t xml:space="preserve">Lehota dodania predmetu zákazky – verejný obstarávateľ požaduje dodať predmet diela v </w:t>
      </w:r>
      <w:r w:rsidRPr="0036687E">
        <w:rPr>
          <w:rFonts w:cs="Arial"/>
        </w:rPr>
        <w:t>termíne najneskôr 90 dní od dňa nadobudnutia účinnosti čiastkovej kúpnej zmluvy a poskytovať služby v celom rozsahu podľa Prílohy č. 2</w:t>
      </w:r>
      <w:r>
        <w:rPr>
          <w:rFonts w:cs="Arial"/>
        </w:rPr>
        <w:t xml:space="preserve"> rámcovej dohody </w:t>
      </w:r>
      <w:r w:rsidRPr="0036687E">
        <w:rPr>
          <w:rFonts w:cs="Arial"/>
        </w:rPr>
        <w:t>po dobu 60 mesiacov odo dňa dodania diela</w:t>
      </w:r>
      <w:r>
        <w:rPr>
          <w:rFonts w:cs="Arial"/>
        </w:rPr>
        <w:t xml:space="preserve">. Uvedené platí pre každú časť predmetu zákazky. </w:t>
      </w:r>
    </w:p>
    <w:p w14:paraId="4B7ABF51" w14:textId="77777777" w:rsidR="004B749A" w:rsidRPr="00E5511E" w:rsidRDefault="004B749A" w:rsidP="004B749A">
      <w:pPr>
        <w:numPr>
          <w:ilvl w:val="1"/>
          <w:numId w:val="1"/>
        </w:numPr>
        <w:spacing w:after="120"/>
        <w:ind w:left="1021" w:hanging="567"/>
        <w:rPr>
          <w:rFonts w:cs="Arial"/>
        </w:rPr>
      </w:pPr>
      <w:r w:rsidRPr="00E5511E">
        <w:rPr>
          <w:rFonts w:cs="Arial"/>
        </w:rPr>
        <w:t>Úspešný uchádzač bude povinný poskytovať predmet zákazky v súlade s platnou legislatívou a v rozsahu požadovanom verejným obstarávateľom, v štandardnej kvalite a v technických parametroch.</w:t>
      </w:r>
    </w:p>
    <w:p w14:paraId="31AB166A" w14:textId="77777777" w:rsidR="00100F41" w:rsidRPr="002710AC" w:rsidRDefault="00100F41" w:rsidP="004B749A">
      <w:pPr>
        <w:pStyle w:val="Nadpis3"/>
        <w:ind w:left="851" w:hanging="425"/>
        <w:rPr>
          <w:rFonts w:cs="Arial"/>
        </w:rPr>
      </w:pPr>
      <w:bookmarkStart w:id="33" w:name="_Toc355611542"/>
      <w:bookmarkStart w:id="34" w:name="_Toc14165358"/>
      <w:r w:rsidRPr="002710AC">
        <w:rPr>
          <w:rFonts w:cs="Arial"/>
        </w:rPr>
        <w:t>Zdroj finančných prostriedkov</w:t>
      </w:r>
      <w:bookmarkEnd w:id="33"/>
      <w:r w:rsidR="00AE66D8">
        <w:rPr>
          <w:rFonts w:cs="Arial"/>
        </w:rPr>
        <w:t xml:space="preserve"> a </w:t>
      </w:r>
      <w:r w:rsidR="00AE66D8" w:rsidRPr="00AE66D8">
        <w:rPr>
          <w:rFonts w:cs="Arial"/>
        </w:rPr>
        <w:t>spôsob financovania</w:t>
      </w:r>
      <w:bookmarkEnd w:id="34"/>
    </w:p>
    <w:p w14:paraId="659A6D95" w14:textId="19F2C9A3" w:rsidR="004B749A" w:rsidRPr="00E5511E" w:rsidRDefault="004B749A" w:rsidP="004B749A">
      <w:pPr>
        <w:numPr>
          <w:ilvl w:val="1"/>
          <w:numId w:val="1"/>
        </w:numPr>
        <w:ind w:left="993" w:hanging="567"/>
        <w:rPr>
          <w:rFonts w:cs="Arial"/>
        </w:rPr>
      </w:pPr>
      <w:r w:rsidRPr="00E5511E">
        <w:rPr>
          <w:rFonts w:cs="Arial"/>
        </w:rPr>
        <w:t>Predmet zákazky bude financovaný z finančných prostriedko</w:t>
      </w:r>
      <w:r>
        <w:rPr>
          <w:rFonts w:cs="Arial"/>
        </w:rPr>
        <w:t>v verejného obstarávateľa, prípadne potencionálnych kupujúcich</w:t>
      </w:r>
      <w:r w:rsidRPr="00E750F5">
        <w:rPr>
          <w:rFonts w:cs="Arial"/>
          <w:bCs/>
        </w:rPr>
        <w:t>, k</w:t>
      </w:r>
      <w:r>
        <w:rPr>
          <w:rFonts w:cs="Arial"/>
          <w:bCs/>
        </w:rPr>
        <w:t xml:space="preserve">torých zoznam tvorí Prílohu č. </w:t>
      </w:r>
      <w:r w:rsidR="00A47519">
        <w:rPr>
          <w:rFonts w:cs="Arial"/>
          <w:bCs/>
        </w:rPr>
        <w:t>4</w:t>
      </w:r>
      <w:r w:rsidRPr="00E750F5">
        <w:rPr>
          <w:rFonts w:cs="Arial"/>
          <w:bCs/>
        </w:rPr>
        <w:t xml:space="preserve"> časti B.2 </w:t>
      </w:r>
      <w:r>
        <w:rPr>
          <w:rFonts w:cs="Arial"/>
          <w:bCs/>
          <w:i/>
        </w:rPr>
        <w:t>O</w:t>
      </w:r>
      <w:r w:rsidRPr="00B27033">
        <w:rPr>
          <w:rFonts w:cs="Arial"/>
          <w:bCs/>
          <w:i/>
        </w:rPr>
        <w:t>bchodné podmienky dodania predmetu zákazky</w:t>
      </w:r>
      <w:r w:rsidRPr="00E750F5">
        <w:rPr>
          <w:rFonts w:cs="Arial"/>
          <w:bCs/>
        </w:rPr>
        <w:t xml:space="preserve"> týchto súťažných podkladov</w:t>
      </w:r>
      <w:r w:rsidR="0062702B">
        <w:rPr>
          <w:rFonts w:cs="Arial"/>
          <w:bCs/>
        </w:rPr>
        <w:t>,</w:t>
      </w:r>
      <w:r>
        <w:rPr>
          <w:rFonts w:cs="Arial"/>
          <w:b/>
          <w:bCs/>
        </w:rPr>
        <w:t xml:space="preserve"> </w:t>
      </w:r>
      <w:r w:rsidRPr="00E5511E">
        <w:rPr>
          <w:rFonts w:cs="Arial"/>
        </w:rPr>
        <w:t xml:space="preserve">viazaných na tento účel. Preddavky ani zálohové platby verejný obstarávateľ nebude poskytovať. </w:t>
      </w:r>
    </w:p>
    <w:p w14:paraId="6DC31F82" w14:textId="77777777" w:rsidR="00BE3122" w:rsidRDefault="00BE3122" w:rsidP="00BE3122">
      <w:pPr>
        <w:ind w:left="426"/>
        <w:rPr>
          <w:rFonts w:cs="Arial"/>
        </w:rPr>
      </w:pPr>
    </w:p>
    <w:p w14:paraId="20518C9D" w14:textId="77777777" w:rsidR="00100F41" w:rsidRPr="002710AC" w:rsidRDefault="00100F41" w:rsidP="004B749A">
      <w:pPr>
        <w:pStyle w:val="Nadpis3"/>
        <w:ind w:left="851" w:hanging="425"/>
        <w:rPr>
          <w:rFonts w:cs="Arial"/>
        </w:rPr>
      </w:pPr>
      <w:bookmarkStart w:id="35" w:name="_Toc355611543"/>
      <w:bookmarkStart w:id="36" w:name="_Toc14165359"/>
      <w:r w:rsidRPr="002710AC">
        <w:rPr>
          <w:rFonts w:cs="Arial"/>
        </w:rPr>
        <w:t>Typ zmluv</w:t>
      </w:r>
      <w:bookmarkEnd w:id="35"/>
      <w:r w:rsidR="00EE7DCE" w:rsidRPr="002710AC">
        <w:rPr>
          <w:rFonts w:cs="Arial"/>
        </w:rPr>
        <w:t>ného vzťahu</w:t>
      </w:r>
      <w:bookmarkEnd w:id="36"/>
    </w:p>
    <w:p w14:paraId="5C6C4428" w14:textId="77777777" w:rsidR="004B749A" w:rsidRDefault="001B0B91" w:rsidP="004B749A">
      <w:pPr>
        <w:numPr>
          <w:ilvl w:val="1"/>
          <w:numId w:val="1"/>
        </w:numPr>
        <w:spacing w:after="120"/>
        <w:ind w:left="1021" w:hanging="567"/>
      </w:pPr>
      <w:r>
        <w:rPr>
          <w:color w:val="FF0000"/>
        </w:rPr>
        <w:t xml:space="preserve">  </w:t>
      </w:r>
      <w:r w:rsidR="004B749A">
        <w:t>Zákazka na dodanie tovaru podľa ustanovenia § 3 ods. 2</w:t>
      </w:r>
      <w:r w:rsidR="004B749A" w:rsidRPr="00AA507D">
        <w:t xml:space="preserve"> zákona o verejnom obstarávaní.</w:t>
      </w:r>
    </w:p>
    <w:p w14:paraId="407FAB2B" w14:textId="47AC5E9F" w:rsidR="004B749A" w:rsidRPr="00791A20" w:rsidRDefault="004B749A" w:rsidP="004B749A">
      <w:pPr>
        <w:numPr>
          <w:ilvl w:val="1"/>
          <w:numId w:val="1"/>
        </w:numPr>
        <w:spacing w:after="120"/>
        <w:ind w:left="1021" w:hanging="567"/>
        <w:rPr>
          <w:rFonts w:cs="Arial"/>
          <w:i/>
        </w:rPr>
      </w:pPr>
      <w:r>
        <w:t>Verejný o</w:t>
      </w:r>
      <w:r w:rsidRPr="00660740">
        <w:t xml:space="preserve">bstarávateľ uzavrie s úspešným uchádzačom, na základe </w:t>
      </w:r>
      <w:r>
        <w:t xml:space="preserve">výsledku </w:t>
      </w:r>
      <w:r w:rsidRPr="00660740">
        <w:t xml:space="preserve">verejnej súťaže </w:t>
      </w:r>
      <w:r w:rsidR="0062702B">
        <w:t>Rámcovú dohodu</w:t>
      </w:r>
      <w:r w:rsidRPr="00660740">
        <w:t xml:space="preserve"> </w:t>
      </w:r>
      <w:r>
        <w:t>(ďalej aj „</w:t>
      </w:r>
      <w:r w:rsidR="0062702B">
        <w:t>RD</w:t>
      </w:r>
      <w:r>
        <w:t xml:space="preserve">“) na každú časť predmetu zákazky </w:t>
      </w:r>
      <w:r w:rsidRPr="00660740">
        <w:t xml:space="preserve">v súlade s ustanoveniami § </w:t>
      </w:r>
      <w:r w:rsidR="0062702B">
        <w:t xml:space="preserve">269 ods. 2 </w:t>
      </w:r>
      <w:r>
        <w:t>a </w:t>
      </w:r>
      <w:proofErr w:type="spellStart"/>
      <w:r>
        <w:t>násl</w:t>
      </w:r>
      <w:proofErr w:type="spellEnd"/>
      <w:r>
        <w:t xml:space="preserve">. </w:t>
      </w:r>
      <w:r w:rsidRPr="00660740">
        <w:t xml:space="preserve">zákona č. 513/1991 Zb. Obchodný zákonník v znení neskorších </w:t>
      </w:r>
      <w:r w:rsidRPr="00791A20">
        <w:t>predpisov, s</w:t>
      </w:r>
      <w:r>
        <w:t> dobou platnosti</w:t>
      </w:r>
      <w:r w:rsidRPr="00791A20">
        <w:t xml:space="preserve"> </w:t>
      </w:r>
      <w:r>
        <w:t>36</w:t>
      </w:r>
      <w:r w:rsidRPr="00791A20">
        <w:t xml:space="preserve"> mesiacov odo dňa nadobudnutia jej účinnosti</w:t>
      </w:r>
      <w:r>
        <w:t>, resp. do vyčerpania maximálneho finančného rozsahu uvedeného v </w:t>
      </w:r>
      <w:r w:rsidR="0062702B">
        <w:t>rámcovej dohode</w:t>
      </w:r>
      <w:r w:rsidRPr="00791A20">
        <w:t>.</w:t>
      </w:r>
    </w:p>
    <w:p w14:paraId="7CD65507" w14:textId="05A886CC" w:rsidR="004B749A" w:rsidRPr="004B6B61" w:rsidRDefault="004B749A" w:rsidP="004B749A">
      <w:pPr>
        <w:numPr>
          <w:ilvl w:val="1"/>
          <w:numId w:val="1"/>
        </w:numPr>
        <w:spacing w:after="120"/>
        <w:ind w:left="1021" w:hanging="567"/>
        <w:rPr>
          <w:rFonts w:cs="Arial"/>
          <w:i/>
        </w:rPr>
      </w:pPr>
      <w:r w:rsidRPr="004B6B61">
        <w:rPr>
          <w:rFonts w:cs="Arial"/>
        </w:rPr>
        <w:t>Dodávka predmetu zákazky sa bude realizovať</w:t>
      </w:r>
      <w:r>
        <w:rPr>
          <w:rFonts w:cs="Arial"/>
        </w:rPr>
        <w:t xml:space="preserve"> na základe </w:t>
      </w:r>
      <w:r w:rsidR="0062702B">
        <w:rPr>
          <w:rFonts w:cs="Arial"/>
        </w:rPr>
        <w:t xml:space="preserve">čiastkovej kúpnej zmluvy uzatvorenej v súlade s rámcovou dohodou. </w:t>
      </w:r>
      <w:r w:rsidRPr="004B6B61">
        <w:rPr>
          <w:rFonts w:cs="Arial"/>
        </w:rPr>
        <w:t xml:space="preserve"> </w:t>
      </w:r>
    </w:p>
    <w:p w14:paraId="1C447C61" w14:textId="6E6ED9B8" w:rsidR="002B11BA" w:rsidRPr="002710AC" w:rsidRDefault="004B749A" w:rsidP="00D71BE3">
      <w:pPr>
        <w:numPr>
          <w:ilvl w:val="1"/>
          <w:numId w:val="1"/>
        </w:numPr>
        <w:spacing w:after="120"/>
        <w:ind w:left="1021" w:hanging="567"/>
        <w:rPr>
          <w:rFonts w:cs="Arial"/>
        </w:rPr>
      </w:pPr>
      <w:r w:rsidRPr="00475C02">
        <w:t xml:space="preserve">Podrobné vymedzenie zmluvných podmienok tvorí časť </w:t>
      </w:r>
      <w:r>
        <w:rPr>
          <w:i/>
        </w:rPr>
        <w:t xml:space="preserve">B.1 </w:t>
      </w:r>
      <w:r w:rsidRPr="003B44AC">
        <w:rPr>
          <w:i/>
        </w:rPr>
        <w:t>Opis predmetu zákazky</w:t>
      </w:r>
      <w:r>
        <w:rPr>
          <w:i/>
        </w:rPr>
        <w:t xml:space="preserve"> a B.2 </w:t>
      </w:r>
      <w:r w:rsidRPr="003B44AC">
        <w:rPr>
          <w:i/>
        </w:rPr>
        <w:t xml:space="preserve">Obchodné podmienky </w:t>
      </w:r>
      <w:r>
        <w:rPr>
          <w:i/>
        </w:rPr>
        <w:t>dodania predmetu zákazky</w:t>
      </w:r>
      <w:r w:rsidRPr="003B44AC">
        <w:rPr>
          <w:i/>
        </w:rPr>
        <w:t xml:space="preserve">, </w:t>
      </w:r>
      <w:r w:rsidRPr="003B44AC">
        <w:t>týchto súťažných podkladov.</w:t>
      </w:r>
      <w:r w:rsidRPr="00475C02">
        <w:t xml:space="preserve"> </w:t>
      </w:r>
    </w:p>
    <w:p w14:paraId="5AFA2563" w14:textId="686D8A4C" w:rsidR="00100F41" w:rsidRPr="002710AC" w:rsidRDefault="00100F41" w:rsidP="004B749A">
      <w:pPr>
        <w:pStyle w:val="Nadpis3"/>
        <w:ind w:left="851" w:hanging="425"/>
        <w:jc w:val="left"/>
        <w:rPr>
          <w:rFonts w:cs="Arial"/>
        </w:rPr>
      </w:pPr>
      <w:bookmarkStart w:id="37" w:name="_Toc355611544"/>
      <w:bookmarkStart w:id="38" w:name="_Toc14165360"/>
      <w:r w:rsidRPr="002710AC">
        <w:rPr>
          <w:rFonts w:cs="Arial"/>
        </w:rPr>
        <w:lastRenderedPageBreak/>
        <w:t>Lehota viazanosti ponuky</w:t>
      </w:r>
      <w:bookmarkEnd w:id="37"/>
      <w:bookmarkEnd w:id="38"/>
    </w:p>
    <w:p w14:paraId="497928F9" w14:textId="270D9A6C" w:rsidR="00100F41" w:rsidRPr="002710AC" w:rsidRDefault="00457BF3" w:rsidP="00022ED0">
      <w:pPr>
        <w:numPr>
          <w:ilvl w:val="1"/>
          <w:numId w:val="1"/>
        </w:numPr>
        <w:spacing w:after="120"/>
        <w:ind w:left="1021" w:hanging="567"/>
        <w:rPr>
          <w:rFonts w:cs="Arial"/>
        </w:rPr>
      </w:pPr>
      <w:r w:rsidRPr="002710AC">
        <w:rPr>
          <w:rFonts w:cs="Arial"/>
        </w:rPr>
        <w:t xml:space="preserve">Uchádzač je svojou ponukou viazaný od </w:t>
      </w:r>
      <w:r w:rsidR="00E52B2A">
        <w:rPr>
          <w:rFonts w:cs="Arial"/>
        </w:rPr>
        <w:t xml:space="preserve">uplynutia </w:t>
      </w:r>
      <w:r w:rsidRPr="002710AC">
        <w:rPr>
          <w:rFonts w:cs="Arial"/>
        </w:rPr>
        <w:t>lehoty na predkladanie ponúk až do uplynutia lehoty viazanosti ponúk stanovenej verejným obstarávateľom</w:t>
      </w:r>
      <w:r w:rsidR="00100F41" w:rsidRPr="002710AC">
        <w:rPr>
          <w:rFonts w:cs="Arial"/>
        </w:rPr>
        <w:t>.</w:t>
      </w:r>
    </w:p>
    <w:p w14:paraId="66D47AB2" w14:textId="27BAF720" w:rsidR="00100F41" w:rsidRPr="00F74B7F" w:rsidRDefault="00100F41" w:rsidP="00F74B7F">
      <w:pPr>
        <w:numPr>
          <w:ilvl w:val="1"/>
          <w:numId w:val="1"/>
        </w:numPr>
        <w:ind w:left="454" w:hanging="28"/>
        <w:rPr>
          <w:rFonts w:cs="Arial"/>
          <w:b/>
        </w:rPr>
      </w:pPr>
      <w:r w:rsidRPr="00F74B7F">
        <w:rPr>
          <w:rFonts w:cs="Arial"/>
        </w:rPr>
        <w:t xml:space="preserve">Lehota viazanosti ponúk je </w:t>
      </w:r>
      <w:r w:rsidR="002A43E1" w:rsidRPr="00F74B7F">
        <w:rPr>
          <w:rFonts w:cs="Arial"/>
        </w:rPr>
        <w:t xml:space="preserve">vzhľadom k vyžadovaniu zábezpeky ponuky stanovená </w:t>
      </w:r>
      <w:r w:rsidR="00F74B7F">
        <w:rPr>
          <w:rFonts w:cs="Arial"/>
        </w:rPr>
        <w:t xml:space="preserve">         </w:t>
      </w:r>
      <w:r w:rsidR="00457BF3" w:rsidRPr="00F74B7F">
        <w:rPr>
          <w:rFonts w:cs="Arial"/>
        </w:rPr>
        <w:t xml:space="preserve">verejným </w:t>
      </w:r>
      <w:r w:rsidR="00D859A6" w:rsidRPr="00F74B7F">
        <w:rPr>
          <w:rFonts w:cs="Arial"/>
        </w:rPr>
        <w:t xml:space="preserve"> </w:t>
      </w:r>
      <w:r w:rsidRPr="00F74B7F">
        <w:rPr>
          <w:rFonts w:cs="Arial"/>
        </w:rPr>
        <w:t xml:space="preserve">obstarávateľom  </w:t>
      </w:r>
      <w:r w:rsidRPr="006F6C2D">
        <w:rPr>
          <w:rFonts w:cs="Arial"/>
        </w:rPr>
        <w:t>do</w:t>
      </w:r>
      <w:r w:rsidR="00D859A6" w:rsidRPr="006F6C2D">
        <w:rPr>
          <w:rFonts w:cs="Arial"/>
        </w:rPr>
        <w:t xml:space="preserve"> </w:t>
      </w:r>
      <w:r w:rsidRPr="006F6C2D">
        <w:rPr>
          <w:rFonts w:cs="Arial"/>
          <w:b/>
          <w:color w:val="FF0000"/>
        </w:rPr>
        <w:t xml:space="preserve"> </w:t>
      </w:r>
      <w:r w:rsidR="006F6C2D" w:rsidRPr="006F6C2D">
        <w:rPr>
          <w:rFonts w:cs="Arial"/>
          <w:b/>
        </w:rPr>
        <w:t>15</w:t>
      </w:r>
      <w:r w:rsidR="00F74B7F" w:rsidRPr="006F6C2D">
        <w:rPr>
          <w:rFonts w:cs="Arial"/>
          <w:b/>
        </w:rPr>
        <w:t>.</w:t>
      </w:r>
      <w:r w:rsidR="006F6C2D" w:rsidRPr="006F6C2D">
        <w:rPr>
          <w:rFonts w:cs="Arial"/>
          <w:b/>
        </w:rPr>
        <w:t>07</w:t>
      </w:r>
      <w:r w:rsidR="00F74B7F" w:rsidRPr="006F6C2D">
        <w:rPr>
          <w:rFonts w:cs="Arial"/>
          <w:b/>
        </w:rPr>
        <w:t>.</w:t>
      </w:r>
      <w:r w:rsidR="009C1272" w:rsidRPr="006F6C2D">
        <w:rPr>
          <w:rFonts w:cs="Arial"/>
          <w:b/>
        </w:rPr>
        <w:t>20</w:t>
      </w:r>
      <w:r w:rsidR="00071489" w:rsidRPr="006F6C2D">
        <w:rPr>
          <w:rFonts w:cs="Arial"/>
          <w:b/>
        </w:rPr>
        <w:t>20</w:t>
      </w:r>
      <w:r w:rsidRPr="006F6C2D">
        <w:rPr>
          <w:rFonts w:cs="Arial"/>
          <w:b/>
        </w:rPr>
        <w:t>.</w:t>
      </w:r>
      <w:r w:rsidR="0025268B" w:rsidRPr="00F74B7F">
        <w:rPr>
          <w:rFonts w:cs="Arial"/>
          <w:b/>
        </w:rPr>
        <w:t xml:space="preserve">  </w:t>
      </w:r>
      <w:r w:rsidR="000D5050" w:rsidRPr="00F74B7F">
        <w:rPr>
          <w:rFonts w:cs="Arial"/>
          <w:b/>
        </w:rPr>
        <w:t xml:space="preserve">          </w:t>
      </w:r>
    </w:p>
    <w:p w14:paraId="0073F5BB" w14:textId="77777777" w:rsidR="005354B4" w:rsidRDefault="005354B4" w:rsidP="000D5050">
      <w:pPr>
        <w:ind w:left="454"/>
        <w:rPr>
          <w:rFonts w:cs="Arial"/>
          <w:b/>
          <w:highlight w:val="yellow"/>
        </w:rPr>
      </w:pPr>
    </w:p>
    <w:p w14:paraId="2BD38D45" w14:textId="77777777" w:rsidR="00DD229E" w:rsidRDefault="00DD229E" w:rsidP="000D5050">
      <w:pPr>
        <w:ind w:left="454"/>
        <w:rPr>
          <w:rFonts w:cs="Arial"/>
          <w:b/>
          <w:highlight w:val="yellow"/>
        </w:rPr>
      </w:pPr>
    </w:p>
    <w:p w14:paraId="7BA6AC18" w14:textId="77777777" w:rsidR="00100F41" w:rsidRPr="002710AC" w:rsidRDefault="00100F41" w:rsidP="00FD0180">
      <w:pPr>
        <w:pStyle w:val="Nadpis2"/>
        <w:rPr>
          <w:rFonts w:cs="Arial"/>
        </w:rPr>
      </w:pPr>
      <w:bookmarkStart w:id="39" w:name="_Toc355611545"/>
      <w:bookmarkStart w:id="40" w:name="_Toc457376814"/>
      <w:bookmarkStart w:id="41" w:name="_Toc458627840"/>
      <w:bookmarkStart w:id="42" w:name="_Toc459104756"/>
      <w:bookmarkStart w:id="43" w:name="_Toc14165361"/>
      <w:r w:rsidRPr="002710AC">
        <w:rPr>
          <w:rFonts w:cs="Arial"/>
        </w:rPr>
        <w:t>Časť II.</w:t>
      </w:r>
      <w:bookmarkEnd w:id="39"/>
      <w:bookmarkEnd w:id="40"/>
      <w:bookmarkEnd w:id="41"/>
      <w:bookmarkEnd w:id="42"/>
      <w:bookmarkEnd w:id="43"/>
    </w:p>
    <w:p w14:paraId="44251885" w14:textId="77777777" w:rsidR="00100F41" w:rsidRPr="002710AC" w:rsidRDefault="00100F41" w:rsidP="00FD0180">
      <w:pPr>
        <w:pStyle w:val="Nadpis2"/>
        <w:rPr>
          <w:rFonts w:cs="Arial"/>
        </w:rPr>
      </w:pPr>
      <w:bookmarkStart w:id="44" w:name="_Toc354993028"/>
      <w:bookmarkStart w:id="45" w:name="_Toc355611546"/>
      <w:bookmarkStart w:id="46" w:name="_Toc357758505"/>
      <w:bookmarkStart w:id="47" w:name="_Toc359919531"/>
      <w:bookmarkStart w:id="48" w:name="_Toc12953752"/>
      <w:bookmarkStart w:id="49" w:name="_Toc14165362"/>
      <w:r w:rsidRPr="002710AC">
        <w:rPr>
          <w:rFonts w:cs="Arial"/>
        </w:rPr>
        <w:t>Komunikácia a vysvetlenie</w:t>
      </w:r>
      <w:bookmarkEnd w:id="44"/>
      <w:bookmarkEnd w:id="45"/>
      <w:bookmarkEnd w:id="46"/>
      <w:bookmarkEnd w:id="47"/>
      <w:bookmarkEnd w:id="48"/>
      <w:bookmarkEnd w:id="49"/>
    </w:p>
    <w:p w14:paraId="5E2A78D0" w14:textId="77777777" w:rsidR="00100F41" w:rsidRPr="002710AC" w:rsidRDefault="00100F41" w:rsidP="00D91B43">
      <w:pPr>
        <w:pStyle w:val="Nadpis3"/>
        <w:ind w:left="709" w:hanging="567"/>
        <w:jc w:val="center"/>
        <w:rPr>
          <w:rFonts w:cs="Arial"/>
        </w:rPr>
      </w:pPr>
      <w:bookmarkStart w:id="50" w:name="_Toc355611547"/>
      <w:bookmarkStart w:id="51" w:name="_Toc14165363"/>
      <w:r w:rsidRPr="002710AC">
        <w:rPr>
          <w:rFonts w:cs="Arial"/>
        </w:rPr>
        <w:t xml:space="preserve">Komunikácia medzi </w:t>
      </w:r>
      <w:r w:rsidR="00442E06" w:rsidRPr="002710AC">
        <w:rPr>
          <w:rFonts w:cs="Arial"/>
        </w:rPr>
        <w:t xml:space="preserve">verejným </w:t>
      </w:r>
      <w:r w:rsidRPr="002710AC">
        <w:rPr>
          <w:rFonts w:cs="Arial"/>
        </w:rPr>
        <w:t>obstarávateľom</w:t>
      </w:r>
      <w:r w:rsidR="00A46481">
        <w:rPr>
          <w:rFonts w:cs="Arial"/>
        </w:rPr>
        <w:t xml:space="preserve"> a z</w:t>
      </w:r>
      <w:r w:rsidRPr="002710AC">
        <w:rPr>
          <w:rFonts w:cs="Arial"/>
        </w:rPr>
        <w:t>áujemcami</w:t>
      </w:r>
      <w:r w:rsidR="00A46481">
        <w:rPr>
          <w:rFonts w:cs="Arial"/>
        </w:rPr>
        <w:t>/</w:t>
      </w:r>
      <w:r w:rsidRPr="002710AC">
        <w:rPr>
          <w:rFonts w:cs="Arial"/>
        </w:rPr>
        <w:t xml:space="preserve"> </w:t>
      </w:r>
      <w:r w:rsidR="002A43E1">
        <w:rPr>
          <w:rFonts w:cs="Arial"/>
        </w:rPr>
        <w:t>uchádza</w:t>
      </w:r>
      <w:r w:rsidRPr="002710AC">
        <w:rPr>
          <w:rFonts w:cs="Arial"/>
        </w:rPr>
        <w:t>čmi</w:t>
      </w:r>
      <w:bookmarkEnd w:id="50"/>
      <w:bookmarkEnd w:id="51"/>
    </w:p>
    <w:p w14:paraId="1E699CE1" w14:textId="7E2817B0" w:rsidR="00701E7F" w:rsidRPr="002710AC" w:rsidRDefault="004A7EA8" w:rsidP="006F4BC8">
      <w:pPr>
        <w:numPr>
          <w:ilvl w:val="1"/>
          <w:numId w:val="1"/>
        </w:numPr>
        <w:spacing w:after="120"/>
        <w:rPr>
          <w:rFonts w:cs="Arial"/>
        </w:rPr>
      </w:pPr>
      <w:r w:rsidRPr="00A46481">
        <w:rPr>
          <w:rFonts w:cs="Arial"/>
        </w:rPr>
        <w:t xml:space="preserve"> </w:t>
      </w:r>
      <w:r w:rsidR="00A46481" w:rsidRPr="00A46481">
        <w:rPr>
          <w:rFonts w:cs="Arial"/>
          <w:szCs w:val="22"/>
        </w:rPr>
        <w:t xml:space="preserve">Poskytovanie vysvetlení, odovzdávanie podkladov a komunikácia (ďalej len </w:t>
      </w:r>
      <w:r w:rsidR="00A46481">
        <w:rPr>
          <w:rFonts w:cs="Arial"/>
          <w:szCs w:val="22"/>
        </w:rPr>
        <w:t>„</w:t>
      </w:r>
      <w:r w:rsidR="00A46481" w:rsidRPr="00A46481">
        <w:rPr>
          <w:rFonts w:cs="Arial"/>
          <w:szCs w:val="22"/>
        </w:rPr>
        <w:t xml:space="preserve">komunikácia“) medzi verejným obstarávateľom/záujemcami a uchádzačmi sa bude uskutočňovať </w:t>
      </w:r>
      <w:r w:rsidR="00160C58">
        <w:rPr>
          <w:rFonts w:cs="Arial"/>
          <w:szCs w:val="22"/>
        </w:rPr>
        <w:t xml:space="preserve">                            </w:t>
      </w:r>
      <w:r w:rsidR="00A46481" w:rsidRPr="00A46481">
        <w:rPr>
          <w:rFonts w:cs="Arial"/>
          <w:szCs w:val="22"/>
        </w:rPr>
        <w:t xml:space="preserve">v štátnom (slovenskom) jazyku a spôsobom, ktorý zabezpečí úplnosť a obsah týchto údajov uvedených </w:t>
      </w:r>
      <w:r w:rsidR="00A46481">
        <w:rPr>
          <w:rFonts w:cs="Arial"/>
          <w:szCs w:val="22"/>
        </w:rPr>
        <w:t>v</w:t>
      </w:r>
      <w:r w:rsidR="00A46481" w:rsidRPr="00A46481">
        <w:rPr>
          <w:rFonts w:cs="Arial"/>
          <w:szCs w:val="22"/>
        </w:rPr>
        <w:t xml:space="preserve"> ponuke, podmienkach účasti a zaručí ochranu dôverných a osobných údajov uvedených</w:t>
      </w:r>
      <w:r w:rsidR="00A46481">
        <w:rPr>
          <w:rFonts w:cs="Arial"/>
          <w:szCs w:val="22"/>
        </w:rPr>
        <w:t xml:space="preserve"> </w:t>
      </w:r>
      <w:r w:rsidR="00A46481" w:rsidRPr="00A46481">
        <w:rPr>
          <w:rFonts w:cs="Arial"/>
          <w:szCs w:val="22"/>
        </w:rPr>
        <w:t xml:space="preserve">v týchto dokumentoch. </w:t>
      </w:r>
    </w:p>
    <w:p w14:paraId="54B42AFF" w14:textId="08379208" w:rsidR="00B476FD" w:rsidRPr="002710AC" w:rsidRDefault="004A7EA8" w:rsidP="006F4BC8">
      <w:pPr>
        <w:numPr>
          <w:ilvl w:val="1"/>
          <w:numId w:val="1"/>
        </w:numPr>
        <w:spacing w:after="120"/>
        <w:rPr>
          <w:rFonts w:cs="Arial"/>
        </w:rPr>
      </w:pPr>
      <w:r>
        <w:rPr>
          <w:rFonts w:cs="Arial"/>
        </w:rPr>
        <w:t xml:space="preserve"> </w:t>
      </w:r>
      <w:r w:rsidR="008B6374" w:rsidRPr="00A46481">
        <w:rPr>
          <w:rFonts w:cs="Arial"/>
        </w:rPr>
        <w:t xml:space="preserve">Verejný obstarávateľ bude pri komunikácii s uchádzačmi resp. záujemcami postupovať </w:t>
      </w:r>
      <w:r w:rsidR="002E50E6" w:rsidRPr="00A46481">
        <w:rPr>
          <w:rFonts w:cs="Arial"/>
        </w:rPr>
        <w:t xml:space="preserve">                              </w:t>
      </w:r>
      <w:r w:rsidR="00A46481" w:rsidRPr="00A46481">
        <w:rPr>
          <w:rFonts w:cs="Arial"/>
          <w:szCs w:val="22"/>
        </w:rPr>
        <w:t>v zmysle § 20 zákona o verejnom obstarávaní prostredníctvom komunikačného rozhrania systému JOSEPHINE. T</w:t>
      </w:r>
      <w:r w:rsidR="008B6374" w:rsidRPr="00A46481">
        <w:rPr>
          <w:rFonts w:cs="Arial"/>
        </w:rPr>
        <w:t>ento spôsob komunikácie sa týka akejkoľvek komunikácie a podaní medzi verejným obstarávateľom</w:t>
      </w:r>
      <w:r w:rsidR="00160C58">
        <w:rPr>
          <w:rFonts w:cs="Arial"/>
        </w:rPr>
        <w:t xml:space="preserve"> </w:t>
      </w:r>
      <w:r w:rsidR="008B6374" w:rsidRPr="002710AC">
        <w:rPr>
          <w:rFonts w:cs="Arial"/>
        </w:rPr>
        <w:t>a</w:t>
      </w:r>
      <w:r w:rsidR="00160C58">
        <w:rPr>
          <w:rFonts w:cs="Arial"/>
        </w:rPr>
        <w:t> </w:t>
      </w:r>
      <w:r w:rsidR="008B6374" w:rsidRPr="002710AC">
        <w:rPr>
          <w:rFonts w:cs="Arial"/>
        </w:rPr>
        <w:t>záujemcami/uchádzačmi</w:t>
      </w:r>
      <w:r w:rsidR="00A46481">
        <w:rPr>
          <w:rFonts w:cs="Arial"/>
        </w:rPr>
        <w:t>,</w:t>
      </w:r>
      <w:r w:rsidR="008B6374" w:rsidRPr="002710AC">
        <w:rPr>
          <w:rFonts w:cs="Arial"/>
        </w:rPr>
        <w:t xml:space="preserve"> počas celého procesu verejného obstarávania</w:t>
      </w:r>
      <w:r w:rsidR="00732E34" w:rsidRPr="002710AC">
        <w:rPr>
          <w:rFonts w:cs="Arial"/>
        </w:rPr>
        <w:t>.</w:t>
      </w:r>
    </w:p>
    <w:p w14:paraId="1EE24883" w14:textId="4BA8BD5C" w:rsidR="00A5715D" w:rsidRPr="00A46481" w:rsidRDefault="004A7EA8" w:rsidP="00A5715D">
      <w:pPr>
        <w:pStyle w:val="Odsekzoznamu"/>
        <w:numPr>
          <w:ilvl w:val="1"/>
          <w:numId w:val="1"/>
        </w:numPr>
        <w:jc w:val="both"/>
        <w:rPr>
          <w:rFonts w:cs="Arial"/>
          <w:lang w:eastAsia="sk-SK"/>
        </w:rPr>
      </w:pPr>
      <w:r w:rsidRPr="00883D09">
        <w:rPr>
          <w:rFonts w:cs="Arial"/>
          <w:b/>
          <w:lang w:eastAsia="sk-SK"/>
        </w:rPr>
        <w:t xml:space="preserve"> </w:t>
      </w:r>
      <w:r w:rsidR="00A46481" w:rsidRPr="00A46481">
        <w:rPr>
          <w:rFonts w:cs="Arial"/>
        </w:rPr>
        <w:t xml:space="preserve">JOSEPHINE je na účely tohto verejného obstarávania softvér na elektronizáciu </w:t>
      </w:r>
      <w:r w:rsidR="00C24900">
        <w:rPr>
          <w:rFonts w:cs="Arial"/>
        </w:rPr>
        <w:t xml:space="preserve">                   </w:t>
      </w:r>
      <w:r w:rsidR="00A46481" w:rsidRPr="00A46481">
        <w:rPr>
          <w:rFonts w:cs="Arial"/>
        </w:rPr>
        <w:t xml:space="preserve">zadávania verejných zákaziek. JOSEPHINE je webová aplikácia na doméne </w:t>
      </w:r>
      <w:hyperlink r:id="rId11" w:history="1">
        <w:r w:rsidR="00A46481" w:rsidRPr="00A46481">
          <w:rPr>
            <w:rStyle w:val="Hypertextovprepojenie"/>
            <w:rFonts w:cs="Arial"/>
          </w:rPr>
          <w:t>https://josephine.proebiz.com</w:t>
        </w:r>
      </w:hyperlink>
      <w:r w:rsidR="008B6374" w:rsidRPr="00A46481">
        <w:rPr>
          <w:rFonts w:cs="Arial"/>
          <w:lang w:eastAsia="sk-SK"/>
        </w:rPr>
        <w:t>.</w:t>
      </w:r>
    </w:p>
    <w:p w14:paraId="6A049531" w14:textId="77777777" w:rsidR="00A5715D" w:rsidRPr="00A46481" w:rsidRDefault="00A5715D" w:rsidP="00A5715D">
      <w:pPr>
        <w:pStyle w:val="Odsekzoznamu"/>
        <w:ind w:left="720"/>
        <w:jc w:val="both"/>
        <w:rPr>
          <w:rFonts w:cs="Arial"/>
          <w:lang w:eastAsia="sk-SK"/>
        </w:rPr>
      </w:pPr>
    </w:p>
    <w:p w14:paraId="4CDC5D34" w14:textId="66549400" w:rsidR="009F2FEE" w:rsidRDefault="009F2FEE" w:rsidP="00A5715D">
      <w:pPr>
        <w:numPr>
          <w:ilvl w:val="1"/>
          <w:numId w:val="1"/>
        </w:numPr>
        <w:spacing w:after="120"/>
        <w:rPr>
          <w:rFonts w:cs="Arial"/>
        </w:rPr>
      </w:pPr>
      <w:r w:rsidRPr="009F2FEE">
        <w:rPr>
          <w:rFonts w:cs="Arial"/>
        </w:rPr>
        <w:t>Na bezproblémové používanie systému JOSEPHINE je nutné používať jeden z podporovaných internetových prehliadačov:</w:t>
      </w:r>
    </w:p>
    <w:p w14:paraId="3CF07D04" w14:textId="77777777" w:rsidR="009F2FEE" w:rsidRPr="009F2FEE" w:rsidRDefault="009F2FEE" w:rsidP="009F2FEE">
      <w:pPr>
        <w:tabs>
          <w:tab w:val="num" w:pos="284"/>
        </w:tabs>
        <w:spacing w:after="120"/>
        <w:ind w:left="567" w:hanging="567"/>
        <w:rPr>
          <w:rFonts w:cs="Arial"/>
        </w:rPr>
      </w:pPr>
      <w:r>
        <w:rPr>
          <w:rFonts w:cs="Arial"/>
        </w:rPr>
        <w:t xml:space="preserve">                         </w:t>
      </w:r>
      <w:r w:rsidRPr="009F2FEE">
        <w:rPr>
          <w:rFonts w:cs="Arial"/>
        </w:rPr>
        <w:t xml:space="preserve">- Microsoft Internet Explorer verzia 11.0 a vyššia, </w:t>
      </w:r>
    </w:p>
    <w:p w14:paraId="70F8D638" w14:textId="77777777" w:rsidR="009F2FEE" w:rsidRPr="009F2FEE" w:rsidRDefault="009F2FEE" w:rsidP="009F2FEE">
      <w:pPr>
        <w:tabs>
          <w:tab w:val="num" w:pos="284"/>
        </w:tabs>
        <w:spacing w:after="120"/>
        <w:ind w:left="567" w:hanging="567"/>
        <w:rPr>
          <w:rFonts w:cs="Arial"/>
        </w:rPr>
      </w:pPr>
      <w:r w:rsidRPr="009F2FEE">
        <w:rPr>
          <w:rFonts w:cs="Arial"/>
        </w:rPr>
        <w:tab/>
      </w:r>
      <w:r w:rsidRPr="009F2FEE">
        <w:rPr>
          <w:rFonts w:cs="Arial"/>
        </w:rPr>
        <w:tab/>
      </w:r>
      <w:r>
        <w:rPr>
          <w:rFonts w:cs="Arial"/>
        </w:rPr>
        <w:t xml:space="preserve">               </w:t>
      </w:r>
      <w:r w:rsidRPr="009F2FEE">
        <w:rPr>
          <w:rFonts w:cs="Arial"/>
        </w:rPr>
        <w:t xml:space="preserve">- </w:t>
      </w:r>
      <w:proofErr w:type="spellStart"/>
      <w:r w:rsidRPr="009F2FEE">
        <w:rPr>
          <w:rFonts w:cs="Arial"/>
        </w:rPr>
        <w:t>Mozilla</w:t>
      </w:r>
      <w:proofErr w:type="spellEnd"/>
      <w:r w:rsidRPr="009F2FEE">
        <w:rPr>
          <w:rFonts w:cs="Arial"/>
        </w:rPr>
        <w:t xml:space="preserve"> Firefox verzia 13.0 a vyššia alebo </w:t>
      </w:r>
    </w:p>
    <w:p w14:paraId="153F2565" w14:textId="77777777" w:rsidR="009F2FEE" w:rsidRPr="009F2FEE" w:rsidRDefault="009F2FEE" w:rsidP="009F2FEE">
      <w:pPr>
        <w:tabs>
          <w:tab w:val="num" w:pos="284"/>
          <w:tab w:val="left" w:pos="567"/>
        </w:tabs>
        <w:autoSpaceDE w:val="0"/>
        <w:autoSpaceDN w:val="0"/>
        <w:adjustRightInd w:val="0"/>
        <w:spacing w:after="120"/>
        <w:ind w:left="567" w:hanging="567"/>
        <w:rPr>
          <w:rFonts w:cs="Arial"/>
        </w:rPr>
      </w:pPr>
      <w:r w:rsidRPr="009F2FEE">
        <w:rPr>
          <w:rFonts w:cs="Arial"/>
        </w:rPr>
        <w:tab/>
      </w:r>
      <w:r w:rsidRPr="009F2FEE">
        <w:rPr>
          <w:rFonts w:cs="Arial"/>
        </w:rPr>
        <w:tab/>
      </w:r>
      <w:r>
        <w:rPr>
          <w:rFonts w:cs="Arial"/>
        </w:rPr>
        <w:t xml:space="preserve">          </w:t>
      </w:r>
      <w:r w:rsidR="003F5B43">
        <w:rPr>
          <w:rFonts w:cs="Arial"/>
        </w:rPr>
        <w:t xml:space="preserve"> </w:t>
      </w:r>
      <w:r>
        <w:rPr>
          <w:rFonts w:cs="Arial"/>
        </w:rPr>
        <w:t xml:space="preserve">     </w:t>
      </w:r>
      <w:r w:rsidRPr="009F2FEE">
        <w:rPr>
          <w:rFonts w:cs="Arial"/>
        </w:rPr>
        <w:t>- Google Chrome</w:t>
      </w:r>
    </w:p>
    <w:p w14:paraId="328A61B1" w14:textId="77777777" w:rsidR="009F2FEE" w:rsidRPr="009F2FEE" w:rsidRDefault="009F2FEE" w:rsidP="009F2FEE">
      <w:pPr>
        <w:tabs>
          <w:tab w:val="num" w:pos="284"/>
          <w:tab w:val="left" w:pos="567"/>
        </w:tabs>
        <w:autoSpaceDE w:val="0"/>
        <w:autoSpaceDN w:val="0"/>
        <w:adjustRightInd w:val="0"/>
        <w:spacing w:after="120"/>
        <w:ind w:left="567" w:hanging="567"/>
        <w:rPr>
          <w:rFonts w:cs="Arial"/>
          <w:szCs w:val="22"/>
        </w:rPr>
      </w:pPr>
      <w:r w:rsidRPr="009F2FEE">
        <w:rPr>
          <w:rFonts w:cs="Arial"/>
        </w:rPr>
        <w:tab/>
      </w:r>
      <w:r>
        <w:rPr>
          <w:rFonts w:cs="Arial"/>
        </w:rPr>
        <w:t xml:space="preserve">        </w:t>
      </w:r>
      <w:r w:rsidRPr="009F2FEE">
        <w:rPr>
          <w:rFonts w:cs="Arial"/>
        </w:rPr>
        <w:tab/>
      </w:r>
      <w:r w:rsidR="00D415F7">
        <w:rPr>
          <w:rFonts w:cs="Arial"/>
        </w:rPr>
        <w:t xml:space="preserve"> </w:t>
      </w:r>
      <w:r w:rsidRPr="009F2FEE">
        <w:rPr>
          <w:rFonts w:cs="Arial"/>
        </w:rPr>
        <w:t xml:space="preserve">- Microsoft </w:t>
      </w:r>
      <w:proofErr w:type="spellStart"/>
      <w:r w:rsidRPr="009F2FEE">
        <w:rPr>
          <w:rFonts w:cs="Arial"/>
        </w:rPr>
        <w:t>Edge</w:t>
      </w:r>
      <w:proofErr w:type="spellEnd"/>
      <w:r w:rsidRPr="009F2FEE">
        <w:rPr>
          <w:rFonts w:cs="Arial"/>
        </w:rPr>
        <w:t>.</w:t>
      </w:r>
    </w:p>
    <w:p w14:paraId="01D2A084" w14:textId="4AAF0859" w:rsidR="00A5715D" w:rsidRPr="009F2FEE" w:rsidRDefault="00523F92" w:rsidP="006F6C2D">
      <w:pPr>
        <w:numPr>
          <w:ilvl w:val="1"/>
          <w:numId w:val="1"/>
        </w:numPr>
        <w:spacing w:after="120"/>
        <w:rPr>
          <w:rFonts w:cs="Arial"/>
        </w:rPr>
      </w:pPr>
      <w:r w:rsidRPr="009F2FEE">
        <w:rPr>
          <w:rFonts w:cs="Arial"/>
        </w:rPr>
        <w:t xml:space="preserve"> </w:t>
      </w:r>
      <w:r w:rsidR="009F2FEE" w:rsidRPr="009F2FEE">
        <w:rPr>
          <w:rFonts w:cs="Arial"/>
          <w:szCs w:val="22"/>
        </w:rPr>
        <w:t xml:space="preserve">Pravidlá pre doručovanie – </w:t>
      </w:r>
      <w:r w:rsidR="006F6C2D" w:rsidRPr="006F6C2D">
        <w:rPr>
          <w:rFonts w:cs="Arial"/>
          <w:szCs w:val="22"/>
        </w:rPr>
        <w:t xml:space="preserve">zásielka sa považuje za doručenú záujemcovi/uchádzačovi okamihom jej prevzatia. Za okamih prevzatia sa považuje prihlásenie záujemcu/uchádzača do IS JOSEPHINE. Zásielka sa považuje za doručenú aj vtedy, ak jej adresát bude mať objektívnu možnosť oboznámiť sa s jej obsahom, </w:t>
      </w:r>
      <w:proofErr w:type="spellStart"/>
      <w:r w:rsidR="006F6C2D" w:rsidRPr="006F6C2D">
        <w:rPr>
          <w:rFonts w:cs="Arial"/>
          <w:szCs w:val="22"/>
        </w:rPr>
        <w:t>t.j</w:t>
      </w:r>
      <w:proofErr w:type="spellEnd"/>
      <w:r w:rsidR="006F6C2D" w:rsidRPr="006F6C2D">
        <w:rPr>
          <w:rFonts w:cs="Arial"/>
          <w:szCs w:val="22"/>
        </w:rPr>
        <w:t>. ako náhle sa dostane zásielka do sféry jeho dispozície, v takom prípade sa za okamih doručenia považuje deň nasledujúci po dni, keď si zásielku mohol záujemca/uchádzač zobraziť prihlásením do IS JOSEPHINE</w:t>
      </w:r>
    </w:p>
    <w:p w14:paraId="086499EF" w14:textId="46B3164B" w:rsidR="008B6374" w:rsidRPr="009F2FEE" w:rsidRDefault="00523F92" w:rsidP="00A5715D">
      <w:pPr>
        <w:numPr>
          <w:ilvl w:val="1"/>
          <w:numId w:val="1"/>
        </w:numPr>
        <w:spacing w:after="120"/>
        <w:rPr>
          <w:rFonts w:cs="Arial"/>
        </w:rPr>
      </w:pPr>
      <w:r w:rsidRPr="009F2FEE">
        <w:rPr>
          <w:rFonts w:cs="Arial"/>
          <w:b/>
        </w:rPr>
        <w:t xml:space="preserve"> </w:t>
      </w:r>
      <w:r w:rsidR="009F2FEE" w:rsidRPr="009F2FEE">
        <w:rPr>
          <w:rFonts w:cs="Arial"/>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16721F39" w14:textId="76BE3ADE" w:rsidR="008B6374" w:rsidRPr="009F2FEE" w:rsidRDefault="009F2FEE" w:rsidP="00A5715D">
      <w:pPr>
        <w:numPr>
          <w:ilvl w:val="1"/>
          <w:numId w:val="1"/>
        </w:numPr>
        <w:spacing w:after="120"/>
        <w:rPr>
          <w:rFonts w:cs="Arial"/>
        </w:rPr>
      </w:pPr>
      <w:r w:rsidRPr="009F2FEE">
        <w:rPr>
          <w:rFonts w:cs="Arial"/>
          <w:szCs w:val="22"/>
        </w:rPr>
        <w:t xml:space="preserve">Ak je odosielateľom zásielky záujemca resp. uchádzač, tak po prihlásení do systému </w:t>
      </w:r>
      <w:r w:rsidR="00107F8A">
        <w:rPr>
          <w:rFonts w:cs="Arial"/>
          <w:szCs w:val="22"/>
        </w:rPr>
        <w:t xml:space="preserve">  </w:t>
      </w:r>
      <w:r w:rsidR="006D62D2">
        <w:rPr>
          <w:rFonts w:cs="Arial"/>
          <w:szCs w:val="22"/>
        </w:rPr>
        <w:t xml:space="preserve">                       </w:t>
      </w:r>
      <w:r w:rsidRPr="009F2FEE">
        <w:rPr>
          <w:rFonts w:cs="Arial"/>
          <w:szCs w:val="22"/>
        </w:rPr>
        <w:t>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00B064A7" w:rsidRPr="009F2FEE">
        <w:rPr>
          <w:rFonts w:cs="Arial"/>
        </w:rPr>
        <w:t>.</w:t>
      </w:r>
    </w:p>
    <w:p w14:paraId="33249D6C" w14:textId="7AE54816" w:rsidR="009F2FEE" w:rsidRPr="00F74B7F" w:rsidRDefault="009F2FEE" w:rsidP="00496AFF">
      <w:pPr>
        <w:numPr>
          <w:ilvl w:val="1"/>
          <w:numId w:val="1"/>
        </w:numPr>
        <w:spacing w:after="120"/>
        <w:rPr>
          <w:rFonts w:cs="Arial"/>
          <w:szCs w:val="20"/>
        </w:rPr>
      </w:pPr>
      <w:r w:rsidRPr="00F74B7F">
        <w:rPr>
          <w:rFonts w:cs="Arial"/>
          <w:szCs w:val="20"/>
        </w:rPr>
        <w:t>Verejný obstarávateľ odporúča záujemcom, ktorí chcú byť informovaní o</w:t>
      </w:r>
      <w:r w:rsidR="00496AFF" w:rsidRPr="00F74B7F">
        <w:rPr>
          <w:rFonts w:cs="Arial"/>
          <w:szCs w:val="20"/>
        </w:rPr>
        <w:t> </w:t>
      </w:r>
      <w:r w:rsidRPr="00F74B7F">
        <w:rPr>
          <w:rFonts w:cs="Arial"/>
          <w:szCs w:val="20"/>
        </w:rPr>
        <w:t>prípadných</w:t>
      </w:r>
      <w:r w:rsidR="00496AFF" w:rsidRPr="00F74B7F">
        <w:rPr>
          <w:rFonts w:cs="Arial"/>
          <w:szCs w:val="20"/>
        </w:rPr>
        <w:t xml:space="preserve"> aktualizáciách týkajúcich sa zákazky prostredníctvom notifikačných e-mailov, aby v danej zákazke zaklikli tlačidlo „ZAUJÍMA MA TO“ v pravej hornej časti obrazovky. Notifikačné </w:t>
      </w:r>
      <w:r w:rsidR="00160C58" w:rsidRPr="00F74B7F">
        <w:rPr>
          <w:rFonts w:cs="Arial"/>
          <w:szCs w:val="20"/>
        </w:rPr>
        <w:t xml:space="preserve">                    </w:t>
      </w:r>
      <w:r w:rsidR="00496AFF" w:rsidRPr="00F74B7F">
        <w:rPr>
          <w:rFonts w:cs="Arial"/>
          <w:szCs w:val="20"/>
        </w:rPr>
        <w:t xml:space="preserve">e-maily sú taktiež doručované záujemcom, ktorí sú evidovaní na elektronickom liste záujemcov pri danej zákazke.  </w:t>
      </w:r>
    </w:p>
    <w:p w14:paraId="1EB80D05" w14:textId="09063992" w:rsidR="009F2FEE" w:rsidRPr="009F2FEE" w:rsidRDefault="009F2FEE" w:rsidP="009F2FEE">
      <w:pPr>
        <w:numPr>
          <w:ilvl w:val="1"/>
          <w:numId w:val="1"/>
        </w:numPr>
        <w:spacing w:after="120"/>
        <w:rPr>
          <w:rFonts w:cs="Arial"/>
        </w:rPr>
      </w:pPr>
      <w:r w:rsidRPr="009F2FEE">
        <w:rPr>
          <w:rFonts w:cs="Arial"/>
          <w:szCs w:val="22"/>
        </w:rPr>
        <w:lastRenderedPageBreak/>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15D82D4E" w14:textId="77777777" w:rsidR="00877059" w:rsidRDefault="00877059" w:rsidP="00877059">
      <w:pPr>
        <w:pStyle w:val="Nadpis3"/>
        <w:numPr>
          <w:ilvl w:val="0"/>
          <w:numId w:val="0"/>
        </w:numPr>
        <w:ind w:left="1276"/>
        <w:rPr>
          <w:sz w:val="20"/>
          <w:szCs w:val="20"/>
          <w:shd w:val="clear" w:color="auto" w:fill="FFFFFF"/>
        </w:rPr>
      </w:pPr>
      <w:bookmarkStart w:id="52" w:name="_Toc12526580"/>
      <w:bookmarkStart w:id="53" w:name="_Toc13752374"/>
      <w:bookmarkStart w:id="54" w:name="_Toc14165364"/>
      <w:r w:rsidRPr="00F0778E">
        <w:rPr>
          <w:sz w:val="20"/>
          <w:szCs w:val="20"/>
          <w:shd w:val="clear" w:color="auto" w:fill="FFFFFF"/>
        </w:rPr>
        <w:t>Komunikácia a výmena informácií v rámci revíznych postupov upravených zákonom o verejnom obstarávaní</w:t>
      </w:r>
      <w:bookmarkEnd w:id="52"/>
      <w:bookmarkEnd w:id="53"/>
      <w:bookmarkEnd w:id="54"/>
    </w:p>
    <w:p w14:paraId="68EE4848" w14:textId="77777777" w:rsidR="00977AE2" w:rsidRPr="00977AE2" w:rsidRDefault="00977AE2" w:rsidP="00977AE2">
      <w:pPr>
        <w:ind w:left="567"/>
        <w:rPr>
          <w:rFonts w:cs="Arial"/>
          <w:szCs w:val="22"/>
        </w:rPr>
      </w:pPr>
    </w:p>
    <w:p w14:paraId="7FFE005E" w14:textId="50B063CF" w:rsidR="00D73574" w:rsidRDefault="006F6C2D" w:rsidP="006F6C2D">
      <w:pPr>
        <w:ind w:left="1418" w:hanging="425"/>
      </w:pPr>
      <w:r w:rsidRPr="006F6C2D">
        <w:rPr>
          <w:rFonts w:cs="Arial"/>
          <w:szCs w:val="22"/>
        </w:rPr>
        <w:t>9.10.Podania a dokumenty súvisiace s uplatnením revíznych postupov sú medzi verejným obstarávateľom a záujemcami/uchádzačmi doručené v súlade s výkladovým stanoviskom Úradu pre verejné obstarávanie č. 3/2018. Verejný obstarávateľ odporúča záujemcom / uchádzačom používať pre podanie žiadosti o nápravu komunikačné rozhranie</w:t>
      </w:r>
      <w:r>
        <w:rPr>
          <w:rFonts w:cs="Arial"/>
          <w:szCs w:val="22"/>
        </w:rPr>
        <w:t xml:space="preserve"> systému</w:t>
      </w:r>
      <w:r w:rsidRPr="006F6C2D">
        <w:rPr>
          <w:rFonts w:cs="Arial"/>
          <w:szCs w:val="22"/>
        </w:rPr>
        <w:t xml:space="preserve"> JOSEPHINE</w:t>
      </w:r>
      <w:r>
        <w:rPr>
          <w:rFonts w:cs="Arial"/>
          <w:szCs w:val="22"/>
        </w:rPr>
        <w:t>.</w:t>
      </w:r>
      <w:r w:rsidRPr="006F6C2D">
        <w:rPr>
          <w:rFonts w:cs="Arial"/>
          <w:szCs w:val="22"/>
        </w:rPr>
        <w:t xml:space="preserve"> </w:t>
      </w:r>
    </w:p>
    <w:p w14:paraId="4E6121BD" w14:textId="77777777" w:rsidR="00977AE2" w:rsidRPr="00D73574" w:rsidRDefault="00977AE2" w:rsidP="00977AE2"/>
    <w:p w14:paraId="7F5838C8" w14:textId="77777777" w:rsidR="00856DF8" w:rsidRPr="00856DF8" w:rsidRDefault="00856DF8" w:rsidP="00856DF8">
      <w:pPr>
        <w:pStyle w:val="Nadpis5"/>
        <w:spacing w:after="120"/>
        <w:rPr>
          <w:rFonts w:ascii="Arial" w:hAnsi="Arial" w:cs="Arial"/>
          <w:i w:val="0"/>
          <w:sz w:val="20"/>
        </w:rPr>
      </w:pPr>
      <w:r w:rsidRPr="00856DF8">
        <w:rPr>
          <w:rFonts w:ascii="Arial" w:hAnsi="Arial" w:cs="Arial"/>
          <w:i w:val="0"/>
          <w:sz w:val="20"/>
        </w:rPr>
        <w:t>Registrácia</w:t>
      </w:r>
    </w:p>
    <w:p w14:paraId="76874AC9" w14:textId="75D2423C" w:rsidR="00C24900" w:rsidRPr="002271A2" w:rsidRDefault="00856DF8" w:rsidP="00BF637D">
      <w:pPr>
        <w:tabs>
          <w:tab w:val="left" w:pos="567"/>
        </w:tabs>
        <w:autoSpaceDE w:val="0"/>
        <w:autoSpaceDN w:val="0"/>
        <w:adjustRightInd w:val="0"/>
        <w:ind w:left="567" w:hanging="567"/>
        <w:rPr>
          <w:rFonts w:cs="Arial"/>
          <w:szCs w:val="20"/>
          <w:lang w:eastAsia="en-US"/>
        </w:rPr>
      </w:pPr>
      <w:r w:rsidRPr="00856DF8">
        <w:rPr>
          <w:rFonts w:cs="Arial"/>
        </w:rPr>
        <w:t xml:space="preserve">       </w:t>
      </w:r>
      <w:r>
        <w:rPr>
          <w:rFonts w:cs="Arial"/>
        </w:rPr>
        <w:t xml:space="preserve">   </w:t>
      </w:r>
      <w:r w:rsidRPr="00CB56E4">
        <w:rPr>
          <w:rFonts w:cs="Arial"/>
        </w:rPr>
        <w:t xml:space="preserve">Uchádzač má možnosť sa registrovať do systému </w:t>
      </w:r>
      <w:r w:rsidRPr="00E140B7">
        <w:rPr>
          <w:rFonts w:cs="Arial"/>
          <w:b/>
        </w:rPr>
        <w:t>JOSEPHINE</w:t>
      </w:r>
      <w:r w:rsidRPr="00CB56E4">
        <w:rPr>
          <w:rFonts w:cs="Arial"/>
        </w:rPr>
        <w:t xml:space="preserve"> pomocou </w:t>
      </w:r>
      <w:r w:rsidRPr="00E140B7">
        <w:rPr>
          <w:rFonts w:cs="Arial"/>
          <w:u w:val="single"/>
        </w:rPr>
        <w:t>hesla</w:t>
      </w:r>
      <w:r w:rsidRPr="00CB56E4">
        <w:rPr>
          <w:rFonts w:cs="Arial"/>
        </w:rPr>
        <w:t xml:space="preserve"> alebo aj     </w:t>
      </w:r>
      <w:r w:rsidR="00CB56E4" w:rsidRPr="00CB56E4">
        <w:rPr>
          <w:rFonts w:cs="Arial"/>
        </w:rPr>
        <w:t xml:space="preserve"> </w:t>
      </w:r>
      <w:r w:rsidRPr="00CB56E4">
        <w:rPr>
          <w:rFonts w:cs="Arial"/>
        </w:rPr>
        <w:t xml:space="preserve">pomocou </w:t>
      </w:r>
      <w:r w:rsidRPr="00E140B7">
        <w:rPr>
          <w:rFonts w:cs="Arial"/>
          <w:u w:val="single"/>
        </w:rPr>
        <w:t>občianskeho preukaz</w:t>
      </w:r>
      <w:r w:rsidR="00944DD6" w:rsidRPr="00E140B7">
        <w:rPr>
          <w:rFonts w:cs="Arial"/>
          <w:u w:val="single"/>
        </w:rPr>
        <w:t>u</w:t>
      </w:r>
      <w:r w:rsidRPr="00E140B7">
        <w:rPr>
          <w:rFonts w:cs="Arial"/>
          <w:u w:val="single"/>
        </w:rPr>
        <w:t xml:space="preserve"> s elektronickým čipom</w:t>
      </w:r>
      <w:r w:rsidRPr="00CB56E4">
        <w:rPr>
          <w:rFonts w:cs="Arial"/>
        </w:rPr>
        <w:t xml:space="preserve"> a </w:t>
      </w:r>
      <w:r w:rsidRPr="00E140B7">
        <w:rPr>
          <w:rFonts w:cs="Arial"/>
          <w:u w:val="single"/>
        </w:rPr>
        <w:t>bezpečnostným osobnostným kódom</w:t>
      </w:r>
      <w:r w:rsidRPr="00CB56E4">
        <w:rPr>
          <w:rFonts w:cs="Arial"/>
        </w:rPr>
        <w:t xml:space="preserve"> (</w:t>
      </w:r>
      <w:proofErr w:type="spellStart"/>
      <w:r w:rsidRPr="00CB56E4">
        <w:rPr>
          <w:rFonts w:cs="Arial"/>
        </w:rPr>
        <w:t>eID</w:t>
      </w:r>
      <w:proofErr w:type="spellEnd"/>
      <w:r w:rsidRPr="00CB56E4">
        <w:rPr>
          <w:rFonts w:cs="Arial"/>
        </w:rPr>
        <w:t>).</w:t>
      </w:r>
      <w:r w:rsidR="00962B48" w:rsidRPr="00962B48">
        <w:rPr>
          <w:szCs w:val="20"/>
        </w:rPr>
        <w:t xml:space="preserve"> </w:t>
      </w:r>
      <w:r w:rsidR="00962B48" w:rsidRPr="000D5B4B">
        <w:rPr>
          <w:szCs w:val="20"/>
        </w:rPr>
        <w:t xml:space="preserve">V </w:t>
      </w:r>
      <w:r w:rsidR="00962B48" w:rsidRPr="00383AE4">
        <w:rPr>
          <w:rFonts w:cs="Arial"/>
          <w:szCs w:val="20"/>
        </w:rPr>
        <w:t xml:space="preserve">systéme je autentifikovaná spoločnosť, ktorú pomocou </w:t>
      </w:r>
      <w:proofErr w:type="spellStart"/>
      <w:r w:rsidR="00962B48" w:rsidRPr="00383AE4">
        <w:rPr>
          <w:rFonts w:cs="Arial"/>
          <w:szCs w:val="20"/>
        </w:rPr>
        <w:t>eID</w:t>
      </w:r>
      <w:proofErr w:type="spellEnd"/>
      <w:r w:rsidR="00962B48" w:rsidRPr="00383AE4">
        <w:rPr>
          <w:rFonts w:cs="Arial"/>
          <w:szCs w:val="20"/>
        </w:rPr>
        <w:t xml:space="preserve"> registruje štatutár danej spoločnosti.</w:t>
      </w:r>
      <w:r w:rsidR="00962B48" w:rsidRPr="00383AE4">
        <w:rPr>
          <w:rFonts w:cs="Arial"/>
          <w:b/>
          <w:szCs w:val="20"/>
        </w:rPr>
        <w:t xml:space="preserve"> </w:t>
      </w:r>
      <w:r w:rsidR="00962B48" w:rsidRPr="00383AE4">
        <w:rPr>
          <w:rFonts w:cs="Arial"/>
          <w:szCs w:val="20"/>
        </w:rPr>
        <w:t xml:space="preserve">Autentifikáciu vykonáva poskytovateľ systému </w:t>
      </w:r>
      <w:r w:rsidR="00962B48" w:rsidRPr="00B96C76">
        <w:rPr>
          <w:rFonts w:cs="Arial"/>
          <w:szCs w:val="20"/>
        </w:rPr>
        <w:t>JOSEPHINE</w:t>
      </w:r>
      <w:r w:rsidR="00107F8A" w:rsidRPr="00B96C76">
        <w:rPr>
          <w:rFonts w:cs="Arial"/>
          <w:szCs w:val="20"/>
        </w:rPr>
        <w:t>, v pracovných dňoch v</w:t>
      </w:r>
      <w:r w:rsidR="00C24900" w:rsidRPr="00B96C76">
        <w:rPr>
          <w:rFonts w:cs="Arial"/>
          <w:szCs w:val="20"/>
        </w:rPr>
        <w:t> </w:t>
      </w:r>
      <w:r w:rsidR="00107F8A" w:rsidRPr="00B96C76">
        <w:rPr>
          <w:rFonts w:cs="Arial"/>
          <w:szCs w:val="20"/>
        </w:rPr>
        <w:t>rozmedzí</w:t>
      </w:r>
      <w:r w:rsidR="00C24900" w:rsidRPr="00B96C76">
        <w:rPr>
          <w:rFonts w:cs="Arial"/>
          <w:szCs w:val="20"/>
        </w:rPr>
        <w:t xml:space="preserve"> </w:t>
      </w:r>
      <w:r w:rsidR="00107F8A" w:rsidRPr="00B96C76">
        <w:rPr>
          <w:rFonts w:cs="Arial"/>
          <w:szCs w:val="20"/>
        </w:rPr>
        <w:t>08.00</w:t>
      </w:r>
      <w:r w:rsidR="00C24900" w:rsidRPr="00B96C76">
        <w:rPr>
          <w:rFonts w:cs="Arial"/>
          <w:szCs w:val="20"/>
        </w:rPr>
        <w:t xml:space="preserve"> </w:t>
      </w:r>
      <w:r w:rsidR="00107F8A" w:rsidRPr="00B96C76">
        <w:rPr>
          <w:rFonts w:cs="Arial"/>
          <w:szCs w:val="20"/>
        </w:rPr>
        <w:t>– 16.00 hod.</w:t>
      </w:r>
      <w:r w:rsidR="00107F8A" w:rsidRPr="002271A2">
        <w:rPr>
          <w:rFonts w:cs="Arial"/>
          <w:szCs w:val="20"/>
          <w:lang w:eastAsia="en-US"/>
        </w:rPr>
        <w:t xml:space="preserve"> miestneho času (SEČ).</w:t>
      </w:r>
    </w:p>
    <w:p w14:paraId="3F4D0438" w14:textId="1E43E618" w:rsidR="00856DF8" w:rsidRPr="00383AE4" w:rsidRDefault="00856DF8" w:rsidP="00BF637D">
      <w:pPr>
        <w:tabs>
          <w:tab w:val="left" w:pos="567"/>
        </w:tabs>
        <w:autoSpaceDE w:val="0"/>
        <w:autoSpaceDN w:val="0"/>
        <w:adjustRightInd w:val="0"/>
        <w:ind w:left="567" w:hanging="567"/>
        <w:rPr>
          <w:rFonts w:cs="Arial"/>
          <w:szCs w:val="20"/>
        </w:rPr>
      </w:pPr>
      <w:r w:rsidRPr="00883D09">
        <w:rPr>
          <w:rFonts w:asciiTheme="minorHAnsi" w:hAnsiTheme="minorHAnsi" w:cstheme="minorHAnsi"/>
        </w:rPr>
        <w:t xml:space="preserve"> </w:t>
      </w:r>
      <w:r w:rsidR="00C24900" w:rsidRPr="00883D09">
        <w:rPr>
          <w:rFonts w:asciiTheme="minorHAnsi" w:hAnsiTheme="minorHAnsi" w:cstheme="minorHAnsi"/>
        </w:rPr>
        <w:t xml:space="preserve">            </w:t>
      </w:r>
      <w:r w:rsidRPr="00883D09">
        <w:rPr>
          <w:rFonts w:asciiTheme="minorHAnsi" w:hAnsiTheme="minorHAnsi" w:cstheme="minorHAnsi"/>
          <w:b/>
          <w:sz w:val="22"/>
          <w:szCs w:val="22"/>
        </w:rPr>
        <w:t>Predkladanie ponúk</w:t>
      </w:r>
      <w:r w:rsidR="00CB56E4" w:rsidRPr="00883D09">
        <w:rPr>
          <w:rFonts w:asciiTheme="minorHAnsi" w:hAnsiTheme="minorHAnsi" w:cstheme="minorHAnsi"/>
          <w:b/>
          <w:sz w:val="22"/>
          <w:szCs w:val="22"/>
        </w:rPr>
        <w:t xml:space="preserve"> </w:t>
      </w:r>
      <w:r w:rsidRPr="00883D09">
        <w:rPr>
          <w:rFonts w:asciiTheme="minorHAnsi" w:hAnsiTheme="minorHAnsi" w:cstheme="minorHAnsi"/>
          <w:b/>
          <w:sz w:val="22"/>
          <w:szCs w:val="22"/>
        </w:rPr>
        <w:t>je umožnené iba autentifikovaným uchádzačom</w:t>
      </w:r>
      <w:r w:rsidR="00C24900" w:rsidRPr="00883D09">
        <w:rPr>
          <w:rFonts w:asciiTheme="minorHAnsi" w:hAnsiTheme="minorHAnsi" w:cstheme="minorHAnsi"/>
          <w:b/>
          <w:sz w:val="22"/>
          <w:szCs w:val="22"/>
        </w:rPr>
        <w:t xml:space="preserve"> </w:t>
      </w:r>
      <w:r w:rsidR="00CB56E4" w:rsidRPr="00883D09">
        <w:rPr>
          <w:rFonts w:asciiTheme="minorHAnsi" w:hAnsiTheme="minorHAnsi" w:cstheme="minorHAnsi"/>
          <w:sz w:val="22"/>
          <w:szCs w:val="22"/>
        </w:rPr>
        <w:t xml:space="preserve"> (</w:t>
      </w:r>
      <w:r w:rsidR="00C24900" w:rsidRPr="00883D09">
        <w:rPr>
          <w:rFonts w:asciiTheme="minorHAnsi" w:hAnsiTheme="minorHAnsi" w:cstheme="minorHAnsi"/>
          <w:sz w:val="22"/>
          <w:szCs w:val="22"/>
        </w:rPr>
        <w:t>v</w:t>
      </w:r>
      <w:r w:rsidR="00CB56E4" w:rsidRPr="00883D09">
        <w:rPr>
          <w:rFonts w:asciiTheme="minorHAnsi" w:hAnsiTheme="minorHAnsi" w:cstheme="minorHAnsi"/>
          <w:sz w:val="22"/>
          <w:szCs w:val="22"/>
        </w:rPr>
        <w:t>iď bod</w:t>
      </w:r>
      <w:r w:rsidR="00CB56E4" w:rsidRPr="00883D09">
        <w:rPr>
          <w:rFonts w:asciiTheme="minorHAnsi" w:hAnsiTheme="minorHAnsi" w:cstheme="minorHAnsi"/>
          <w:b/>
          <w:sz w:val="22"/>
          <w:szCs w:val="22"/>
        </w:rPr>
        <w:t xml:space="preserve"> 19.</w:t>
      </w:r>
      <w:r w:rsidR="00C24900" w:rsidRPr="00883D09">
        <w:rPr>
          <w:rFonts w:asciiTheme="minorHAnsi" w:hAnsiTheme="minorHAnsi" w:cstheme="minorHAnsi"/>
          <w:sz w:val="22"/>
          <w:szCs w:val="22"/>
        </w:rPr>
        <w:t xml:space="preserve"> </w:t>
      </w:r>
      <w:r w:rsidR="00CB56E4" w:rsidRPr="00883D09">
        <w:rPr>
          <w:rFonts w:asciiTheme="minorHAnsi" w:hAnsiTheme="minorHAnsi" w:cstheme="minorHAnsi"/>
          <w:sz w:val="22"/>
          <w:szCs w:val="22"/>
        </w:rPr>
        <w:t xml:space="preserve">týchto </w:t>
      </w:r>
      <w:r w:rsidR="00C24900" w:rsidRPr="00883D09">
        <w:rPr>
          <w:rFonts w:asciiTheme="minorHAnsi" w:hAnsiTheme="minorHAnsi" w:cstheme="minorHAnsi"/>
          <w:sz w:val="22"/>
          <w:szCs w:val="22"/>
        </w:rPr>
        <w:t>SP</w:t>
      </w:r>
      <w:r w:rsidR="00CB56E4" w:rsidRPr="00883D09">
        <w:rPr>
          <w:rFonts w:asciiTheme="minorHAnsi" w:hAnsiTheme="minorHAnsi" w:cstheme="minorHAnsi"/>
          <w:sz w:val="22"/>
          <w:szCs w:val="22"/>
        </w:rPr>
        <w:t>)</w:t>
      </w:r>
      <w:r w:rsidRPr="00883D09">
        <w:rPr>
          <w:rFonts w:asciiTheme="minorHAnsi" w:hAnsiTheme="minorHAnsi" w:cstheme="minorHAnsi"/>
          <w:sz w:val="22"/>
          <w:szCs w:val="22"/>
        </w:rPr>
        <w:t xml:space="preserve">. </w:t>
      </w:r>
    </w:p>
    <w:p w14:paraId="08A7B449" w14:textId="77777777" w:rsidR="00100F41" w:rsidRPr="002710AC" w:rsidRDefault="00100F41" w:rsidP="00FD0180">
      <w:pPr>
        <w:pStyle w:val="Nadpis3"/>
        <w:rPr>
          <w:rFonts w:cs="Arial"/>
        </w:rPr>
      </w:pPr>
      <w:bookmarkStart w:id="55" w:name="_Toc355611548"/>
      <w:bookmarkStart w:id="56" w:name="_Toc14165365"/>
      <w:r w:rsidRPr="002710AC">
        <w:rPr>
          <w:rFonts w:cs="Arial"/>
        </w:rPr>
        <w:t>Vysvetlenie a doplnenie súťažných podkladov</w:t>
      </w:r>
      <w:bookmarkEnd w:id="55"/>
      <w:bookmarkEnd w:id="56"/>
    </w:p>
    <w:p w14:paraId="24BC0320" w14:textId="017FC4CC" w:rsidR="00282CD5" w:rsidRPr="00300319" w:rsidRDefault="00100F41" w:rsidP="00E3731F">
      <w:pPr>
        <w:numPr>
          <w:ilvl w:val="1"/>
          <w:numId w:val="1"/>
        </w:numPr>
        <w:spacing w:after="120"/>
        <w:ind w:left="1021" w:hanging="567"/>
        <w:rPr>
          <w:rFonts w:cs="Arial"/>
          <w:strike/>
        </w:rPr>
      </w:pPr>
      <w:r w:rsidRPr="002710AC">
        <w:rPr>
          <w:rFonts w:cs="Arial"/>
        </w:rPr>
        <w:t xml:space="preserve">V prípade nejasností alebo potreby objasnenia požiadaviek a podmienok účasti vo verejnom obstarávaní, uvedených v oznámení o vyhlásení verejného obstarávania a/alebo </w:t>
      </w:r>
      <w:r w:rsidR="002E50E6">
        <w:rPr>
          <w:rFonts w:cs="Arial"/>
        </w:rPr>
        <w:t xml:space="preserve">                                  </w:t>
      </w:r>
      <w:r w:rsidRPr="002710AC">
        <w:rPr>
          <w:rFonts w:cs="Arial"/>
        </w:rPr>
        <w:t>v súťažných podkladoch, inej sprievodnej dokumentáci</w:t>
      </w:r>
      <w:r w:rsidR="006A4AC1">
        <w:rPr>
          <w:rFonts w:cs="Arial"/>
        </w:rPr>
        <w:t>i</w:t>
      </w:r>
      <w:r w:rsidRPr="002710AC">
        <w:rPr>
          <w:rFonts w:cs="Arial"/>
        </w:rPr>
        <w:t xml:space="preserve"> a/alebo iných dokumentoch poskytnutých</w:t>
      </w:r>
      <w:r w:rsidR="00B9773B" w:rsidRPr="002710AC">
        <w:rPr>
          <w:rFonts w:cs="Arial"/>
        </w:rPr>
        <w:t xml:space="preserve"> verejným</w:t>
      </w:r>
      <w:r w:rsidRPr="002710AC">
        <w:rPr>
          <w:rFonts w:cs="Arial"/>
        </w:rPr>
        <w:t xml:space="preserve"> obstarávateľom, môže ktorýkoľvek zo záujemcov </w:t>
      </w:r>
      <w:r w:rsidR="006A4AC1">
        <w:rPr>
          <w:rFonts w:cs="Arial"/>
        </w:rPr>
        <w:t xml:space="preserve">písomne požiadať </w:t>
      </w:r>
      <w:r w:rsidR="00862BAF" w:rsidRPr="002710AC">
        <w:rPr>
          <w:rFonts w:cs="Arial"/>
        </w:rPr>
        <w:t>v lehote na predkladanie ponúk</w:t>
      </w:r>
      <w:r w:rsidR="00862BAF">
        <w:rPr>
          <w:rFonts w:cs="Arial"/>
        </w:rPr>
        <w:t>,</w:t>
      </w:r>
      <w:r w:rsidR="00862BAF" w:rsidRPr="002710AC">
        <w:rPr>
          <w:rFonts w:cs="Arial"/>
        </w:rPr>
        <w:t xml:space="preserve"> </w:t>
      </w:r>
      <w:r w:rsidR="00B9773B" w:rsidRPr="002710AC">
        <w:rPr>
          <w:rFonts w:cs="Arial"/>
        </w:rPr>
        <w:t>prostredníctvom</w:t>
      </w:r>
      <w:r w:rsidR="00560A35" w:rsidRPr="002710AC">
        <w:rPr>
          <w:rFonts w:cs="Arial"/>
        </w:rPr>
        <w:t xml:space="preserve"> komunikačného rozhrania systému </w:t>
      </w:r>
      <w:r w:rsidR="00B9773B" w:rsidRPr="002710AC">
        <w:rPr>
          <w:rFonts w:cs="Arial"/>
        </w:rPr>
        <w:t>JOSEPHINE</w:t>
      </w:r>
      <w:r w:rsidR="002E50E6">
        <w:rPr>
          <w:rFonts w:cs="Arial"/>
        </w:rPr>
        <w:t xml:space="preserve"> </w:t>
      </w:r>
      <w:r w:rsidRPr="00934D6F">
        <w:rPr>
          <w:rFonts w:cs="Arial"/>
        </w:rPr>
        <w:t xml:space="preserve">v slovenskom </w:t>
      </w:r>
      <w:r w:rsidR="00934D6F" w:rsidRPr="00300319">
        <w:rPr>
          <w:rFonts w:cs="Arial"/>
        </w:rPr>
        <w:t xml:space="preserve">alebo českom </w:t>
      </w:r>
      <w:r w:rsidRPr="00300319">
        <w:rPr>
          <w:rFonts w:cs="Arial"/>
        </w:rPr>
        <w:t>jazyku</w:t>
      </w:r>
      <w:r w:rsidR="00B9773B" w:rsidRPr="00300319">
        <w:rPr>
          <w:rFonts w:cs="Arial"/>
        </w:rPr>
        <w:t>.</w:t>
      </w:r>
    </w:p>
    <w:p w14:paraId="5BD0BBB7" w14:textId="0D759B51" w:rsidR="008B2FB0" w:rsidRDefault="008B2FB0" w:rsidP="002E10E4">
      <w:pPr>
        <w:numPr>
          <w:ilvl w:val="1"/>
          <w:numId w:val="1"/>
        </w:numPr>
        <w:ind w:left="1021" w:hanging="567"/>
        <w:rPr>
          <w:rFonts w:cs="Arial"/>
        </w:rPr>
      </w:pPr>
      <w:r w:rsidRPr="00300319">
        <w:rPr>
          <w:rFonts w:cs="Arial"/>
        </w:rPr>
        <w:t xml:space="preserve">Verejný obstarávateľ zároveň odporúča záujemcom, aby žiadosti o vysvetlenie podľa bodu 10.1. zasielali v termíne do </w:t>
      </w:r>
      <w:r w:rsidR="00300319" w:rsidRPr="00300319">
        <w:rPr>
          <w:rFonts w:cs="Arial"/>
          <w:b/>
        </w:rPr>
        <w:t>19</w:t>
      </w:r>
      <w:r w:rsidR="00F74B7F" w:rsidRPr="00300319">
        <w:rPr>
          <w:rFonts w:cs="Arial"/>
          <w:b/>
        </w:rPr>
        <w:t>.</w:t>
      </w:r>
      <w:r w:rsidR="00300319" w:rsidRPr="00300319">
        <w:rPr>
          <w:rFonts w:cs="Arial"/>
          <w:b/>
        </w:rPr>
        <w:t>08</w:t>
      </w:r>
      <w:r w:rsidR="00F74B7F" w:rsidRPr="00300319">
        <w:rPr>
          <w:rFonts w:cs="Arial"/>
          <w:b/>
        </w:rPr>
        <w:t>.</w:t>
      </w:r>
      <w:r w:rsidRPr="00300319">
        <w:rPr>
          <w:rFonts w:cs="Arial"/>
          <w:b/>
        </w:rPr>
        <w:t>2019</w:t>
      </w:r>
      <w:r w:rsidRPr="00300319">
        <w:rPr>
          <w:rFonts w:cs="Arial"/>
        </w:rPr>
        <w:t xml:space="preserve"> tak</w:t>
      </w:r>
      <w:r>
        <w:rPr>
          <w:rFonts w:cs="Arial"/>
        </w:rPr>
        <w:t>, aby bolo možné zabezpečiť poskytnutie vysvetlenia v zákonnej lehote</w:t>
      </w:r>
      <w:r w:rsidR="00EF064C">
        <w:rPr>
          <w:rFonts w:cs="Arial"/>
        </w:rPr>
        <w:t>,</w:t>
      </w:r>
      <w:r>
        <w:rPr>
          <w:rFonts w:cs="Arial"/>
        </w:rPr>
        <w:t xml:space="preserve"> </w:t>
      </w:r>
      <w:r w:rsidR="00EF064C">
        <w:rPr>
          <w:rFonts w:cs="Arial"/>
        </w:rPr>
        <w:t>podľa</w:t>
      </w:r>
      <w:r>
        <w:rPr>
          <w:rFonts w:cs="Arial"/>
        </w:rPr>
        <w:t xml:space="preserve"> § 48 </w:t>
      </w:r>
      <w:r w:rsidRPr="002710AC">
        <w:rPr>
          <w:rFonts w:cs="Arial"/>
        </w:rPr>
        <w:t>zákona o verejnom obstarávaní</w:t>
      </w:r>
      <w:r>
        <w:rPr>
          <w:rFonts w:cs="Arial"/>
        </w:rPr>
        <w:t xml:space="preserve">. </w:t>
      </w:r>
      <w:r w:rsidRPr="00F6173E">
        <w:rPr>
          <w:rFonts w:cs="Arial"/>
        </w:rPr>
        <w:t xml:space="preserve">Po tejto </w:t>
      </w:r>
      <w:r>
        <w:rPr>
          <w:rFonts w:cs="Arial"/>
        </w:rPr>
        <w:t xml:space="preserve"> </w:t>
      </w:r>
      <w:r w:rsidRPr="00F6173E">
        <w:rPr>
          <w:rFonts w:cs="Arial"/>
        </w:rPr>
        <w:t>lehote záujemcovi</w:t>
      </w:r>
      <w:r>
        <w:rPr>
          <w:rFonts w:cs="Arial"/>
        </w:rPr>
        <w:t xml:space="preserve"> </w:t>
      </w:r>
      <w:r w:rsidRPr="00F6173E">
        <w:rPr>
          <w:rFonts w:cs="Arial"/>
        </w:rPr>
        <w:t>nezaniká</w:t>
      </w:r>
      <w:r>
        <w:rPr>
          <w:rFonts w:cs="Arial"/>
        </w:rPr>
        <w:t xml:space="preserve"> </w:t>
      </w:r>
      <w:r w:rsidRPr="00F6173E">
        <w:rPr>
          <w:rFonts w:cs="Arial"/>
        </w:rPr>
        <w:t>právo</w:t>
      </w:r>
      <w:r>
        <w:rPr>
          <w:rFonts w:cs="Arial"/>
        </w:rPr>
        <w:t xml:space="preserve"> </w:t>
      </w:r>
      <w:r w:rsidRPr="00F6173E">
        <w:rPr>
          <w:rFonts w:cs="Arial"/>
        </w:rPr>
        <w:t>požiadať o vysvetlenie súťažných podkladov,</w:t>
      </w:r>
      <w:r>
        <w:rPr>
          <w:rFonts w:cs="Arial"/>
        </w:rPr>
        <w:t xml:space="preserve"> </w:t>
      </w:r>
      <w:r w:rsidRPr="00F6173E">
        <w:rPr>
          <w:rFonts w:cs="Arial"/>
        </w:rPr>
        <w:t xml:space="preserve">ale verejný </w:t>
      </w:r>
      <w:r w:rsidRPr="002710AC">
        <w:rPr>
          <w:rFonts w:cs="Arial"/>
        </w:rPr>
        <w:t>obstarávateľ mu negarantuje</w:t>
      </w:r>
      <w:r>
        <w:rPr>
          <w:rFonts w:cs="Arial"/>
        </w:rPr>
        <w:t xml:space="preserve"> </w:t>
      </w:r>
      <w:r w:rsidRPr="002710AC">
        <w:rPr>
          <w:rFonts w:cs="Arial"/>
        </w:rPr>
        <w:t>doručenie vysvetlenia v</w:t>
      </w:r>
      <w:r>
        <w:rPr>
          <w:rFonts w:cs="Arial"/>
        </w:rPr>
        <w:t> </w:t>
      </w:r>
      <w:r w:rsidRPr="002710AC">
        <w:rPr>
          <w:rFonts w:cs="Arial"/>
        </w:rPr>
        <w:t>lehote</w:t>
      </w:r>
      <w:r>
        <w:rPr>
          <w:rFonts w:cs="Arial"/>
        </w:rPr>
        <w:t xml:space="preserve"> </w:t>
      </w:r>
      <w:r w:rsidRPr="002710AC">
        <w:rPr>
          <w:rFonts w:cs="Arial"/>
        </w:rPr>
        <w:t>určenej zákonom</w:t>
      </w:r>
      <w:r>
        <w:rPr>
          <w:rFonts w:cs="Arial"/>
        </w:rPr>
        <w:t xml:space="preserve"> </w:t>
      </w:r>
      <w:r w:rsidRPr="002710AC">
        <w:rPr>
          <w:rFonts w:cs="Arial"/>
        </w:rPr>
        <w:t>o verejnom obstarávaní.</w:t>
      </w:r>
    </w:p>
    <w:p w14:paraId="71BE3431" w14:textId="77777777" w:rsidR="008B2FB0" w:rsidRDefault="008B2FB0" w:rsidP="008B2FB0">
      <w:pPr>
        <w:ind w:left="454"/>
        <w:rPr>
          <w:rFonts w:cs="Arial"/>
        </w:rPr>
      </w:pPr>
    </w:p>
    <w:p w14:paraId="28E53E67" w14:textId="516E741D" w:rsidR="00100F41" w:rsidRDefault="008C1F50" w:rsidP="002E10E4">
      <w:pPr>
        <w:numPr>
          <w:ilvl w:val="1"/>
          <w:numId w:val="1"/>
        </w:numPr>
        <w:ind w:left="1021" w:hanging="567"/>
        <w:rPr>
          <w:rFonts w:cs="Arial"/>
        </w:rPr>
      </w:pPr>
      <w:r w:rsidRPr="002710AC">
        <w:rPr>
          <w:rFonts w:cs="Arial"/>
        </w:rPr>
        <w:t>Verejný obstarávateľ bezodkladne poskytne vysvetlenie</w:t>
      </w:r>
      <w:r w:rsidR="00CA7325">
        <w:rPr>
          <w:rFonts w:cs="Arial"/>
        </w:rPr>
        <w:t>/doplnenie</w:t>
      </w:r>
      <w:r w:rsidRPr="002710AC">
        <w:rPr>
          <w:rFonts w:cs="Arial"/>
        </w:rPr>
        <w:t xml:space="preserve"> informácií potrebných na vypracovanie ponuky, na preukázanie splnenia podmienok účasti </w:t>
      </w:r>
      <w:r w:rsidR="00EF064C">
        <w:rPr>
          <w:rFonts w:cs="Arial"/>
        </w:rPr>
        <w:t xml:space="preserve">či </w:t>
      </w:r>
      <w:r w:rsidR="00EF064C" w:rsidRPr="002710AC">
        <w:rPr>
          <w:rFonts w:cs="Arial"/>
        </w:rPr>
        <w:t>inej sprievodnej dokumentáci</w:t>
      </w:r>
      <w:r w:rsidR="00EF064C">
        <w:rPr>
          <w:rFonts w:cs="Arial"/>
        </w:rPr>
        <w:t>i</w:t>
      </w:r>
      <w:r w:rsidR="00EF064C" w:rsidRPr="002710AC">
        <w:rPr>
          <w:rFonts w:cs="Arial"/>
        </w:rPr>
        <w:t xml:space="preserve"> </w:t>
      </w:r>
      <w:r w:rsidR="00CA7325">
        <w:rPr>
          <w:rFonts w:cs="Arial"/>
        </w:rPr>
        <w:t xml:space="preserve">súčasne </w:t>
      </w:r>
      <w:r w:rsidRPr="002710AC">
        <w:rPr>
          <w:rFonts w:cs="Arial"/>
        </w:rPr>
        <w:t xml:space="preserve">všetkým záujemcom, ktorí sú mu známi, </w:t>
      </w:r>
      <w:r w:rsidRPr="002710AC">
        <w:rPr>
          <w:rFonts w:cs="Arial"/>
          <w:b/>
        </w:rPr>
        <w:t xml:space="preserve">najneskôr </w:t>
      </w:r>
      <w:r w:rsidR="00CB4EBB">
        <w:rPr>
          <w:rFonts w:cs="Arial"/>
          <w:b/>
        </w:rPr>
        <w:t xml:space="preserve">však </w:t>
      </w:r>
      <w:r w:rsidRPr="002710AC">
        <w:rPr>
          <w:rFonts w:cs="Arial"/>
          <w:b/>
        </w:rPr>
        <w:t>šesť</w:t>
      </w:r>
      <w:r w:rsidR="00CA7325">
        <w:rPr>
          <w:rFonts w:cs="Arial"/>
          <w:b/>
        </w:rPr>
        <w:t xml:space="preserve"> (6)</w:t>
      </w:r>
      <w:r w:rsidRPr="002710AC">
        <w:rPr>
          <w:rFonts w:cs="Arial"/>
          <w:b/>
        </w:rPr>
        <w:t xml:space="preserve"> dní</w:t>
      </w:r>
      <w:r w:rsidRPr="002710AC">
        <w:rPr>
          <w:rFonts w:cs="Arial"/>
        </w:rPr>
        <w:t xml:space="preserve"> </w:t>
      </w:r>
      <w:r w:rsidRPr="00CB4EBB">
        <w:rPr>
          <w:rFonts w:cs="Arial"/>
        </w:rPr>
        <w:t>pred uplynutím lehoty na predkladanie ponúk</w:t>
      </w:r>
      <w:r w:rsidR="009B0226">
        <w:rPr>
          <w:rFonts w:cs="Arial"/>
        </w:rPr>
        <w:t xml:space="preserve"> </w:t>
      </w:r>
      <w:r w:rsidRPr="002710AC">
        <w:rPr>
          <w:rFonts w:cs="Arial"/>
        </w:rPr>
        <w:t>za predpokladu, že o vysvetlenie záujemca požiada dostatočne vopred</w:t>
      </w:r>
      <w:r w:rsidR="00EF064C">
        <w:rPr>
          <w:rFonts w:cs="Arial"/>
        </w:rPr>
        <w:t xml:space="preserve">, </w:t>
      </w:r>
      <w:r w:rsidR="00CB4EBB">
        <w:rPr>
          <w:rFonts w:cs="Arial"/>
        </w:rPr>
        <w:t xml:space="preserve">a to </w:t>
      </w:r>
      <w:r w:rsidRPr="002710AC">
        <w:rPr>
          <w:rFonts w:cs="Arial"/>
        </w:rPr>
        <w:t>podľa bod</w:t>
      </w:r>
      <w:r w:rsidR="00CB4EBB">
        <w:rPr>
          <w:rFonts w:cs="Arial"/>
        </w:rPr>
        <w:t>ov</w:t>
      </w:r>
      <w:r w:rsidR="009B0226">
        <w:rPr>
          <w:rFonts w:cs="Arial"/>
        </w:rPr>
        <w:t xml:space="preserve"> </w:t>
      </w:r>
      <w:r w:rsidRPr="002710AC">
        <w:rPr>
          <w:rFonts w:cs="Arial"/>
        </w:rPr>
        <w:t>10.1 a</w:t>
      </w:r>
      <w:r w:rsidR="009B0226">
        <w:rPr>
          <w:rFonts w:cs="Arial"/>
        </w:rPr>
        <w:t xml:space="preserve"> </w:t>
      </w:r>
      <w:r w:rsidRPr="002710AC">
        <w:rPr>
          <w:rFonts w:cs="Arial"/>
        </w:rPr>
        <w:t>10.</w:t>
      </w:r>
      <w:r w:rsidR="009501D7">
        <w:rPr>
          <w:rFonts w:cs="Arial"/>
        </w:rPr>
        <w:t>2</w:t>
      </w:r>
      <w:r w:rsidRPr="002710AC">
        <w:rPr>
          <w:rFonts w:cs="Arial"/>
        </w:rPr>
        <w:t>.</w:t>
      </w:r>
      <w:r w:rsidR="009B0226">
        <w:rPr>
          <w:rFonts w:cs="Arial"/>
        </w:rPr>
        <w:t xml:space="preserve"> </w:t>
      </w:r>
      <w:r w:rsidR="00EF064C">
        <w:rPr>
          <w:rFonts w:cs="Arial"/>
        </w:rPr>
        <w:t>týchto súťažných podkladov. S</w:t>
      </w:r>
      <w:r w:rsidRPr="002710AC">
        <w:rPr>
          <w:rFonts w:cs="Arial"/>
        </w:rPr>
        <w:t xml:space="preserve">účasne verejný obstarávateľ zverejní vysvetlenie </w:t>
      </w:r>
      <w:r w:rsidR="004B733A">
        <w:rPr>
          <w:rFonts w:cs="Arial"/>
        </w:rPr>
        <w:t>k</w:t>
      </w:r>
      <w:r w:rsidR="00CB4EBB">
        <w:rPr>
          <w:rFonts w:cs="Arial"/>
        </w:rPr>
        <w:t> predmetnej zákazk</w:t>
      </w:r>
      <w:r w:rsidR="004B733A">
        <w:rPr>
          <w:rFonts w:cs="Arial"/>
        </w:rPr>
        <w:t>e</w:t>
      </w:r>
      <w:r w:rsidR="00CB4EBB">
        <w:rPr>
          <w:rFonts w:cs="Arial"/>
        </w:rPr>
        <w:t xml:space="preserve"> </w:t>
      </w:r>
      <w:r w:rsidRPr="002710AC">
        <w:rPr>
          <w:rFonts w:cs="Arial"/>
        </w:rPr>
        <w:t>v profile verejného</w:t>
      </w:r>
      <w:r w:rsidR="009B0226">
        <w:rPr>
          <w:rFonts w:cs="Arial"/>
        </w:rPr>
        <w:t xml:space="preserve"> o</w:t>
      </w:r>
      <w:r w:rsidRPr="002710AC">
        <w:rPr>
          <w:rFonts w:cs="Arial"/>
        </w:rPr>
        <w:t>bstarávateľa zriadenom v elektronickom úložisku na webovej stránke Úradu pre</w:t>
      </w:r>
      <w:r w:rsidR="009B0226">
        <w:rPr>
          <w:rFonts w:cs="Arial"/>
        </w:rPr>
        <w:t xml:space="preserve"> </w:t>
      </w:r>
      <w:r w:rsidRPr="002710AC">
        <w:rPr>
          <w:rFonts w:cs="Arial"/>
        </w:rPr>
        <w:t>verejné obstarávanie</w:t>
      </w:r>
      <w:r w:rsidR="00717416" w:rsidRPr="002710AC">
        <w:rPr>
          <w:rFonts w:cs="Arial"/>
        </w:rPr>
        <w:t xml:space="preserve"> vo forme linku </w:t>
      </w:r>
      <w:r w:rsidR="006F6C2D">
        <w:rPr>
          <w:rFonts w:cs="Arial"/>
        </w:rPr>
        <w:t xml:space="preserve">na </w:t>
      </w:r>
      <w:r w:rsidR="00717416" w:rsidRPr="002710AC">
        <w:rPr>
          <w:rFonts w:cs="Arial"/>
        </w:rPr>
        <w:t>systém JOSEPHINE</w:t>
      </w:r>
      <w:r w:rsidR="00CB4EBB">
        <w:rPr>
          <w:rFonts w:cs="Arial"/>
        </w:rPr>
        <w:t>.</w:t>
      </w:r>
      <w:r w:rsidR="00EF064C">
        <w:rPr>
          <w:rFonts w:cs="Arial"/>
        </w:rPr>
        <w:t xml:space="preserve"> </w:t>
      </w:r>
    </w:p>
    <w:p w14:paraId="7D97BFF8" w14:textId="77777777" w:rsidR="008B2FB0" w:rsidRDefault="008B2FB0" w:rsidP="008B2FB0">
      <w:pPr>
        <w:ind w:left="454"/>
        <w:rPr>
          <w:rFonts w:cs="Arial"/>
        </w:rPr>
      </w:pPr>
    </w:p>
    <w:p w14:paraId="41AC8308" w14:textId="58D5A2B4" w:rsidR="008B2FB0" w:rsidRPr="00282CD5" w:rsidRDefault="008B2FB0" w:rsidP="008B2FB0">
      <w:pPr>
        <w:numPr>
          <w:ilvl w:val="1"/>
          <w:numId w:val="1"/>
        </w:numPr>
        <w:ind w:left="1021" w:hanging="567"/>
        <w:rPr>
          <w:rFonts w:cs="Arial"/>
          <w:strike/>
        </w:rPr>
      </w:pPr>
      <w:r w:rsidRPr="004A7EA8">
        <w:rPr>
          <w:rFonts w:cs="Arial"/>
        </w:rPr>
        <w:t xml:space="preserve">Podania </w:t>
      </w:r>
      <w:r>
        <w:rPr>
          <w:rFonts w:cs="Arial"/>
        </w:rPr>
        <w:t xml:space="preserve"> </w:t>
      </w:r>
      <w:r w:rsidRPr="004A7EA8">
        <w:rPr>
          <w:rFonts w:cs="Arial"/>
        </w:rPr>
        <w:t xml:space="preserve">a </w:t>
      </w:r>
      <w:r>
        <w:rPr>
          <w:rFonts w:cs="Arial"/>
        </w:rPr>
        <w:t xml:space="preserve"> </w:t>
      </w:r>
      <w:r w:rsidRPr="004A7EA8">
        <w:rPr>
          <w:rFonts w:cs="Arial"/>
        </w:rPr>
        <w:t xml:space="preserve">dokumenty </w:t>
      </w:r>
      <w:r>
        <w:rPr>
          <w:rFonts w:cs="Arial"/>
        </w:rPr>
        <w:t xml:space="preserve"> </w:t>
      </w:r>
      <w:r w:rsidRPr="004A7EA8">
        <w:rPr>
          <w:rFonts w:cs="Arial"/>
        </w:rPr>
        <w:t>súvisiace</w:t>
      </w:r>
      <w:r>
        <w:rPr>
          <w:rFonts w:cs="Arial"/>
        </w:rPr>
        <w:t xml:space="preserve">  </w:t>
      </w:r>
      <w:r w:rsidRPr="004A7EA8">
        <w:rPr>
          <w:rFonts w:cs="Arial"/>
        </w:rPr>
        <w:t>s</w:t>
      </w:r>
      <w:r w:rsidR="00420CDE">
        <w:rPr>
          <w:rFonts w:cs="Arial"/>
        </w:rPr>
        <w:t xml:space="preserve"> </w:t>
      </w:r>
      <w:r>
        <w:rPr>
          <w:rFonts w:cs="Arial"/>
        </w:rPr>
        <w:t> </w:t>
      </w:r>
      <w:r w:rsidRPr="004A7EA8">
        <w:rPr>
          <w:rFonts w:cs="Arial"/>
        </w:rPr>
        <w:t>uplatnením</w:t>
      </w:r>
      <w:r>
        <w:rPr>
          <w:rFonts w:cs="Arial"/>
        </w:rPr>
        <w:t xml:space="preserve"> </w:t>
      </w:r>
      <w:r w:rsidRPr="004A7EA8">
        <w:rPr>
          <w:rFonts w:cs="Arial"/>
        </w:rPr>
        <w:t xml:space="preserve"> revíznych postupov </w:t>
      </w:r>
      <w:r>
        <w:rPr>
          <w:rFonts w:cs="Arial"/>
        </w:rPr>
        <w:t xml:space="preserve"> </w:t>
      </w:r>
      <w:r w:rsidRPr="004A7EA8">
        <w:rPr>
          <w:rFonts w:cs="Arial"/>
        </w:rPr>
        <w:t xml:space="preserve">sú </w:t>
      </w:r>
      <w:r>
        <w:rPr>
          <w:rFonts w:cs="Arial"/>
        </w:rPr>
        <w:t xml:space="preserve"> </w:t>
      </w:r>
      <w:r w:rsidRPr="004A7EA8">
        <w:rPr>
          <w:rFonts w:cs="Arial"/>
        </w:rPr>
        <w:t>medzi</w:t>
      </w:r>
      <w:r>
        <w:rPr>
          <w:rFonts w:cs="Arial"/>
        </w:rPr>
        <w:t xml:space="preserve"> </w:t>
      </w:r>
      <w:r w:rsidRPr="004A7EA8">
        <w:rPr>
          <w:rFonts w:cs="Arial"/>
        </w:rPr>
        <w:t xml:space="preserve"> verejným</w:t>
      </w:r>
    </w:p>
    <w:p w14:paraId="78B76854" w14:textId="4FD7E5E2" w:rsidR="009B79C4" w:rsidRDefault="008B2FB0" w:rsidP="008B2FB0">
      <w:pPr>
        <w:ind w:left="65"/>
        <w:rPr>
          <w:rFonts w:cs="Arial"/>
        </w:rPr>
      </w:pPr>
      <w:r>
        <w:rPr>
          <w:rFonts w:cs="Arial"/>
        </w:rPr>
        <w:t xml:space="preserve">               </w:t>
      </w:r>
      <w:r w:rsidR="00420CDE">
        <w:rPr>
          <w:rFonts w:cs="Arial"/>
        </w:rPr>
        <w:t xml:space="preserve"> </w:t>
      </w:r>
      <w:r>
        <w:rPr>
          <w:rFonts w:cs="Arial"/>
        </w:rPr>
        <w:t xml:space="preserve"> </w:t>
      </w:r>
      <w:r w:rsidRPr="004A7EA8">
        <w:rPr>
          <w:rFonts w:cs="Arial"/>
        </w:rPr>
        <w:t xml:space="preserve">obstarávateľom </w:t>
      </w:r>
      <w:r>
        <w:rPr>
          <w:rFonts w:cs="Arial"/>
        </w:rPr>
        <w:t xml:space="preserve"> </w:t>
      </w:r>
      <w:r w:rsidRPr="004A7EA8">
        <w:rPr>
          <w:rFonts w:cs="Arial"/>
        </w:rPr>
        <w:t xml:space="preserve">a </w:t>
      </w:r>
      <w:r>
        <w:rPr>
          <w:rFonts w:cs="Arial"/>
        </w:rPr>
        <w:t xml:space="preserve"> </w:t>
      </w:r>
      <w:r w:rsidRPr="004A7EA8">
        <w:rPr>
          <w:rFonts w:cs="Arial"/>
        </w:rPr>
        <w:t xml:space="preserve">záujemcami/uchádzačmi </w:t>
      </w:r>
      <w:r>
        <w:rPr>
          <w:rFonts w:cs="Arial"/>
        </w:rPr>
        <w:t xml:space="preserve"> </w:t>
      </w:r>
      <w:r w:rsidRPr="004A7EA8">
        <w:rPr>
          <w:rFonts w:cs="Arial"/>
        </w:rPr>
        <w:t xml:space="preserve">doručované </w:t>
      </w:r>
      <w:r w:rsidR="00420CDE">
        <w:rPr>
          <w:rFonts w:cs="Arial"/>
        </w:rPr>
        <w:t>v zmysle bodov 9.</w:t>
      </w:r>
      <w:r w:rsidR="009B79C4">
        <w:rPr>
          <w:rFonts w:cs="Arial"/>
        </w:rPr>
        <w:t>10</w:t>
      </w:r>
      <w:r w:rsidR="00420CDE">
        <w:rPr>
          <w:rFonts w:cs="Arial"/>
        </w:rPr>
        <w:t>. a 9.</w:t>
      </w:r>
      <w:r w:rsidR="009B79C4">
        <w:rPr>
          <w:rFonts w:cs="Arial"/>
        </w:rPr>
        <w:t>11</w:t>
      </w:r>
      <w:r w:rsidR="00420CDE">
        <w:rPr>
          <w:rFonts w:cs="Arial"/>
        </w:rPr>
        <w:t xml:space="preserve">. </w:t>
      </w:r>
      <w:r w:rsidR="009B79C4">
        <w:rPr>
          <w:rFonts w:cs="Arial"/>
        </w:rPr>
        <w:t xml:space="preserve">   </w:t>
      </w:r>
    </w:p>
    <w:p w14:paraId="2EABAE45" w14:textId="050ADB07" w:rsidR="008B2FB0" w:rsidRDefault="009B79C4" w:rsidP="008B2FB0">
      <w:pPr>
        <w:ind w:left="65"/>
        <w:rPr>
          <w:rFonts w:cs="Arial"/>
        </w:rPr>
      </w:pPr>
      <w:r>
        <w:rPr>
          <w:rFonts w:cs="Arial"/>
        </w:rPr>
        <w:tab/>
        <w:t xml:space="preserve">   </w:t>
      </w:r>
      <w:r w:rsidR="001A537A">
        <w:rPr>
          <w:rFonts w:cs="Arial"/>
        </w:rPr>
        <w:t xml:space="preserve">  </w:t>
      </w:r>
      <w:r>
        <w:rPr>
          <w:rFonts w:cs="Arial"/>
        </w:rPr>
        <w:t xml:space="preserve"> </w:t>
      </w:r>
      <w:r w:rsidR="00420CDE">
        <w:rPr>
          <w:rFonts w:cs="Arial"/>
        </w:rPr>
        <w:t>týchto súťažných podkladov</w:t>
      </w:r>
      <w:r w:rsidR="008B2FB0" w:rsidRPr="004A7EA8">
        <w:rPr>
          <w:rFonts w:cs="Arial"/>
        </w:rPr>
        <w:t>.</w:t>
      </w:r>
    </w:p>
    <w:p w14:paraId="0B494617" w14:textId="77777777" w:rsidR="00100F41" w:rsidRPr="002710AC" w:rsidRDefault="00100F41" w:rsidP="00F5331B">
      <w:pPr>
        <w:pStyle w:val="Nadpis3"/>
        <w:rPr>
          <w:rFonts w:cs="Arial"/>
        </w:rPr>
      </w:pPr>
      <w:bookmarkStart w:id="57" w:name="_Toc355611549"/>
      <w:bookmarkStart w:id="58" w:name="_Toc14165366"/>
      <w:r w:rsidRPr="002710AC">
        <w:rPr>
          <w:rFonts w:cs="Arial"/>
        </w:rPr>
        <w:t>Obhliadka miesta realizácie predmetu zákazky</w:t>
      </w:r>
      <w:bookmarkEnd w:id="57"/>
      <w:bookmarkEnd w:id="58"/>
    </w:p>
    <w:p w14:paraId="15129C9A" w14:textId="77777777" w:rsidR="00100F41" w:rsidRPr="002710AC" w:rsidRDefault="00100F41" w:rsidP="001D2002">
      <w:pPr>
        <w:numPr>
          <w:ilvl w:val="1"/>
          <w:numId w:val="1"/>
        </w:numPr>
        <w:ind w:left="1021" w:hanging="567"/>
        <w:rPr>
          <w:rFonts w:cs="Arial"/>
        </w:rPr>
      </w:pPr>
      <w:r w:rsidRPr="002710AC">
        <w:rPr>
          <w:rFonts w:cs="Arial"/>
        </w:rPr>
        <w:t>Neuplatňuje sa.</w:t>
      </w:r>
    </w:p>
    <w:p w14:paraId="060E74EC" w14:textId="77777777" w:rsidR="00100F41" w:rsidRPr="002710AC" w:rsidRDefault="00100F41" w:rsidP="00F5331B">
      <w:pPr>
        <w:pStyle w:val="Nadpis2"/>
        <w:rPr>
          <w:rFonts w:cs="Arial"/>
        </w:rPr>
      </w:pPr>
      <w:bookmarkStart w:id="59" w:name="_Toc355611550"/>
      <w:bookmarkStart w:id="60" w:name="_Toc457376819"/>
      <w:bookmarkStart w:id="61" w:name="_Toc458627845"/>
      <w:bookmarkStart w:id="62" w:name="_Toc459104761"/>
      <w:bookmarkStart w:id="63" w:name="_Toc14165367"/>
      <w:r w:rsidRPr="002710AC">
        <w:rPr>
          <w:rFonts w:cs="Arial"/>
        </w:rPr>
        <w:t>Časť III.</w:t>
      </w:r>
      <w:bookmarkEnd w:id="59"/>
      <w:bookmarkEnd w:id="60"/>
      <w:bookmarkEnd w:id="61"/>
      <w:bookmarkEnd w:id="62"/>
      <w:bookmarkEnd w:id="63"/>
    </w:p>
    <w:p w14:paraId="73A84551" w14:textId="77777777" w:rsidR="00100F41" w:rsidRPr="002710AC" w:rsidRDefault="00100F41" w:rsidP="00F5331B">
      <w:pPr>
        <w:pStyle w:val="Nadpis2"/>
        <w:rPr>
          <w:rFonts w:cs="Arial"/>
        </w:rPr>
      </w:pPr>
      <w:bookmarkStart w:id="64" w:name="_Toc354993033"/>
      <w:bookmarkStart w:id="65" w:name="_Toc355611551"/>
      <w:bookmarkStart w:id="66" w:name="_Toc357758510"/>
      <w:bookmarkStart w:id="67" w:name="_Toc359919536"/>
      <w:bookmarkStart w:id="68" w:name="_Toc14165368"/>
      <w:r w:rsidRPr="002710AC">
        <w:rPr>
          <w:rFonts w:cs="Arial"/>
        </w:rPr>
        <w:t>Príprava ponuky</w:t>
      </w:r>
      <w:bookmarkEnd w:id="64"/>
      <w:bookmarkEnd w:id="65"/>
      <w:bookmarkEnd w:id="66"/>
      <w:bookmarkEnd w:id="67"/>
      <w:bookmarkEnd w:id="68"/>
    </w:p>
    <w:p w14:paraId="19782E7D" w14:textId="77777777" w:rsidR="00100F41" w:rsidRPr="002710AC" w:rsidRDefault="00100F41" w:rsidP="00F5331B">
      <w:pPr>
        <w:pStyle w:val="Nadpis3"/>
        <w:rPr>
          <w:rFonts w:cs="Arial"/>
        </w:rPr>
      </w:pPr>
      <w:bookmarkStart w:id="69" w:name="_Toc355611552"/>
      <w:bookmarkStart w:id="70" w:name="_Toc14165369"/>
      <w:r w:rsidRPr="002710AC">
        <w:rPr>
          <w:rFonts w:cs="Arial"/>
        </w:rPr>
        <w:t>Vyhotovenie ponuky</w:t>
      </w:r>
      <w:bookmarkEnd w:id="69"/>
      <w:bookmarkEnd w:id="70"/>
    </w:p>
    <w:p w14:paraId="329C20D7" w14:textId="44A0B45B" w:rsidR="00717416" w:rsidRPr="002710AC" w:rsidRDefault="0051643F" w:rsidP="00717416">
      <w:pPr>
        <w:numPr>
          <w:ilvl w:val="1"/>
          <w:numId w:val="1"/>
        </w:numPr>
        <w:spacing w:after="120"/>
        <w:ind w:left="1021" w:hanging="567"/>
        <w:rPr>
          <w:rFonts w:cs="Arial"/>
          <w:strike/>
        </w:rPr>
      </w:pPr>
      <w:r w:rsidRPr="002710AC">
        <w:rPr>
          <w:rFonts w:cs="Arial"/>
        </w:rPr>
        <w:t>Ponuka je vyhotovená elektronicky v zmysle § 49 ods. 1 písm. a) zákona o verejnom obstarávaní</w:t>
      </w:r>
      <w:r w:rsidR="002C2A63" w:rsidRPr="002710AC">
        <w:rPr>
          <w:rFonts w:cs="Arial"/>
        </w:rPr>
        <w:t xml:space="preserve"> a v</w:t>
      </w:r>
      <w:r w:rsidR="00717416" w:rsidRPr="002710AC">
        <w:rPr>
          <w:rFonts w:cs="Arial"/>
        </w:rPr>
        <w:t>ložená</w:t>
      </w:r>
      <w:r w:rsidRPr="002710AC">
        <w:rPr>
          <w:rFonts w:cs="Arial"/>
        </w:rPr>
        <w:t xml:space="preserve"> do systému JOSEPHINE umiestnenom na webovej adrese </w:t>
      </w:r>
      <w:hyperlink r:id="rId12" w:history="1">
        <w:r w:rsidRPr="002710AC">
          <w:rPr>
            <w:rStyle w:val="Hypertextovprepojenie"/>
            <w:rFonts w:cs="Arial"/>
          </w:rPr>
          <w:t>https://josephine.proebiz.com/</w:t>
        </w:r>
      </w:hyperlink>
    </w:p>
    <w:p w14:paraId="2AA4B11F" w14:textId="34FFCC76" w:rsidR="00717416" w:rsidRPr="002710AC" w:rsidRDefault="0051643F" w:rsidP="00717416">
      <w:pPr>
        <w:numPr>
          <w:ilvl w:val="1"/>
          <w:numId w:val="1"/>
        </w:numPr>
        <w:spacing w:after="120"/>
        <w:ind w:left="1021" w:hanging="567"/>
        <w:rPr>
          <w:rFonts w:cs="Arial"/>
          <w:strike/>
        </w:rPr>
      </w:pPr>
      <w:r w:rsidRPr="002710AC">
        <w:rPr>
          <w:rFonts w:cs="Arial"/>
        </w:rPr>
        <w:lastRenderedPageBreak/>
        <w:t xml:space="preserve">Elektronická ponuka sa </w:t>
      </w:r>
      <w:r w:rsidR="002C2A63" w:rsidRPr="002710AC">
        <w:rPr>
          <w:rFonts w:cs="Arial"/>
        </w:rPr>
        <w:t>vloží</w:t>
      </w:r>
      <w:r w:rsidRPr="002710AC">
        <w:rPr>
          <w:rFonts w:cs="Arial"/>
        </w:rPr>
        <w:t xml:space="preserve"> vyplnením ponukového formulára a vložením požadovaných dokladov a dokumentov v systéme JOSEPHINE umiestnenom na webovej adrese </w:t>
      </w:r>
      <w:hyperlink r:id="rId13" w:history="1">
        <w:r w:rsidRPr="002710AC">
          <w:rPr>
            <w:rStyle w:val="Hypertextovprepojenie"/>
            <w:rFonts w:cs="Arial"/>
          </w:rPr>
          <w:t>https://josephine.proebiz.com/</w:t>
        </w:r>
      </w:hyperlink>
      <w:r w:rsidR="00717416" w:rsidRPr="002710AC">
        <w:rPr>
          <w:rFonts w:cs="Arial"/>
          <w:strike/>
        </w:rPr>
        <w:t xml:space="preserve"> </w:t>
      </w:r>
    </w:p>
    <w:p w14:paraId="0B2BC403" w14:textId="26027B06" w:rsidR="0051643F" w:rsidRPr="002710AC" w:rsidRDefault="0051643F" w:rsidP="00717416">
      <w:pPr>
        <w:numPr>
          <w:ilvl w:val="1"/>
          <w:numId w:val="1"/>
        </w:numPr>
        <w:spacing w:after="120"/>
        <w:ind w:left="1021" w:hanging="567"/>
        <w:rPr>
          <w:rFonts w:cs="Arial"/>
          <w:strike/>
        </w:rPr>
      </w:pPr>
      <w:r w:rsidRPr="002710AC">
        <w:rPr>
          <w:rFonts w:cs="Arial"/>
        </w:rPr>
        <w:t>V predloženej ponuke prostredníctvom systému JOSEPHINE musia byť pripojené požadované naskenované doklady podľa bodu 16. tejto časti súťažných podklado</w:t>
      </w:r>
      <w:r w:rsidR="00360D59" w:rsidRPr="002710AC">
        <w:rPr>
          <w:rFonts w:cs="Arial"/>
        </w:rPr>
        <w:t>v</w:t>
      </w:r>
      <w:r w:rsidRPr="002710AC">
        <w:rPr>
          <w:rFonts w:cs="Arial"/>
        </w:rPr>
        <w:t xml:space="preserve"> </w:t>
      </w:r>
      <w:r w:rsidR="009F4039" w:rsidRPr="002710AC">
        <w:rPr>
          <w:rFonts w:cs="Arial"/>
        </w:rPr>
        <w:t>(d</w:t>
      </w:r>
      <w:r w:rsidR="00360D59" w:rsidRPr="002710AC">
        <w:rPr>
          <w:rFonts w:cs="Arial"/>
        </w:rPr>
        <w:t>oporučený formát je</w:t>
      </w:r>
      <w:r w:rsidRPr="002710AC">
        <w:rPr>
          <w:rFonts w:cs="Arial"/>
        </w:rPr>
        <w:t xml:space="preserve"> „PDF“</w:t>
      </w:r>
      <w:r w:rsidR="00360D59" w:rsidRPr="002710AC">
        <w:rPr>
          <w:rFonts w:cs="Arial"/>
        </w:rPr>
        <w:t>)</w:t>
      </w:r>
      <w:r w:rsidR="00E5511E" w:rsidRPr="002710AC">
        <w:rPr>
          <w:rFonts w:cs="Arial"/>
        </w:rPr>
        <w:t xml:space="preserve"> a vyplnenie</w:t>
      </w:r>
      <w:r w:rsidR="00D957C8" w:rsidRPr="002710AC">
        <w:rPr>
          <w:rFonts w:cs="Arial"/>
        </w:rPr>
        <w:t xml:space="preserve"> </w:t>
      </w:r>
      <w:proofErr w:type="spellStart"/>
      <w:r w:rsidR="00D957C8" w:rsidRPr="002710AC">
        <w:rPr>
          <w:rFonts w:cs="Arial"/>
        </w:rPr>
        <w:t>pol</w:t>
      </w:r>
      <w:r w:rsidR="00E5511E" w:rsidRPr="002710AC">
        <w:rPr>
          <w:rFonts w:cs="Arial"/>
        </w:rPr>
        <w:t>ožkov</w:t>
      </w:r>
      <w:r w:rsidR="002E50E6">
        <w:rPr>
          <w:rFonts w:cs="Arial"/>
        </w:rPr>
        <w:t>é</w:t>
      </w:r>
      <w:r w:rsidR="00E5511E" w:rsidRPr="002710AC">
        <w:rPr>
          <w:rFonts w:cs="Arial"/>
        </w:rPr>
        <w:t>ho</w:t>
      </w:r>
      <w:proofErr w:type="spellEnd"/>
      <w:r w:rsidR="00E5511E" w:rsidRPr="002710AC">
        <w:rPr>
          <w:rFonts w:cs="Arial"/>
        </w:rPr>
        <w:t xml:space="preserve"> elektronického formulára, ktorý odpovedá návrhu na plne</w:t>
      </w:r>
      <w:r w:rsidR="00D957C8" w:rsidRPr="002710AC">
        <w:rPr>
          <w:rFonts w:cs="Arial"/>
        </w:rPr>
        <w:t>n</w:t>
      </w:r>
      <w:r w:rsidR="00A06AA2">
        <w:rPr>
          <w:rFonts w:cs="Arial"/>
        </w:rPr>
        <w:t>ie</w:t>
      </w:r>
      <w:r w:rsidR="00D957C8" w:rsidRPr="002710AC">
        <w:rPr>
          <w:rFonts w:cs="Arial"/>
        </w:rPr>
        <w:t xml:space="preserve"> kritérií uved</w:t>
      </w:r>
      <w:r w:rsidR="009F4039" w:rsidRPr="002710AC">
        <w:rPr>
          <w:rFonts w:cs="Arial"/>
        </w:rPr>
        <w:t>eného v</w:t>
      </w:r>
      <w:r w:rsidR="001259D1" w:rsidRPr="002710AC">
        <w:rPr>
          <w:rFonts w:cs="Arial"/>
        </w:rPr>
        <w:t> </w:t>
      </w:r>
      <w:r w:rsidR="0014406B">
        <w:rPr>
          <w:rFonts w:cs="Arial"/>
        </w:rPr>
        <w:t>s</w:t>
      </w:r>
      <w:r w:rsidR="001259D1" w:rsidRPr="002710AC">
        <w:rPr>
          <w:rFonts w:cs="Arial"/>
        </w:rPr>
        <w:t xml:space="preserve">úťažných </w:t>
      </w:r>
      <w:r w:rsidR="0014406B">
        <w:rPr>
          <w:rFonts w:cs="Arial"/>
        </w:rPr>
        <w:t>p</w:t>
      </w:r>
      <w:r w:rsidR="001259D1" w:rsidRPr="002710AC">
        <w:rPr>
          <w:rFonts w:cs="Arial"/>
        </w:rPr>
        <w:t>odkladoch</w:t>
      </w:r>
      <w:r w:rsidR="009F4039" w:rsidRPr="002710AC">
        <w:rPr>
          <w:rFonts w:cs="Arial"/>
        </w:rPr>
        <w:t>.</w:t>
      </w:r>
    </w:p>
    <w:p w14:paraId="290B6116" w14:textId="03C55CDA" w:rsidR="00CF63CE" w:rsidRPr="002710AC" w:rsidRDefault="00CF63CE" w:rsidP="0051643F">
      <w:pPr>
        <w:numPr>
          <w:ilvl w:val="1"/>
          <w:numId w:val="1"/>
        </w:numPr>
        <w:spacing w:after="120"/>
        <w:ind w:left="1021" w:hanging="567"/>
        <w:rPr>
          <w:rFonts w:cs="Arial"/>
        </w:rPr>
      </w:pPr>
      <w:r w:rsidRPr="002710AC">
        <w:rPr>
          <w:rFonts w:cs="Arial"/>
          <w:lang w:bidi="sk-SK"/>
        </w:rPr>
        <w:t xml:space="preserve">Verejný obstarávateľ je povinný zachovávať mlčanlivosť o informáciách označených ako dôverné, ktoré </w:t>
      </w:r>
      <w:r w:rsidR="0014406B">
        <w:rPr>
          <w:rFonts w:cs="Arial"/>
          <w:lang w:bidi="sk-SK"/>
        </w:rPr>
        <w:t>mu</w:t>
      </w:r>
      <w:r w:rsidR="0014406B" w:rsidRPr="002710AC">
        <w:rPr>
          <w:rFonts w:cs="Arial"/>
          <w:lang w:bidi="sk-SK"/>
        </w:rPr>
        <w:t xml:space="preserve"> </w:t>
      </w:r>
      <w:r w:rsidRPr="002710AC">
        <w:rPr>
          <w:rFonts w:cs="Arial"/>
          <w:lang w:bidi="sk-SK"/>
        </w:rPr>
        <w:t>uchádzač poskytol; na tento účel uchádzač označí, ktoré skutočnosti považuje za dôverné.</w:t>
      </w:r>
    </w:p>
    <w:p w14:paraId="34985319" w14:textId="77777777" w:rsidR="00100F41" w:rsidRPr="002710AC" w:rsidRDefault="00100F41" w:rsidP="00EE22BF">
      <w:pPr>
        <w:pStyle w:val="Nadpis3"/>
        <w:rPr>
          <w:rFonts w:cs="Arial"/>
        </w:rPr>
      </w:pPr>
      <w:bookmarkStart w:id="71" w:name="_Toc355611553"/>
      <w:bookmarkStart w:id="72" w:name="_Toc14165370"/>
      <w:r w:rsidRPr="002710AC">
        <w:rPr>
          <w:rFonts w:cs="Arial"/>
        </w:rPr>
        <w:t>Jazyk ponuky</w:t>
      </w:r>
      <w:bookmarkEnd w:id="71"/>
      <w:bookmarkEnd w:id="72"/>
    </w:p>
    <w:p w14:paraId="52B8B235" w14:textId="77777777" w:rsidR="00100F41" w:rsidRPr="002710AC" w:rsidRDefault="00100F41" w:rsidP="000C5633">
      <w:pPr>
        <w:numPr>
          <w:ilvl w:val="1"/>
          <w:numId w:val="1"/>
        </w:numPr>
        <w:spacing w:after="120"/>
        <w:ind w:left="1021" w:hanging="567"/>
        <w:rPr>
          <w:rFonts w:cs="Arial"/>
        </w:rPr>
      </w:pPr>
      <w:r w:rsidRPr="002710AC">
        <w:rPr>
          <w:rFonts w:cs="Arial"/>
        </w:rPr>
        <w:t>Ponuka a ďalšie doklady a dokumenty vo verejnom obstarávaní sa predkladajú v štátnom jazyku (t.</w:t>
      </w:r>
      <w:r w:rsidR="00922769">
        <w:rPr>
          <w:rFonts w:cs="Arial"/>
        </w:rPr>
        <w:t xml:space="preserve"> </w:t>
      </w:r>
      <w:r w:rsidRPr="002710AC">
        <w:rPr>
          <w:rFonts w:cs="Arial"/>
        </w:rPr>
        <w:t>j. v slovenskom jazyku)</w:t>
      </w:r>
      <w:r w:rsidR="008E5AE2" w:rsidRPr="002710AC">
        <w:rPr>
          <w:rFonts w:cs="Arial"/>
        </w:rPr>
        <w:t>,</w:t>
      </w:r>
      <w:r w:rsidR="008E5AE2" w:rsidRPr="002710AC">
        <w:t xml:space="preserve"> </w:t>
      </w:r>
      <w:r w:rsidR="008E5AE2" w:rsidRPr="002710AC">
        <w:rPr>
          <w:rFonts w:cs="Arial"/>
        </w:rPr>
        <w:t>to neplatí pre ponuku, ďalšie doklady a dokumenty vyhotovené v českom jazyku</w:t>
      </w:r>
      <w:r w:rsidRPr="002710AC">
        <w:rPr>
          <w:rFonts w:cs="Arial"/>
        </w:rPr>
        <w:t>.</w:t>
      </w:r>
    </w:p>
    <w:p w14:paraId="12998A13" w14:textId="77777777" w:rsidR="00100F41" w:rsidRPr="002710AC" w:rsidRDefault="00100F41" w:rsidP="00022ED0">
      <w:pPr>
        <w:numPr>
          <w:ilvl w:val="1"/>
          <w:numId w:val="1"/>
        </w:numPr>
        <w:spacing w:after="120"/>
        <w:ind w:left="1021" w:hanging="567"/>
        <w:rPr>
          <w:rFonts w:cs="Arial"/>
        </w:rPr>
      </w:pPr>
      <w:r w:rsidRPr="002710AC">
        <w:rPr>
          <w:rFonts w:cs="Arial"/>
        </w:rPr>
        <w:t>Doklady preukazujúce splnenie podmienok účasti uchádzačov so sídlom alebo miestom podnikania mimo územia Slovenskej republiky musia byť predložené v pôvodnom jazyku</w:t>
      </w:r>
      <w:r w:rsidR="00C66A90">
        <w:rPr>
          <w:rFonts w:cs="Arial"/>
        </w:rPr>
        <w:t xml:space="preserve">                </w:t>
      </w:r>
      <w:r w:rsidRPr="002710AC">
        <w:rPr>
          <w:rFonts w:cs="Arial"/>
        </w:rPr>
        <w:t xml:space="preserve"> a súčasne musia byť preložené do štátneho jazyka (t.</w:t>
      </w:r>
      <w:r w:rsidR="00C66A90">
        <w:rPr>
          <w:rFonts w:cs="Arial"/>
        </w:rPr>
        <w:t xml:space="preserve"> </w:t>
      </w:r>
      <w:r w:rsidRPr="002710AC">
        <w:rPr>
          <w:rFonts w:cs="Arial"/>
        </w:rPr>
        <w:t xml:space="preserve">j. do slovenského jazyka), okrem dokladov </w:t>
      </w:r>
      <w:r w:rsidR="00774E72" w:rsidRPr="002710AC">
        <w:rPr>
          <w:rFonts w:cs="Arial"/>
        </w:rPr>
        <w:t>vyhotovených</w:t>
      </w:r>
      <w:r w:rsidRPr="002710AC">
        <w:rPr>
          <w:rFonts w:cs="Arial"/>
        </w:rPr>
        <w:t xml:space="preserve"> v českom jazyku. Ak sa zistí rozdiel v ich obsahu, rozhodujúci</w:t>
      </w:r>
      <w:r w:rsidR="002E50E6">
        <w:rPr>
          <w:rFonts w:cs="Arial"/>
        </w:rPr>
        <w:t xml:space="preserve">                      </w:t>
      </w:r>
      <w:r w:rsidRPr="002710AC">
        <w:rPr>
          <w:rFonts w:cs="Arial"/>
        </w:rPr>
        <w:t xml:space="preserve"> je </w:t>
      </w:r>
      <w:r w:rsidRPr="002710AC">
        <w:rPr>
          <w:rFonts w:cs="Arial"/>
          <w:b/>
        </w:rPr>
        <w:t xml:space="preserve">úradný </w:t>
      </w:r>
      <w:r w:rsidRPr="002710AC">
        <w:rPr>
          <w:rFonts w:cs="Arial"/>
        </w:rPr>
        <w:t>preklad do štátneho jazyka (t.</w:t>
      </w:r>
      <w:r w:rsidR="002E50E6">
        <w:rPr>
          <w:rFonts w:cs="Arial"/>
        </w:rPr>
        <w:t xml:space="preserve"> </w:t>
      </w:r>
      <w:r w:rsidRPr="002710AC">
        <w:rPr>
          <w:rFonts w:cs="Arial"/>
        </w:rPr>
        <w:t>j. do slovenského jazyka).</w:t>
      </w:r>
    </w:p>
    <w:p w14:paraId="2752C72E" w14:textId="77777777" w:rsidR="00100F41" w:rsidRPr="002710AC" w:rsidRDefault="00100F41" w:rsidP="00EE22BF">
      <w:pPr>
        <w:pStyle w:val="Nadpis3"/>
        <w:rPr>
          <w:rFonts w:cs="Arial"/>
        </w:rPr>
      </w:pPr>
      <w:bookmarkStart w:id="73" w:name="_Toc355611554"/>
      <w:bookmarkStart w:id="74" w:name="_Toc14165371"/>
      <w:r w:rsidRPr="002710AC">
        <w:rPr>
          <w:rFonts w:cs="Arial"/>
        </w:rPr>
        <w:t>Mena a ceny uvádzané v ponuke</w:t>
      </w:r>
      <w:bookmarkEnd w:id="73"/>
      <w:bookmarkEnd w:id="74"/>
    </w:p>
    <w:p w14:paraId="2DB0061B" w14:textId="2DCF58DA" w:rsidR="00100F41" w:rsidRPr="002710AC" w:rsidRDefault="00100F41" w:rsidP="00022ED0">
      <w:pPr>
        <w:numPr>
          <w:ilvl w:val="1"/>
          <w:numId w:val="1"/>
        </w:numPr>
        <w:spacing w:after="120"/>
        <w:ind w:left="1021" w:hanging="567"/>
        <w:rPr>
          <w:rFonts w:cs="Arial"/>
        </w:rPr>
      </w:pPr>
      <w:r w:rsidRPr="002710AC">
        <w:rPr>
          <w:rFonts w:cs="Arial"/>
        </w:rPr>
        <w:t>Uchádzačom navrhovaná cena za dodanie požadovaného predmetu zákazky, uvedená</w:t>
      </w:r>
      <w:r w:rsidR="00C66A90">
        <w:rPr>
          <w:rFonts w:cs="Arial"/>
        </w:rPr>
        <w:t xml:space="preserve">                    </w:t>
      </w:r>
      <w:r w:rsidRPr="002710AC">
        <w:rPr>
          <w:rFonts w:cs="Arial"/>
        </w:rPr>
        <w:t xml:space="preserve"> v ponuke uchádzača, bude vyjadrená v EUR (Eurách) </w:t>
      </w:r>
      <w:r w:rsidR="00DA7433" w:rsidRPr="002710AC">
        <w:rPr>
          <w:rFonts w:cs="Arial"/>
        </w:rPr>
        <w:t>a </w:t>
      </w:r>
      <w:r w:rsidR="00E5511E" w:rsidRPr="002710AC">
        <w:rPr>
          <w:rFonts w:cs="Arial"/>
        </w:rPr>
        <w:t>vložená do systému JOSEPHINE v tejto štruktúr</w:t>
      </w:r>
      <w:r w:rsidR="00DA7433" w:rsidRPr="002710AC">
        <w:rPr>
          <w:rFonts w:cs="Arial"/>
        </w:rPr>
        <w:t>e: cena bez DPH, sa</w:t>
      </w:r>
      <w:r w:rsidR="00E5511E" w:rsidRPr="002710AC">
        <w:rPr>
          <w:rFonts w:cs="Arial"/>
        </w:rPr>
        <w:t>d</w:t>
      </w:r>
      <w:r w:rsidR="00DA7433" w:rsidRPr="002710AC">
        <w:rPr>
          <w:rFonts w:cs="Arial"/>
        </w:rPr>
        <w:t xml:space="preserve">zba DPH, cena </w:t>
      </w:r>
      <w:r w:rsidR="00554354" w:rsidRPr="002710AC">
        <w:rPr>
          <w:rFonts w:cs="Arial"/>
        </w:rPr>
        <w:t>s</w:t>
      </w:r>
      <w:r w:rsidR="00DA7433" w:rsidRPr="002710AC">
        <w:rPr>
          <w:rFonts w:cs="Arial"/>
        </w:rPr>
        <w:t> </w:t>
      </w:r>
      <w:r w:rsidRPr="002710AC">
        <w:rPr>
          <w:rFonts w:cs="Arial"/>
        </w:rPr>
        <w:t>DPH</w:t>
      </w:r>
      <w:r w:rsidR="00DA7433" w:rsidRPr="002710AC">
        <w:rPr>
          <w:rFonts w:cs="Arial"/>
        </w:rPr>
        <w:t xml:space="preserve"> (</w:t>
      </w:r>
      <w:r w:rsidR="00E5511E" w:rsidRPr="002710AC">
        <w:rPr>
          <w:rFonts w:cs="Arial"/>
        </w:rPr>
        <w:t xml:space="preserve">pri vkladaní do systému JOSEPHINE </w:t>
      </w:r>
      <w:r w:rsidR="00717416" w:rsidRPr="002710AC">
        <w:rPr>
          <w:rFonts w:cs="Arial"/>
        </w:rPr>
        <w:t>označená</w:t>
      </w:r>
      <w:r w:rsidR="00E5511E" w:rsidRPr="002710AC">
        <w:rPr>
          <w:rFonts w:cs="Arial"/>
        </w:rPr>
        <w:t xml:space="preserve"> </w:t>
      </w:r>
      <w:r w:rsidR="00AE1925" w:rsidRPr="002710AC">
        <w:rPr>
          <w:rFonts w:cs="Arial"/>
        </w:rPr>
        <w:t xml:space="preserve">ako „cena - </w:t>
      </w:r>
      <w:r w:rsidR="00E5511E" w:rsidRPr="002710AC">
        <w:rPr>
          <w:rFonts w:cs="Arial"/>
        </w:rPr>
        <w:t>kritérium pre hodnotenie</w:t>
      </w:r>
      <w:r w:rsidR="00AE1925" w:rsidRPr="002710AC">
        <w:rPr>
          <w:rFonts w:cs="Arial"/>
        </w:rPr>
        <w:t>“</w:t>
      </w:r>
      <w:r w:rsidR="00DA7433" w:rsidRPr="002710AC">
        <w:rPr>
          <w:rFonts w:cs="Arial"/>
        </w:rPr>
        <w:t>)</w:t>
      </w:r>
      <w:r w:rsidRPr="002710AC">
        <w:rPr>
          <w:rFonts w:cs="Arial"/>
        </w:rPr>
        <w:t>. Pri určovaní cien jednotlivých položiek predmetu zákazky je potrebné venovať pozornosť pokynom</w:t>
      </w:r>
      <w:r w:rsidR="00A65C2C">
        <w:rPr>
          <w:rFonts w:cs="Arial"/>
        </w:rPr>
        <w:t xml:space="preserve"> </w:t>
      </w:r>
      <w:r w:rsidRPr="002710AC">
        <w:rPr>
          <w:rFonts w:cs="Arial"/>
        </w:rPr>
        <w:t>a záväzkom vyplývajúcim z pokynov pre uchádzačov na vyhotovenie ponuky,</w:t>
      </w:r>
      <w:r w:rsidR="00477D1D">
        <w:rPr>
          <w:rFonts w:cs="Arial"/>
        </w:rPr>
        <w:t xml:space="preserve"> </w:t>
      </w:r>
      <w:r w:rsidRPr="002710AC">
        <w:rPr>
          <w:rFonts w:cs="Arial"/>
        </w:rPr>
        <w:t>z obchodných podmienok dodania predmetu zákazky a z dokladov tvoriacich súčasť zmluvného záväzku.</w:t>
      </w:r>
    </w:p>
    <w:p w14:paraId="54E6FDD8" w14:textId="06907BD7" w:rsidR="00100F41" w:rsidRPr="002710AC" w:rsidRDefault="00100F41" w:rsidP="00D111DC">
      <w:pPr>
        <w:numPr>
          <w:ilvl w:val="1"/>
          <w:numId w:val="1"/>
        </w:numPr>
        <w:spacing w:after="120"/>
        <w:ind w:left="1021" w:hanging="567"/>
        <w:rPr>
          <w:rFonts w:cs="Arial"/>
        </w:rPr>
      </w:pPr>
      <w:r w:rsidRPr="002710AC">
        <w:rPr>
          <w:rFonts w:cs="Arial"/>
        </w:rPr>
        <w:t xml:space="preserve">Uchádzač </w:t>
      </w:r>
      <w:r w:rsidR="00F520A8" w:rsidRPr="002710AC">
        <w:rPr>
          <w:rFonts w:cs="Arial"/>
        </w:rPr>
        <w:t xml:space="preserve">stanoví cenu za </w:t>
      </w:r>
      <w:r w:rsidR="00BE562F" w:rsidRPr="002710AC">
        <w:rPr>
          <w:rFonts w:cs="Arial"/>
        </w:rPr>
        <w:t>predmet</w:t>
      </w:r>
      <w:r w:rsidR="00F520A8" w:rsidRPr="002710AC">
        <w:rPr>
          <w:rFonts w:cs="Arial"/>
        </w:rPr>
        <w:t xml:space="preserve"> zákazky </w:t>
      </w:r>
      <w:r w:rsidRPr="002710AC">
        <w:rPr>
          <w:rFonts w:cs="Arial"/>
        </w:rPr>
        <w:t>na základe vlastných výpočtov, činností, výdavkov a príjmov podľa zákona č. 18/1996 Z. z. o cenách v znení neskorších predpisov</w:t>
      </w:r>
      <w:r w:rsidR="00C66A90">
        <w:rPr>
          <w:rFonts w:cs="Arial"/>
        </w:rPr>
        <w:t xml:space="preserve"> </w:t>
      </w:r>
      <w:r w:rsidRPr="002710AC">
        <w:rPr>
          <w:rFonts w:cs="Arial"/>
        </w:rPr>
        <w:t xml:space="preserve"> a vyhlášky MF SR č. 87/1996 Z. z.</w:t>
      </w:r>
      <w:r w:rsidR="0014406B">
        <w:rPr>
          <w:rFonts w:cs="Arial"/>
        </w:rPr>
        <w:t>,</w:t>
      </w:r>
      <w:r w:rsidRPr="002710AC">
        <w:rPr>
          <w:rFonts w:cs="Arial"/>
        </w:rPr>
        <w:t xml:space="preserve"> ktorou sa zákon o cenách vykonáva a cena bude záväzná pre požadovaný rozsah predmetu zákazky</w:t>
      </w:r>
      <w:r w:rsidR="00385F81" w:rsidRPr="002710AC">
        <w:rPr>
          <w:rFonts w:cs="Arial"/>
        </w:rPr>
        <w:t>.</w:t>
      </w:r>
    </w:p>
    <w:p w14:paraId="3CA51E9C" w14:textId="77777777" w:rsidR="00100F41" w:rsidRPr="002710AC" w:rsidRDefault="00100F41" w:rsidP="00022ED0">
      <w:pPr>
        <w:numPr>
          <w:ilvl w:val="1"/>
          <w:numId w:val="1"/>
        </w:numPr>
        <w:spacing w:after="120"/>
        <w:ind w:left="1021" w:hanging="567"/>
        <w:rPr>
          <w:rFonts w:cs="Arial"/>
        </w:rPr>
      </w:pPr>
      <w:r w:rsidRPr="002710AC">
        <w:rPr>
          <w:rFonts w:cs="Arial"/>
        </w:rPr>
        <w:t xml:space="preserve">Uchádzač ocení všetky položky, ktoré tvoria predmet zákazky opísaný v časti </w:t>
      </w:r>
      <w:r w:rsidRPr="002710AC">
        <w:rPr>
          <w:rFonts w:cs="Arial"/>
          <w:i/>
        </w:rPr>
        <w:t>B.1 Opis predmetu zákazky</w:t>
      </w:r>
      <w:r w:rsidRPr="002710AC">
        <w:rPr>
          <w:rFonts w:cs="Arial"/>
        </w:rPr>
        <w:t xml:space="preserve">, pričom pri spracovaní ceny bude vychádzať z bodu 14.2. týchto súťažných podkladov a časti </w:t>
      </w:r>
      <w:r w:rsidRPr="002710AC">
        <w:rPr>
          <w:rFonts w:cs="Arial"/>
          <w:i/>
        </w:rPr>
        <w:t>B.2 Obchodné podmienky dodania predmetu zákazky</w:t>
      </w:r>
      <w:r w:rsidRPr="002710AC">
        <w:rPr>
          <w:rFonts w:cs="Arial"/>
        </w:rPr>
        <w:t>.</w:t>
      </w:r>
    </w:p>
    <w:p w14:paraId="25942A07" w14:textId="77777777" w:rsidR="00100F41" w:rsidRPr="002710AC" w:rsidRDefault="00100F41" w:rsidP="00022ED0">
      <w:pPr>
        <w:numPr>
          <w:ilvl w:val="1"/>
          <w:numId w:val="1"/>
        </w:numPr>
        <w:spacing w:after="120"/>
        <w:ind w:left="1021" w:hanging="567"/>
        <w:rPr>
          <w:rFonts w:cs="Arial"/>
        </w:rPr>
      </w:pPr>
      <w:r w:rsidRPr="002710AC">
        <w:rPr>
          <w:rFonts w:cs="Arial"/>
        </w:rPr>
        <w:t xml:space="preserve">Uchádzač navrhuje cenu za predmet zákazky vrátane služieb, ktoré sú spojené s dodávkou predmetu zákazky, napr. balenie, poistenie, doprava atď. </w:t>
      </w:r>
    </w:p>
    <w:p w14:paraId="401D22D6" w14:textId="77777777" w:rsidR="00100F41" w:rsidRPr="002710AC" w:rsidRDefault="00100F41" w:rsidP="00022ED0">
      <w:pPr>
        <w:numPr>
          <w:ilvl w:val="1"/>
          <w:numId w:val="1"/>
        </w:numPr>
        <w:spacing w:after="120"/>
        <w:ind w:left="1021" w:hanging="567"/>
        <w:rPr>
          <w:rFonts w:cs="Arial"/>
        </w:rPr>
      </w:pPr>
      <w:r w:rsidRPr="002710AC">
        <w:rPr>
          <w:rFonts w:cs="Arial"/>
        </w:rPr>
        <w:t>Navrhovaná cena musí obsahovať cenu za celý požadovaný predmet zákazky súčet/sumár všetkých položiek, ktorý vychádza z uchádzačom ocenených položiek.</w:t>
      </w:r>
    </w:p>
    <w:p w14:paraId="38CE52D8" w14:textId="77777777" w:rsidR="00100F41" w:rsidRPr="002710AC" w:rsidRDefault="00E55F3A" w:rsidP="00022ED0">
      <w:pPr>
        <w:spacing w:after="120"/>
        <w:ind w:left="1021"/>
        <w:rPr>
          <w:rFonts w:cs="Arial"/>
        </w:rPr>
      </w:pPr>
      <w:r w:rsidRPr="002710AC">
        <w:rPr>
          <w:rFonts w:cs="Arial"/>
        </w:rPr>
        <w:t>Pri</w:t>
      </w:r>
      <w:r w:rsidR="00545F55" w:rsidRPr="002710AC">
        <w:rPr>
          <w:rFonts w:cs="Arial"/>
        </w:rPr>
        <w:t> položk</w:t>
      </w:r>
      <w:r w:rsidRPr="002710AC">
        <w:rPr>
          <w:rFonts w:cs="Arial"/>
        </w:rPr>
        <w:t>e</w:t>
      </w:r>
      <w:r w:rsidR="00545F55" w:rsidRPr="002710AC">
        <w:rPr>
          <w:rFonts w:cs="Arial"/>
        </w:rPr>
        <w:t xml:space="preserve">, ktorá </w:t>
      </w:r>
      <w:r w:rsidR="00100F41" w:rsidRPr="002710AC">
        <w:rPr>
          <w:rFonts w:cs="Arial"/>
        </w:rPr>
        <w:t xml:space="preserve">bude obsahovať </w:t>
      </w:r>
      <w:r w:rsidR="007C4044" w:rsidRPr="002710AC">
        <w:rPr>
          <w:rFonts w:cs="Arial"/>
        </w:rPr>
        <w:t>nulovú</w:t>
      </w:r>
      <w:r w:rsidR="00545F55" w:rsidRPr="002710AC">
        <w:rPr>
          <w:rFonts w:cs="Arial"/>
        </w:rPr>
        <w:t xml:space="preserve"> hodnotu</w:t>
      </w:r>
      <w:r w:rsidR="00100F41" w:rsidRPr="002710AC">
        <w:rPr>
          <w:rFonts w:cs="Arial"/>
        </w:rPr>
        <w:t>,</w:t>
      </w:r>
      <w:r w:rsidRPr="002710AC">
        <w:rPr>
          <w:rFonts w:cs="Arial"/>
        </w:rPr>
        <w:t xml:space="preserve"> resp. nebude uvedená žiadna hodnota</w:t>
      </w:r>
      <w:r w:rsidR="00100F41" w:rsidRPr="002710AC">
        <w:rPr>
          <w:rFonts w:cs="Arial"/>
        </w:rPr>
        <w:t xml:space="preserve"> </w:t>
      </w:r>
      <w:r w:rsidR="00545F55" w:rsidRPr="002710AC">
        <w:rPr>
          <w:rFonts w:cs="Arial"/>
        </w:rPr>
        <w:t xml:space="preserve">sa </w:t>
      </w:r>
      <w:r w:rsidR="00100F41" w:rsidRPr="002710AC">
        <w:rPr>
          <w:rFonts w:cs="Arial"/>
        </w:rPr>
        <w:t xml:space="preserve">bude mať za to, že náklady na túto položku sú zahrnuté </w:t>
      </w:r>
      <w:r w:rsidR="00BD4728" w:rsidRPr="002710AC">
        <w:rPr>
          <w:rFonts w:cs="Arial"/>
        </w:rPr>
        <w:t xml:space="preserve">v celkovej cene </w:t>
      </w:r>
      <w:r w:rsidR="00DB0621" w:rsidRPr="002710AC">
        <w:rPr>
          <w:rFonts w:cs="Arial"/>
        </w:rPr>
        <w:t xml:space="preserve">požadovaného </w:t>
      </w:r>
      <w:r w:rsidR="00BE562F" w:rsidRPr="002710AC">
        <w:rPr>
          <w:rFonts w:cs="Arial"/>
        </w:rPr>
        <w:t>predmetu zákazky</w:t>
      </w:r>
      <w:r w:rsidR="00100F41" w:rsidRPr="002710AC">
        <w:rPr>
          <w:rFonts w:cs="Arial"/>
        </w:rPr>
        <w:t>.</w:t>
      </w:r>
      <w:r w:rsidR="00DB0621" w:rsidRPr="002710AC">
        <w:rPr>
          <w:rFonts w:cs="Arial"/>
        </w:rPr>
        <w:t xml:space="preserve"> Uchádzač nie je oprávnený si nárokovať úhradu tejto položky</w:t>
      </w:r>
      <w:r w:rsidR="00326C7B" w:rsidRPr="002710AC">
        <w:rPr>
          <w:rFonts w:cs="Arial"/>
        </w:rPr>
        <w:t xml:space="preserve"> počas plnenia predmetu zákazky</w:t>
      </w:r>
      <w:r w:rsidR="004A351F" w:rsidRPr="002710AC">
        <w:rPr>
          <w:rFonts w:cs="Arial"/>
        </w:rPr>
        <w:t>.</w:t>
      </w:r>
    </w:p>
    <w:p w14:paraId="5E4CFFE9" w14:textId="77777777" w:rsidR="00100F41" w:rsidRPr="002710AC" w:rsidRDefault="00100F41" w:rsidP="00022ED0">
      <w:pPr>
        <w:numPr>
          <w:ilvl w:val="1"/>
          <w:numId w:val="1"/>
        </w:numPr>
        <w:spacing w:after="120"/>
        <w:ind w:left="1021" w:hanging="567"/>
        <w:rPr>
          <w:rFonts w:cs="Arial"/>
        </w:rPr>
      </w:pPr>
      <w:r w:rsidRPr="002710AC">
        <w:rPr>
          <w:rFonts w:cs="Arial"/>
        </w:rPr>
        <w:t xml:space="preserve">Ak je uchádzač platiteľom dane z pridanej hodnoty (ďalej len „DPH“), navrhovanú cenu uvedie </w:t>
      </w:r>
      <w:r w:rsidR="00AA28DD" w:rsidRPr="002710AC">
        <w:rPr>
          <w:rFonts w:cs="Arial"/>
        </w:rPr>
        <w:t>cenu bez DPH, sadzbu DPH a cenu s DPH</w:t>
      </w:r>
      <w:r w:rsidRPr="002710AC">
        <w:rPr>
          <w:rFonts w:cs="Arial"/>
        </w:rPr>
        <w:t>.</w:t>
      </w:r>
    </w:p>
    <w:p w14:paraId="4B026682" w14:textId="77777777" w:rsidR="00100F41" w:rsidRPr="002710AC" w:rsidRDefault="00100F41" w:rsidP="00022ED0">
      <w:pPr>
        <w:numPr>
          <w:ilvl w:val="1"/>
          <w:numId w:val="1"/>
        </w:numPr>
        <w:spacing w:after="120"/>
        <w:ind w:left="1021" w:hanging="567"/>
        <w:rPr>
          <w:rFonts w:cs="Arial"/>
        </w:rPr>
      </w:pPr>
      <w:r w:rsidRPr="002710AC">
        <w:rPr>
          <w:rFonts w:cs="Arial"/>
        </w:rPr>
        <w:t>Ak uchádzač nie je platiteľom DPH, uvedie navrhovanú cenu celkom a na skutočnosť</w:t>
      </w:r>
      <w:r w:rsidR="00D831AD">
        <w:rPr>
          <w:rFonts w:cs="Arial"/>
        </w:rPr>
        <w:t>,</w:t>
      </w:r>
      <w:r w:rsidRPr="002710AC">
        <w:rPr>
          <w:rFonts w:cs="Arial"/>
        </w:rPr>
        <w:t xml:space="preserve"> že nie je platiteľom DPH upozorní v ponuke.</w:t>
      </w:r>
    </w:p>
    <w:p w14:paraId="36237367" w14:textId="77777777" w:rsidR="00100F41" w:rsidRPr="002710AC" w:rsidRDefault="00100F41" w:rsidP="00EE22BF">
      <w:pPr>
        <w:pStyle w:val="Nadpis3"/>
        <w:rPr>
          <w:rFonts w:cs="Arial"/>
        </w:rPr>
      </w:pPr>
      <w:bookmarkStart w:id="75" w:name="_Toc355611555"/>
      <w:bookmarkStart w:id="76" w:name="_Toc14165372"/>
      <w:r w:rsidRPr="002710AC">
        <w:rPr>
          <w:rFonts w:cs="Arial"/>
        </w:rPr>
        <w:t>Zábezpeka ponuky</w:t>
      </w:r>
      <w:bookmarkEnd w:id="75"/>
      <w:bookmarkEnd w:id="76"/>
    </w:p>
    <w:p w14:paraId="4E830BBD" w14:textId="77777777" w:rsidR="00D91B43" w:rsidRPr="00E5511E" w:rsidRDefault="00D91B43" w:rsidP="00D91B43">
      <w:pPr>
        <w:numPr>
          <w:ilvl w:val="1"/>
          <w:numId w:val="1"/>
        </w:numPr>
        <w:spacing w:after="120"/>
        <w:ind w:left="1021" w:hanging="567"/>
        <w:rPr>
          <w:rFonts w:cs="Arial"/>
        </w:rPr>
      </w:pPr>
      <w:r w:rsidRPr="00E5511E">
        <w:rPr>
          <w:rFonts w:cs="Arial"/>
        </w:rPr>
        <w:t>Zábezpeka sa vyžaduje. Zábezpeka zabezpečí viazanosť návrhu počas lehoty viazanosti ponúk.</w:t>
      </w:r>
    </w:p>
    <w:p w14:paraId="14662043" w14:textId="54EB43EE" w:rsidR="00D91B43" w:rsidRPr="00300319" w:rsidRDefault="00D91B43" w:rsidP="00D91B43">
      <w:pPr>
        <w:numPr>
          <w:ilvl w:val="1"/>
          <w:numId w:val="1"/>
        </w:numPr>
        <w:spacing w:after="120"/>
        <w:ind w:left="1021" w:hanging="567"/>
        <w:rPr>
          <w:rFonts w:cs="Arial"/>
        </w:rPr>
      </w:pPr>
      <w:r w:rsidRPr="00300319">
        <w:rPr>
          <w:rFonts w:cs="Arial"/>
        </w:rPr>
        <w:t>Zábezpeka ponúk pri predkladaní ponuky pre všetky časti predmetu zákazky spolu je stanovená v</w:t>
      </w:r>
      <w:r w:rsidR="00E52B2A" w:rsidRPr="00300319">
        <w:rPr>
          <w:rFonts w:cs="Arial"/>
        </w:rPr>
        <w:t>o</w:t>
      </w:r>
      <w:r w:rsidRPr="00300319">
        <w:rPr>
          <w:rFonts w:cs="Arial"/>
        </w:rPr>
        <w:t xml:space="preserve"> výške </w:t>
      </w:r>
      <w:r w:rsidR="009E470A" w:rsidRPr="00300319">
        <w:rPr>
          <w:rFonts w:cs="Arial"/>
        </w:rPr>
        <w:t>25 000</w:t>
      </w:r>
      <w:r w:rsidRPr="00300319">
        <w:rPr>
          <w:rFonts w:cs="Arial"/>
        </w:rPr>
        <w:t xml:space="preserve"> EUR. </w:t>
      </w:r>
    </w:p>
    <w:p w14:paraId="2CF07292" w14:textId="09B86810" w:rsidR="00D91B43" w:rsidRPr="00300319" w:rsidRDefault="00D91B43" w:rsidP="00D91B43">
      <w:pPr>
        <w:spacing w:after="120"/>
        <w:ind w:left="1021"/>
        <w:rPr>
          <w:rFonts w:cs="Arial"/>
        </w:rPr>
      </w:pPr>
      <w:r w:rsidRPr="00300319">
        <w:rPr>
          <w:rFonts w:cs="Arial"/>
        </w:rPr>
        <w:lastRenderedPageBreak/>
        <w:t xml:space="preserve">pre časť predmetu zákazky č. 1: </w:t>
      </w:r>
      <w:r w:rsidR="003C1338" w:rsidRPr="00300319">
        <w:rPr>
          <w:rFonts w:cs="Arial"/>
        </w:rPr>
        <w:t>12</w:t>
      </w:r>
      <w:r w:rsidR="009E470A" w:rsidRPr="00300319">
        <w:rPr>
          <w:rFonts w:cs="Arial"/>
        </w:rPr>
        <w:t xml:space="preserve"> </w:t>
      </w:r>
      <w:r w:rsidRPr="00300319">
        <w:rPr>
          <w:rFonts w:cs="Arial"/>
        </w:rPr>
        <w:t>000 EUR,</w:t>
      </w:r>
    </w:p>
    <w:p w14:paraId="1F6828C7" w14:textId="0AEFF02A" w:rsidR="00D91B43" w:rsidRPr="00300319" w:rsidRDefault="00D91B43" w:rsidP="00D91B43">
      <w:pPr>
        <w:spacing w:after="120"/>
        <w:ind w:left="1021"/>
        <w:rPr>
          <w:rFonts w:cs="Arial"/>
        </w:rPr>
      </w:pPr>
      <w:r w:rsidRPr="00300319">
        <w:rPr>
          <w:rFonts w:cs="Arial"/>
        </w:rPr>
        <w:t xml:space="preserve">pre časť predmetu zákazky č. 2: </w:t>
      </w:r>
      <w:r w:rsidR="003C1338" w:rsidRPr="00300319">
        <w:rPr>
          <w:rFonts w:cs="Arial"/>
        </w:rPr>
        <w:t>8</w:t>
      </w:r>
      <w:r w:rsidR="009E470A" w:rsidRPr="00300319">
        <w:rPr>
          <w:rFonts w:cs="Arial"/>
        </w:rPr>
        <w:t xml:space="preserve"> </w:t>
      </w:r>
      <w:r w:rsidRPr="00300319">
        <w:rPr>
          <w:rFonts w:cs="Arial"/>
        </w:rPr>
        <w:t>000 EUR,</w:t>
      </w:r>
    </w:p>
    <w:p w14:paraId="79F116AF" w14:textId="0C2BD86A" w:rsidR="00D91B43" w:rsidRDefault="00D91B43" w:rsidP="00D91B43">
      <w:pPr>
        <w:spacing w:after="120"/>
        <w:ind w:left="1021"/>
        <w:rPr>
          <w:rFonts w:cs="Arial"/>
        </w:rPr>
      </w:pPr>
      <w:r w:rsidRPr="00300319">
        <w:rPr>
          <w:rFonts w:cs="Arial"/>
        </w:rPr>
        <w:t xml:space="preserve">pre časť predmetu zákazky č. 3: </w:t>
      </w:r>
      <w:r w:rsidR="009E470A" w:rsidRPr="00300319">
        <w:rPr>
          <w:rFonts w:cs="Arial"/>
        </w:rPr>
        <w:t xml:space="preserve">5 </w:t>
      </w:r>
      <w:r w:rsidRPr="00300319">
        <w:rPr>
          <w:rFonts w:cs="Arial"/>
        </w:rPr>
        <w:t>000 EUR.</w:t>
      </w:r>
      <w:r>
        <w:rPr>
          <w:rFonts w:cs="Arial"/>
        </w:rPr>
        <w:t xml:space="preserve"> </w:t>
      </w:r>
    </w:p>
    <w:p w14:paraId="4C42BF23" w14:textId="77777777" w:rsidR="005E292F" w:rsidRPr="00181983" w:rsidRDefault="00F928ED" w:rsidP="00F928ED">
      <w:pPr>
        <w:ind w:left="65"/>
        <w:jc w:val="left"/>
        <w:rPr>
          <w:rFonts w:cs="Arial"/>
          <w:color w:val="FF0000"/>
        </w:rPr>
      </w:pPr>
      <w:r>
        <w:rPr>
          <w:rFonts w:cs="Arial"/>
        </w:rPr>
        <w:t xml:space="preserve">                  </w:t>
      </w:r>
      <w:r w:rsidR="005E292F" w:rsidRPr="002710AC">
        <w:rPr>
          <w:rFonts w:cs="Arial"/>
        </w:rPr>
        <w:t xml:space="preserve"> </w:t>
      </w:r>
      <w:r w:rsidR="00181983">
        <w:rPr>
          <w:rFonts w:cs="Arial"/>
        </w:rPr>
        <w:t xml:space="preserve">                                                                                                          </w:t>
      </w:r>
    </w:p>
    <w:p w14:paraId="37AB6D05" w14:textId="5A1D147E" w:rsidR="007F5409" w:rsidRPr="002710AC" w:rsidRDefault="007F5409" w:rsidP="007F5409">
      <w:pPr>
        <w:numPr>
          <w:ilvl w:val="1"/>
          <w:numId w:val="1"/>
        </w:numPr>
        <w:spacing w:after="120"/>
        <w:ind w:left="1021" w:hanging="567"/>
        <w:rPr>
          <w:rFonts w:cs="Arial"/>
        </w:rPr>
      </w:pPr>
      <w:r w:rsidRPr="002710AC">
        <w:rPr>
          <w:rFonts w:cs="Arial"/>
        </w:rPr>
        <w:t>Spôsoby zloženia zábezpeky ponuky:</w:t>
      </w:r>
    </w:p>
    <w:p w14:paraId="46822159" w14:textId="569A2ACE" w:rsidR="009421EC" w:rsidRDefault="007F5409" w:rsidP="009421EC">
      <w:pPr>
        <w:numPr>
          <w:ilvl w:val="2"/>
          <w:numId w:val="1"/>
        </w:numPr>
        <w:ind w:left="1758" w:hanging="737"/>
        <w:rPr>
          <w:rFonts w:cs="Arial"/>
        </w:rPr>
      </w:pPr>
      <w:r w:rsidRPr="008E0582">
        <w:rPr>
          <w:rFonts w:cs="Arial"/>
          <w:b/>
        </w:rPr>
        <w:t>poskytnutím bankovej záruky</w:t>
      </w:r>
      <w:r w:rsidRPr="002710AC">
        <w:rPr>
          <w:rFonts w:cs="Arial"/>
        </w:rPr>
        <w:t xml:space="preserve"> za uchádzača </w:t>
      </w:r>
      <w:r w:rsidR="009421EC">
        <w:rPr>
          <w:rFonts w:cs="Arial"/>
        </w:rPr>
        <w:t>alebo</w:t>
      </w:r>
    </w:p>
    <w:p w14:paraId="09462695" w14:textId="77777777" w:rsidR="00561265" w:rsidRPr="00722D20" w:rsidRDefault="00561265" w:rsidP="00561265">
      <w:pPr>
        <w:ind w:left="992"/>
      </w:pPr>
      <w:r w:rsidRPr="00C27CEA">
        <w:t xml:space="preserve"> </w:t>
      </w:r>
      <w:r w:rsidR="00E140B7">
        <w:t xml:space="preserve">            </w:t>
      </w:r>
      <w:r w:rsidRPr="00722D20">
        <w:t xml:space="preserve">(v prípade skupiny dodávateľov môže každý člen skupiny dodávateľov poskytnúť </w:t>
      </w:r>
      <w:r w:rsidR="00E140B7" w:rsidRPr="00722D20">
        <w:t xml:space="preserve"> </w:t>
      </w:r>
      <w:r w:rsidRPr="00722D20">
        <w:t>bankovú záruku za seba pri splnení podmienky, že súčet finančných prostriedkov uvedený                                     v jednotlivých bankových zárukách za skupinu dodávateľov bude vo výške požadovanej verejným obstarávateľom).</w:t>
      </w:r>
    </w:p>
    <w:p w14:paraId="6342CE09" w14:textId="77777777" w:rsidR="007F5409" w:rsidRDefault="007F5409" w:rsidP="00561265">
      <w:pPr>
        <w:ind w:left="992"/>
        <w:rPr>
          <w:rFonts w:cs="Arial"/>
        </w:rPr>
      </w:pPr>
      <w:r w:rsidRPr="002710AC">
        <w:rPr>
          <w:rFonts w:cs="Arial"/>
        </w:rPr>
        <w:t xml:space="preserve"> </w:t>
      </w:r>
    </w:p>
    <w:p w14:paraId="14E71A0C" w14:textId="77777777" w:rsidR="00722D20" w:rsidRPr="00722D20" w:rsidRDefault="00FA28F1" w:rsidP="00722D20">
      <w:pPr>
        <w:pStyle w:val="Odsekzoznamu"/>
        <w:numPr>
          <w:ilvl w:val="2"/>
          <w:numId w:val="1"/>
        </w:numPr>
        <w:rPr>
          <w:rFonts w:cs="Arial"/>
        </w:rPr>
      </w:pPr>
      <w:r w:rsidRPr="00722D20">
        <w:rPr>
          <w:rFonts w:cs="Arial"/>
          <w:b/>
        </w:rPr>
        <w:t>poistením</w:t>
      </w:r>
      <w:r w:rsidR="00722D20" w:rsidRPr="00722D20">
        <w:rPr>
          <w:rFonts w:cs="Arial"/>
          <w:b/>
        </w:rPr>
        <w:t xml:space="preserve"> záruky</w:t>
      </w:r>
      <w:r w:rsidR="00722D20" w:rsidRPr="00722D20">
        <w:rPr>
          <w:rFonts w:cs="Arial"/>
        </w:rPr>
        <w:t xml:space="preserve"> za uchádzača alebo</w:t>
      </w:r>
    </w:p>
    <w:p w14:paraId="00DEEB9F" w14:textId="77777777" w:rsidR="00722D20" w:rsidRPr="00722D20" w:rsidRDefault="00722D20" w:rsidP="00722D20">
      <w:pPr>
        <w:spacing w:after="240"/>
        <w:ind w:left="992"/>
      </w:pPr>
      <w:r w:rsidRPr="00C27CEA">
        <w:t xml:space="preserve"> </w:t>
      </w:r>
      <w:r>
        <w:t xml:space="preserve">            </w:t>
      </w:r>
      <w:r w:rsidRPr="00722D20">
        <w:t>(v prípade skupiny dodávateľov môže každý člen skupiny dodávateľov poskytnúť</w:t>
      </w:r>
      <w:r w:rsidRPr="001568DE">
        <w:rPr>
          <w:color w:val="FF0000"/>
        </w:rPr>
        <w:t xml:space="preserve">  </w:t>
      </w:r>
      <w:r w:rsidR="00093928" w:rsidRPr="00093928">
        <w:t>poistenie záruky</w:t>
      </w:r>
      <w:r w:rsidRPr="00093928">
        <w:t xml:space="preserve"> za</w:t>
      </w:r>
      <w:r w:rsidRPr="00722D20">
        <w:t xml:space="preserve"> seba pri splnení podmienky, že súčet finančných prostriedkov uvedený                                     v jednotlivých</w:t>
      </w:r>
      <w:r w:rsidRPr="001568DE">
        <w:rPr>
          <w:color w:val="FF0000"/>
        </w:rPr>
        <w:t xml:space="preserve"> </w:t>
      </w:r>
      <w:r w:rsidR="007B3637" w:rsidRPr="007B3637">
        <w:t>poistných listinách</w:t>
      </w:r>
      <w:r w:rsidRPr="001568DE">
        <w:rPr>
          <w:color w:val="FF0000"/>
        </w:rPr>
        <w:t xml:space="preserve"> </w:t>
      </w:r>
      <w:r w:rsidRPr="00722D20">
        <w:t>za skupinu dodávateľov bude vo výške požadovanej verejným obstarávateľom).</w:t>
      </w:r>
    </w:p>
    <w:p w14:paraId="0301DB27" w14:textId="77777777" w:rsidR="00561265" w:rsidRDefault="007F5409" w:rsidP="00561265">
      <w:pPr>
        <w:numPr>
          <w:ilvl w:val="2"/>
          <w:numId w:val="1"/>
        </w:numPr>
      </w:pPr>
      <w:r w:rsidRPr="008E0582">
        <w:rPr>
          <w:b/>
        </w:rPr>
        <w:t>zložením finančných prostriedkov na bankový účet verejného obstarávateľa</w:t>
      </w:r>
      <w:r w:rsidRPr="002710AC">
        <w:t xml:space="preserve"> v banke alebo v pobočke zahraničnej banky</w:t>
      </w:r>
      <w:r w:rsidR="00181983" w:rsidRPr="00181983">
        <w:t xml:space="preserve"> </w:t>
      </w:r>
      <w:r w:rsidR="00181983">
        <w:t xml:space="preserve">– </w:t>
      </w:r>
      <w:r w:rsidR="00181983" w:rsidRPr="00181983">
        <w:t>prevodným</w:t>
      </w:r>
      <w:r w:rsidR="00181983">
        <w:t xml:space="preserve"> </w:t>
      </w:r>
      <w:r w:rsidR="00181983" w:rsidRPr="00181983">
        <w:t>príkazom (podľa bodu 15.4.</w:t>
      </w:r>
      <w:r w:rsidR="00181983">
        <w:t>2</w:t>
      </w:r>
      <w:r w:rsidR="00181983" w:rsidRPr="00181983">
        <w:t>.1.)</w:t>
      </w:r>
    </w:p>
    <w:p w14:paraId="794116F8" w14:textId="77777777" w:rsidR="00561265" w:rsidRPr="00561265" w:rsidRDefault="00561265" w:rsidP="00561265">
      <w:pPr>
        <w:ind w:left="992"/>
        <w:rPr>
          <w:rFonts w:cs="Arial"/>
        </w:rPr>
      </w:pPr>
      <w:r>
        <w:t xml:space="preserve">            </w:t>
      </w:r>
      <w:r w:rsidRPr="002710AC">
        <w:rPr>
          <w:rFonts w:cs="Arial"/>
        </w:rPr>
        <w:t xml:space="preserve"> </w:t>
      </w:r>
      <w:r w:rsidRPr="00561265">
        <w:rPr>
          <w:rFonts w:cs="Arial"/>
        </w:rPr>
        <w:t>(v</w:t>
      </w:r>
      <w:r w:rsidRPr="00561265">
        <w:t xml:space="preserve"> prípade skupiny dodávateľov môže každý člen skupiny dodávateľov zložiť finančné prostriedky na bankový účet verejného obstarávateľa prevodným príkazom za seba pri splnení podmienky, že súčet zložených finančných prostriedkov za skupinu dodávateľov </w:t>
      </w:r>
      <w:r w:rsidR="00E33966" w:rsidRPr="00E14F40">
        <w:t xml:space="preserve">poskytnutý </w:t>
      </w:r>
      <w:r w:rsidRPr="00561265">
        <w:t>jednotlivými členmi skupiny dodávateľov bude vo výške požadovanej verejným obstarávateľom)</w:t>
      </w:r>
      <w:r w:rsidR="002C376E">
        <w:t>.</w:t>
      </w:r>
      <w:r w:rsidRPr="00561265">
        <w:t xml:space="preserve"> </w:t>
      </w:r>
    </w:p>
    <w:p w14:paraId="511B2F73" w14:textId="77777777" w:rsidR="007F5409" w:rsidRPr="002710AC" w:rsidRDefault="007F5409" w:rsidP="00022ED0">
      <w:pPr>
        <w:numPr>
          <w:ilvl w:val="1"/>
          <w:numId w:val="1"/>
        </w:numPr>
        <w:spacing w:after="120"/>
        <w:ind w:left="1021" w:hanging="567"/>
        <w:rPr>
          <w:rFonts w:cs="Arial"/>
        </w:rPr>
      </w:pPr>
      <w:r w:rsidRPr="002710AC">
        <w:rPr>
          <w:rFonts w:cs="Arial"/>
        </w:rPr>
        <w:t>Podmienky zloženia zábezpeky ponuky:</w:t>
      </w:r>
    </w:p>
    <w:p w14:paraId="1AF829F8" w14:textId="77777777" w:rsidR="007F5409" w:rsidRPr="002710AC" w:rsidRDefault="007F5409" w:rsidP="007F5409">
      <w:pPr>
        <w:numPr>
          <w:ilvl w:val="2"/>
          <w:numId w:val="1"/>
        </w:numPr>
        <w:spacing w:after="120"/>
        <w:ind w:left="1758" w:hanging="737"/>
        <w:rPr>
          <w:rFonts w:cs="Arial"/>
        </w:rPr>
      </w:pPr>
      <w:r w:rsidRPr="002710AC">
        <w:rPr>
          <w:rFonts w:cs="Arial"/>
        </w:rPr>
        <w:t xml:space="preserve">poskytnutie </w:t>
      </w:r>
      <w:r w:rsidRPr="001568DE">
        <w:rPr>
          <w:rFonts w:cs="Arial"/>
          <w:b/>
        </w:rPr>
        <w:t>bankovej záruky</w:t>
      </w:r>
      <w:r w:rsidRPr="002710AC">
        <w:rPr>
          <w:rFonts w:cs="Arial"/>
        </w:rPr>
        <w:t xml:space="preserve"> za uchádzača: </w:t>
      </w:r>
    </w:p>
    <w:p w14:paraId="3D6EC4BE" w14:textId="77777777" w:rsidR="005B6FDF" w:rsidRPr="002710AC" w:rsidRDefault="007F5409" w:rsidP="00C66A90">
      <w:pPr>
        <w:numPr>
          <w:ilvl w:val="3"/>
          <w:numId w:val="1"/>
        </w:numPr>
        <w:spacing w:after="120"/>
        <w:ind w:left="2694" w:hanging="851"/>
        <w:rPr>
          <w:rFonts w:cs="Arial"/>
        </w:rPr>
      </w:pPr>
      <w:r w:rsidRPr="002710AC">
        <w:rPr>
          <w:rFonts w:cs="Arial"/>
        </w:rPr>
        <w:t>Poskytnutie bankovej záruky sa riadi ustanoveniami § 313 až § 322 zákona č. 513/1991  Zb. Obchodný zákonník. Záručná listina môže byť vystavená bankou alebo pobočkou zahraničnej banky (ďalej len „banka“).</w:t>
      </w:r>
      <w:r w:rsidR="005B6FDF" w:rsidRPr="002710AC">
        <w:rPr>
          <w:rFonts w:cs="Arial"/>
        </w:rPr>
        <w:t xml:space="preserve"> </w:t>
      </w:r>
    </w:p>
    <w:p w14:paraId="5D7E88F5" w14:textId="77777777" w:rsidR="00C45158" w:rsidRPr="002710AC" w:rsidRDefault="00C45158" w:rsidP="00C66A90">
      <w:pPr>
        <w:numPr>
          <w:ilvl w:val="3"/>
          <w:numId w:val="1"/>
        </w:numPr>
        <w:spacing w:after="120"/>
        <w:ind w:left="2694" w:hanging="851"/>
        <w:rPr>
          <w:rFonts w:cs="Arial"/>
        </w:rPr>
      </w:pPr>
      <w:r w:rsidRPr="002710AC">
        <w:t>Zo záručnej listiny vystavenej bankou musí vyplývať, že:</w:t>
      </w:r>
      <w:r w:rsidRPr="002710AC">
        <w:rPr>
          <w:rFonts w:cs="Arial"/>
        </w:rPr>
        <w:t xml:space="preserve"> </w:t>
      </w:r>
    </w:p>
    <w:p w14:paraId="5A591A56" w14:textId="6BDAC1B2" w:rsidR="00C45158" w:rsidRPr="0045721F" w:rsidRDefault="00C45158" w:rsidP="00C66A90">
      <w:pPr>
        <w:pStyle w:val="Odsekzoznamu"/>
        <w:numPr>
          <w:ilvl w:val="4"/>
          <w:numId w:val="1"/>
        </w:numPr>
        <w:spacing w:after="120"/>
        <w:ind w:left="3261" w:hanging="993"/>
        <w:jc w:val="both"/>
        <w:rPr>
          <w:rFonts w:cs="Arial"/>
        </w:rPr>
      </w:pPr>
      <w:r w:rsidRPr="002710AC">
        <w:rPr>
          <w:rFonts w:cs="Arial"/>
        </w:rPr>
        <w:t>banka uspokojí veriteľa (verejného obstarávateľa</w:t>
      </w:r>
      <w:r w:rsidRPr="00464A15">
        <w:rPr>
          <w:rFonts w:cs="Arial"/>
        </w:rPr>
        <w:t xml:space="preserve">) za dlžníka (uchádzača) </w:t>
      </w:r>
      <w:r w:rsidR="00464A15">
        <w:rPr>
          <w:rFonts w:cs="Arial"/>
        </w:rPr>
        <w:t xml:space="preserve">                      </w:t>
      </w:r>
      <w:r w:rsidRPr="00464A15">
        <w:rPr>
          <w:rFonts w:cs="Arial"/>
        </w:rPr>
        <w:t xml:space="preserve">v </w:t>
      </w:r>
      <w:r w:rsidRPr="002710AC">
        <w:rPr>
          <w:rFonts w:cs="Arial"/>
        </w:rPr>
        <w:t xml:space="preserve">prípade prepadnutia jeho zábezpeky ponuky v prospech </w:t>
      </w:r>
      <w:r w:rsidRPr="0045721F">
        <w:rPr>
          <w:rFonts w:cs="Arial"/>
        </w:rPr>
        <w:t xml:space="preserve">verejného obstarávateľa podľa bodu </w:t>
      </w:r>
      <w:r w:rsidR="00F31E1A" w:rsidRPr="0045721F">
        <w:rPr>
          <w:rFonts w:cs="Arial"/>
        </w:rPr>
        <w:t>15.6</w:t>
      </w:r>
      <w:r w:rsidR="00A0069B">
        <w:rPr>
          <w:rFonts w:cs="Arial"/>
        </w:rPr>
        <w:t xml:space="preserve"> týchto súťažných podkladov,</w:t>
      </w:r>
    </w:p>
    <w:p w14:paraId="27542E55" w14:textId="77777777" w:rsidR="00434385" w:rsidRDefault="00434385" w:rsidP="00C66A90">
      <w:pPr>
        <w:pStyle w:val="Odsekzoznamu"/>
        <w:numPr>
          <w:ilvl w:val="4"/>
          <w:numId w:val="1"/>
        </w:numPr>
        <w:spacing w:after="120"/>
        <w:ind w:left="3261" w:hanging="993"/>
        <w:jc w:val="both"/>
        <w:rPr>
          <w:rFonts w:cs="Arial"/>
        </w:rPr>
      </w:pPr>
      <w:r w:rsidRPr="0045721F">
        <w:rPr>
          <w:rFonts w:cs="Arial"/>
        </w:rPr>
        <w:t>banková záruka sa použije na úhradu zábezpeky ponuky vo výške podľa bodu 15.2</w:t>
      </w:r>
    </w:p>
    <w:p w14:paraId="63824B98" w14:textId="77777777" w:rsidR="007B3637" w:rsidRPr="0045721F" w:rsidRDefault="007B3637" w:rsidP="00C66A90">
      <w:pPr>
        <w:pStyle w:val="Odsekzoznamu"/>
        <w:numPr>
          <w:ilvl w:val="4"/>
          <w:numId w:val="1"/>
        </w:numPr>
        <w:spacing w:after="120"/>
        <w:ind w:left="3261" w:hanging="993"/>
        <w:jc w:val="both"/>
        <w:rPr>
          <w:rFonts w:cs="Arial"/>
        </w:rPr>
      </w:pPr>
      <w:r>
        <w:rPr>
          <w:rFonts w:cs="Arial"/>
        </w:rPr>
        <w:t>zmluva (záručná listina) medzi bankou a dlžníkom nesmie obsahovať žiadne námietky dlžníka voči veriteľovi</w:t>
      </w:r>
    </w:p>
    <w:p w14:paraId="189AE275" w14:textId="7F7B6A75" w:rsidR="005B6FDF" w:rsidRPr="002710AC" w:rsidRDefault="005B6FDF" w:rsidP="00C66A90">
      <w:pPr>
        <w:pStyle w:val="Odsekzoznamu"/>
        <w:numPr>
          <w:ilvl w:val="4"/>
          <w:numId w:val="1"/>
        </w:numPr>
        <w:spacing w:after="120"/>
        <w:ind w:left="3261" w:hanging="993"/>
        <w:jc w:val="both"/>
        <w:rPr>
          <w:rFonts w:cs="Arial"/>
        </w:rPr>
      </w:pPr>
      <w:r w:rsidRPr="002710AC">
        <w:rPr>
          <w:rFonts w:cs="Arial"/>
        </w:rPr>
        <w:t xml:space="preserve">banka sa zaväzuje zaplatiť vzniknutú pohľadávku </w:t>
      </w:r>
      <w:r w:rsidR="00C659B3" w:rsidRPr="00416DB9">
        <w:rPr>
          <w:rFonts w:cs="Arial"/>
        </w:rPr>
        <w:t>do 7 dní</w:t>
      </w:r>
      <w:r w:rsidRPr="00416DB9">
        <w:rPr>
          <w:rFonts w:cs="Arial"/>
        </w:rPr>
        <w:t xml:space="preserve"> </w:t>
      </w:r>
      <w:r w:rsidRPr="002710AC">
        <w:rPr>
          <w:rFonts w:cs="Arial"/>
        </w:rPr>
        <w:t>po doručení výzvy verejného obstarávateľa na zaplatenie, na účet verejného obstarávateľa podľa bodu 15.4.</w:t>
      </w:r>
      <w:r w:rsidR="00F1490E">
        <w:rPr>
          <w:rFonts w:cs="Arial"/>
        </w:rPr>
        <w:t>3</w:t>
      </w:r>
      <w:r w:rsidRPr="002710AC">
        <w:rPr>
          <w:rFonts w:cs="Arial"/>
        </w:rPr>
        <w:t>.1,</w:t>
      </w:r>
    </w:p>
    <w:p w14:paraId="08EE6CFC" w14:textId="77777777" w:rsidR="005B6FDF" w:rsidRPr="002710AC" w:rsidRDefault="005B6FDF" w:rsidP="00C66A90">
      <w:pPr>
        <w:pStyle w:val="Odsekzoznamu"/>
        <w:numPr>
          <w:ilvl w:val="4"/>
          <w:numId w:val="1"/>
        </w:numPr>
        <w:spacing w:after="120"/>
        <w:ind w:left="3261" w:hanging="993"/>
        <w:jc w:val="both"/>
        <w:rPr>
          <w:rFonts w:cs="Arial"/>
        </w:rPr>
      </w:pPr>
      <w:r w:rsidRPr="002710AC">
        <w:rPr>
          <w:rFonts w:cs="Arial"/>
        </w:rPr>
        <w:t xml:space="preserve">banková záruka nadobúda platnosť dňom jej vystavenia bankou </w:t>
      </w:r>
      <w:r w:rsidR="00C66A90">
        <w:rPr>
          <w:rFonts w:cs="Arial"/>
        </w:rPr>
        <w:t xml:space="preserve">                 </w:t>
      </w:r>
      <w:r w:rsidRPr="002710AC">
        <w:rPr>
          <w:rFonts w:cs="Arial"/>
        </w:rPr>
        <w:t>a vzniká doručením záručnej listiny verejnému obstarávateľovi,</w:t>
      </w:r>
    </w:p>
    <w:p w14:paraId="3DD7C827" w14:textId="75D0A8F1" w:rsidR="005B6FDF" w:rsidRPr="002710AC" w:rsidRDefault="00434385" w:rsidP="007D015F">
      <w:pPr>
        <w:pStyle w:val="Odsekzoznamu"/>
        <w:numPr>
          <w:ilvl w:val="4"/>
          <w:numId w:val="1"/>
        </w:numPr>
        <w:spacing w:after="120"/>
        <w:ind w:left="3261" w:hanging="993"/>
        <w:jc w:val="both"/>
        <w:rPr>
          <w:rFonts w:cs="Arial"/>
        </w:rPr>
      </w:pPr>
      <w:r w:rsidRPr="002710AC">
        <w:rPr>
          <w:rFonts w:cs="Arial"/>
        </w:rPr>
        <w:t>platnosť bankovej záruky končí uplynutím lehoty viazanosti ponúk podľa bodu 8.2., resp. predĺženej lehoty viazanosti ponúk</w:t>
      </w:r>
      <w:r w:rsidR="007D015F">
        <w:rPr>
          <w:rFonts w:cs="Arial"/>
        </w:rPr>
        <w:t xml:space="preserve"> (spolu max. </w:t>
      </w:r>
      <w:r w:rsidR="007D015F" w:rsidRPr="00B07BA8">
        <w:rPr>
          <w:rFonts w:cs="Arial"/>
        </w:rPr>
        <w:t>12 mes</w:t>
      </w:r>
      <w:r w:rsidR="00B07BA8">
        <w:rPr>
          <w:rFonts w:cs="Arial"/>
        </w:rPr>
        <w:t>iacov od uplynutia lehoty na predkladanie ponúk</w:t>
      </w:r>
      <w:r w:rsidR="007D015F" w:rsidRPr="00B07BA8">
        <w:rPr>
          <w:rFonts w:cs="Arial"/>
        </w:rPr>
        <w:t xml:space="preserve"> podľa § 46 ods.2 zákona o verejnom obstarávaní, pokiaľ</w:t>
      </w:r>
      <w:r w:rsidR="007D015F">
        <w:rPr>
          <w:rFonts w:cs="Arial"/>
        </w:rPr>
        <w:t xml:space="preserve"> verejný obstarávateľ do uplynutia doby platnosti </w:t>
      </w:r>
      <w:r w:rsidR="00B07BA8">
        <w:rPr>
          <w:rFonts w:cs="Arial"/>
        </w:rPr>
        <w:t xml:space="preserve">bankovej </w:t>
      </w:r>
      <w:r w:rsidR="007D015F">
        <w:rPr>
          <w:rFonts w:cs="Arial"/>
        </w:rPr>
        <w:t>záruky uchádzačovi písomne oznámi takéto primerané predĺženie lehoty viazanosti ponúk).</w:t>
      </w:r>
    </w:p>
    <w:p w14:paraId="1A265A62" w14:textId="77777777" w:rsidR="00434385" w:rsidRPr="002710AC" w:rsidRDefault="00434385" w:rsidP="00C66A90">
      <w:pPr>
        <w:pStyle w:val="Odsekzoznamu"/>
        <w:numPr>
          <w:ilvl w:val="4"/>
          <w:numId w:val="1"/>
        </w:numPr>
        <w:spacing w:after="120"/>
        <w:ind w:left="3261" w:hanging="993"/>
        <w:jc w:val="both"/>
        <w:rPr>
          <w:rFonts w:cs="Arial"/>
        </w:rPr>
      </w:pPr>
      <w:r w:rsidRPr="002710AC">
        <w:rPr>
          <w:rFonts w:cs="Arial"/>
        </w:rPr>
        <w:t>banková záruka zanikne:</w:t>
      </w:r>
    </w:p>
    <w:p w14:paraId="4C662FC0" w14:textId="77777777" w:rsidR="00434385" w:rsidRPr="002710AC" w:rsidRDefault="004735EF" w:rsidP="00C66A90">
      <w:pPr>
        <w:pStyle w:val="Odsekzoznamu"/>
        <w:numPr>
          <w:ilvl w:val="5"/>
          <w:numId w:val="1"/>
        </w:numPr>
        <w:spacing w:after="120"/>
        <w:ind w:left="4111" w:hanging="1134"/>
        <w:jc w:val="both"/>
        <w:rPr>
          <w:rFonts w:cs="Arial"/>
        </w:rPr>
      </w:pPr>
      <w:r w:rsidRPr="002710AC">
        <w:rPr>
          <w:rFonts w:cs="Arial"/>
        </w:rPr>
        <w:t>plnením banky v rozsahu, v akom  banka za uchádzača poskytla plnenie v prospech verejného obstarávateľa,</w:t>
      </w:r>
    </w:p>
    <w:p w14:paraId="0742C3E7" w14:textId="77777777" w:rsidR="004735EF" w:rsidRPr="002710AC" w:rsidRDefault="00292602" w:rsidP="00C66A90">
      <w:pPr>
        <w:pStyle w:val="Odsekzoznamu"/>
        <w:numPr>
          <w:ilvl w:val="5"/>
          <w:numId w:val="1"/>
        </w:numPr>
        <w:spacing w:after="120"/>
        <w:ind w:left="4111" w:hanging="1134"/>
        <w:jc w:val="both"/>
        <w:rPr>
          <w:rFonts w:cs="Arial"/>
        </w:rPr>
      </w:pPr>
      <w:r w:rsidRPr="002710AC">
        <w:rPr>
          <w:rFonts w:cs="Arial"/>
        </w:rPr>
        <w:lastRenderedPageBreak/>
        <w:t xml:space="preserve">odvolaním bankovej záruky na základe písomného vyhlásenia verejného  obstarávateľa, </w:t>
      </w:r>
    </w:p>
    <w:p w14:paraId="27621EA8" w14:textId="77777777" w:rsidR="00292602" w:rsidRPr="002710AC" w:rsidRDefault="00292602" w:rsidP="00C66A90">
      <w:pPr>
        <w:pStyle w:val="Odsekzoznamu"/>
        <w:numPr>
          <w:ilvl w:val="5"/>
          <w:numId w:val="1"/>
        </w:numPr>
        <w:spacing w:after="120"/>
        <w:ind w:left="4111" w:hanging="1134"/>
        <w:jc w:val="both"/>
        <w:rPr>
          <w:rFonts w:cs="Arial"/>
        </w:rPr>
      </w:pPr>
      <w:r w:rsidRPr="002710AC">
        <w:rPr>
          <w:rFonts w:cs="Arial"/>
        </w:rPr>
        <w:t xml:space="preserve">uplynutím doby platnosti, ak si verejný obstarávateľ </w:t>
      </w:r>
      <w:r w:rsidR="00C66A90">
        <w:rPr>
          <w:rFonts w:cs="Arial"/>
        </w:rPr>
        <w:t xml:space="preserve">                     </w:t>
      </w:r>
      <w:r w:rsidRPr="002710AC">
        <w:rPr>
          <w:rFonts w:cs="Arial"/>
        </w:rPr>
        <w:t xml:space="preserve">do uplynutia doby platnosti neuplatnil svoje nároky </w:t>
      </w:r>
      <w:r w:rsidR="00C66A90">
        <w:rPr>
          <w:rFonts w:cs="Arial"/>
        </w:rPr>
        <w:t xml:space="preserve">                   </w:t>
      </w:r>
      <w:r w:rsidRPr="002710AC">
        <w:rPr>
          <w:rFonts w:cs="Arial"/>
        </w:rPr>
        <w:t>voči banke vyplývajúce z vystavenej záručnej listiny</w:t>
      </w:r>
    </w:p>
    <w:p w14:paraId="7A3ECD2C" w14:textId="1B03054D" w:rsidR="00292602" w:rsidRPr="002710AC" w:rsidRDefault="00292602" w:rsidP="00C66A90">
      <w:pPr>
        <w:pStyle w:val="Odsekzoznamu"/>
        <w:numPr>
          <w:ilvl w:val="3"/>
          <w:numId w:val="1"/>
        </w:numPr>
        <w:spacing w:after="120"/>
        <w:ind w:left="2694" w:hanging="851"/>
        <w:jc w:val="both"/>
        <w:rPr>
          <w:rFonts w:cs="Arial"/>
        </w:rPr>
      </w:pPr>
      <w:r w:rsidRPr="002710AC">
        <w:rPr>
          <w:rFonts w:cs="Arial"/>
        </w:rPr>
        <w:t>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w:t>
      </w:r>
      <w:r w:rsidR="00E45D76">
        <w:rPr>
          <w:rFonts w:cs="Arial"/>
        </w:rPr>
        <w:t xml:space="preserve"> </w:t>
      </w:r>
      <w:r w:rsidRPr="002710AC">
        <w:rPr>
          <w:rFonts w:cs="Arial"/>
        </w:rPr>
        <w:t>v štátnom jazyku krajiny sídla takejto banky musí byť zároveň doložená úradným prekladom do slovenského jazyka.</w:t>
      </w:r>
    </w:p>
    <w:p w14:paraId="56520F63" w14:textId="77777777" w:rsidR="00292602" w:rsidRPr="002710AC" w:rsidRDefault="00292602" w:rsidP="00C66A90">
      <w:pPr>
        <w:pStyle w:val="Odsekzoznamu"/>
        <w:numPr>
          <w:ilvl w:val="3"/>
          <w:numId w:val="1"/>
        </w:numPr>
        <w:spacing w:after="120"/>
        <w:ind w:left="2694" w:hanging="851"/>
        <w:jc w:val="both"/>
        <w:rPr>
          <w:rFonts w:cs="Arial"/>
        </w:rPr>
      </w:pPr>
      <w:r w:rsidRPr="002710AC">
        <w:rPr>
          <w:rFonts w:cs="Arial"/>
        </w:rPr>
        <w:t>Ak záručná listina podľa bodu 15.4.1.3 nebude súčasťou ponuky, bude uchádzač z verejnej súťaže vylúčený.</w:t>
      </w:r>
    </w:p>
    <w:p w14:paraId="2525334A" w14:textId="77777777" w:rsidR="008B116B" w:rsidRDefault="002512EE" w:rsidP="008B116B">
      <w:pPr>
        <w:pStyle w:val="Odsekzoznamu"/>
        <w:numPr>
          <w:ilvl w:val="2"/>
          <w:numId w:val="1"/>
        </w:numPr>
        <w:jc w:val="both"/>
        <w:rPr>
          <w:rFonts w:cs="Arial"/>
        </w:rPr>
      </w:pPr>
      <w:r w:rsidRPr="00856DF8">
        <w:rPr>
          <w:rFonts w:cs="Arial"/>
        </w:rPr>
        <w:t xml:space="preserve"> </w:t>
      </w:r>
      <w:r w:rsidR="002C395E" w:rsidRPr="00856DF8">
        <w:rPr>
          <w:rFonts w:cs="Arial"/>
          <w:b/>
        </w:rPr>
        <w:t>P</w:t>
      </w:r>
      <w:r w:rsidR="008E0582" w:rsidRPr="00856DF8">
        <w:rPr>
          <w:rFonts w:cs="Arial"/>
          <w:b/>
        </w:rPr>
        <w:t>o</w:t>
      </w:r>
      <w:r w:rsidR="002C395E" w:rsidRPr="00856DF8">
        <w:rPr>
          <w:rFonts w:cs="Arial"/>
          <w:b/>
        </w:rPr>
        <w:t>isteni</w:t>
      </w:r>
      <w:r w:rsidR="008E0582" w:rsidRPr="00856DF8">
        <w:rPr>
          <w:rFonts w:cs="Arial"/>
          <w:b/>
        </w:rPr>
        <w:t>e</w:t>
      </w:r>
      <w:r w:rsidR="002C395E" w:rsidRPr="00856DF8">
        <w:rPr>
          <w:rFonts w:cs="Arial"/>
          <w:b/>
        </w:rPr>
        <w:t xml:space="preserve"> záruky</w:t>
      </w:r>
      <w:r w:rsidR="008E0582" w:rsidRPr="00856DF8">
        <w:rPr>
          <w:rFonts w:cs="Arial"/>
        </w:rPr>
        <w:t xml:space="preserve"> - doklad vystavený poisťovňou na účely poistenia záruky</w:t>
      </w:r>
      <w:r w:rsidR="008B116B">
        <w:rPr>
          <w:rFonts w:cs="Arial"/>
        </w:rPr>
        <w:t xml:space="preserve"> </w:t>
      </w:r>
    </w:p>
    <w:p w14:paraId="1F2D6E0F" w14:textId="77777777" w:rsidR="002C395E" w:rsidRDefault="008B116B" w:rsidP="00D0383F">
      <w:pPr>
        <w:spacing w:after="240"/>
        <w:ind w:left="1134"/>
        <w:rPr>
          <w:rFonts w:cs="Arial"/>
        </w:rPr>
      </w:pPr>
      <w:r>
        <w:rPr>
          <w:rFonts w:cs="Arial"/>
        </w:rPr>
        <w:t xml:space="preserve">                                              </w:t>
      </w:r>
      <w:r w:rsidRPr="008B116B">
        <w:rPr>
          <w:rFonts w:cs="Arial"/>
        </w:rPr>
        <w:t>(p</w:t>
      </w:r>
      <w:r>
        <w:rPr>
          <w:rFonts w:cs="Arial"/>
        </w:rPr>
        <w:t xml:space="preserve">redloženie </w:t>
      </w:r>
      <w:r w:rsidRPr="008B116B">
        <w:rPr>
          <w:rFonts w:cs="Arial"/>
        </w:rPr>
        <w:t>poistnej listiny</w:t>
      </w:r>
      <w:r>
        <w:rPr>
          <w:rFonts w:cs="Arial"/>
        </w:rPr>
        <w:t>)</w:t>
      </w:r>
    </w:p>
    <w:p w14:paraId="2CE3F690" w14:textId="77777777" w:rsidR="009B4F3F" w:rsidRPr="002710AC" w:rsidRDefault="009B4F3F" w:rsidP="009B4F3F">
      <w:pPr>
        <w:numPr>
          <w:ilvl w:val="3"/>
          <w:numId w:val="1"/>
        </w:numPr>
        <w:spacing w:after="120"/>
        <w:ind w:left="2694" w:hanging="851"/>
        <w:rPr>
          <w:rFonts w:cs="Arial"/>
        </w:rPr>
      </w:pPr>
      <w:r w:rsidRPr="002710AC">
        <w:rPr>
          <w:rFonts w:cs="Arial"/>
        </w:rPr>
        <w:t>Poskytnutie</w:t>
      </w:r>
      <w:r>
        <w:rPr>
          <w:rFonts w:cs="Arial"/>
        </w:rPr>
        <w:t xml:space="preserve"> poistenia záruky</w:t>
      </w:r>
      <w:r w:rsidRPr="002710AC">
        <w:rPr>
          <w:rFonts w:cs="Arial"/>
        </w:rPr>
        <w:t xml:space="preserve"> sa riadi </w:t>
      </w:r>
      <w:r>
        <w:rPr>
          <w:rFonts w:cs="Arial"/>
        </w:rPr>
        <w:t xml:space="preserve">príslušnými </w:t>
      </w:r>
      <w:r w:rsidRPr="002710AC">
        <w:rPr>
          <w:rFonts w:cs="Arial"/>
        </w:rPr>
        <w:t>ustanoveniami zákona č. 3</w:t>
      </w:r>
      <w:r>
        <w:rPr>
          <w:rFonts w:cs="Arial"/>
        </w:rPr>
        <w:t>9</w:t>
      </w:r>
      <w:r w:rsidRPr="002710AC">
        <w:rPr>
          <w:rFonts w:cs="Arial"/>
        </w:rPr>
        <w:t>/</w:t>
      </w:r>
      <w:r>
        <w:rPr>
          <w:rFonts w:cs="Arial"/>
        </w:rPr>
        <w:t>2015 Z. z. o</w:t>
      </w:r>
      <w:r w:rsidR="00F1490E">
        <w:rPr>
          <w:rFonts w:cs="Arial"/>
        </w:rPr>
        <w:t xml:space="preserve"> </w:t>
      </w:r>
      <w:r>
        <w:rPr>
          <w:rFonts w:cs="Arial"/>
        </w:rPr>
        <w:t> poisťovníctve a</w:t>
      </w:r>
      <w:r w:rsidR="00F1490E">
        <w:rPr>
          <w:rFonts w:cs="Arial"/>
        </w:rPr>
        <w:t xml:space="preserve"> </w:t>
      </w:r>
      <w:r>
        <w:rPr>
          <w:rFonts w:cs="Arial"/>
        </w:rPr>
        <w:t> o zmene a</w:t>
      </w:r>
      <w:r w:rsidR="00F1490E">
        <w:rPr>
          <w:rFonts w:cs="Arial"/>
        </w:rPr>
        <w:t xml:space="preserve"> </w:t>
      </w:r>
      <w:r>
        <w:rPr>
          <w:rFonts w:cs="Arial"/>
        </w:rPr>
        <w:t> doplnení niektorých zákonov</w:t>
      </w:r>
      <w:r w:rsidRPr="002710AC">
        <w:rPr>
          <w:rFonts w:cs="Arial"/>
        </w:rPr>
        <w:t xml:space="preserve">. </w:t>
      </w:r>
      <w:r>
        <w:rPr>
          <w:rFonts w:cs="Arial"/>
        </w:rPr>
        <w:t xml:space="preserve">Poistná </w:t>
      </w:r>
      <w:r w:rsidRPr="002710AC">
        <w:rPr>
          <w:rFonts w:cs="Arial"/>
        </w:rPr>
        <w:t xml:space="preserve">listina môže byť vystavená </w:t>
      </w:r>
      <w:r>
        <w:rPr>
          <w:rFonts w:cs="Arial"/>
        </w:rPr>
        <w:t>poisťovňou</w:t>
      </w:r>
      <w:r w:rsidRPr="002710AC">
        <w:rPr>
          <w:rFonts w:cs="Arial"/>
        </w:rPr>
        <w:t xml:space="preserve"> alebo pobočkou zahraničnej </w:t>
      </w:r>
      <w:r>
        <w:rPr>
          <w:rFonts w:cs="Arial"/>
        </w:rPr>
        <w:t xml:space="preserve">poisťovne </w:t>
      </w:r>
      <w:r w:rsidRPr="002710AC">
        <w:rPr>
          <w:rFonts w:cs="Arial"/>
        </w:rPr>
        <w:t>(ďalej len „</w:t>
      </w:r>
      <w:r>
        <w:rPr>
          <w:rFonts w:cs="Arial"/>
        </w:rPr>
        <w:t>poisťovňa</w:t>
      </w:r>
      <w:r w:rsidRPr="002710AC">
        <w:rPr>
          <w:rFonts w:cs="Arial"/>
        </w:rPr>
        <w:t xml:space="preserve">“). </w:t>
      </w:r>
    </w:p>
    <w:p w14:paraId="4076C63C" w14:textId="77777777" w:rsidR="009B4F3F" w:rsidRPr="002710AC" w:rsidRDefault="009B4F3F" w:rsidP="009B4F3F">
      <w:pPr>
        <w:numPr>
          <w:ilvl w:val="3"/>
          <w:numId w:val="1"/>
        </w:numPr>
        <w:spacing w:after="120"/>
        <w:ind w:left="2694" w:hanging="851"/>
        <w:rPr>
          <w:rFonts w:cs="Arial"/>
        </w:rPr>
      </w:pPr>
      <w:r w:rsidRPr="002710AC">
        <w:t xml:space="preserve">Z </w:t>
      </w:r>
      <w:r w:rsidR="00C659B3" w:rsidRPr="008B116B">
        <w:rPr>
          <w:rFonts w:cs="Arial"/>
        </w:rPr>
        <w:t xml:space="preserve">poistnej </w:t>
      </w:r>
      <w:r w:rsidRPr="002710AC">
        <w:t xml:space="preserve">listiny vystavenej </w:t>
      </w:r>
      <w:r w:rsidR="00C659B3">
        <w:rPr>
          <w:rFonts w:cs="Arial"/>
        </w:rPr>
        <w:t>poisťovňou</w:t>
      </w:r>
      <w:r w:rsidRPr="002710AC">
        <w:t xml:space="preserve"> musí vyplývať, že:</w:t>
      </w:r>
      <w:r w:rsidRPr="002710AC">
        <w:rPr>
          <w:rFonts w:cs="Arial"/>
        </w:rPr>
        <w:t xml:space="preserve"> </w:t>
      </w:r>
    </w:p>
    <w:p w14:paraId="279FB00F" w14:textId="0EA0C7A2" w:rsidR="009B4F3F" w:rsidRPr="0045721F" w:rsidRDefault="00C659B3" w:rsidP="009B4F3F">
      <w:pPr>
        <w:pStyle w:val="Odsekzoznamu"/>
        <w:numPr>
          <w:ilvl w:val="4"/>
          <w:numId w:val="1"/>
        </w:numPr>
        <w:spacing w:after="120"/>
        <w:ind w:left="3261" w:hanging="993"/>
        <w:jc w:val="both"/>
        <w:rPr>
          <w:rFonts w:cs="Arial"/>
        </w:rPr>
      </w:pPr>
      <w:r>
        <w:rPr>
          <w:rFonts w:cs="Arial"/>
        </w:rPr>
        <w:t>poisťovňa</w:t>
      </w:r>
      <w:r w:rsidR="009B4F3F" w:rsidRPr="002710AC">
        <w:rPr>
          <w:rFonts w:cs="Arial"/>
        </w:rPr>
        <w:t xml:space="preserve"> uspokojí veriteľa (verejného obstarávateľa</w:t>
      </w:r>
      <w:r w:rsidR="009B4F3F" w:rsidRPr="00464A15">
        <w:rPr>
          <w:rFonts w:cs="Arial"/>
        </w:rPr>
        <w:t xml:space="preserve">) za dlžníka (uchádzača) </w:t>
      </w:r>
      <w:r w:rsidR="009B4F3F">
        <w:rPr>
          <w:rFonts w:cs="Arial"/>
        </w:rPr>
        <w:t xml:space="preserve">                      </w:t>
      </w:r>
      <w:r w:rsidR="009B4F3F" w:rsidRPr="00464A15">
        <w:rPr>
          <w:rFonts w:cs="Arial"/>
        </w:rPr>
        <w:t xml:space="preserve">v </w:t>
      </w:r>
      <w:r w:rsidR="009B4F3F" w:rsidRPr="002710AC">
        <w:rPr>
          <w:rFonts w:cs="Arial"/>
        </w:rPr>
        <w:t xml:space="preserve">prípade prepadnutia jeho zábezpeky ponuky v prospech </w:t>
      </w:r>
      <w:r w:rsidR="009B4F3F" w:rsidRPr="0045721F">
        <w:rPr>
          <w:rFonts w:cs="Arial"/>
        </w:rPr>
        <w:t>verejného obstarávateľa podľa bodu 15.6</w:t>
      </w:r>
      <w:r w:rsidR="009B2CC2">
        <w:rPr>
          <w:rFonts w:cs="Arial"/>
        </w:rPr>
        <w:t>.</w:t>
      </w:r>
    </w:p>
    <w:p w14:paraId="3431F522" w14:textId="77777777" w:rsidR="009B4F3F" w:rsidRDefault="00C659B3" w:rsidP="009B4F3F">
      <w:pPr>
        <w:pStyle w:val="Odsekzoznamu"/>
        <w:numPr>
          <w:ilvl w:val="4"/>
          <w:numId w:val="1"/>
        </w:numPr>
        <w:spacing w:after="120"/>
        <w:ind w:left="3261" w:hanging="993"/>
        <w:jc w:val="both"/>
        <w:rPr>
          <w:rFonts w:cs="Arial"/>
        </w:rPr>
      </w:pPr>
      <w:r>
        <w:rPr>
          <w:rFonts w:cs="Arial"/>
        </w:rPr>
        <w:t xml:space="preserve">poistenie záruky </w:t>
      </w:r>
      <w:r w:rsidR="009B4F3F" w:rsidRPr="0045721F">
        <w:rPr>
          <w:rFonts w:cs="Arial"/>
        </w:rPr>
        <w:t>sa použije na úhradu zábezpeky ponuky vo výške podľa bodu 15.2</w:t>
      </w:r>
      <w:r w:rsidR="009B2CC2">
        <w:rPr>
          <w:rFonts w:cs="Arial"/>
        </w:rPr>
        <w:t>.</w:t>
      </w:r>
    </w:p>
    <w:p w14:paraId="7B95F057" w14:textId="77777777" w:rsidR="007B3637" w:rsidRPr="0045721F" w:rsidRDefault="007B3637" w:rsidP="007B3637">
      <w:pPr>
        <w:pStyle w:val="Odsekzoznamu"/>
        <w:numPr>
          <w:ilvl w:val="4"/>
          <w:numId w:val="1"/>
        </w:numPr>
        <w:spacing w:after="120"/>
        <w:ind w:left="3261" w:hanging="993"/>
        <w:jc w:val="both"/>
        <w:rPr>
          <w:rFonts w:cs="Arial"/>
        </w:rPr>
      </w:pPr>
      <w:r>
        <w:rPr>
          <w:rFonts w:cs="Arial"/>
        </w:rPr>
        <w:t>zmluva (poistná listina) medzi poisťovňou a dlžníkom nesmie obsahovať žiadne námietky dlžníka voči veriteľovi</w:t>
      </w:r>
    </w:p>
    <w:p w14:paraId="42323563" w14:textId="463BEEA9" w:rsidR="009B4F3F" w:rsidRPr="002710AC" w:rsidRDefault="00C659B3" w:rsidP="009B4F3F">
      <w:pPr>
        <w:pStyle w:val="Odsekzoznamu"/>
        <w:numPr>
          <w:ilvl w:val="4"/>
          <w:numId w:val="1"/>
        </w:numPr>
        <w:spacing w:after="120"/>
        <w:ind w:left="3261" w:hanging="993"/>
        <w:jc w:val="both"/>
        <w:rPr>
          <w:rFonts w:cs="Arial"/>
        </w:rPr>
      </w:pPr>
      <w:r>
        <w:rPr>
          <w:rFonts w:cs="Arial"/>
        </w:rPr>
        <w:t>poisťovňa</w:t>
      </w:r>
      <w:r w:rsidR="009B4F3F" w:rsidRPr="002710AC">
        <w:rPr>
          <w:rFonts w:cs="Arial"/>
        </w:rPr>
        <w:t xml:space="preserve"> sa zaväzuje zaplatiť vzniknutú pohľadávku </w:t>
      </w:r>
      <w:r w:rsidR="009B4F3F" w:rsidRPr="00416DB9">
        <w:rPr>
          <w:rFonts w:cs="Arial"/>
        </w:rPr>
        <w:t xml:space="preserve">do </w:t>
      </w:r>
      <w:r w:rsidRPr="00416DB9">
        <w:rPr>
          <w:rFonts w:cs="Arial"/>
        </w:rPr>
        <w:t xml:space="preserve">7 </w:t>
      </w:r>
      <w:r w:rsidR="009B4F3F" w:rsidRPr="00416DB9">
        <w:rPr>
          <w:rFonts w:cs="Arial"/>
        </w:rPr>
        <w:t xml:space="preserve">dní </w:t>
      </w:r>
      <w:r w:rsidR="009B4F3F" w:rsidRPr="002710AC">
        <w:rPr>
          <w:rFonts w:cs="Arial"/>
        </w:rPr>
        <w:t>po doručení výzvy verejného obstarávateľa na zaplatenie, na účet verejného obstarávateľa podľa bodu 15.4.</w:t>
      </w:r>
      <w:r w:rsidR="007D015F">
        <w:rPr>
          <w:rFonts w:cs="Arial"/>
        </w:rPr>
        <w:t>3</w:t>
      </w:r>
      <w:r w:rsidR="009B4F3F" w:rsidRPr="002710AC">
        <w:rPr>
          <w:rFonts w:cs="Arial"/>
        </w:rPr>
        <w:t>.1</w:t>
      </w:r>
      <w:r w:rsidR="009B2CC2">
        <w:rPr>
          <w:rFonts w:cs="Arial"/>
        </w:rPr>
        <w:t>.</w:t>
      </w:r>
    </w:p>
    <w:p w14:paraId="1B36F381" w14:textId="49174601" w:rsidR="009B4F3F" w:rsidRPr="002710AC" w:rsidRDefault="00DD0747" w:rsidP="009B4F3F">
      <w:pPr>
        <w:pStyle w:val="Odsekzoznamu"/>
        <w:numPr>
          <w:ilvl w:val="4"/>
          <w:numId w:val="1"/>
        </w:numPr>
        <w:spacing w:after="120"/>
        <w:ind w:left="3261" w:hanging="993"/>
        <w:jc w:val="both"/>
        <w:rPr>
          <w:rFonts w:cs="Arial"/>
        </w:rPr>
      </w:pPr>
      <w:r>
        <w:rPr>
          <w:rFonts w:cs="Arial"/>
        </w:rPr>
        <w:t>poistenie záruky</w:t>
      </w:r>
      <w:r w:rsidR="009B4F3F" w:rsidRPr="002710AC">
        <w:rPr>
          <w:rFonts w:cs="Arial"/>
        </w:rPr>
        <w:t xml:space="preserve"> nadobúda platnosť dňom je</w:t>
      </w:r>
      <w:r w:rsidR="00405543">
        <w:rPr>
          <w:rFonts w:cs="Arial"/>
        </w:rPr>
        <w:t>ho</w:t>
      </w:r>
      <w:r w:rsidR="009B4F3F" w:rsidRPr="002710AC">
        <w:rPr>
          <w:rFonts w:cs="Arial"/>
        </w:rPr>
        <w:t xml:space="preserve"> vystavenia</w:t>
      </w:r>
      <w:r w:rsidR="001A6428">
        <w:rPr>
          <w:rFonts w:cs="Arial"/>
        </w:rPr>
        <w:t xml:space="preserve"> poisťovňou</w:t>
      </w:r>
      <w:r w:rsidR="009B4F3F">
        <w:rPr>
          <w:rFonts w:cs="Arial"/>
        </w:rPr>
        <w:t xml:space="preserve"> </w:t>
      </w:r>
      <w:r w:rsidR="009B4F3F" w:rsidRPr="002710AC">
        <w:rPr>
          <w:rFonts w:cs="Arial"/>
        </w:rPr>
        <w:t xml:space="preserve">a vzniká doručením </w:t>
      </w:r>
      <w:r w:rsidR="00DE5C24">
        <w:rPr>
          <w:rFonts w:cs="Arial"/>
        </w:rPr>
        <w:t xml:space="preserve">poistnej </w:t>
      </w:r>
      <w:r w:rsidR="009B4F3F" w:rsidRPr="002710AC">
        <w:rPr>
          <w:rFonts w:cs="Arial"/>
        </w:rPr>
        <w:t>listiny verejnému obstarávateľovi,</w:t>
      </w:r>
    </w:p>
    <w:p w14:paraId="26285BDB" w14:textId="1CE56F07" w:rsidR="009B4F3F" w:rsidRPr="002710AC" w:rsidRDefault="009B4F3F" w:rsidP="009B4F3F">
      <w:pPr>
        <w:pStyle w:val="Odsekzoznamu"/>
        <w:numPr>
          <w:ilvl w:val="4"/>
          <w:numId w:val="1"/>
        </w:numPr>
        <w:spacing w:after="120"/>
        <w:ind w:left="3261" w:hanging="993"/>
        <w:jc w:val="both"/>
        <w:rPr>
          <w:rFonts w:cs="Arial"/>
        </w:rPr>
      </w:pPr>
      <w:r w:rsidRPr="002710AC">
        <w:rPr>
          <w:rFonts w:cs="Arial"/>
        </w:rPr>
        <w:t xml:space="preserve">platnosť </w:t>
      </w:r>
      <w:r w:rsidR="002C205E">
        <w:rPr>
          <w:rFonts w:cs="Arial"/>
        </w:rPr>
        <w:t xml:space="preserve">poistenia </w:t>
      </w:r>
      <w:r w:rsidRPr="002710AC">
        <w:rPr>
          <w:rFonts w:cs="Arial"/>
        </w:rPr>
        <w:t>záruky končí uplynutím lehoty viazanosti ponúk podľa bodu 8.2., resp. predĺženej lehoty viazanosti ponúk</w:t>
      </w:r>
      <w:r w:rsidR="002C205E">
        <w:rPr>
          <w:rFonts w:cs="Arial"/>
        </w:rPr>
        <w:t xml:space="preserve"> (spolu max. 12 mes</w:t>
      </w:r>
      <w:r w:rsidR="00B07BA8">
        <w:rPr>
          <w:rFonts w:cs="Arial"/>
        </w:rPr>
        <w:t>iacov od plynutia lehoty na predkladanie ponúk</w:t>
      </w:r>
      <w:r w:rsidR="002C205E">
        <w:rPr>
          <w:rFonts w:cs="Arial"/>
        </w:rPr>
        <w:t xml:space="preserve"> podľa § 46 ods.2 zákona o verejnom obstarávaní, pokiaľ verejný obstarávateľ do uplynutia doby platnosti poistenia záruky uchádzačovi písomne oznámi takéto primerané predĺženie lehoty viazanosti ponúk). </w:t>
      </w:r>
    </w:p>
    <w:p w14:paraId="755898AD" w14:textId="77777777" w:rsidR="009B4F3F" w:rsidRPr="002710AC" w:rsidRDefault="00AD758E" w:rsidP="009B4F3F">
      <w:pPr>
        <w:pStyle w:val="Odsekzoznamu"/>
        <w:numPr>
          <w:ilvl w:val="4"/>
          <w:numId w:val="1"/>
        </w:numPr>
        <w:spacing w:after="120"/>
        <w:ind w:left="3261" w:hanging="993"/>
        <w:jc w:val="both"/>
        <w:rPr>
          <w:rFonts w:cs="Arial"/>
        </w:rPr>
      </w:pPr>
      <w:r w:rsidRPr="00AD758E">
        <w:rPr>
          <w:rFonts w:cs="Arial"/>
        </w:rPr>
        <w:t>poistenie</w:t>
      </w:r>
      <w:r w:rsidR="009B4F3F" w:rsidRPr="00AD758E">
        <w:rPr>
          <w:rFonts w:cs="Arial"/>
        </w:rPr>
        <w:t xml:space="preserve"> záruk</w:t>
      </w:r>
      <w:r w:rsidRPr="00AD758E">
        <w:rPr>
          <w:rFonts w:cs="Arial"/>
        </w:rPr>
        <w:t>y</w:t>
      </w:r>
      <w:r w:rsidR="009B4F3F" w:rsidRPr="00AD758E">
        <w:rPr>
          <w:rFonts w:cs="Arial"/>
        </w:rPr>
        <w:t xml:space="preserve"> zanikne</w:t>
      </w:r>
      <w:r w:rsidR="009B4F3F" w:rsidRPr="002710AC">
        <w:rPr>
          <w:rFonts w:cs="Arial"/>
        </w:rPr>
        <w:t>:</w:t>
      </w:r>
    </w:p>
    <w:p w14:paraId="62E626EC" w14:textId="77777777" w:rsidR="009B4F3F" w:rsidRPr="002710AC" w:rsidRDefault="009B4F3F" w:rsidP="009B4F3F">
      <w:pPr>
        <w:pStyle w:val="Odsekzoznamu"/>
        <w:numPr>
          <w:ilvl w:val="5"/>
          <w:numId w:val="1"/>
        </w:numPr>
        <w:spacing w:after="120"/>
        <w:ind w:left="4111" w:hanging="1134"/>
        <w:jc w:val="both"/>
        <w:rPr>
          <w:rFonts w:cs="Arial"/>
        </w:rPr>
      </w:pPr>
      <w:r w:rsidRPr="002710AC">
        <w:rPr>
          <w:rFonts w:cs="Arial"/>
        </w:rPr>
        <w:t xml:space="preserve">plnením </w:t>
      </w:r>
      <w:r w:rsidR="007A3DC5" w:rsidRPr="007A3DC5">
        <w:rPr>
          <w:rFonts w:cs="Arial"/>
        </w:rPr>
        <w:t xml:space="preserve">poisťovne </w:t>
      </w:r>
      <w:r w:rsidRPr="007A3DC5">
        <w:rPr>
          <w:rFonts w:cs="Arial"/>
        </w:rPr>
        <w:t>v rozsahu</w:t>
      </w:r>
      <w:r w:rsidRPr="002710AC">
        <w:rPr>
          <w:rFonts w:cs="Arial"/>
        </w:rPr>
        <w:t>, v</w:t>
      </w:r>
      <w:r w:rsidR="007D015F">
        <w:rPr>
          <w:rFonts w:cs="Arial"/>
        </w:rPr>
        <w:t> </w:t>
      </w:r>
      <w:r w:rsidRPr="002710AC">
        <w:rPr>
          <w:rFonts w:cs="Arial"/>
        </w:rPr>
        <w:t>akom</w:t>
      </w:r>
      <w:r w:rsidR="007D015F">
        <w:rPr>
          <w:rFonts w:cs="Arial"/>
        </w:rPr>
        <w:t xml:space="preserve"> poisťovňa</w:t>
      </w:r>
      <w:r w:rsidRPr="002710AC">
        <w:rPr>
          <w:rFonts w:cs="Arial"/>
        </w:rPr>
        <w:t xml:space="preserve"> za uchádzača poskytla plnenie v prospech verejného obstarávateľa,</w:t>
      </w:r>
    </w:p>
    <w:p w14:paraId="3270122A" w14:textId="77777777" w:rsidR="009B4F3F" w:rsidRPr="002710AC" w:rsidRDefault="009B4F3F" w:rsidP="009B4F3F">
      <w:pPr>
        <w:pStyle w:val="Odsekzoznamu"/>
        <w:numPr>
          <w:ilvl w:val="5"/>
          <w:numId w:val="1"/>
        </w:numPr>
        <w:spacing w:after="120"/>
        <w:ind w:left="4111" w:hanging="1134"/>
        <w:jc w:val="both"/>
        <w:rPr>
          <w:rFonts w:cs="Arial"/>
        </w:rPr>
      </w:pPr>
      <w:r w:rsidRPr="002710AC">
        <w:rPr>
          <w:rFonts w:cs="Arial"/>
        </w:rPr>
        <w:t xml:space="preserve">odvolaním </w:t>
      </w:r>
      <w:r w:rsidR="007A3DC5">
        <w:rPr>
          <w:rFonts w:cs="Arial"/>
        </w:rPr>
        <w:t>poistenia</w:t>
      </w:r>
      <w:r w:rsidRPr="00AD758E">
        <w:rPr>
          <w:rFonts w:cs="Arial"/>
        </w:rPr>
        <w:t xml:space="preserve"> záruky</w:t>
      </w:r>
      <w:r w:rsidRPr="002710AC">
        <w:rPr>
          <w:rFonts w:cs="Arial"/>
        </w:rPr>
        <w:t xml:space="preserve"> na základe písomného vyhlásenia verejného  obstarávateľa, </w:t>
      </w:r>
    </w:p>
    <w:p w14:paraId="1075945A" w14:textId="77777777" w:rsidR="009B4F3F" w:rsidRPr="002710AC" w:rsidRDefault="009B4F3F" w:rsidP="009B4F3F">
      <w:pPr>
        <w:pStyle w:val="Odsekzoznamu"/>
        <w:numPr>
          <w:ilvl w:val="5"/>
          <w:numId w:val="1"/>
        </w:numPr>
        <w:spacing w:after="120"/>
        <w:ind w:left="4111" w:hanging="1134"/>
        <w:jc w:val="both"/>
        <w:rPr>
          <w:rFonts w:cs="Arial"/>
        </w:rPr>
      </w:pPr>
      <w:r w:rsidRPr="002710AC">
        <w:rPr>
          <w:rFonts w:cs="Arial"/>
        </w:rPr>
        <w:t xml:space="preserve">uplynutím doby platnosti, ak si verejný obstarávateľ </w:t>
      </w:r>
      <w:r>
        <w:rPr>
          <w:rFonts w:cs="Arial"/>
        </w:rPr>
        <w:t xml:space="preserve">                     </w:t>
      </w:r>
      <w:r w:rsidRPr="002710AC">
        <w:rPr>
          <w:rFonts w:cs="Arial"/>
        </w:rPr>
        <w:t xml:space="preserve">do uplynutia doby platnosti neuplatnil svoje nároky </w:t>
      </w:r>
      <w:r>
        <w:rPr>
          <w:rFonts w:cs="Arial"/>
        </w:rPr>
        <w:t xml:space="preserve">                   </w:t>
      </w:r>
      <w:r w:rsidRPr="00463620">
        <w:rPr>
          <w:rFonts w:cs="Arial"/>
        </w:rPr>
        <w:t xml:space="preserve">voči </w:t>
      </w:r>
      <w:r w:rsidR="009B2CC2">
        <w:rPr>
          <w:rFonts w:cs="Arial"/>
        </w:rPr>
        <w:t xml:space="preserve"> </w:t>
      </w:r>
      <w:r w:rsidR="00463620" w:rsidRPr="00463620">
        <w:rPr>
          <w:rFonts w:cs="Arial"/>
        </w:rPr>
        <w:t>poisťovni</w:t>
      </w:r>
      <w:r w:rsidRPr="00463620">
        <w:rPr>
          <w:rFonts w:cs="Arial"/>
        </w:rPr>
        <w:t xml:space="preserve"> </w:t>
      </w:r>
      <w:r w:rsidR="009B2CC2">
        <w:rPr>
          <w:rFonts w:cs="Arial"/>
        </w:rPr>
        <w:t xml:space="preserve"> </w:t>
      </w:r>
      <w:r w:rsidRPr="00463620">
        <w:rPr>
          <w:rFonts w:cs="Arial"/>
        </w:rPr>
        <w:t>vyplývajúce</w:t>
      </w:r>
      <w:r w:rsidRPr="002710AC">
        <w:rPr>
          <w:rFonts w:cs="Arial"/>
        </w:rPr>
        <w:t xml:space="preserve"> z vystavenej </w:t>
      </w:r>
      <w:r w:rsidR="00463620">
        <w:rPr>
          <w:rFonts w:cs="Arial"/>
        </w:rPr>
        <w:t>poistnej</w:t>
      </w:r>
      <w:r w:rsidRPr="002710AC">
        <w:rPr>
          <w:rFonts w:cs="Arial"/>
        </w:rPr>
        <w:t xml:space="preserve"> listiny</w:t>
      </w:r>
      <w:r w:rsidR="009B2CC2">
        <w:rPr>
          <w:rFonts w:cs="Arial"/>
        </w:rPr>
        <w:t>.</w:t>
      </w:r>
    </w:p>
    <w:p w14:paraId="09C8F1ED" w14:textId="77777777" w:rsidR="009B4F3F" w:rsidRPr="00703856" w:rsidRDefault="00CB58EE" w:rsidP="009B4F3F">
      <w:pPr>
        <w:pStyle w:val="Odsekzoznamu"/>
        <w:numPr>
          <w:ilvl w:val="3"/>
          <w:numId w:val="1"/>
        </w:numPr>
        <w:spacing w:after="120"/>
        <w:ind w:left="2694" w:hanging="851"/>
        <w:jc w:val="both"/>
        <w:rPr>
          <w:rFonts w:cs="Arial"/>
        </w:rPr>
      </w:pPr>
      <w:r>
        <w:rPr>
          <w:rFonts w:cs="Arial"/>
        </w:rPr>
        <w:t>P</w:t>
      </w:r>
      <w:r w:rsidR="001A6428">
        <w:rPr>
          <w:rFonts w:cs="Arial"/>
        </w:rPr>
        <w:t>oistná</w:t>
      </w:r>
      <w:r w:rsidR="009B4F3F" w:rsidRPr="00703856">
        <w:rPr>
          <w:rFonts w:cs="Arial"/>
        </w:rPr>
        <w:t xml:space="preserve"> listina podľa bodov 15.4.</w:t>
      </w:r>
      <w:r w:rsidR="00D0383F" w:rsidRPr="00703856">
        <w:rPr>
          <w:rFonts w:cs="Arial"/>
        </w:rPr>
        <w:t>2</w:t>
      </w:r>
      <w:r w:rsidR="009B4F3F" w:rsidRPr="00703856">
        <w:rPr>
          <w:rFonts w:cs="Arial"/>
        </w:rPr>
        <w:t xml:space="preserve">.2, v ktorej </w:t>
      </w:r>
      <w:r w:rsidR="00703856" w:rsidRPr="00703856">
        <w:rPr>
          <w:rFonts w:cs="Arial"/>
        </w:rPr>
        <w:t>poisťovňa</w:t>
      </w:r>
      <w:r w:rsidR="009B4F3F" w:rsidRPr="00703856">
        <w:rPr>
          <w:rFonts w:cs="Arial"/>
        </w:rPr>
        <w:t xml:space="preserve"> písomne vyhlási, že uspokojí verejného obstarávateľa za uchádzača do výšky finančných </w:t>
      </w:r>
      <w:r w:rsidR="009B4F3F" w:rsidRPr="00703856">
        <w:rPr>
          <w:rFonts w:cs="Arial"/>
        </w:rPr>
        <w:lastRenderedPageBreak/>
        <w:t xml:space="preserve">prostriedkov, ktoré verejný obstarávateľ požaduje ako zábezpeku viazanosti ponuky uchádzača, musí byť súčasťou ponuky. Ak </w:t>
      </w:r>
      <w:r w:rsidR="00703856" w:rsidRPr="00703856">
        <w:rPr>
          <w:rFonts w:cs="Arial"/>
        </w:rPr>
        <w:t>poistenie</w:t>
      </w:r>
      <w:r w:rsidR="009B4F3F" w:rsidRPr="00703856">
        <w:rPr>
          <w:rFonts w:cs="Arial"/>
        </w:rPr>
        <w:t xml:space="preserve"> záruk</w:t>
      </w:r>
      <w:r w:rsidR="00703856" w:rsidRPr="00703856">
        <w:rPr>
          <w:rFonts w:cs="Arial"/>
        </w:rPr>
        <w:t>y</w:t>
      </w:r>
      <w:r w:rsidR="009B4F3F" w:rsidRPr="00703856">
        <w:rPr>
          <w:rFonts w:cs="Arial"/>
        </w:rPr>
        <w:t xml:space="preserve"> poskytne zahraničná </w:t>
      </w:r>
      <w:r w:rsidR="00703856" w:rsidRPr="00703856">
        <w:rPr>
          <w:rFonts w:cs="Arial"/>
        </w:rPr>
        <w:t>poisťovňa</w:t>
      </w:r>
      <w:r w:rsidR="009B4F3F" w:rsidRPr="00703856">
        <w:rPr>
          <w:rFonts w:cs="Arial"/>
        </w:rPr>
        <w:t xml:space="preserve">, ktorá nemá pobočku na území Slovenskej republiky, </w:t>
      </w:r>
      <w:r w:rsidR="00703856" w:rsidRPr="00703856">
        <w:rPr>
          <w:rFonts w:cs="Arial"/>
        </w:rPr>
        <w:t>poistná záručná</w:t>
      </w:r>
      <w:r w:rsidR="009B4F3F" w:rsidRPr="00703856">
        <w:rPr>
          <w:rFonts w:cs="Arial"/>
        </w:rPr>
        <w:t xml:space="preserve"> listina vyhotovená zahraničnou </w:t>
      </w:r>
      <w:r w:rsidR="00703856" w:rsidRPr="00703856">
        <w:rPr>
          <w:rFonts w:cs="Arial"/>
        </w:rPr>
        <w:t xml:space="preserve">poisťovňou </w:t>
      </w:r>
      <w:r w:rsidR="009B4F3F" w:rsidRPr="00703856">
        <w:rPr>
          <w:rFonts w:cs="Arial"/>
        </w:rPr>
        <w:t xml:space="preserve">v štátnom jazyku krajiny sídla takejto </w:t>
      </w:r>
      <w:r w:rsidR="00703856" w:rsidRPr="00703856">
        <w:rPr>
          <w:rFonts w:cs="Arial"/>
        </w:rPr>
        <w:t>poisťovne</w:t>
      </w:r>
      <w:r w:rsidR="00703856">
        <w:rPr>
          <w:rFonts w:cs="Arial"/>
        </w:rPr>
        <w:t>,</w:t>
      </w:r>
      <w:r w:rsidR="009B4F3F" w:rsidRPr="00703856">
        <w:rPr>
          <w:rFonts w:cs="Arial"/>
        </w:rPr>
        <w:t xml:space="preserve"> musí byť zároveň doložená úradným prekladom do slovenského jazyka.</w:t>
      </w:r>
    </w:p>
    <w:p w14:paraId="7CF5D188" w14:textId="77777777" w:rsidR="009B4F3F" w:rsidRPr="002710AC" w:rsidRDefault="009B4F3F" w:rsidP="009B4F3F">
      <w:pPr>
        <w:pStyle w:val="Odsekzoznamu"/>
        <w:numPr>
          <w:ilvl w:val="3"/>
          <w:numId w:val="1"/>
        </w:numPr>
        <w:spacing w:after="120"/>
        <w:ind w:left="2694" w:hanging="851"/>
        <w:jc w:val="both"/>
        <w:rPr>
          <w:rFonts w:cs="Arial"/>
        </w:rPr>
      </w:pPr>
      <w:r w:rsidRPr="002710AC">
        <w:rPr>
          <w:rFonts w:cs="Arial"/>
        </w:rPr>
        <w:t xml:space="preserve">Ak </w:t>
      </w:r>
      <w:r w:rsidR="00703856">
        <w:rPr>
          <w:rFonts w:cs="Arial"/>
        </w:rPr>
        <w:t>poistná</w:t>
      </w:r>
      <w:r w:rsidRPr="002710AC">
        <w:rPr>
          <w:rFonts w:cs="Arial"/>
        </w:rPr>
        <w:t xml:space="preserve"> listina podľa </w:t>
      </w:r>
      <w:r w:rsidRPr="00703856">
        <w:rPr>
          <w:rFonts w:cs="Arial"/>
        </w:rPr>
        <w:t>bodu 15.4.</w:t>
      </w:r>
      <w:r w:rsidR="00703856" w:rsidRPr="00703856">
        <w:rPr>
          <w:rFonts w:cs="Arial"/>
        </w:rPr>
        <w:t>2</w:t>
      </w:r>
      <w:r w:rsidRPr="00703856">
        <w:rPr>
          <w:rFonts w:cs="Arial"/>
        </w:rPr>
        <w:t>.3 nebude</w:t>
      </w:r>
      <w:r w:rsidRPr="002710AC">
        <w:rPr>
          <w:rFonts w:cs="Arial"/>
        </w:rPr>
        <w:t xml:space="preserve"> súčasťou ponuky, bude uchádzač z verejnej súťaže vylúčený.</w:t>
      </w:r>
    </w:p>
    <w:p w14:paraId="7D7456B3" w14:textId="77777777" w:rsidR="009B4F3F" w:rsidRPr="008B116B" w:rsidRDefault="009B4F3F" w:rsidP="008B116B">
      <w:pPr>
        <w:ind w:left="1134"/>
        <w:rPr>
          <w:rFonts w:cs="Arial"/>
        </w:rPr>
      </w:pPr>
    </w:p>
    <w:p w14:paraId="732EFA73" w14:textId="77777777" w:rsidR="00292602" w:rsidRPr="002710AC" w:rsidRDefault="00386A37" w:rsidP="00C66A90">
      <w:pPr>
        <w:pStyle w:val="Odsekzoznamu"/>
        <w:numPr>
          <w:ilvl w:val="2"/>
          <w:numId w:val="1"/>
        </w:numPr>
        <w:spacing w:after="120"/>
        <w:jc w:val="both"/>
        <w:rPr>
          <w:rFonts w:cs="Arial"/>
        </w:rPr>
      </w:pPr>
      <w:r w:rsidRPr="00703856">
        <w:rPr>
          <w:rFonts w:cs="Arial"/>
          <w:b/>
        </w:rPr>
        <w:t>Zloženie finančných prostriedkov</w:t>
      </w:r>
      <w:r w:rsidRPr="002710AC">
        <w:rPr>
          <w:rFonts w:cs="Arial"/>
        </w:rPr>
        <w:t xml:space="preserve"> na bankový účet verejného obstarávateľa:</w:t>
      </w:r>
    </w:p>
    <w:p w14:paraId="6C4AFD7E" w14:textId="77777777" w:rsidR="00386A37" w:rsidRPr="002710AC" w:rsidRDefault="00B914F2" w:rsidP="00B914F2">
      <w:pPr>
        <w:pStyle w:val="Odsekzoznamu"/>
        <w:numPr>
          <w:ilvl w:val="3"/>
          <w:numId w:val="1"/>
        </w:numPr>
        <w:spacing w:after="120"/>
        <w:ind w:left="2694" w:hanging="851"/>
        <w:rPr>
          <w:rFonts w:cs="Arial"/>
        </w:rPr>
      </w:pPr>
      <w:r w:rsidRPr="002710AC">
        <w:rPr>
          <w:rFonts w:cs="Arial"/>
        </w:rPr>
        <w:t>Finančné prostriedky vo výške podľa bodu 15.2 musia byť zložené na účet verejného  obstarávateľa vedený Štátnej pokladnici, na číslo účtu:</w:t>
      </w:r>
    </w:p>
    <w:p w14:paraId="13EBC463" w14:textId="77777777" w:rsidR="00E66811" w:rsidRPr="002710AC" w:rsidRDefault="00722D20" w:rsidP="00E66811">
      <w:pPr>
        <w:ind w:left="1080"/>
        <w:rPr>
          <w:rFonts w:cs="Arial"/>
          <w:szCs w:val="20"/>
        </w:rPr>
      </w:pPr>
      <w:r>
        <w:rPr>
          <w:rFonts w:cs="Arial"/>
          <w:szCs w:val="20"/>
        </w:rPr>
        <w:t xml:space="preserve">                   </w:t>
      </w:r>
      <w:r w:rsidR="00E66811" w:rsidRPr="002710AC">
        <w:rPr>
          <w:rFonts w:cs="Arial"/>
          <w:szCs w:val="20"/>
        </w:rPr>
        <w:t>IBAN:</w:t>
      </w:r>
      <w:r w:rsidR="00E66811" w:rsidRPr="002710AC">
        <w:rPr>
          <w:rFonts w:cs="Arial"/>
          <w:szCs w:val="20"/>
        </w:rPr>
        <w:tab/>
      </w:r>
      <w:r w:rsidR="00E66811" w:rsidRPr="002710AC">
        <w:rPr>
          <w:rFonts w:cs="Arial"/>
          <w:szCs w:val="20"/>
        </w:rPr>
        <w:tab/>
      </w:r>
      <w:r w:rsidR="00E66811" w:rsidRPr="002710AC">
        <w:rPr>
          <w:rFonts w:cs="Arial"/>
          <w:szCs w:val="20"/>
        </w:rPr>
        <w:tab/>
      </w:r>
      <w:r w:rsidR="00E66811" w:rsidRPr="00C405FD">
        <w:rPr>
          <w:rFonts w:cs="Arial"/>
          <w:b/>
          <w:szCs w:val="20"/>
        </w:rPr>
        <w:t>SK25 8180 0000 0070 0015 0131</w:t>
      </w:r>
      <w:r w:rsidR="00E66811" w:rsidRPr="002710AC">
        <w:rPr>
          <w:rFonts w:cs="Arial"/>
          <w:szCs w:val="20"/>
        </w:rPr>
        <w:t xml:space="preserve"> </w:t>
      </w:r>
    </w:p>
    <w:p w14:paraId="56D9B5F2" w14:textId="77777777" w:rsidR="00E66811" w:rsidRPr="002710AC" w:rsidRDefault="00722D20" w:rsidP="00E66811">
      <w:pPr>
        <w:ind w:left="1080"/>
        <w:rPr>
          <w:rFonts w:cs="Arial"/>
          <w:szCs w:val="20"/>
        </w:rPr>
      </w:pPr>
      <w:r>
        <w:rPr>
          <w:rFonts w:cs="Arial"/>
          <w:szCs w:val="20"/>
        </w:rPr>
        <w:t xml:space="preserve">                   </w:t>
      </w:r>
      <w:r w:rsidR="00E66811" w:rsidRPr="002710AC">
        <w:rPr>
          <w:rFonts w:cs="Arial"/>
          <w:szCs w:val="20"/>
        </w:rPr>
        <w:t>BIC/SWIFT:</w:t>
      </w:r>
      <w:r w:rsidR="00E66811" w:rsidRPr="002710AC">
        <w:rPr>
          <w:rFonts w:cs="Arial"/>
          <w:szCs w:val="20"/>
        </w:rPr>
        <w:tab/>
      </w:r>
      <w:r w:rsidR="00E66811" w:rsidRPr="002710AC">
        <w:rPr>
          <w:rFonts w:cs="Arial"/>
          <w:szCs w:val="20"/>
        </w:rPr>
        <w:tab/>
        <w:t>SPSRSKBA</w:t>
      </w:r>
    </w:p>
    <w:p w14:paraId="7925F6A7" w14:textId="3B4F57DC" w:rsidR="00B914F2" w:rsidRPr="002710AC" w:rsidRDefault="00722D20" w:rsidP="00B914F2">
      <w:pPr>
        <w:ind w:left="1080"/>
        <w:rPr>
          <w:rFonts w:cs="Arial"/>
          <w:b/>
          <w:color w:val="C00000"/>
          <w:szCs w:val="20"/>
        </w:rPr>
      </w:pPr>
      <w:r>
        <w:rPr>
          <w:rFonts w:cs="Arial"/>
          <w:szCs w:val="20"/>
        </w:rPr>
        <w:t xml:space="preserve">                   </w:t>
      </w:r>
      <w:r w:rsidR="00B914F2" w:rsidRPr="002710AC">
        <w:rPr>
          <w:rFonts w:cs="Arial"/>
          <w:szCs w:val="20"/>
        </w:rPr>
        <w:t>Variabilný symbol:</w:t>
      </w:r>
      <w:r w:rsidR="00B914F2" w:rsidRPr="002710AC">
        <w:rPr>
          <w:rFonts w:cs="Arial"/>
          <w:szCs w:val="20"/>
        </w:rPr>
        <w:tab/>
      </w:r>
      <w:r w:rsidR="00300319" w:rsidRPr="00300319">
        <w:rPr>
          <w:rFonts w:cs="Arial"/>
          <w:b/>
          <w:szCs w:val="20"/>
        </w:rPr>
        <w:t>S11258-2019</w:t>
      </w:r>
      <w:r w:rsidR="00300319" w:rsidRPr="00300319" w:rsidDel="00300319">
        <w:rPr>
          <w:rFonts w:cs="Arial"/>
          <w:b/>
          <w:szCs w:val="20"/>
        </w:rPr>
        <w:t xml:space="preserve"> </w:t>
      </w:r>
    </w:p>
    <w:p w14:paraId="40745A88" w14:textId="77777777" w:rsidR="00B914F2" w:rsidRPr="002710AC" w:rsidRDefault="00722D20" w:rsidP="00B914F2">
      <w:pPr>
        <w:ind w:left="1080"/>
        <w:rPr>
          <w:rFonts w:cs="Arial"/>
          <w:szCs w:val="20"/>
        </w:rPr>
      </w:pPr>
      <w:r>
        <w:rPr>
          <w:rFonts w:cs="Arial"/>
          <w:szCs w:val="20"/>
        </w:rPr>
        <w:t xml:space="preserve">                   </w:t>
      </w:r>
      <w:r w:rsidR="00B914F2" w:rsidRPr="002710AC">
        <w:rPr>
          <w:rFonts w:cs="Arial"/>
          <w:szCs w:val="20"/>
        </w:rPr>
        <w:t xml:space="preserve">Špecifický symbol:         </w:t>
      </w:r>
      <w:r w:rsidR="00B914F2" w:rsidRPr="00722D20">
        <w:rPr>
          <w:rFonts w:cs="Arial"/>
          <w:b/>
          <w:szCs w:val="20"/>
        </w:rPr>
        <w:t>IČO</w:t>
      </w:r>
      <w:r w:rsidR="00B914F2" w:rsidRPr="002710AC">
        <w:rPr>
          <w:rFonts w:cs="Arial"/>
          <w:szCs w:val="20"/>
        </w:rPr>
        <w:t xml:space="preserve"> uchádzača</w:t>
      </w:r>
    </w:p>
    <w:p w14:paraId="4AC1E29B" w14:textId="66DF51BA" w:rsidR="00B914F2" w:rsidRPr="003C1338" w:rsidRDefault="00776878" w:rsidP="00043E63">
      <w:pPr>
        <w:pStyle w:val="Odsekzoznamu"/>
        <w:numPr>
          <w:ilvl w:val="0"/>
          <w:numId w:val="32"/>
        </w:numPr>
        <w:rPr>
          <w:rFonts w:cs="Arial"/>
          <w:szCs w:val="20"/>
        </w:rPr>
      </w:pPr>
      <w:r w:rsidRPr="00F266F8">
        <w:rPr>
          <w:rFonts w:cs="Arial"/>
          <w:szCs w:val="20"/>
        </w:rPr>
        <w:t>P</w:t>
      </w:r>
      <w:r w:rsidR="00B914F2" w:rsidRPr="00F266F8">
        <w:rPr>
          <w:rFonts w:cs="Arial"/>
          <w:szCs w:val="20"/>
        </w:rPr>
        <w:t>oznámka</w:t>
      </w:r>
      <w:r w:rsidRPr="00F266F8">
        <w:rPr>
          <w:rFonts w:cs="Arial"/>
          <w:szCs w:val="20"/>
        </w:rPr>
        <w:t>,</w:t>
      </w:r>
      <w:r w:rsidR="00B914F2" w:rsidRPr="00F266F8">
        <w:rPr>
          <w:rFonts w:cs="Arial"/>
          <w:szCs w:val="20"/>
        </w:rPr>
        <w:t xml:space="preserve"> do ktorej uchádzač uvedie: </w:t>
      </w:r>
      <w:proofErr w:type="spellStart"/>
      <w:r w:rsidR="002271A2">
        <w:rPr>
          <w:rFonts w:ascii="Garamond" w:hAnsi="Garamond"/>
          <w:sz w:val="22"/>
          <w:szCs w:val="22"/>
        </w:rPr>
        <w:t>ASSLaZM</w:t>
      </w:r>
      <w:proofErr w:type="spellEnd"/>
      <w:r w:rsidR="00F266F8" w:rsidRPr="00F266F8">
        <w:rPr>
          <w:rFonts w:cs="Arial"/>
          <w:szCs w:val="20"/>
        </w:rPr>
        <w:t xml:space="preserve"> zábezpeka pre časť č. ....... a názov spoločnosti</w:t>
      </w:r>
    </w:p>
    <w:p w14:paraId="0B1F2DED" w14:textId="77777777" w:rsidR="00D90EA1" w:rsidRDefault="00D90EA1" w:rsidP="001E3776">
      <w:pPr>
        <w:ind w:left="3540" w:hanging="2460"/>
        <w:rPr>
          <w:rFonts w:cs="Arial"/>
          <w:szCs w:val="20"/>
        </w:rPr>
      </w:pPr>
    </w:p>
    <w:p w14:paraId="463199DD" w14:textId="77777777" w:rsidR="001E3776" w:rsidRDefault="003276B1" w:rsidP="00D90EA1">
      <w:pPr>
        <w:ind w:left="3540" w:hanging="2460"/>
        <w:rPr>
          <w:rFonts w:cs="Arial"/>
          <w:szCs w:val="20"/>
        </w:rPr>
      </w:pPr>
      <w:r w:rsidRPr="003276B1">
        <w:rPr>
          <w:rFonts w:cs="Arial"/>
          <w:szCs w:val="20"/>
        </w:rPr>
        <w:t xml:space="preserve">Pri platbách </w:t>
      </w:r>
      <w:r w:rsidR="00D90EA1">
        <w:rPr>
          <w:rFonts w:cs="Arial"/>
          <w:szCs w:val="20"/>
        </w:rPr>
        <w:t>z</w:t>
      </w:r>
      <w:r w:rsidRPr="003276B1">
        <w:rPr>
          <w:rFonts w:cs="Arial"/>
          <w:szCs w:val="20"/>
        </w:rPr>
        <w:t xml:space="preserve">o zahraničia a použití  IBAN </w:t>
      </w:r>
      <w:r w:rsidR="00D90EA1">
        <w:rPr>
          <w:rFonts w:cs="Arial"/>
          <w:szCs w:val="20"/>
        </w:rPr>
        <w:t xml:space="preserve"> </w:t>
      </w:r>
      <w:r w:rsidRPr="003276B1">
        <w:rPr>
          <w:rFonts w:cs="Arial"/>
          <w:szCs w:val="20"/>
        </w:rPr>
        <w:t xml:space="preserve">a </w:t>
      </w:r>
      <w:r w:rsidR="00D90EA1">
        <w:rPr>
          <w:rFonts w:cs="Arial"/>
          <w:szCs w:val="20"/>
        </w:rPr>
        <w:t xml:space="preserve"> </w:t>
      </w:r>
      <w:r w:rsidRPr="003276B1">
        <w:rPr>
          <w:rFonts w:cs="Arial"/>
          <w:szCs w:val="20"/>
        </w:rPr>
        <w:t xml:space="preserve">SWIFT (BIC) kódu </w:t>
      </w:r>
      <w:r w:rsidR="00D90EA1">
        <w:rPr>
          <w:rFonts w:cs="Arial"/>
          <w:szCs w:val="20"/>
        </w:rPr>
        <w:t xml:space="preserve"> </w:t>
      </w:r>
      <w:r w:rsidRPr="003276B1">
        <w:rPr>
          <w:rFonts w:cs="Arial"/>
          <w:szCs w:val="20"/>
        </w:rPr>
        <w:t xml:space="preserve">je </w:t>
      </w:r>
      <w:r w:rsidR="00D90EA1">
        <w:rPr>
          <w:rFonts w:cs="Arial"/>
          <w:szCs w:val="20"/>
        </w:rPr>
        <w:t xml:space="preserve"> </w:t>
      </w:r>
      <w:r w:rsidRPr="003276B1">
        <w:rPr>
          <w:rFonts w:cs="Arial"/>
          <w:szCs w:val="20"/>
        </w:rPr>
        <w:t>potrebné</w:t>
      </w:r>
      <w:r w:rsidR="00D90EA1">
        <w:rPr>
          <w:rFonts w:cs="Arial"/>
          <w:szCs w:val="20"/>
        </w:rPr>
        <w:t xml:space="preserve"> </w:t>
      </w:r>
      <w:r w:rsidRPr="003276B1">
        <w:rPr>
          <w:rFonts w:cs="Arial"/>
          <w:szCs w:val="20"/>
        </w:rPr>
        <w:t xml:space="preserve"> uviesť aj</w:t>
      </w:r>
      <w:r w:rsidR="001E3776">
        <w:rPr>
          <w:rFonts w:cs="Arial"/>
          <w:szCs w:val="20"/>
        </w:rPr>
        <w:t xml:space="preserve"> </w:t>
      </w:r>
    </w:p>
    <w:p w14:paraId="77E89909" w14:textId="77777777" w:rsidR="00B914F2" w:rsidRDefault="003276B1" w:rsidP="00D90EA1">
      <w:pPr>
        <w:ind w:left="3540" w:hanging="2460"/>
        <w:rPr>
          <w:rFonts w:cs="Arial"/>
          <w:szCs w:val="20"/>
        </w:rPr>
      </w:pPr>
      <w:r>
        <w:rPr>
          <w:rFonts w:cs="Arial"/>
          <w:szCs w:val="20"/>
        </w:rPr>
        <w:t>p</w:t>
      </w:r>
      <w:r w:rsidRPr="003276B1">
        <w:rPr>
          <w:rFonts w:cs="Arial"/>
          <w:szCs w:val="20"/>
        </w:rPr>
        <w:t xml:space="preserve">latobnú inštrukciu:  </w:t>
      </w:r>
      <w:proofErr w:type="spellStart"/>
      <w:r w:rsidRPr="003276B1">
        <w:rPr>
          <w:rFonts w:cs="Arial"/>
          <w:b/>
          <w:szCs w:val="20"/>
        </w:rPr>
        <w:t>Pleasepay</w:t>
      </w:r>
      <w:proofErr w:type="spellEnd"/>
      <w:r w:rsidRPr="003276B1">
        <w:rPr>
          <w:rFonts w:cs="Arial"/>
          <w:b/>
          <w:szCs w:val="20"/>
        </w:rPr>
        <w:t xml:space="preserve"> to</w:t>
      </w:r>
      <w:r w:rsidRPr="003276B1">
        <w:rPr>
          <w:rFonts w:cs="Arial"/>
          <w:szCs w:val="20"/>
        </w:rPr>
        <w:t xml:space="preserve">: </w:t>
      </w:r>
      <w:r w:rsidRPr="003276B1">
        <w:rPr>
          <w:rFonts w:cs="Arial"/>
          <w:b/>
          <w:szCs w:val="20"/>
        </w:rPr>
        <w:t>Štátna pokladnica</w:t>
      </w:r>
      <w:r w:rsidRPr="003276B1">
        <w:rPr>
          <w:rFonts w:cs="Arial"/>
          <w:szCs w:val="20"/>
        </w:rPr>
        <w:t xml:space="preserve">, </w:t>
      </w:r>
      <w:r w:rsidRPr="003276B1">
        <w:rPr>
          <w:rFonts w:cs="Arial"/>
          <w:b/>
          <w:szCs w:val="20"/>
        </w:rPr>
        <w:t>Slovakia</w:t>
      </w:r>
      <w:r w:rsidR="00D90EA1">
        <w:rPr>
          <w:rFonts w:cs="Arial"/>
          <w:b/>
          <w:szCs w:val="20"/>
        </w:rPr>
        <w:t xml:space="preserve"> - </w:t>
      </w:r>
      <w:r w:rsidRPr="003276B1">
        <w:rPr>
          <w:rFonts w:cs="Arial"/>
          <w:szCs w:val="20"/>
          <w:u w:val="single"/>
        </w:rPr>
        <w:t>Účet nie je úročený</w:t>
      </w:r>
      <w:r w:rsidRPr="003276B1">
        <w:rPr>
          <w:rFonts w:cs="Arial"/>
          <w:szCs w:val="20"/>
        </w:rPr>
        <w:t>.</w:t>
      </w:r>
    </w:p>
    <w:p w14:paraId="3143E1BC" w14:textId="77777777" w:rsidR="00D90EA1" w:rsidRPr="003276B1" w:rsidRDefault="00D90EA1" w:rsidP="00D90EA1">
      <w:pPr>
        <w:ind w:left="3540" w:hanging="2460"/>
        <w:rPr>
          <w:rFonts w:cs="Arial"/>
          <w:szCs w:val="20"/>
        </w:rPr>
      </w:pPr>
    </w:p>
    <w:p w14:paraId="1437BFB1" w14:textId="77777777" w:rsidR="00B914F2" w:rsidRPr="002710AC" w:rsidRDefault="00584FF2" w:rsidP="00C66A90">
      <w:pPr>
        <w:pStyle w:val="Odsekzoznamu"/>
        <w:numPr>
          <w:ilvl w:val="3"/>
          <w:numId w:val="1"/>
        </w:numPr>
        <w:spacing w:after="120"/>
        <w:ind w:left="2694" w:hanging="851"/>
        <w:jc w:val="both"/>
        <w:rPr>
          <w:rFonts w:cs="Arial"/>
        </w:rPr>
      </w:pPr>
      <w:r w:rsidRPr="002710AC">
        <w:rPr>
          <w:rFonts w:cs="Arial"/>
        </w:rPr>
        <w:t>Finančné prostriedky musia byť pripísané na účte verejného</w:t>
      </w:r>
      <w:r w:rsidR="00C66A90">
        <w:rPr>
          <w:rFonts w:cs="Arial"/>
        </w:rPr>
        <w:t xml:space="preserve"> o</w:t>
      </w:r>
      <w:r w:rsidRPr="002710AC">
        <w:rPr>
          <w:rFonts w:cs="Arial"/>
        </w:rPr>
        <w:t>bstarávateľa najneskôr v deň a</w:t>
      </w:r>
      <w:r w:rsidR="00C66A90">
        <w:rPr>
          <w:rFonts w:cs="Arial"/>
        </w:rPr>
        <w:t xml:space="preserve"> </w:t>
      </w:r>
      <w:r w:rsidRPr="002710AC">
        <w:rPr>
          <w:rFonts w:cs="Arial"/>
        </w:rPr>
        <w:t>do času uplynutia lehoty na</w:t>
      </w:r>
      <w:r w:rsidR="00C66A90">
        <w:rPr>
          <w:rFonts w:cs="Arial"/>
        </w:rPr>
        <w:t xml:space="preserve"> p</w:t>
      </w:r>
      <w:r w:rsidRPr="002710AC">
        <w:rPr>
          <w:rFonts w:cs="Arial"/>
        </w:rPr>
        <w:t xml:space="preserve">redkladanie </w:t>
      </w:r>
      <w:r w:rsidR="00C66A90">
        <w:rPr>
          <w:rFonts w:cs="Arial"/>
        </w:rPr>
        <w:t xml:space="preserve"> </w:t>
      </w:r>
      <w:r w:rsidRPr="002710AC">
        <w:rPr>
          <w:rFonts w:cs="Arial"/>
        </w:rPr>
        <w:t xml:space="preserve">ponúk </w:t>
      </w:r>
      <w:r w:rsidR="00C66A90">
        <w:rPr>
          <w:rFonts w:cs="Arial"/>
        </w:rPr>
        <w:t xml:space="preserve"> </w:t>
      </w:r>
      <w:r w:rsidRPr="002710AC">
        <w:rPr>
          <w:rFonts w:cs="Arial"/>
        </w:rPr>
        <w:t xml:space="preserve">podľa </w:t>
      </w:r>
      <w:r w:rsidR="00C66A90">
        <w:rPr>
          <w:rFonts w:cs="Arial"/>
        </w:rPr>
        <w:t xml:space="preserve"> </w:t>
      </w:r>
      <w:r w:rsidRPr="002710AC">
        <w:rPr>
          <w:rFonts w:cs="Arial"/>
        </w:rPr>
        <w:t xml:space="preserve">bodu </w:t>
      </w:r>
      <w:r w:rsidR="00F31E1A" w:rsidRPr="002710AC">
        <w:rPr>
          <w:rFonts w:cs="Arial"/>
        </w:rPr>
        <w:t>20.2</w:t>
      </w:r>
    </w:p>
    <w:p w14:paraId="39C1AD56" w14:textId="77777777" w:rsidR="00584FF2" w:rsidRPr="002710AC" w:rsidRDefault="00584FF2" w:rsidP="00C66A90">
      <w:pPr>
        <w:pStyle w:val="Odsekzoznamu"/>
        <w:numPr>
          <w:ilvl w:val="3"/>
          <w:numId w:val="1"/>
        </w:numPr>
        <w:spacing w:after="120"/>
        <w:ind w:left="2694" w:hanging="851"/>
        <w:jc w:val="both"/>
        <w:rPr>
          <w:rFonts w:cs="Arial"/>
        </w:rPr>
      </w:pPr>
      <w:r w:rsidRPr="002710AC">
        <w:rPr>
          <w:rFonts w:cs="Arial"/>
        </w:rPr>
        <w:t>Ak finančné prostriedky nebudú zložené na účte verejného obsta</w:t>
      </w:r>
      <w:r w:rsidR="00F31E1A" w:rsidRPr="002710AC">
        <w:rPr>
          <w:rFonts w:cs="Arial"/>
        </w:rPr>
        <w:t>rávateľa podľa bodu 15.4.</w:t>
      </w:r>
      <w:r w:rsidR="007D015F">
        <w:rPr>
          <w:rFonts w:cs="Arial"/>
        </w:rPr>
        <w:t>3</w:t>
      </w:r>
      <w:r w:rsidR="00F31E1A" w:rsidRPr="002710AC">
        <w:rPr>
          <w:rFonts w:cs="Arial"/>
        </w:rPr>
        <w:t xml:space="preserve">.2,  </w:t>
      </w:r>
      <w:r w:rsidRPr="002710AC">
        <w:rPr>
          <w:rFonts w:cs="Arial"/>
        </w:rPr>
        <w:t xml:space="preserve">bude uchádzač z verejnej súťaže vylúčený. </w:t>
      </w:r>
    </w:p>
    <w:p w14:paraId="56239362" w14:textId="77777777" w:rsidR="00584FF2" w:rsidRPr="002710AC" w:rsidRDefault="00584FF2" w:rsidP="00C66A90">
      <w:pPr>
        <w:pStyle w:val="Odsekzoznamu"/>
        <w:numPr>
          <w:ilvl w:val="3"/>
          <w:numId w:val="1"/>
        </w:numPr>
        <w:spacing w:after="120"/>
        <w:ind w:left="2694" w:hanging="851"/>
        <w:jc w:val="both"/>
        <w:rPr>
          <w:rFonts w:cs="Arial"/>
        </w:rPr>
      </w:pPr>
      <w:r w:rsidRPr="002710AC">
        <w:rPr>
          <w:rFonts w:cs="Arial"/>
        </w:rPr>
        <w:t xml:space="preserve">Doba platnosti zábezpeky ponuky poskytnutej zložením finančných prostriedkov na účet verejného obstarávateľa trvá do uplynutia lehoty viazanosti ponúk. </w:t>
      </w:r>
    </w:p>
    <w:p w14:paraId="2DD9F9F5" w14:textId="77777777" w:rsidR="00BC75C1" w:rsidRPr="002710AC" w:rsidRDefault="00BC75C1" w:rsidP="00BC75C1">
      <w:pPr>
        <w:pStyle w:val="Odsekzoznamu"/>
        <w:numPr>
          <w:ilvl w:val="1"/>
          <w:numId w:val="1"/>
        </w:numPr>
        <w:spacing w:after="120"/>
        <w:ind w:left="993" w:hanging="567"/>
        <w:rPr>
          <w:rFonts w:cs="Arial"/>
        </w:rPr>
      </w:pPr>
      <w:r w:rsidRPr="002710AC">
        <w:rPr>
          <w:rFonts w:cs="Arial"/>
        </w:rPr>
        <w:t>Podmienky vrátenia zábezpeky ponuky.</w:t>
      </w:r>
    </w:p>
    <w:p w14:paraId="1E57004D" w14:textId="77777777" w:rsidR="00BC75C1" w:rsidRPr="002710AC" w:rsidRDefault="00BC75C1" w:rsidP="00BC75C1">
      <w:pPr>
        <w:pStyle w:val="Odsekzoznamu"/>
        <w:spacing w:after="120"/>
        <w:ind w:left="993"/>
        <w:rPr>
          <w:rFonts w:cs="Arial"/>
        </w:rPr>
      </w:pPr>
      <w:r w:rsidRPr="002710AC">
        <w:rPr>
          <w:rFonts w:cs="Arial"/>
        </w:rPr>
        <w:t>Verejný obstarávateľ uvoľní alebo vráti uchádzačovi zábezpeku do siedmich dní odo dňa</w:t>
      </w:r>
      <w:r w:rsidR="00C66A90">
        <w:rPr>
          <w:rFonts w:cs="Arial"/>
        </w:rPr>
        <w:t>:</w:t>
      </w:r>
    </w:p>
    <w:p w14:paraId="0AB34AB7" w14:textId="77777777" w:rsidR="00AC0058" w:rsidRDefault="00AC0058" w:rsidP="00043E63">
      <w:pPr>
        <w:pStyle w:val="Odsekzoznamu"/>
        <w:numPr>
          <w:ilvl w:val="0"/>
          <w:numId w:val="8"/>
        </w:numPr>
        <w:spacing w:after="120"/>
        <w:jc w:val="both"/>
        <w:rPr>
          <w:rFonts w:cs="Arial"/>
        </w:rPr>
      </w:pPr>
      <w:r w:rsidRPr="002710AC">
        <w:rPr>
          <w:rFonts w:cs="Arial"/>
        </w:rPr>
        <w:t>uplynutia lehoty</w:t>
      </w:r>
      <w:r>
        <w:rPr>
          <w:rFonts w:cs="Arial"/>
        </w:rPr>
        <w:t xml:space="preserve"> viazanosti ponúk</w:t>
      </w:r>
      <w:r w:rsidR="00E11E80">
        <w:rPr>
          <w:rFonts w:cs="Arial"/>
        </w:rPr>
        <w:t xml:space="preserve"> (lehota viazanosti ponúk nesmie byť dlhšia ako 12 mes</w:t>
      </w:r>
      <w:r w:rsidR="00624C8C">
        <w:rPr>
          <w:rFonts w:cs="Arial"/>
        </w:rPr>
        <w:t>iacov od uplynutia lehoty na predkladanie ponúk</w:t>
      </w:r>
      <w:r>
        <w:rPr>
          <w:rFonts w:cs="Arial"/>
        </w:rPr>
        <w:t>,</w:t>
      </w:r>
      <w:r w:rsidR="00624C8C">
        <w:rPr>
          <w:rFonts w:cs="Arial"/>
        </w:rPr>
        <w:t xml:space="preserve"> po uplynutí lehoty 12 mesiacov, lehotu viazanosti ponúk v zmysle zákona o verejnom obstarávaní nemožno predĺžiť), </w:t>
      </w:r>
    </w:p>
    <w:p w14:paraId="1B45FF90" w14:textId="77777777" w:rsidR="00BC75C1" w:rsidRPr="002710AC" w:rsidRDefault="00BC75C1" w:rsidP="00043E63">
      <w:pPr>
        <w:pStyle w:val="Odsekzoznamu"/>
        <w:numPr>
          <w:ilvl w:val="0"/>
          <w:numId w:val="8"/>
        </w:numPr>
        <w:spacing w:after="120"/>
        <w:jc w:val="both"/>
        <w:rPr>
          <w:rFonts w:cs="Arial"/>
        </w:rPr>
      </w:pPr>
      <w:r w:rsidRPr="002710AC">
        <w:rPr>
          <w:rFonts w:cs="Arial"/>
        </w:rPr>
        <w:t>márneho uplynutia lehoty na doručenie námietky, ak ho verejný obstarávateľ vylúčil z verejného obstarávania, alebo ak verejný obstarávateľ zruší použitý postup zadávania zákazky,</w:t>
      </w:r>
    </w:p>
    <w:p w14:paraId="6769E9D0" w14:textId="77777777" w:rsidR="00BC75C1" w:rsidRPr="002710AC" w:rsidRDefault="00BC75C1" w:rsidP="00043E63">
      <w:pPr>
        <w:pStyle w:val="Odsekzoznamu"/>
        <w:numPr>
          <w:ilvl w:val="0"/>
          <w:numId w:val="8"/>
        </w:numPr>
        <w:spacing w:after="120"/>
        <w:jc w:val="both"/>
        <w:rPr>
          <w:rFonts w:cs="Arial"/>
        </w:rPr>
      </w:pPr>
      <w:r w:rsidRPr="002710AC">
        <w:rPr>
          <w:rFonts w:cs="Arial"/>
        </w:rPr>
        <w:t>uzavretia zmluvy</w:t>
      </w:r>
      <w:r w:rsidR="00624C8C">
        <w:rPr>
          <w:rFonts w:cs="Arial"/>
        </w:rPr>
        <w:t>.</w:t>
      </w:r>
    </w:p>
    <w:p w14:paraId="653BBABC" w14:textId="77777777" w:rsidR="00BC75C1" w:rsidRPr="002710AC" w:rsidRDefault="00BC75C1" w:rsidP="00BC75C1">
      <w:pPr>
        <w:pStyle w:val="Odsekzoznamu"/>
        <w:numPr>
          <w:ilvl w:val="1"/>
          <w:numId w:val="1"/>
        </w:numPr>
        <w:spacing w:after="120"/>
        <w:ind w:left="993" w:hanging="567"/>
        <w:rPr>
          <w:rFonts w:cs="Arial"/>
        </w:rPr>
      </w:pPr>
      <w:r w:rsidRPr="002710AC">
        <w:rPr>
          <w:rFonts w:cs="Arial"/>
        </w:rPr>
        <w:t>Zábezpeka prepadne v prospech verejného obstarávateľa, ak uchádzač</w:t>
      </w:r>
      <w:r w:rsidR="00C66A90">
        <w:rPr>
          <w:rFonts w:cs="Arial"/>
        </w:rPr>
        <w:t>:</w:t>
      </w:r>
      <w:r w:rsidRPr="002710AC">
        <w:rPr>
          <w:rFonts w:cs="Arial"/>
        </w:rPr>
        <w:t xml:space="preserve"> </w:t>
      </w:r>
    </w:p>
    <w:p w14:paraId="3F77A6E6" w14:textId="77777777" w:rsidR="00BC75C1" w:rsidRPr="002710AC" w:rsidRDefault="006C5B49" w:rsidP="00043E63">
      <w:pPr>
        <w:pStyle w:val="Odsekzoznamu"/>
        <w:numPr>
          <w:ilvl w:val="0"/>
          <w:numId w:val="9"/>
        </w:numPr>
        <w:spacing w:after="120"/>
        <w:jc w:val="both"/>
        <w:rPr>
          <w:rFonts w:cs="Arial"/>
        </w:rPr>
      </w:pPr>
      <w:r w:rsidRPr="002710AC">
        <w:rPr>
          <w:rFonts w:cs="Arial"/>
        </w:rPr>
        <w:t>odstúpi od svojej ponuky alebo</w:t>
      </w:r>
    </w:p>
    <w:p w14:paraId="6C4A8EE8" w14:textId="0918F4CF" w:rsidR="006C5B49" w:rsidRPr="002710AC" w:rsidRDefault="006C5B49" w:rsidP="00043E63">
      <w:pPr>
        <w:pStyle w:val="Odsekzoznamu"/>
        <w:numPr>
          <w:ilvl w:val="0"/>
          <w:numId w:val="9"/>
        </w:numPr>
        <w:spacing w:after="120"/>
        <w:jc w:val="both"/>
        <w:rPr>
          <w:rFonts w:cs="Arial"/>
        </w:rPr>
      </w:pPr>
      <w:r w:rsidRPr="002710AC">
        <w:rPr>
          <w:rFonts w:cs="Arial"/>
        </w:rPr>
        <w:t xml:space="preserve">neposkytne súčinnosť alebo odmietne uzavrieť rámcovú dohodu podľa § 56 ods. </w:t>
      </w:r>
      <w:r w:rsidR="00DA2676" w:rsidRPr="002710AC">
        <w:rPr>
          <w:rFonts w:cs="Arial"/>
        </w:rPr>
        <w:t>8 až 1</w:t>
      </w:r>
      <w:r w:rsidR="00FA28F1">
        <w:rPr>
          <w:rFonts w:cs="Arial"/>
        </w:rPr>
        <w:t>5</w:t>
      </w:r>
      <w:r w:rsidRPr="002710AC">
        <w:rPr>
          <w:rFonts w:cs="Arial"/>
        </w:rPr>
        <w:t xml:space="preserve"> zákona o verejnom obstarávaní.</w:t>
      </w:r>
    </w:p>
    <w:p w14:paraId="035953D2" w14:textId="77777777" w:rsidR="00BC75C1" w:rsidRDefault="006C5B49" w:rsidP="00C66A90">
      <w:pPr>
        <w:pStyle w:val="Odsekzoznamu"/>
        <w:numPr>
          <w:ilvl w:val="1"/>
          <w:numId w:val="1"/>
        </w:numPr>
        <w:spacing w:after="120"/>
        <w:ind w:left="993" w:hanging="567"/>
        <w:jc w:val="both"/>
        <w:rPr>
          <w:rFonts w:cs="Arial"/>
        </w:rPr>
      </w:pPr>
      <w:r w:rsidRPr="002710AC">
        <w:rPr>
          <w:rFonts w:cs="Arial"/>
        </w:rPr>
        <w:t>Spôsob zloženia zábezpeky si uchádzač vyberie podľa podmieno</w:t>
      </w:r>
      <w:r w:rsidR="00F31E1A" w:rsidRPr="002710AC">
        <w:rPr>
          <w:rFonts w:cs="Arial"/>
        </w:rPr>
        <w:t xml:space="preserve">k zloženia uvedených </w:t>
      </w:r>
      <w:r w:rsidR="00C66A90">
        <w:rPr>
          <w:rFonts w:cs="Arial"/>
        </w:rPr>
        <w:t xml:space="preserve">                      </w:t>
      </w:r>
      <w:r w:rsidR="00F31E1A" w:rsidRPr="002710AC">
        <w:rPr>
          <w:rFonts w:cs="Arial"/>
        </w:rPr>
        <w:t xml:space="preserve">v bode  </w:t>
      </w:r>
      <w:r w:rsidRPr="002710AC">
        <w:rPr>
          <w:rFonts w:cs="Arial"/>
        </w:rPr>
        <w:t>15.3.</w:t>
      </w:r>
    </w:p>
    <w:p w14:paraId="14F14462" w14:textId="09E2985F" w:rsidR="00D63077" w:rsidRDefault="00D63077" w:rsidP="00D63077">
      <w:pPr>
        <w:pStyle w:val="Odsekzoznamu"/>
        <w:numPr>
          <w:ilvl w:val="1"/>
          <w:numId w:val="1"/>
        </w:numPr>
        <w:spacing w:after="120"/>
        <w:ind w:left="993" w:hanging="567"/>
        <w:jc w:val="both"/>
        <w:rPr>
          <w:rFonts w:cs="Arial"/>
        </w:rPr>
      </w:pPr>
      <w:r>
        <w:rPr>
          <w:rFonts w:cs="Arial"/>
        </w:rPr>
        <w:t xml:space="preserve">V prípade predĺženia lehoty viazanosti ponúk, zábezpeka naďalej zabezpečuje viazanosť ponuky až do uplynutia </w:t>
      </w:r>
      <w:r w:rsidR="00CD5223">
        <w:rPr>
          <w:rFonts w:cs="Arial"/>
        </w:rPr>
        <w:t xml:space="preserve">primerane </w:t>
      </w:r>
      <w:r>
        <w:rPr>
          <w:rFonts w:cs="Arial"/>
        </w:rPr>
        <w:t>predĺženej lehoty</w:t>
      </w:r>
      <w:r w:rsidRPr="00D63077">
        <w:rPr>
          <w:rFonts w:cs="Arial"/>
        </w:rPr>
        <w:t xml:space="preserve"> </w:t>
      </w:r>
      <w:r>
        <w:rPr>
          <w:rFonts w:cs="Arial"/>
        </w:rPr>
        <w:t>viazanosti ponúk, pričom lehota viazanosti pon</w:t>
      </w:r>
      <w:r w:rsidR="00CD5223">
        <w:rPr>
          <w:rFonts w:cs="Arial"/>
        </w:rPr>
        <w:t>ú</w:t>
      </w:r>
      <w:r>
        <w:rPr>
          <w:rFonts w:cs="Arial"/>
        </w:rPr>
        <w:t xml:space="preserve">k nesmie byť dlhšia ako </w:t>
      </w:r>
      <w:r w:rsidR="00CD5223">
        <w:rPr>
          <w:rFonts w:cs="Arial"/>
        </w:rPr>
        <w:t>12 mesiacov od uplynutia lehoty na predkladanie ponúk,</w:t>
      </w:r>
      <w:r w:rsidRPr="00D63077">
        <w:rPr>
          <w:rFonts w:cs="Arial"/>
        </w:rPr>
        <w:t xml:space="preserve"> </w:t>
      </w:r>
      <w:r w:rsidR="00CD5223">
        <w:rPr>
          <w:rFonts w:cs="Arial"/>
        </w:rPr>
        <w:t xml:space="preserve">po uplynutí lehoty 12 mesiacov, </w:t>
      </w:r>
      <w:r>
        <w:rPr>
          <w:rFonts w:cs="Arial"/>
        </w:rPr>
        <w:t>lehotu nemožno predĺžiť</w:t>
      </w:r>
      <w:r w:rsidR="00CD5223">
        <w:rPr>
          <w:rFonts w:cs="Arial"/>
        </w:rPr>
        <w:t>.</w:t>
      </w:r>
    </w:p>
    <w:p w14:paraId="06D913B6" w14:textId="62A01478" w:rsidR="00E81608" w:rsidRPr="00F4181A" w:rsidRDefault="00F4181A" w:rsidP="00F4181A">
      <w:pPr>
        <w:pStyle w:val="Odsekzoznamu"/>
        <w:numPr>
          <w:ilvl w:val="1"/>
          <w:numId w:val="1"/>
        </w:numPr>
        <w:jc w:val="both"/>
        <w:rPr>
          <w:rFonts w:cs="Arial"/>
        </w:rPr>
      </w:pPr>
      <w:r w:rsidRPr="00720106">
        <w:rPr>
          <w:rFonts w:cs="Arial"/>
        </w:rPr>
        <w:t xml:space="preserve">Uchádzač predloží </w:t>
      </w:r>
      <w:proofErr w:type="spellStart"/>
      <w:r w:rsidRPr="00720106">
        <w:rPr>
          <w:rFonts w:cs="Arial"/>
        </w:rPr>
        <w:t>scan</w:t>
      </w:r>
      <w:proofErr w:type="spellEnd"/>
      <w:r w:rsidRPr="00720106">
        <w:rPr>
          <w:rFonts w:cs="Arial"/>
        </w:rPr>
        <w:t xml:space="preserve"> uvedených dokladov v originálnom vyhotovení alebo ako ich úradne osvedčených fotokópií. V prípade, že uchádzač vo svojej elektronickej ponuke predloží bankovú záruku alebo poistenie záruky, </w:t>
      </w:r>
      <w:r w:rsidRPr="00F4181A">
        <w:rPr>
          <w:rFonts w:cs="Arial"/>
          <w:b/>
        </w:rPr>
        <w:t xml:space="preserve">je zároveň povinný doručiť verejnému </w:t>
      </w:r>
      <w:r w:rsidRPr="00F4181A">
        <w:rPr>
          <w:rFonts w:cs="Arial"/>
          <w:b/>
        </w:rPr>
        <w:lastRenderedPageBreak/>
        <w:t>obstarávateľovi aj originál bankovej záruky alebo poistenia záruky na kontaktnú adresu verejného obstarávateľa uvedenú v bode č. 1 tejto časti súťažných podkladov, najneskôr do uplynutia lehoty na predkladanie ponúk.</w:t>
      </w:r>
      <w:r w:rsidRPr="00720106">
        <w:rPr>
          <w:rFonts w:cs="Arial"/>
        </w:rPr>
        <w:t xml:space="preserve"> Na obálke zásielky uchádzač uvedie: </w:t>
      </w:r>
      <w:r w:rsidR="00DD229E" w:rsidRPr="00720106">
        <w:rPr>
          <w:rFonts w:cs="Arial"/>
        </w:rPr>
        <w:t>AUTOMATICKÝ SYSTÉM SKLADOVANIA LIEKOV A ZDRAVOTNÍCKEHO MATERIÁLU</w:t>
      </w:r>
      <w:r w:rsidRPr="00720106">
        <w:rPr>
          <w:rFonts w:cs="Arial"/>
        </w:rPr>
        <w:t xml:space="preserve"> – NEOTVÁRAŤ. V prípade, že uchádzač nepredloží originál bankovej záruky alebo poistenia záruky (notársky osvedčená kópia záručnej listiny, resp. poistenia záruky nie je postačujúca) podľa druhej vety tohto bodu, verejný obstarávateľ vylúči jeho ponuku v súlade s § 53 ods. 5 písm. a) zákona o verejnom obstarávaní, z dôvodu nezloženia zábezpeky podľa určených podmienok</w:t>
      </w:r>
      <w:r>
        <w:rPr>
          <w:rFonts w:cs="Arial"/>
        </w:rPr>
        <w:t>.</w:t>
      </w:r>
      <w:r w:rsidR="00E81608" w:rsidRPr="00F4181A">
        <w:rPr>
          <w:rFonts w:cs="Arial"/>
        </w:rPr>
        <w:t xml:space="preserve"> </w:t>
      </w:r>
    </w:p>
    <w:p w14:paraId="50D5D1C2" w14:textId="77777777" w:rsidR="00100F41" w:rsidRPr="002710AC" w:rsidRDefault="00100F41" w:rsidP="001210C2">
      <w:pPr>
        <w:pStyle w:val="Nadpis3"/>
        <w:rPr>
          <w:rFonts w:cs="Arial"/>
        </w:rPr>
      </w:pPr>
      <w:bookmarkStart w:id="77" w:name="_Toc355611556"/>
      <w:bookmarkStart w:id="78" w:name="_Toc14165373"/>
      <w:r w:rsidRPr="002710AC">
        <w:rPr>
          <w:rFonts w:cs="Arial"/>
        </w:rPr>
        <w:t>Obsah ponuky</w:t>
      </w:r>
      <w:bookmarkEnd w:id="77"/>
      <w:bookmarkEnd w:id="78"/>
    </w:p>
    <w:p w14:paraId="35DCD280" w14:textId="5DB2410A" w:rsidR="00472E23" w:rsidRPr="002710AC" w:rsidRDefault="00472E23" w:rsidP="00472E23">
      <w:pPr>
        <w:ind w:left="567"/>
      </w:pPr>
      <w:r w:rsidRPr="002710AC">
        <w:t>Ponuka predložená uchádzačom musí obsahovať doklady, dokumenty a vyhlásenia podľa týchto súťažných podkladov, vo forme uvedenej v týchto súťažných podkladoch a v oznámení o vyhlásení verejného obstarávania tak</w:t>
      </w:r>
      <w:r w:rsidR="001E3776">
        <w:t>,</w:t>
      </w:r>
      <w:r w:rsidRPr="002710AC">
        <w:t xml:space="preserve"> ako je to stanovené v týchto súťažných podklado</w:t>
      </w:r>
      <w:r w:rsidR="00F4181A">
        <w:t>ch</w:t>
      </w:r>
      <w:r w:rsidRPr="002710AC">
        <w:t xml:space="preserve">. </w:t>
      </w:r>
    </w:p>
    <w:p w14:paraId="738435DD" w14:textId="77777777" w:rsidR="00472E23" w:rsidRDefault="00472E23" w:rsidP="00472E23">
      <w:pPr>
        <w:ind w:left="567"/>
        <w:rPr>
          <w:b/>
        </w:rPr>
      </w:pPr>
      <w:r w:rsidRPr="002710AC">
        <w:t xml:space="preserve">Verejný obstarávateľ odporúča uchádzačom predložiť aj </w:t>
      </w:r>
      <w:r w:rsidRPr="002710AC">
        <w:rPr>
          <w:b/>
        </w:rPr>
        <w:t>zoznam všetkých predkladaných dokladov, dokumentov a vyhlásení.</w:t>
      </w:r>
    </w:p>
    <w:p w14:paraId="26471513" w14:textId="77777777" w:rsidR="00DD229E" w:rsidRPr="002710AC" w:rsidRDefault="00DD229E" w:rsidP="00472E23">
      <w:pPr>
        <w:ind w:left="567"/>
        <w:rPr>
          <w:b/>
        </w:rPr>
      </w:pPr>
    </w:p>
    <w:p w14:paraId="3213566C" w14:textId="49ACFE9F" w:rsidR="00472E23" w:rsidRPr="002710AC" w:rsidRDefault="00100F41" w:rsidP="00472E23">
      <w:pPr>
        <w:numPr>
          <w:ilvl w:val="1"/>
          <w:numId w:val="1"/>
        </w:numPr>
        <w:spacing w:after="120"/>
        <w:ind w:left="1021" w:hanging="567"/>
        <w:rPr>
          <w:rFonts w:cs="Arial"/>
        </w:rPr>
      </w:pPr>
      <w:r w:rsidRPr="002710AC">
        <w:rPr>
          <w:rFonts w:cs="Arial"/>
        </w:rPr>
        <w:t xml:space="preserve">Ponuka </w:t>
      </w:r>
      <w:r w:rsidR="00F4181A">
        <w:rPr>
          <w:rFonts w:cs="Arial"/>
        </w:rPr>
        <w:t xml:space="preserve">pre každú časť predmetu zákazky </w:t>
      </w:r>
      <w:r w:rsidR="00472E23" w:rsidRPr="002710AC">
        <w:rPr>
          <w:rFonts w:cs="Arial"/>
        </w:rPr>
        <w:t xml:space="preserve">predložená uchádzačom </w:t>
      </w:r>
      <w:r w:rsidRPr="002710AC">
        <w:rPr>
          <w:rFonts w:cs="Arial"/>
        </w:rPr>
        <w:t>musí obsahovať</w:t>
      </w:r>
      <w:r w:rsidR="00472E23" w:rsidRPr="002710AC">
        <w:rPr>
          <w:rFonts w:cs="Arial"/>
        </w:rPr>
        <w:t>:</w:t>
      </w:r>
    </w:p>
    <w:p w14:paraId="2AE73FE2" w14:textId="1A760F93" w:rsidR="003413F6" w:rsidRPr="002710AC" w:rsidRDefault="003413F6" w:rsidP="003413F6">
      <w:pPr>
        <w:numPr>
          <w:ilvl w:val="2"/>
          <w:numId w:val="1"/>
        </w:numPr>
        <w:spacing w:after="120"/>
        <w:ind w:left="1701" w:hanging="708"/>
        <w:rPr>
          <w:rFonts w:cs="Arial"/>
        </w:rPr>
      </w:pPr>
      <w:r w:rsidRPr="002710AC">
        <w:rPr>
          <w:rFonts w:cs="Arial"/>
          <w:b/>
        </w:rPr>
        <w:t>Identifikačné údaje uchádzača</w:t>
      </w:r>
      <w:r w:rsidRPr="002710AC">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w:t>
      </w:r>
      <w:r w:rsidR="004D3EAA">
        <w:rPr>
          <w:rFonts w:cs="Arial"/>
        </w:rPr>
        <w:t xml:space="preserve"> </w:t>
      </w:r>
      <w:r w:rsidRPr="002710AC">
        <w:rPr>
          <w:rFonts w:cs="Arial"/>
        </w:rPr>
        <w:t>s uvedením jej telefónneho čísla/telefónnych čísiel a elektronickej adresy</w:t>
      </w:r>
      <w:r w:rsidR="004D3EAA">
        <w:rPr>
          <w:rFonts w:cs="Arial"/>
        </w:rPr>
        <w:t>,</w:t>
      </w:r>
      <w:r w:rsidRPr="002710AC">
        <w:rPr>
          <w:rFonts w:cs="Arial"/>
        </w:rPr>
        <w:t xml:space="preserve"> pre záväznú komunikáciu pre potreby elektronickej aukcie.</w:t>
      </w:r>
    </w:p>
    <w:p w14:paraId="048A81FE" w14:textId="27444734" w:rsidR="003413F6" w:rsidRPr="002710AC" w:rsidRDefault="003413F6" w:rsidP="003413F6">
      <w:pPr>
        <w:numPr>
          <w:ilvl w:val="2"/>
          <w:numId w:val="1"/>
        </w:numPr>
        <w:spacing w:after="120"/>
        <w:ind w:left="1701" w:hanging="708"/>
        <w:rPr>
          <w:rFonts w:cs="Arial"/>
        </w:rPr>
      </w:pPr>
      <w:r w:rsidRPr="002710AC">
        <w:rPr>
          <w:rFonts w:cs="Arial"/>
          <w:b/>
        </w:rPr>
        <w:t>Hodnotiaci formulár</w:t>
      </w:r>
      <w:r w:rsidRPr="002710AC">
        <w:rPr>
          <w:rFonts w:cs="Arial"/>
        </w:rPr>
        <w:t xml:space="preserve"> </w:t>
      </w:r>
      <w:r w:rsidR="00654B8C" w:rsidRPr="002710AC">
        <w:rPr>
          <w:rFonts w:cs="Arial"/>
        </w:rPr>
        <w:t>–</w:t>
      </w:r>
      <w:r w:rsidRPr="002710AC">
        <w:rPr>
          <w:rFonts w:cs="Arial"/>
        </w:rPr>
        <w:t xml:space="preserve"> </w:t>
      </w:r>
      <w:r w:rsidR="00022E15" w:rsidRPr="002710AC">
        <w:rPr>
          <w:rFonts w:cs="Arial"/>
        </w:rPr>
        <w:t xml:space="preserve">dokument </w:t>
      </w:r>
      <w:r w:rsidRPr="002710AC">
        <w:rPr>
          <w:rFonts w:cs="Arial"/>
        </w:rPr>
        <w:t>s označením</w:t>
      </w:r>
      <w:r w:rsidRPr="002710AC">
        <w:rPr>
          <w:rFonts w:cs="Arial"/>
          <w:b/>
        </w:rPr>
        <w:t xml:space="preserve"> „Hodnotiaci formulár“</w:t>
      </w:r>
      <w:r w:rsidRPr="002710AC">
        <w:rPr>
          <w:rFonts w:cs="Arial"/>
        </w:rPr>
        <w:t xml:space="preserve"> s doplnenými návrhmi na plnenie kritéria určeného na hodnotenie ponúk vo vzťahu k  predmetu zákazky,  vrátane svojich identifikačných údajov – podľa vzorov uvedených v bode 4 oddielu A.3. </w:t>
      </w:r>
      <w:r w:rsidRPr="002710AC">
        <w:rPr>
          <w:rFonts w:cs="Arial"/>
          <w:i/>
        </w:rPr>
        <w:t>Kritéri</w:t>
      </w:r>
      <w:r w:rsidR="000B6CD4">
        <w:rPr>
          <w:rFonts w:cs="Arial"/>
          <w:i/>
        </w:rPr>
        <w:t xml:space="preserve">um </w:t>
      </w:r>
      <w:r w:rsidRPr="002710AC">
        <w:rPr>
          <w:rFonts w:cs="Arial"/>
          <w:i/>
        </w:rPr>
        <w:t xml:space="preserve">na hodnotenie ponúk a pravidlá </w:t>
      </w:r>
      <w:r w:rsidR="000B6CD4">
        <w:rPr>
          <w:rFonts w:cs="Arial"/>
          <w:i/>
        </w:rPr>
        <w:t>jeho</w:t>
      </w:r>
      <w:r w:rsidRPr="002710AC">
        <w:rPr>
          <w:rFonts w:cs="Arial"/>
          <w:i/>
        </w:rPr>
        <w:t xml:space="preserve"> uplatnenia</w:t>
      </w:r>
      <w:r w:rsidR="002E50E6">
        <w:rPr>
          <w:rFonts w:cs="Arial"/>
          <w:i/>
        </w:rPr>
        <w:t>,</w:t>
      </w:r>
      <w:r w:rsidRPr="002710AC">
        <w:rPr>
          <w:rFonts w:cs="Arial"/>
          <w:i/>
        </w:rPr>
        <w:t xml:space="preserve"> </w:t>
      </w:r>
      <w:r w:rsidRPr="002710AC">
        <w:rPr>
          <w:rFonts w:cs="Arial"/>
        </w:rPr>
        <w:t>týchto súťažných podkladov</w:t>
      </w:r>
      <w:r w:rsidR="00A87293">
        <w:rPr>
          <w:rFonts w:cs="Arial"/>
        </w:rPr>
        <w:t xml:space="preserve"> a vyplnenú </w:t>
      </w:r>
      <w:r w:rsidR="00A87293" w:rsidRPr="00A87293">
        <w:rPr>
          <w:rFonts w:cs="Arial"/>
          <w:b/>
        </w:rPr>
        <w:t>cenovú kalkuláciu</w:t>
      </w:r>
      <w:r w:rsidR="00A87293">
        <w:rPr>
          <w:rFonts w:cs="Arial"/>
          <w:b/>
        </w:rPr>
        <w:t xml:space="preserve"> </w:t>
      </w:r>
      <w:r w:rsidR="00A87293" w:rsidRPr="002710AC">
        <w:rPr>
          <w:rFonts w:cs="Arial"/>
        </w:rPr>
        <w:t xml:space="preserve">– podľa vzorov uvedených v bode </w:t>
      </w:r>
      <w:r w:rsidR="00A87293">
        <w:rPr>
          <w:rFonts w:cs="Arial"/>
        </w:rPr>
        <w:t>5</w:t>
      </w:r>
      <w:r w:rsidR="00A87293" w:rsidRPr="002710AC">
        <w:rPr>
          <w:rFonts w:cs="Arial"/>
        </w:rPr>
        <w:t xml:space="preserve"> oddielu A.3</w:t>
      </w:r>
      <w:r w:rsidRPr="002710AC">
        <w:rPr>
          <w:rFonts w:cs="Arial"/>
        </w:rPr>
        <w:t>.</w:t>
      </w:r>
      <w:r w:rsidR="00A87293">
        <w:rPr>
          <w:rFonts w:cs="Arial"/>
        </w:rPr>
        <w:t xml:space="preserve"> </w:t>
      </w:r>
      <w:r w:rsidR="00A87293" w:rsidRPr="002710AC">
        <w:rPr>
          <w:rFonts w:cs="Arial"/>
          <w:i/>
        </w:rPr>
        <w:t>Kritéri</w:t>
      </w:r>
      <w:r w:rsidR="00A87293">
        <w:rPr>
          <w:rFonts w:cs="Arial"/>
          <w:i/>
        </w:rPr>
        <w:t xml:space="preserve">um </w:t>
      </w:r>
      <w:r w:rsidR="00A87293" w:rsidRPr="002710AC">
        <w:rPr>
          <w:rFonts w:cs="Arial"/>
          <w:i/>
        </w:rPr>
        <w:t xml:space="preserve">na hodnotenie ponúk a pravidlá </w:t>
      </w:r>
      <w:r w:rsidR="00A87293">
        <w:rPr>
          <w:rFonts w:cs="Arial"/>
          <w:i/>
        </w:rPr>
        <w:t>jeho</w:t>
      </w:r>
      <w:r w:rsidR="00A87293" w:rsidRPr="002710AC">
        <w:rPr>
          <w:rFonts w:cs="Arial"/>
          <w:i/>
        </w:rPr>
        <w:t xml:space="preserve"> uplatnenia</w:t>
      </w:r>
      <w:r w:rsidR="00A87293">
        <w:rPr>
          <w:rFonts w:cs="Arial"/>
          <w:i/>
        </w:rPr>
        <w:t>,</w:t>
      </w:r>
      <w:r w:rsidR="00A87293" w:rsidRPr="002710AC">
        <w:rPr>
          <w:rFonts w:cs="Arial"/>
          <w:i/>
        </w:rPr>
        <w:t xml:space="preserve"> </w:t>
      </w:r>
      <w:r w:rsidR="00A87293" w:rsidRPr="002710AC">
        <w:rPr>
          <w:rFonts w:cs="Arial"/>
        </w:rPr>
        <w:t>týchto súťažných podkladov</w:t>
      </w:r>
      <w:r w:rsidR="00A87293">
        <w:rPr>
          <w:rFonts w:cs="Arial"/>
        </w:rPr>
        <w:t>.</w:t>
      </w:r>
    </w:p>
    <w:p w14:paraId="50A9AC4A" w14:textId="756E2DE0" w:rsidR="00810791" w:rsidRPr="002710AC" w:rsidRDefault="003413F6" w:rsidP="00DA60BC">
      <w:pPr>
        <w:numPr>
          <w:ilvl w:val="2"/>
          <w:numId w:val="1"/>
        </w:numPr>
        <w:spacing w:after="120"/>
        <w:ind w:left="1701" w:hanging="708"/>
        <w:rPr>
          <w:rFonts w:cs="Arial"/>
        </w:rPr>
      </w:pPr>
      <w:r w:rsidRPr="002710AC">
        <w:rPr>
          <w:rFonts w:cs="Arial"/>
          <w:b/>
        </w:rPr>
        <w:t>Vyplnenú časť B</w:t>
      </w:r>
      <w:r w:rsidRPr="002710AC">
        <w:rPr>
          <w:rFonts w:cs="Arial"/>
        </w:rPr>
        <w:t>.</w:t>
      </w:r>
      <w:r w:rsidRPr="002710AC">
        <w:rPr>
          <w:rFonts w:cs="Arial"/>
          <w:b/>
        </w:rPr>
        <w:t>1 Opis predmetu zákazky</w:t>
      </w:r>
      <w:r w:rsidRPr="002710AC">
        <w:rPr>
          <w:rFonts w:cs="Arial"/>
        </w:rPr>
        <w:t xml:space="preserve"> </w:t>
      </w:r>
      <w:r w:rsidR="00810791" w:rsidRPr="002710AC">
        <w:rPr>
          <w:rFonts w:cs="Arial"/>
        </w:rPr>
        <w:t>s</w:t>
      </w:r>
      <w:r w:rsidR="00DA6E2A">
        <w:rPr>
          <w:rFonts w:cs="Arial"/>
        </w:rPr>
        <w:t> </w:t>
      </w:r>
      <w:r w:rsidR="00810791" w:rsidRPr="002710AC">
        <w:rPr>
          <w:rFonts w:cs="Arial"/>
        </w:rPr>
        <w:t>vyplneným</w:t>
      </w:r>
      <w:r w:rsidR="00DA6E2A">
        <w:rPr>
          <w:rFonts w:cs="Arial"/>
        </w:rPr>
        <w:t>i údajmi v</w:t>
      </w:r>
      <w:r w:rsidR="00810791" w:rsidRPr="002710AC">
        <w:rPr>
          <w:rFonts w:cs="Arial"/>
        </w:rPr>
        <w:t xml:space="preserve"> stĺpc</w:t>
      </w:r>
      <w:r w:rsidR="00DA6E2A">
        <w:rPr>
          <w:rFonts w:cs="Arial"/>
        </w:rPr>
        <w:t>i</w:t>
      </w:r>
      <w:r w:rsidR="00810791" w:rsidRPr="002710AC">
        <w:rPr>
          <w:rFonts w:cs="Arial"/>
        </w:rPr>
        <w:t xml:space="preserve"> „Ponuka uchádzača“</w:t>
      </w:r>
      <w:r w:rsidR="00763018">
        <w:rPr>
          <w:rFonts w:cs="Arial"/>
        </w:rPr>
        <w:t>,</w:t>
      </w:r>
      <w:r w:rsidR="00DA6E2A">
        <w:rPr>
          <w:rFonts w:cs="Arial"/>
        </w:rPr>
        <w:t xml:space="preserve"> </w:t>
      </w:r>
      <w:r w:rsidR="00810791" w:rsidRPr="002710AC">
        <w:rPr>
          <w:rFonts w:cs="Arial"/>
        </w:rPr>
        <w:t xml:space="preserve">v zmysle pokynov uvedených v časti </w:t>
      </w:r>
      <w:r w:rsidR="00810791" w:rsidRPr="002710AC">
        <w:rPr>
          <w:rFonts w:cs="Arial"/>
          <w:i/>
          <w:iCs/>
        </w:rPr>
        <w:t>B.1 Opis predmetu zákazky</w:t>
      </w:r>
      <w:r w:rsidR="00DA6E2A">
        <w:rPr>
          <w:rFonts w:cs="Arial"/>
          <w:i/>
          <w:iCs/>
        </w:rPr>
        <w:t xml:space="preserve"> </w:t>
      </w:r>
      <w:r w:rsidR="00DA6E2A">
        <w:rPr>
          <w:rFonts w:cs="Arial"/>
        </w:rPr>
        <w:t>týchto s</w:t>
      </w:r>
      <w:r w:rsidR="00810791" w:rsidRPr="002710AC">
        <w:rPr>
          <w:rFonts w:cs="Arial"/>
        </w:rPr>
        <w:t>úťažných podkladov</w:t>
      </w:r>
      <w:r w:rsidR="00840B51">
        <w:rPr>
          <w:rFonts w:cs="Arial"/>
        </w:rPr>
        <w:t xml:space="preserve"> k príslušnej časti ku ktorej uchádzač predkladá ponuku</w:t>
      </w:r>
      <w:r w:rsidR="00763018">
        <w:rPr>
          <w:b/>
          <w:bCs/>
          <w:szCs w:val="20"/>
        </w:rPr>
        <w:t>.</w:t>
      </w:r>
    </w:p>
    <w:p w14:paraId="18436382" w14:textId="77777777" w:rsidR="003413F6" w:rsidRPr="002710AC" w:rsidRDefault="003413F6" w:rsidP="00810791">
      <w:pPr>
        <w:numPr>
          <w:ilvl w:val="2"/>
          <w:numId w:val="1"/>
        </w:numPr>
        <w:spacing w:after="120"/>
        <w:ind w:left="1701" w:hanging="708"/>
        <w:rPr>
          <w:rFonts w:cs="Arial"/>
        </w:rPr>
      </w:pPr>
      <w:r w:rsidRPr="002710AC">
        <w:rPr>
          <w:rFonts w:cs="Arial"/>
          <w:b/>
          <w:bCs/>
        </w:rPr>
        <w:t>Vyhlásenie</w:t>
      </w:r>
      <w:r w:rsidRPr="002710AC">
        <w:rPr>
          <w:rFonts w:cs="Arial"/>
          <w:b/>
        </w:rPr>
        <w:t xml:space="preserve"> uchádzača, že súhlasí s podmienkami</w:t>
      </w:r>
      <w:r w:rsidRPr="002710AC">
        <w:rPr>
          <w:rFonts w:cs="Arial"/>
        </w:rPr>
        <w:t xml:space="preserve"> </w:t>
      </w:r>
      <w:r w:rsidRPr="002710AC">
        <w:rPr>
          <w:rFonts w:cs="Arial"/>
          <w:b/>
        </w:rPr>
        <w:t>verejnej súťaže</w:t>
      </w:r>
      <w:r w:rsidRPr="002710AC">
        <w:rPr>
          <w:rFonts w:cs="Arial"/>
        </w:rPr>
        <w:t xml:space="preserve"> určenými verejným obstarávateľom v oznámení o vyhlásení verejného obstarávania, v týchto súťažných podkladoch a vo všetkých dokumentoch, ktorými verejný obstarávateľ vysvetľoval podmienky účasti vo verejnom obstarávaní a dopĺňal informácie v týchto súťažných podkladoch.</w:t>
      </w:r>
    </w:p>
    <w:p w14:paraId="6C4D36C9" w14:textId="3E40464E" w:rsidR="003413F6" w:rsidRPr="002710AC" w:rsidRDefault="003413F6" w:rsidP="003413F6">
      <w:pPr>
        <w:numPr>
          <w:ilvl w:val="2"/>
          <w:numId w:val="1"/>
        </w:numPr>
        <w:spacing w:after="120"/>
        <w:ind w:left="1701" w:hanging="708"/>
        <w:rPr>
          <w:rFonts w:cs="Arial"/>
        </w:rPr>
      </w:pPr>
      <w:r w:rsidRPr="002710AC">
        <w:rPr>
          <w:rFonts w:cs="Arial"/>
          <w:b/>
          <w:bCs/>
        </w:rPr>
        <w:t>Vyhlásenie uchádzača o pravdivosti a úplnosti</w:t>
      </w:r>
      <w:r w:rsidRPr="002710AC">
        <w:rPr>
          <w:rFonts w:cs="Arial"/>
        </w:rPr>
        <w:t xml:space="preserve"> všetkých dokladov a údajov uvedených v ponuke.</w:t>
      </w:r>
    </w:p>
    <w:p w14:paraId="693B9E93" w14:textId="43B00592" w:rsidR="003413F6" w:rsidRDefault="003413F6" w:rsidP="003413F6">
      <w:pPr>
        <w:numPr>
          <w:ilvl w:val="2"/>
          <w:numId w:val="1"/>
        </w:numPr>
        <w:spacing w:after="120"/>
        <w:ind w:left="1701" w:hanging="708"/>
        <w:rPr>
          <w:rFonts w:cs="Arial"/>
        </w:rPr>
      </w:pPr>
      <w:r w:rsidRPr="002710AC">
        <w:rPr>
          <w:rFonts w:cs="Arial"/>
          <w:b/>
          <w:bCs/>
        </w:rPr>
        <w:t xml:space="preserve">Potvrdenia, doklady, dokumenty </w:t>
      </w:r>
      <w:r w:rsidRPr="002710AC">
        <w:rPr>
          <w:rFonts w:cs="Arial"/>
        </w:rPr>
        <w:t xml:space="preserve">ktorými uchádzači preukážu </w:t>
      </w:r>
      <w:r w:rsidRPr="00ED1C4C">
        <w:rPr>
          <w:rFonts w:cs="Arial"/>
          <w:b/>
        </w:rPr>
        <w:t>splnenie p</w:t>
      </w:r>
      <w:r w:rsidRPr="00ED1C4C">
        <w:rPr>
          <w:rFonts w:cs="Arial"/>
          <w:b/>
          <w:bCs/>
          <w:iCs/>
        </w:rPr>
        <w:t>odmienok účasti vo verejnom obstarávaní</w:t>
      </w:r>
      <w:r w:rsidRPr="002710AC">
        <w:rPr>
          <w:rFonts w:cs="Arial"/>
          <w:bCs/>
          <w:iCs/>
        </w:rPr>
        <w:t xml:space="preserve"> požadované v</w:t>
      </w:r>
      <w:r w:rsidR="0036687E">
        <w:rPr>
          <w:rFonts w:cs="Arial"/>
          <w:bCs/>
          <w:iCs/>
        </w:rPr>
        <w:t> o</w:t>
      </w:r>
      <w:r w:rsidRPr="002710AC">
        <w:rPr>
          <w:rFonts w:cs="Arial"/>
          <w:bCs/>
          <w:iCs/>
        </w:rPr>
        <w:t>známení</w:t>
      </w:r>
      <w:r w:rsidR="0036687E">
        <w:rPr>
          <w:rFonts w:cs="Arial"/>
          <w:bCs/>
          <w:iCs/>
        </w:rPr>
        <w:t xml:space="preserve"> o vyhlásení verejného obstarávania </w:t>
      </w:r>
      <w:r w:rsidRPr="002710AC">
        <w:rPr>
          <w:rFonts w:cs="Arial"/>
          <w:bCs/>
          <w:iCs/>
        </w:rPr>
        <w:t>a </w:t>
      </w:r>
      <w:r w:rsidR="0036687E">
        <w:rPr>
          <w:rFonts w:cs="Arial"/>
          <w:bCs/>
          <w:iCs/>
        </w:rPr>
        <w:t xml:space="preserve">v časti </w:t>
      </w:r>
      <w:r w:rsidRPr="002710AC">
        <w:rPr>
          <w:rFonts w:cs="Arial"/>
          <w:i/>
        </w:rPr>
        <w:t>A.2 Podmienky účasti  uchádzačov</w:t>
      </w:r>
      <w:r w:rsidR="004D3EAA">
        <w:rPr>
          <w:rFonts w:cs="Arial"/>
          <w:i/>
        </w:rPr>
        <w:t>,</w:t>
      </w:r>
      <w:r w:rsidRPr="002710AC">
        <w:rPr>
          <w:rFonts w:cs="Arial"/>
        </w:rPr>
        <w:t xml:space="preserve"> týchto súťažných podkladov.</w:t>
      </w:r>
    </w:p>
    <w:p w14:paraId="2F3F5A6D" w14:textId="77C54D2E" w:rsidR="00ED1C4C" w:rsidRPr="002710AC" w:rsidRDefault="00ED1C4C" w:rsidP="003413F6">
      <w:pPr>
        <w:numPr>
          <w:ilvl w:val="2"/>
          <w:numId w:val="1"/>
        </w:numPr>
        <w:spacing w:after="120"/>
        <w:ind w:left="1701" w:hanging="708"/>
        <w:rPr>
          <w:rFonts w:cs="Arial"/>
        </w:rPr>
      </w:pPr>
      <w:r w:rsidRPr="00AB1D06">
        <w:rPr>
          <w:rFonts w:cs="Arial"/>
          <w:b/>
        </w:rPr>
        <w:t>Splnenie podmienok a požiadaviek</w:t>
      </w:r>
      <w:r>
        <w:rPr>
          <w:rFonts w:cs="Arial"/>
        </w:rPr>
        <w:t xml:space="preserve"> na predmet zákazky</w:t>
      </w:r>
      <w:r w:rsidR="00265B95" w:rsidRPr="00265B95">
        <w:t xml:space="preserve"> </w:t>
      </w:r>
      <w:r w:rsidR="00265B95" w:rsidRPr="00265B95">
        <w:rPr>
          <w:rFonts w:cs="Arial"/>
        </w:rPr>
        <w:t xml:space="preserve">– </w:t>
      </w:r>
      <w:r w:rsidR="00265B95">
        <w:rPr>
          <w:rFonts w:cs="Arial"/>
        </w:rPr>
        <w:t xml:space="preserve">uchádzač predloží </w:t>
      </w:r>
      <w:r w:rsidR="00265B95" w:rsidRPr="00265B95">
        <w:rPr>
          <w:rFonts w:cs="Arial"/>
        </w:rPr>
        <w:t>Čestné vyhlásenie o </w:t>
      </w:r>
      <w:r w:rsidR="0036687E">
        <w:rPr>
          <w:rFonts w:cs="Arial"/>
        </w:rPr>
        <w:t>s</w:t>
      </w:r>
      <w:r w:rsidR="00265B95" w:rsidRPr="00265B95">
        <w:rPr>
          <w:rFonts w:cs="Arial"/>
        </w:rPr>
        <w:t xml:space="preserve">plnení technických </w:t>
      </w:r>
      <w:r w:rsidR="005F71DB">
        <w:rPr>
          <w:rFonts w:cs="Arial"/>
        </w:rPr>
        <w:t xml:space="preserve">podmienok a </w:t>
      </w:r>
      <w:r w:rsidR="00265B95" w:rsidRPr="00265B95">
        <w:rPr>
          <w:rFonts w:cs="Arial"/>
        </w:rPr>
        <w:t>požiadaviek na</w:t>
      </w:r>
      <w:r w:rsidR="00265B95">
        <w:rPr>
          <w:rFonts w:cs="Arial"/>
        </w:rPr>
        <w:t xml:space="preserve"> predmet zákazky</w:t>
      </w:r>
      <w:r w:rsidR="00DA6E2A">
        <w:rPr>
          <w:rFonts w:cs="Arial"/>
        </w:rPr>
        <w:t>.</w:t>
      </w:r>
    </w:p>
    <w:p w14:paraId="2C7CC617" w14:textId="14E33A7D" w:rsidR="0081190F" w:rsidRPr="000A5A2B" w:rsidRDefault="0036687E" w:rsidP="004B3C92">
      <w:pPr>
        <w:numPr>
          <w:ilvl w:val="2"/>
          <w:numId w:val="1"/>
        </w:numPr>
        <w:spacing w:after="120"/>
        <w:ind w:left="1701" w:hanging="708"/>
        <w:rPr>
          <w:rFonts w:cs="Arial"/>
        </w:rPr>
      </w:pPr>
      <w:r>
        <w:rPr>
          <w:rFonts w:cs="Arial"/>
          <w:b/>
          <w:bCs/>
        </w:rPr>
        <w:t>Vyplnený n</w:t>
      </w:r>
      <w:r w:rsidR="003413F6" w:rsidRPr="00BD04FB">
        <w:rPr>
          <w:rFonts w:cs="Arial"/>
          <w:b/>
          <w:bCs/>
        </w:rPr>
        <w:t xml:space="preserve">ávrh </w:t>
      </w:r>
      <w:r w:rsidR="00F266F8">
        <w:rPr>
          <w:rFonts w:cs="Arial"/>
          <w:b/>
          <w:bCs/>
        </w:rPr>
        <w:t xml:space="preserve"> </w:t>
      </w:r>
      <w:r>
        <w:rPr>
          <w:rFonts w:cs="Arial"/>
          <w:b/>
          <w:bCs/>
        </w:rPr>
        <w:t>rámcovej dohody</w:t>
      </w:r>
      <w:r w:rsidR="003413F6" w:rsidRPr="002710AC">
        <w:rPr>
          <w:rFonts w:cs="Arial"/>
          <w:b/>
          <w:bCs/>
        </w:rPr>
        <w:t xml:space="preserve"> </w:t>
      </w:r>
      <w:r w:rsidR="000A5A2B">
        <w:rPr>
          <w:rFonts w:cs="Arial"/>
          <w:b/>
          <w:bCs/>
        </w:rPr>
        <w:t>vrátane všetkých jej príloh</w:t>
      </w:r>
      <w:r w:rsidR="00840B51">
        <w:rPr>
          <w:rFonts w:cs="Arial"/>
          <w:b/>
          <w:bCs/>
        </w:rPr>
        <w:t xml:space="preserve"> </w:t>
      </w:r>
      <w:r w:rsidR="000A5A2B">
        <w:rPr>
          <w:rFonts w:cs="Arial"/>
          <w:bCs/>
        </w:rPr>
        <w:t>uvedenej v časti</w:t>
      </w:r>
      <w:r w:rsidR="003413F6" w:rsidRPr="002710AC">
        <w:rPr>
          <w:rFonts w:cs="Arial"/>
        </w:rPr>
        <w:t xml:space="preserve">  </w:t>
      </w:r>
      <w:r w:rsidR="003413F6" w:rsidRPr="002710AC">
        <w:rPr>
          <w:rFonts w:cs="Arial"/>
          <w:i/>
        </w:rPr>
        <w:t>B.2</w:t>
      </w:r>
      <w:r w:rsidR="000A5A2B">
        <w:rPr>
          <w:rFonts w:cs="Arial"/>
          <w:i/>
        </w:rPr>
        <w:t>O</w:t>
      </w:r>
      <w:r w:rsidR="003413F6" w:rsidRPr="002710AC">
        <w:rPr>
          <w:rFonts w:cs="Arial"/>
          <w:i/>
        </w:rPr>
        <w:t>bchodné podmienky dodania predmetu zákazky</w:t>
      </w:r>
      <w:r>
        <w:rPr>
          <w:rFonts w:cs="Arial"/>
          <w:i/>
        </w:rPr>
        <w:t xml:space="preserve">, </w:t>
      </w:r>
      <w:r w:rsidRPr="00D41B2C">
        <w:rPr>
          <w:rFonts w:cs="Arial"/>
        </w:rPr>
        <w:t>týchto súťažných podkladov</w:t>
      </w:r>
      <w:r w:rsidR="0081190F" w:rsidRPr="000A5A2B">
        <w:rPr>
          <w:rFonts w:cs="Arial"/>
        </w:rPr>
        <w:t>.</w:t>
      </w:r>
    </w:p>
    <w:p w14:paraId="49C82690" w14:textId="270A99C4" w:rsidR="003413F6" w:rsidRPr="002710AC" w:rsidRDefault="000A5A2B" w:rsidP="0081190F">
      <w:pPr>
        <w:spacing w:after="120"/>
        <w:ind w:left="1701"/>
        <w:rPr>
          <w:rFonts w:cs="Arial"/>
        </w:rPr>
      </w:pPr>
      <w:r w:rsidRPr="000A5A2B">
        <w:rPr>
          <w:rFonts w:cs="Arial"/>
        </w:rPr>
        <w:t xml:space="preserve">Návrh </w:t>
      </w:r>
      <w:r>
        <w:rPr>
          <w:rFonts w:cs="Arial"/>
        </w:rPr>
        <w:t>rámcovej dohody</w:t>
      </w:r>
      <w:r w:rsidRPr="000A5A2B">
        <w:rPr>
          <w:rFonts w:cs="Arial"/>
        </w:rPr>
        <w:t xml:space="preserve"> bude podpísaný uchádzačom alebo osobou oprávnenou konať za uchádzača, v prípade skupiny dodávateľov musí byť podpísaný každým členom skupiny alebo osobou/osobami oprávnenými konať v danej veci za člena skupiny dodávateľov, resp. splnomocneným lídrom skupiny dodávateľov</w:t>
      </w:r>
      <w:r w:rsidR="0081190F" w:rsidRPr="002710AC">
        <w:rPr>
          <w:szCs w:val="20"/>
        </w:rPr>
        <w:t>.</w:t>
      </w:r>
    </w:p>
    <w:p w14:paraId="1E7C43B9" w14:textId="5CB9B384" w:rsidR="003413F6" w:rsidRPr="00D46300" w:rsidRDefault="003413F6" w:rsidP="00840B51">
      <w:pPr>
        <w:numPr>
          <w:ilvl w:val="2"/>
          <w:numId w:val="1"/>
        </w:numPr>
        <w:spacing w:after="120"/>
        <w:rPr>
          <w:rFonts w:cs="Arial"/>
        </w:rPr>
      </w:pPr>
      <w:r w:rsidRPr="002710AC">
        <w:rPr>
          <w:rFonts w:cs="Arial"/>
          <w:b/>
          <w:bCs/>
          <w:iCs/>
        </w:rPr>
        <w:t>Doklad o zložení zábezpeky</w:t>
      </w:r>
      <w:r w:rsidRPr="002710AC">
        <w:rPr>
          <w:rFonts w:cs="Arial"/>
          <w:bCs/>
          <w:iCs/>
        </w:rPr>
        <w:t xml:space="preserve"> podľa bodu 15. súťažných podkladov.</w:t>
      </w:r>
      <w:r w:rsidR="00840B51">
        <w:rPr>
          <w:rFonts w:cs="Arial"/>
          <w:bCs/>
          <w:iCs/>
        </w:rPr>
        <w:t xml:space="preserve"> </w:t>
      </w:r>
      <w:r w:rsidR="00840B51" w:rsidRPr="00D41B2C">
        <w:rPr>
          <w:rFonts w:cs="Arial"/>
          <w:bCs/>
          <w:iCs/>
          <w:u w:val="single"/>
        </w:rPr>
        <w:t>Dôležité upozornenie</w:t>
      </w:r>
      <w:r w:rsidR="00840B51" w:rsidRPr="00840B51">
        <w:rPr>
          <w:rFonts w:cs="Arial"/>
          <w:bCs/>
          <w:iCs/>
        </w:rPr>
        <w:t xml:space="preserve">: v prípade ak sa uchádzač rozhodne pre zloženie zábezpeky formou poskytnutia bankovej záruky alebo poistenia záruky, predloženie záručnej alebo </w:t>
      </w:r>
      <w:r w:rsidR="00840B51" w:rsidRPr="00840B51">
        <w:rPr>
          <w:rFonts w:cs="Arial"/>
          <w:bCs/>
          <w:iCs/>
        </w:rPr>
        <w:lastRenderedPageBreak/>
        <w:t>poistnej listiny je potrebné realizovať v súlade s bodom č. 15.</w:t>
      </w:r>
      <w:r w:rsidR="00840B51">
        <w:rPr>
          <w:rFonts w:cs="Arial"/>
          <w:bCs/>
          <w:iCs/>
        </w:rPr>
        <w:t>9</w:t>
      </w:r>
      <w:r w:rsidR="00840B51" w:rsidRPr="00840B51">
        <w:rPr>
          <w:rFonts w:cs="Arial"/>
          <w:bCs/>
          <w:iCs/>
        </w:rPr>
        <w:t>. tejto časti súťažných podkladov</w:t>
      </w:r>
      <w:r w:rsidR="00840B51">
        <w:rPr>
          <w:rFonts w:cs="Arial"/>
          <w:bCs/>
          <w:iCs/>
        </w:rPr>
        <w:t>.</w:t>
      </w:r>
    </w:p>
    <w:p w14:paraId="203EC8C8" w14:textId="77777777" w:rsidR="00D46300" w:rsidRDefault="00D46300" w:rsidP="00A26238">
      <w:pPr>
        <w:numPr>
          <w:ilvl w:val="2"/>
          <w:numId w:val="1"/>
        </w:numPr>
        <w:rPr>
          <w:rFonts w:cs="Arial"/>
        </w:rPr>
      </w:pPr>
      <w:r w:rsidRPr="00D46300">
        <w:rPr>
          <w:rFonts w:cs="Arial"/>
          <w:u w:val="single"/>
        </w:rPr>
        <w:t>Uchádzač vo svojej ponuke predloží dokumenty a doklady v </w:t>
      </w:r>
      <w:r w:rsidR="00057976" w:rsidRPr="00E025B7">
        <w:rPr>
          <w:rFonts w:cs="Arial"/>
          <w:b/>
          <w:u w:val="single"/>
        </w:rPr>
        <w:t>2</w:t>
      </w:r>
      <w:r w:rsidRPr="00E025B7">
        <w:rPr>
          <w:rFonts w:cs="Arial"/>
          <w:b/>
          <w:u w:val="single"/>
        </w:rPr>
        <w:t xml:space="preserve"> </w:t>
      </w:r>
      <w:r w:rsidRPr="00D46300">
        <w:rPr>
          <w:rFonts w:cs="Arial"/>
          <w:u w:val="single"/>
        </w:rPr>
        <w:t>vyhotoveniach</w:t>
      </w:r>
      <w:r w:rsidRPr="00D46300">
        <w:rPr>
          <w:rFonts w:cs="Arial"/>
        </w:rPr>
        <w:t>:</w:t>
      </w:r>
    </w:p>
    <w:p w14:paraId="23A95974" w14:textId="77777777" w:rsidR="00A26238" w:rsidRPr="00D46300" w:rsidRDefault="00A26238" w:rsidP="00A26238">
      <w:pPr>
        <w:ind w:left="992"/>
        <w:rPr>
          <w:rFonts w:cs="Arial"/>
        </w:rPr>
      </w:pPr>
    </w:p>
    <w:p w14:paraId="32D984D8" w14:textId="1819E22B" w:rsidR="00D46300" w:rsidRDefault="001F01B9" w:rsidP="001F01B9">
      <w:pPr>
        <w:pStyle w:val="Odsekzoznamu"/>
        <w:ind w:left="1802" w:hanging="384"/>
        <w:jc w:val="both"/>
        <w:rPr>
          <w:rFonts w:cs="Arial"/>
        </w:rPr>
      </w:pPr>
      <w:r w:rsidRPr="001F01B9">
        <w:rPr>
          <w:rFonts w:cs="Arial"/>
        </w:rPr>
        <w:t>16.1.10.1</w:t>
      </w:r>
      <w:r>
        <w:rPr>
          <w:rFonts w:cs="Arial"/>
          <w:b/>
        </w:rPr>
        <w:tab/>
      </w:r>
      <w:r w:rsidR="00D46300" w:rsidRPr="00057976">
        <w:rPr>
          <w:rFonts w:cs="Arial"/>
          <w:b/>
        </w:rPr>
        <w:t>Prvé vyhotovenie</w:t>
      </w:r>
      <w:r w:rsidR="00D46300" w:rsidRPr="00057976">
        <w:rPr>
          <w:rFonts w:cs="Arial"/>
        </w:rPr>
        <w:t xml:space="preserve"> (povinné): takto predložené dokumenty a doklady </w:t>
      </w:r>
      <w:r w:rsidR="00057976">
        <w:rPr>
          <w:rFonts w:cs="Arial"/>
        </w:rPr>
        <w:t xml:space="preserve"> </w:t>
      </w:r>
      <w:r w:rsidR="00D46300" w:rsidRPr="00057976">
        <w:rPr>
          <w:rFonts w:cs="Arial"/>
        </w:rPr>
        <w:t xml:space="preserve">v systéme </w:t>
      </w:r>
      <w:r w:rsidR="00057976" w:rsidRPr="000316B3">
        <w:rPr>
          <w:rFonts w:cs="Arial"/>
        </w:rPr>
        <w:t>JOSEPHINE</w:t>
      </w:r>
      <w:r w:rsidR="00D46300" w:rsidRPr="00057976">
        <w:rPr>
          <w:rFonts w:cs="Arial"/>
        </w:rPr>
        <w:t xml:space="preserve"> musia zodpovedať pôvodnému dokladu (vrátane podpisov, odtlačkov pečiatok a pod.) tak, aby </w:t>
      </w:r>
      <w:r w:rsidR="00057976">
        <w:rPr>
          <w:rFonts w:cs="Arial"/>
        </w:rPr>
        <w:t>verejný obstarávateľ</w:t>
      </w:r>
      <w:r w:rsidR="00D46300" w:rsidRPr="00057976">
        <w:rPr>
          <w:rFonts w:cs="Arial"/>
        </w:rPr>
        <w:t xml:space="preserve"> mohol verne posúdiť splnenie podmienok účasti, požiadaviek na predmet zákazky a požiadaviek na ponuku. Takto predložené doklady a dokumenty </w:t>
      </w:r>
      <w:r w:rsidR="00057976">
        <w:rPr>
          <w:rFonts w:cs="Arial"/>
        </w:rPr>
        <w:t>verejný obstarávateľ</w:t>
      </w:r>
      <w:r w:rsidR="00057976" w:rsidRPr="00057976">
        <w:rPr>
          <w:rFonts w:cs="Arial"/>
        </w:rPr>
        <w:t xml:space="preserve"> </w:t>
      </w:r>
      <w:r w:rsidR="00057976">
        <w:rPr>
          <w:rFonts w:cs="Arial"/>
        </w:rPr>
        <w:t>n</w:t>
      </w:r>
      <w:r w:rsidR="00D46300" w:rsidRPr="00057976">
        <w:rPr>
          <w:rFonts w:cs="Arial"/>
        </w:rPr>
        <w:t>ezverejňuje!</w:t>
      </w:r>
    </w:p>
    <w:p w14:paraId="10003FE3" w14:textId="77777777" w:rsidR="00DD229E" w:rsidRPr="00057976" w:rsidRDefault="00DD229E" w:rsidP="00D41B2C">
      <w:pPr>
        <w:pStyle w:val="Odsekzoznamu"/>
        <w:ind w:left="1802"/>
        <w:jc w:val="both"/>
        <w:rPr>
          <w:rFonts w:cs="Arial"/>
        </w:rPr>
      </w:pPr>
    </w:p>
    <w:p w14:paraId="5DCA13CE" w14:textId="469E8FD0" w:rsidR="00057976" w:rsidRPr="00057976" w:rsidRDefault="001F01B9" w:rsidP="001F01B9">
      <w:pPr>
        <w:pStyle w:val="Odsekzoznamu"/>
        <w:ind w:left="1802" w:hanging="384"/>
        <w:jc w:val="both"/>
        <w:rPr>
          <w:rFonts w:cs="Arial"/>
        </w:rPr>
      </w:pPr>
      <w:r w:rsidRPr="001F01B9">
        <w:rPr>
          <w:rFonts w:cs="Arial"/>
        </w:rPr>
        <w:t>16.1.10.2.</w:t>
      </w:r>
      <w:r>
        <w:rPr>
          <w:rFonts w:cs="Arial"/>
          <w:b/>
        </w:rPr>
        <w:tab/>
      </w:r>
      <w:r w:rsidR="00D46300" w:rsidRPr="00057976">
        <w:rPr>
          <w:rFonts w:cs="Arial"/>
          <w:b/>
        </w:rPr>
        <w:t>Druhé vyhotovenie</w:t>
      </w:r>
      <w:r w:rsidR="00D46300" w:rsidRPr="00057976">
        <w:rPr>
          <w:rFonts w:cs="Arial"/>
        </w:rPr>
        <w:t xml:space="preserve"> (odporúčané): uchádzačom takto predložené dokumenty a doklady v systéme </w:t>
      </w:r>
      <w:r w:rsidR="00057976" w:rsidRPr="000316B3">
        <w:rPr>
          <w:rFonts w:cs="Arial"/>
        </w:rPr>
        <w:t>JOSEPHINE</w:t>
      </w:r>
      <w:r w:rsidR="00D46300" w:rsidRPr="00057976">
        <w:rPr>
          <w:rFonts w:cs="Arial"/>
        </w:rPr>
        <w:t xml:space="preserve"> musia zodpovedať pôvodnému dokladu </w:t>
      </w:r>
      <w:r w:rsidR="00057976">
        <w:rPr>
          <w:rFonts w:cs="Arial"/>
        </w:rPr>
        <w:t xml:space="preserve">                         </w:t>
      </w:r>
      <w:r w:rsidR="00D46300" w:rsidRPr="00057976">
        <w:rPr>
          <w:rFonts w:cs="Arial"/>
        </w:rPr>
        <w:t>a dokumentu s tým, že</w:t>
      </w:r>
      <w:r w:rsidR="00057976" w:rsidRPr="00057976">
        <w:rPr>
          <w:rFonts w:cs="Arial"/>
        </w:rPr>
        <w:t xml:space="preserve"> nemôžu obsahovať rodné číslo a osobné údaje v zmysle zákona č. 18/2018 Z.</w:t>
      </w:r>
      <w:r w:rsidR="00A26238">
        <w:rPr>
          <w:rFonts w:cs="Arial"/>
        </w:rPr>
        <w:t xml:space="preserve"> </w:t>
      </w:r>
      <w:r w:rsidR="00057976" w:rsidRPr="00057976">
        <w:rPr>
          <w:rFonts w:cs="Arial"/>
        </w:rPr>
        <w:t>z. o ochrane osobných údajov a o zmene a doplnení niektorých zákonov. Ak ide o dokumenty, ktoré sú podpísané alebo obsahujú odtlačok pečiatky, tieto sa v elektronickej podobe predkladajú s uvedením mena a priezviska osôb, ktoré dokumenty podpísali a dátumu podpisu, bez uvedenia podpisu týchto osôb a odtlačku pečiatky. Takto predložené doklady</w:t>
      </w:r>
      <w:r w:rsidR="00057976">
        <w:rPr>
          <w:rFonts w:cs="Arial"/>
        </w:rPr>
        <w:t xml:space="preserve"> </w:t>
      </w:r>
      <w:r w:rsidR="00057976" w:rsidRPr="00057976">
        <w:rPr>
          <w:rFonts w:cs="Arial"/>
        </w:rPr>
        <w:t xml:space="preserve">a dokumenty </w:t>
      </w:r>
      <w:r w:rsidR="00A26238">
        <w:rPr>
          <w:rFonts w:cs="Arial"/>
        </w:rPr>
        <w:t>verejný obstarávateľ</w:t>
      </w:r>
      <w:r w:rsidR="00057976" w:rsidRPr="00057976">
        <w:rPr>
          <w:rFonts w:cs="Arial"/>
        </w:rPr>
        <w:t xml:space="preserve"> v súlade s § 64 ods. 1 písm. b) zákona</w:t>
      </w:r>
      <w:r w:rsidR="00A26238">
        <w:rPr>
          <w:rFonts w:cs="Arial"/>
        </w:rPr>
        <w:t xml:space="preserve"> </w:t>
      </w:r>
      <w:r w:rsidR="00057976" w:rsidRPr="00057976">
        <w:rPr>
          <w:rFonts w:cs="Arial"/>
        </w:rPr>
        <w:t>o verejnom obstarávaní zverejní vo svojom profile</w:t>
      </w:r>
      <w:r w:rsidR="000A5A2B">
        <w:rPr>
          <w:rFonts w:cs="Arial"/>
        </w:rPr>
        <w:t xml:space="preserve"> k danej zákazke na www.uvo.gov.sk</w:t>
      </w:r>
      <w:r w:rsidR="00057976" w:rsidRPr="00057976">
        <w:rPr>
          <w:rFonts w:cs="Arial"/>
        </w:rPr>
        <w:t>!</w:t>
      </w:r>
      <w:r w:rsidR="00057976" w:rsidRPr="00057976">
        <w:t xml:space="preserve"> </w:t>
      </w:r>
      <w:r w:rsidR="00057976">
        <w:t xml:space="preserve">                                                                 </w:t>
      </w:r>
    </w:p>
    <w:p w14:paraId="2C66AEAA" w14:textId="77777777" w:rsidR="00A26238" w:rsidRDefault="00057976" w:rsidP="00057976">
      <w:pPr>
        <w:ind w:left="425"/>
        <w:rPr>
          <w:rFonts w:cs="Arial"/>
        </w:rPr>
      </w:pPr>
      <w:r>
        <w:rPr>
          <w:rFonts w:cs="Arial"/>
        </w:rPr>
        <w:t xml:space="preserve">              </w:t>
      </w:r>
    </w:p>
    <w:p w14:paraId="2C232A9C" w14:textId="09A0AA10" w:rsidR="00D46300" w:rsidRDefault="00A26238" w:rsidP="000A5A2B">
      <w:pPr>
        <w:ind w:left="425"/>
        <w:rPr>
          <w:rFonts w:cs="Arial"/>
        </w:rPr>
      </w:pPr>
      <w:r>
        <w:rPr>
          <w:rFonts w:cs="Arial"/>
        </w:rPr>
        <w:t xml:space="preserve">             </w:t>
      </w:r>
      <w:r w:rsidR="000A5A2B" w:rsidRPr="000A5A2B">
        <w:rPr>
          <w:rFonts w:cs="Arial"/>
        </w:rPr>
        <w:t>Uchádzačom  odporúčame už v názve súboru označiť doklady a dokumenty, ktoré  obsahujú a ktoré neobsahujú osobné údaje,  aby ich bolo možné rýchlejšie identifikovať (napr. „Rámcová dohoda - na zverejnenie“ alebo „Čestné vyhlásenie – s podpisom“ a pod.).</w:t>
      </w:r>
      <w:r w:rsidR="00057976" w:rsidRPr="00057976">
        <w:rPr>
          <w:rFonts w:cs="Arial"/>
        </w:rPr>
        <w:t>.</w:t>
      </w:r>
    </w:p>
    <w:p w14:paraId="5C26679B" w14:textId="77777777" w:rsidR="00057976" w:rsidRPr="00057976" w:rsidRDefault="00057976" w:rsidP="00057976">
      <w:pPr>
        <w:ind w:left="425"/>
        <w:rPr>
          <w:rFonts w:cs="Arial"/>
        </w:rPr>
      </w:pPr>
    </w:p>
    <w:p w14:paraId="35B8E3C9" w14:textId="1141A651" w:rsidR="003413F6" w:rsidRDefault="003413F6" w:rsidP="00057976">
      <w:pPr>
        <w:numPr>
          <w:ilvl w:val="2"/>
          <w:numId w:val="1"/>
        </w:numPr>
        <w:spacing w:after="120"/>
        <w:ind w:left="1701" w:hanging="850"/>
        <w:rPr>
          <w:rFonts w:cs="Arial"/>
        </w:rPr>
      </w:pPr>
      <w:r w:rsidRPr="002710AC">
        <w:rPr>
          <w:rFonts w:cs="Arial"/>
          <w:bCs/>
          <w:iCs/>
        </w:rPr>
        <w:t xml:space="preserve">V prípade </w:t>
      </w:r>
      <w:r w:rsidRPr="002710AC">
        <w:rPr>
          <w:rFonts w:cs="Arial"/>
          <w:b/>
        </w:rPr>
        <w:t>skupiny dodávateľov</w:t>
      </w:r>
      <w:r w:rsidRPr="002710AC">
        <w:rPr>
          <w:rFonts w:cs="Arial"/>
        </w:rPr>
        <w:t xml:space="preserve"> vystavenú </w:t>
      </w:r>
      <w:r w:rsidRPr="002710AC">
        <w:rPr>
          <w:rFonts w:cs="Arial"/>
          <w:b/>
        </w:rPr>
        <w:t>plnú moc</w:t>
      </w:r>
      <w:r w:rsidRPr="002710AC">
        <w:rPr>
          <w:rFonts w:cs="Arial"/>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w:t>
      </w:r>
      <w:r w:rsidR="007104B2">
        <w:rPr>
          <w:rFonts w:cs="Arial"/>
        </w:rPr>
        <w:t xml:space="preserve"> </w:t>
      </w:r>
      <w:r w:rsidRPr="002710AC">
        <w:rPr>
          <w:rFonts w:cs="Arial"/>
        </w:rPr>
        <w:t>preukazuje/preukazujú svoje oprávnenie konať priloženou úradne osvedčenou plnou mocou).</w:t>
      </w:r>
    </w:p>
    <w:p w14:paraId="7CCF42C2" w14:textId="549F3D10" w:rsidR="00840B51" w:rsidRDefault="00840B51" w:rsidP="00840B51">
      <w:pPr>
        <w:numPr>
          <w:ilvl w:val="2"/>
          <w:numId w:val="1"/>
        </w:numPr>
        <w:spacing w:after="120"/>
        <w:rPr>
          <w:rFonts w:cs="Arial"/>
        </w:rPr>
      </w:pPr>
      <w:r w:rsidRPr="00D41B2C">
        <w:rPr>
          <w:rFonts w:cs="Arial"/>
          <w:b/>
        </w:rPr>
        <w:t>čestné vyhlásenie v prípade skupiny dodávateľov</w:t>
      </w:r>
      <w:r w:rsidRPr="00840B51">
        <w:rPr>
          <w:rFonts w:cs="Arial"/>
        </w:rPr>
        <w:t>,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r>
        <w:rPr>
          <w:rFonts w:cs="Arial"/>
        </w:rPr>
        <w:t>,</w:t>
      </w:r>
    </w:p>
    <w:p w14:paraId="5DE9278D" w14:textId="3CFAED4A" w:rsidR="00840B51" w:rsidRPr="002710AC" w:rsidRDefault="00840B51" w:rsidP="00840B51">
      <w:pPr>
        <w:numPr>
          <w:ilvl w:val="2"/>
          <w:numId w:val="1"/>
        </w:numPr>
        <w:spacing w:after="120"/>
        <w:rPr>
          <w:rFonts w:cs="Arial"/>
        </w:rPr>
      </w:pPr>
      <w:r w:rsidRPr="00840B51">
        <w:rPr>
          <w:rFonts w:cs="Arial"/>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Ak uchádzač tento dokument v ponuke nepredloží, má sa za to, že ponuku vypracoval sám</w:t>
      </w:r>
      <w:r>
        <w:rPr>
          <w:rFonts w:cs="Arial"/>
        </w:rPr>
        <w:t>.</w:t>
      </w:r>
    </w:p>
    <w:p w14:paraId="11075556" w14:textId="3D698388" w:rsidR="00100F41" w:rsidRPr="002710AC" w:rsidRDefault="006E5459" w:rsidP="00057976">
      <w:pPr>
        <w:numPr>
          <w:ilvl w:val="1"/>
          <w:numId w:val="1"/>
        </w:numPr>
        <w:spacing w:after="120"/>
        <w:ind w:left="1021" w:hanging="567"/>
        <w:rPr>
          <w:rFonts w:cs="Arial"/>
        </w:rPr>
      </w:pPr>
      <w:r w:rsidRPr="002710AC">
        <w:rPr>
          <w:rFonts w:cs="Arial"/>
        </w:rPr>
        <w:t xml:space="preserve">Dokumenty </w:t>
      </w:r>
      <w:r w:rsidR="00FA5817" w:rsidRPr="002710AC">
        <w:rPr>
          <w:rFonts w:cs="Arial"/>
        </w:rPr>
        <w:t>uchádz</w:t>
      </w:r>
      <w:r w:rsidR="00717416" w:rsidRPr="002710AC">
        <w:rPr>
          <w:rFonts w:cs="Arial"/>
        </w:rPr>
        <w:t>ača podľa bodov 16.1.1 až 16.1.</w:t>
      </w:r>
      <w:r w:rsidRPr="002710AC">
        <w:rPr>
          <w:rFonts w:cs="Arial"/>
        </w:rPr>
        <w:t>1</w:t>
      </w:r>
      <w:r w:rsidR="00840B51">
        <w:rPr>
          <w:rFonts w:cs="Arial"/>
        </w:rPr>
        <w:t>2</w:t>
      </w:r>
      <w:r w:rsidR="00FA5817" w:rsidRPr="002710AC">
        <w:rPr>
          <w:rFonts w:cs="Arial"/>
        </w:rPr>
        <w:t xml:space="preserve"> musia byť podpísané uchádzačom (</w:t>
      </w:r>
      <w:proofErr w:type="spellStart"/>
      <w:r w:rsidR="00FA5817" w:rsidRPr="002710AC">
        <w:rPr>
          <w:rFonts w:cs="Arial"/>
        </w:rPr>
        <w:t>t.j</w:t>
      </w:r>
      <w:proofErr w:type="spellEnd"/>
      <w:r w:rsidR="00FA5817" w:rsidRPr="002710AC">
        <w:rPr>
          <w:rFonts w:cs="Arial"/>
        </w:rPr>
        <w:t>. u fyzickej osoby podnikateľom, u právnickej osoby štatutárnym orgánom, oprávneným konať v mene uchádzača) alebo osobou oprávnenou konať za uchádzača (oprávnená osoba preukazuje svoje oprávnenie konať priloženou úradne osvedčenou plnou mocou), v prípade skupiny dodávateľov mus</w:t>
      </w:r>
      <w:r w:rsidR="00B02BDA">
        <w:rPr>
          <w:rFonts w:cs="Arial"/>
        </w:rPr>
        <w:t>ia</w:t>
      </w:r>
      <w:r w:rsidR="00FA5817" w:rsidRPr="002710AC">
        <w:rPr>
          <w:rFonts w:cs="Arial"/>
        </w:rPr>
        <w:t xml:space="preserve"> byť podpísané každým členom skupiny alebo osobou/osobami oprávnenými konať v danej veci za člena skupiny.</w:t>
      </w:r>
    </w:p>
    <w:p w14:paraId="61618A60" w14:textId="19B6FBCE" w:rsidR="00810791" w:rsidRPr="002710AC" w:rsidRDefault="00810791" w:rsidP="00057976">
      <w:pPr>
        <w:numPr>
          <w:ilvl w:val="1"/>
          <w:numId w:val="1"/>
        </w:numPr>
        <w:spacing w:after="120"/>
        <w:ind w:left="1021" w:hanging="567"/>
        <w:rPr>
          <w:rFonts w:cs="Arial"/>
        </w:rPr>
      </w:pPr>
      <w:bookmarkStart w:id="79" w:name="_Toc355611557"/>
      <w:r w:rsidRPr="002710AC">
        <w:rPr>
          <w:rFonts w:cs="Arial"/>
        </w:rPr>
        <w:t xml:space="preserve">Uchádzači musia predložiť ponuku </w:t>
      </w:r>
      <w:r w:rsidRPr="002710AC">
        <w:rPr>
          <w:rFonts w:cs="Arial"/>
          <w:b/>
          <w:u w:val="single"/>
        </w:rPr>
        <w:t>na celý</w:t>
      </w:r>
      <w:r w:rsidRPr="002710AC">
        <w:rPr>
          <w:rFonts w:cs="Arial"/>
        </w:rPr>
        <w:t xml:space="preserve"> požadovaný rozsah</w:t>
      </w:r>
      <w:r w:rsidR="000D1B80">
        <w:rPr>
          <w:rFonts w:cs="Arial"/>
        </w:rPr>
        <w:t xml:space="preserve"> </w:t>
      </w:r>
      <w:r w:rsidR="00357DA1">
        <w:rPr>
          <w:rFonts w:cs="Arial"/>
        </w:rPr>
        <w:t>tovarov a súvisiacich služieb</w:t>
      </w:r>
      <w:r w:rsidRPr="002710AC">
        <w:rPr>
          <w:rFonts w:cs="Arial"/>
        </w:rPr>
        <w:t xml:space="preserve"> </w:t>
      </w:r>
      <w:r w:rsidR="00B02BDA">
        <w:rPr>
          <w:rFonts w:cs="Arial"/>
        </w:rPr>
        <w:t xml:space="preserve">časti </w:t>
      </w:r>
      <w:r w:rsidRPr="002710AC">
        <w:rPr>
          <w:rFonts w:cs="Arial"/>
        </w:rPr>
        <w:t>zákazky</w:t>
      </w:r>
      <w:r w:rsidR="00840B51">
        <w:rPr>
          <w:rFonts w:cs="Arial"/>
        </w:rPr>
        <w:t>, ku ktorej predkladajú ponuku</w:t>
      </w:r>
      <w:r w:rsidR="0036731D">
        <w:rPr>
          <w:rFonts w:cs="Arial"/>
        </w:rPr>
        <w:t>,</w:t>
      </w:r>
      <w:r w:rsidRPr="002710AC">
        <w:rPr>
          <w:rFonts w:cs="Arial"/>
        </w:rPr>
        <w:t xml:space="preserve"> </w:t>
      </w:r>
      <w:proofErr w:type="spellStart"/>
      <w:r w:rsidRPr="002710AC">
        <w:rPr>
          <w:rFonts w:cs="Arial"/>
        </w:rPr>
        <w:t>t.j</w:t>
      </w:r>
      <w:proofErr w:type="spellEnd"/>
      <w:r w:rsidRPr="002710AC">
        <w:rPr>
          <w:rFonts w:cs="Arial"/>
        </w:rPr>
        <w:t xml:space="preserve">. musia dať ponuku na všetky </w:t>
      </w:r>
      <w:r w:rsidRPr="000D1B80">
        <w:rPr>
          <w:rFonts w:cs="Arial"/>
        </w:rPr>
        <w:t>položky jednotlivých druhov tovarov</w:t>
      </w:r>
      <w:r w:rsidR="000D1B80" w:rsidRPr="000D1B80">
        <w:rPr>
          <w:rFonts w:cs="Arial"/>
        </w:rPr>
        <w:t xml:space="preserve"> a</w:t>
      </w:r>
      <w:r w:rsidR="000D1B80">
        <w:rPr>
          <w:rFonts w:cs="Arial"/>
        </w:rPr>
        <w:t> súvisiacich služieb</w:t>
      </w:r>
      <w:r w:rsidRPr="002710AC">
        <w:rPr>
          <w:rFonts w:cs="Arial"/>
        </w:rPr>
        <w:t xml:space="preserve"> predmetu zákazky</w:t>
      </w:r>
      <w:r w:rsidR="000D1B80">
        <w:rPr>
          <w:rFonts w:cs="Arial"/>
        </w:rPr>
        <w:t>,</w:t>
      </w:r>
      <w:r w:rsidRPr="002710AC">
        <w:rPr>
          <w:rFonts w:cs="Arial"/>
        </w:rPr>
        <w:t xml:space="preserve"> podľa </w:t>
      </w:r>
      <w:r w:rsidR="00B02BDA">
        <w:rPr>
          <w:rFonts w:cs="Arial"/>
        </w:rPr>
        <w:t>časti</w:t>
      </w:r>
      <w:r w:rsidR="00B02BDA" w:rsidRPr="002710AC">
        <w:rPr>
          <w:rFonts w:cs="Arial"/>
        </w:rPr>
        <w:t xml:space="preserve"> </w:t>
      </w:r>
      <w:r w:rsidRPr="002710AC">
        <w:rPr>
          <w:rFonts w:cs="Arial"/>
          <w:i/>
        </w:rPr>
        <w:t>B.1 Opis predmetu zákazky</w:t>
      </w:r>
      <w:r w:rsidR="00357DA1">
        <w:rPr>
          <w:rFonts w:cs="Arial"/>
          <w:i/>
        </w:rPr>
        <w:t xml:space="preserve"> </w:t>
      </w:r>
      <w:r w:rsidRPr="002710AC">
        <w:rPr>
          <w:rFonts w:cs="Arial"/>
        </w:rPr>
        <w:t xml:space="preserve"> týchto súťažných podkladov.</w:t>
      </w:r>
    </w:p>
    <w:p w14:paraId="76065F4F" w14:textId="77777777" w:rsidR="00100F41" w:rsidRPr="002710AC" w:rsidRDefault="00100F41" w:rsidP="00057976">
      <w:pPr>
        <w:pStyle w:val="Nadpis3"/>
        <w:rPr>
          <w:rFonts w:cs="Arial"/>
        </w:rPr>
      </w:pPr>
      <w:bookmarkStart w:id="80" w:name="_Toc14165374"/>
      <w:r w:rsidRPr="002710AC">
        <w:rPr>
          <w:rFonts w:cs="Arial"/>
        </w:rPr>
        <w:t>Náklady na ponuku</w:t>
      </w:r>
      <w:bookmarkEnd w:id="79"/>
      <w:bookmarkEnd w:id="80"/>
    </w:p>
    <w:p w14:paraId="10F1E986" w14:textId="4F5AF358" w:rsidR="00B02BDA" w:rsidRPr="00361C37" w:rsidRDefault="006533B8" w:rsidP="001F01B9">
      <w:pPr>
        <w:numPr>
          <w:ilvl w:val="1"/>
          <w:numId w:val="1"/>
        </w:numPr>
        <w:ind w:left="1021" w:hanging="567"/>
        <w:rPr>
          <w:rFonts w:cs="Arial"/>
        </w:rPr>
      </w:pPr>
      <w:r w:rsidRPr="002710AC">
        <w:rPr>
          <w:rFonts w:cs="Arial"/>
        </w:rPr>
        <w:t>Všetky náklady a výdavky spojené s prípravou a predložením ponuky znáša uchádzač bez finančného nároku voči verejnému obstarávateľovi, bez ohľadu na výsledok verejného obstarávania.</w:t>
      </w:r>
    </w:p>
    <w:p w14:paraId="647E54D5" w14:textId="77777777" w:rsidR="00100F41" w:rsidRPr="002710AC" w:rsidRDefault="00100F41" w:rsidP="00213463">
      <w:pPr>
        <w:pStyle w:val="Nadpis2"/>
        <w:rPr>
          <w:rFonts w:cs="Arial"/>
        </w:rPr>
      </w:pPr>
      <w:bookmarkStart w:id="81" w:name="_Toc355611558"/>
      <w:bookmarkStart w:id="82" w:name="_Toc457376827"/>
      <w:bookmarkStart w:id="83" w:name="_Toc458627853"/>
      <w:bookmarkStart w:id="84" w:name="_Toc459104769"/>
      <w:bookmarkStart w:id="85" w:name="_Toc14165375"/>
      <w:r w:rsidRPr="002710AC">
        <w:rPr>
          <w:rFonts w:cs="Arial"/>
        </w:rPr>
        <w:lastRenderedPageBreak/>
        <w:t>Časť IV.</w:t>
      </w:r>
      <w:bookmarkEnd w:id="81"/>
      <w:bookmarkEnd w:id="82"/>
      <w:bookmarkEnd w:id="83"/>
      <w:bookmarkEnd w:id="84"/>
      <w:bookmarkEnd w:id="85"/>
    </w:p>
    <w:p w14:paraId="5D894E9C" w14:textId="77777777" w:rsidR="00100F41" w:rsidRPr="002710AC" w:rsidRDefault="00100F41" w:rsidP="00213463">
      <w:pPr>
        <w:pStyle w:val="Nadpis2"/>
        <w:rPr>
          <w:rFonts w:cs="Arial"/>
        </w:rPr>
      </w:pPr>
      <w:bookmarkStart w:id="86" w:name="_Toc354993041"/>
      <w:bookmarkStart w:id="87" w:name="_Toc355611559"/>
      <w:bookmarkStart w:id="88" w:name="_Toc357758518"/>
      <w:bookmarkStart w:id="89" w:name="_Toc359919544"/>
      <w:bookmarkStart w:id="90" w:name="_Toc14165376"/>
      <w:r w:rsidRPr="002710AC">
        <w:rPr>
          <w:rFonts w:cs="Arial"/>
        </w:rPr>
        <w:t>Predkladanie ponuky</w:t>
      </w:r>
      <w:bookmarkEnd w:id="86"/>
      <w:bookmarkEnd w:id="87"/>
      <w:bookmarkEnd w:id="88"/>
      <w:bookmarkEnd w:id="89"/>
      <w:bookmarkEnd w:id="90"/>
    </w:p>
    <w:p w14:paraId="7799B1B3" w14:textId="77777777" w:rsidR="00100F41" w:rsidRPr="002710AC" w:rsidRDefault="00EF3CB9" w:rsidP="00057976">
      <w:pPr>
        <w:pStyle w:val="Nadpis3"/>
        <w:rPr>
          <w:rFonts w:cs="Arial"/>
        </w:rPr>
      </w:pPr>
      <w:bookmarkStart w:id="91" w:name="_Toc14165377"/>
      <w:r w:rsidRPr="002710AC">
        <w:rPr>
          <w:rFonts w:cs="Arial"/>
        </w:rPr>
        <w:t>Záujemca/ uchádzač oprávnený predložiť ponuku</w:t>
      </w:r>
      <w:bookmarkEnd w:id="91"/>
    </w:p>
    <w:p w14:paraId="5E4329F8" w14:textId="77777777" w:rsidR="00100F41" w:rsidRPr="005354B4" w:rsidRDefault="00EF3CB9" w:rsidP="00057976">
      <w:pPr>
        <w:numPr>
          <w:ilvl w:val="1"/>
          <w:numId w:val="1"/>
        </w:numPr>
        <w:spacing w:after="120"/>
        <w:ind w:left="1021" w:hanging="567"/>
        <w:rPr>
          <w:rFonts w:cs="Arial"/>
          <w:szCs w:val="20"/>
        </w:rPr>
      </w:pPr>
      <w:r w:rsidRPr="005354B4">
        <w:rPr>
          <w:rFonts w:cs="Arial"/>
          <w:szCs w:val="20"/>
        </w:rPr>
        <w:t>Záujemcom je hospodársky subjekt, ktorý má záujem o účasť vo verejnom obstarávaní</w:t>
      </w:r>
      <w:r w:rsidR="006104B4" w:rsidRPr="005354B4">
        <w:rPr>
          <w:rFonts w:cs="Arial"/>
          <w:szCs w:val="20"/>
        </w:rPr>
        <w:t xml:space="preserve"> a uchádzačom hospodársky subjekt, ktorý predložil ponuku</w:t>
      </w:r>
      <w:r w:rsidR="00EA0C8A" w:rsidRPr="005354B4">
        <w:rPr>
          <w:rFonts w:cs="Arial"/>
          <w:szCs w:val="20"/>
        </w:rPr>
        <w:t>.</w:t>
      </w:r>
      <w:r w:rsidR="008C72C0" w:rsidRPr="0068117E">
        <w:rPr>
          <w:rFonts w:cs="Arial"/>
          <w:color w:val="000000"/>
          <w:szCs w:val="20"/>
        </w:rPr>
        <w:t xml:space="preserve"> Hospodárskym subjektom je fyzická osoba, právnická osoba alebo skupina takýchto osôb, ktorá na trh dodáva tovar, uskutočňuje stavebné práce alebo poskytuje službu.</w:t>
      </w:r>
    </w:p>
    <w:p w14:paraId="51ADF85E" w14:textId="77777777" w:rsidR="00100F41" w:rsidRPr="002710AC" w:rsidRDefault="00EF3CB9" w:rsidP="00057976">
      <w:pPr>
        <w:numPr>
          <w:ilvl w:val="1"/>
          <w:numId w:val="1"/>
        </w:numPr>
        <w:spacing w:after="120"/>
        <w:ind w:left="1021" w:hanging="567"/>
        <w:rPr>
          <w:rFonts w:cs="Arial"/>
        </w:rPr>
      </w:pPr>
      <w:r w:rsidRPr="002710AC">
        <w:rPr>
          <w:rFonts w:cs="Arial"/>
        </w:rPr>
        <w:t>Záujemcom</w:t>
      </w:r>
      <w:r w:rsidR="006104B4" w:rsidRPr="002710AC">
        <w:rPr>
          <w:rFonts w:cs="Arial"/>
        </w:rPr>
        <w:t>/ uchádzačom</w:t>
      </w:r>
      <w:r w:rsidRPr="002710AC">
        <w:rPr>
          <w:rFonts w:cs="Arial"/>
        </w:rPr>
        <w:t xml:space="preserve"> môže byť fyzická osoba alebo právnická osoba vystupujúca voči verejnému obstarávateľovi samostatne alebo skupina fyzických osôb/právnických osôb vystupujúcich voči verejnému obstarávateľovi spoločne.</w:t>
      </w:r>
    </w:p>
    <w:p w14:paraId="1A1E0FDC" w14:textId="5852307E" w:rsidR="00100F41" w:rsidRPr="002710AC" w:rsidRDefault="007C1EB2" w:rsidP="00057976">
      <w:pPr>
        <w:numPr>
          <w:ilvl w:val="1"/>
          <w:numId w:val="1"/>
        </w:numPr>
        <w:spacing w:after="120"/>
        <w:ind w:left="1021" w:hanging="567"/>
        <w:rPr>
          <w:rFonts w:cs="Arial"/>
        </w:rPr>
      </w:pPr>
      <w:r w:rsidRPr="002710AC">
        <w:rPr>
          <w:rFonts w:cs="Arial"/>
        </w:rPr>
        <w:t xml:space="preserve">Skupina dodávateľov nemusí vytvoriť určitú právnu formu do predloženia ponuky. </w:t>
      </w:r>
      <w:r w:rsidR="00706A85">
        <w:rPr>
          <w:rFonts w:cs="Arial"/>
        </w:rPr>
        <w:t xml:space="preserve"> </w:t>
      </w:r>
      <w:r w:rsidRPr="002710AC">
        <w:rPr>
          <w:rFonts w:cs="Arial"/>
        </w:rPr>
        <w:t xml:space="preserve">V prípade, ak bude ponuka skupiny dodávateľov prijatá, tak všetci členovia skupiny dodávateľov, z dôvodu riadneho plnenia </w:t>
      </w:r>
      <w:r w:rsidR="00F24053">
        <w:rPr>
          <w:rFonts w:cs="Arial"/>
        </w:rPr>
        <w:t>rámcovej dohody</w:t>
      </w:r>
      <w:r w:rsidRPr="002710AC">
        <w:rPr>
          <w:rFonts w:cs="Arial"/>
        </w:rPr>
        <w:t>, budú povinní vytvoriť medzi sebou určitú právnu formu (napr. podľa Občianskeho zákonníka, alebo Obchodného zákonníka).</w:t>
      </w:r>
    </w:p>
    <w:p w14:paraId="0E531902" w14:textId="37609392" w:rsidR="00100F41" w:rsidRPr="002710AC" w:rsidRDefault="007C1EB2" w:rsidP="00057976">
      <w:pPr>
        <w:numPr>
          <w:ilvl w:val="1"/>
          <w:numId w:val="1"/>
        </w:numPr>
        <w:spacing w:after="120"/>
        <w:ind w:left="1021" w:hanging="567"/>
        <w:rPr>
          <w:rFonts w:cs="Arial"/>
        </w:rPr>
      </w:pPr>
      <w:r w:rsidRPr="002710AC">
        <w:rPr>
          <w:rFonts w:cs="Arial"/>
        </w:rPr>
        <w:t>V prípade vytvorenia právnych vzťahov, na ktorých základe nevzniká nový subjekt</w:t>
      </w:r>
      <w:r w:rsidR="00706A85">
        <w:rPr>
          <w:rFonts w:cs="Arial"/>
        </w:rPr>
        <w:t xml:space="preserve"> </w:t>
      </w:r>
      <w:r w:rsidRPr="002710AC">
        <w:rPr>
          <w:rFonts w:cs="Arial"/>
        </w:rPr>
        <w:t>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w:t>
      </w:r>
      <w:r w:rsidR="008C72C0">
        <w:rPr>
          <w:rFonts w:cs="Arial"/>
        </w:rPr>
        <w:t>svedčenú</w:t>
      </w:r>
      <w:r w:rsidRPr="002710AC">
        <w:rPr>
          <w:rFonts w:cs="Arial"/>
        </w:rPr>
        <w:t xml:space="preserve"> kópiu originálu dokumentu, ktorá preukazuje splnenie uvedených podmienok</w:t>
      </w:r>
      <w:r w:rsidR="00706A85">
        <w:rPr>
          <w:rFonts w:cs="Arial"/>
        </w:rPr>
        <w:t>,</w:t>
      </w:r>
      <w:r w:rsidRPr="002710AC">
        <w:rPr>
          <w:rFonts w:cs="Arial"/>
        </w:rPr>
        <w:t xml:space="preserve"> a to najneskôr v deň uzatvorenia (podpisu) </w:t>
      </w:r>
      <w:r w:rsidR="00BD04FB">
        <w:rPr>
          <w:rFonts w:cs="Arial"/>
        </w:rPr>
        <w:t>rámcovej dohody</w:t>
      </w:r>
      <w:r w:rsidRPr="002710AC">
        <w:rPr>
          <w:rFonts w:cs="Arial"/>
        </w:rPr>
        <w:t>, ktorá má byť výsledkom tohto verejného obstarávania.</w:t>
      </w:r>
    </w:p>
    <w:p w14:paraId="24F30A0A" w14:textId="0F0A07BB" w:rsidR="007C1EB2" w:rsidRPr="002710AC" w:rsidRDefault="007C1EB2" w:rsidP="00057976">
      <w:pPr>
        <w:numPr>
          <w:ilvl w:val="1"/>
          <w:numId w:val="1"/>
        </w:numPr>
        <w:spacing w:after="120"/>
        <w:ind w:left="1021" w:hanging="567"/>
        <w:rPr>
          <w:rFonts w:cs="Arial"/>
        </w:rPr>
      </w:pPr>
      <w:r w:rsidRPr="002710AC">
        <w:rPr>
          <w:rFonts w:cs="Arial"/>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ktorú má zabezpečiť.</w:t>
      </w:r>
    </w:p>
    <w:p w14:paraId="1AD4F0D6" w14:textId="0ED7538C" w:rsidR="007C1EB2" w:rsidRPr="002710AC" w:rsidRDefault="007C1EB2" w:rsidP="00057976">
      <w:pPr>
        <w:numPr>
          <w:ilvl w:val="1"/>
          <w:numId w:val="1"/>
        </w:numPr>
        <w:spacing w:after="120"/>
        <w:ind w:left="1021" w:hanging="567"/>
        <w:rPr>
          <w:rFonts w:cs="Arial"/>
        </w:rPr>
      </w:pPr>
      <w:r w:rsidRPr="002710AC">
        <w:rPr>
          <w:rFonts w:cs="Arial"/>
        </w:rPr>
        <w:t>Skupina dodávateľov môže využiť zdroje účastníkov skupiny dodávateľov alebo iných osôb podľa § 33 ods. 2</w:t>
      </w:r>
      <w:r w:rsidR="001C0B94" w:rsidRPr="001C0B94">
        <w:rPr>
          <w:rFonts w:cs="Arial"/>
        </w:rPr>
        <w:t xml:space="preserve"> </w:t>
      </w:r>
      <w:r w:rsidR="001C0B94" w:rsidRPr="002710AC">
        <w:rPr>
          <w:rFonts w:cs="Arial"/>
        </w:rPr>
        <w:t>zákona o verejnom obstarávaní</w:t>
      </w:r>
      <w:r w:rsidR="00F24053">
        <w:rPr>
          <w:rFonts w:cs="Arial"/>
        </w:rPr>
        <w:t xml:space="preserve"> a</w:t>
      </w:r>
      <w:r w:rsidRPr="002710AC">
        <w:rPr>
          <w:rFonts w:cs="Arial"/>
        </w:rPr>
        <w:t xml:space="preserve"> kapacity účastníkov skupiny dodávateľov alebo iných osôb podľa § 34 ods. 3 zákona o verejnom obstarávaní.</w:t>
      </w:r>
    </w:p>
    <w:p w14:paraId="7627F4FD" w14:textId="77777777" w:rsidR="00100F41" w:rsidRPr="002710AC" w:rsidRDefault="00100F41" w:rsidP="00057976">
      <w:pPr>
        <w:pStyle w:val="Nadpis3"/>
        <w:rPr>
          <w:rFonts w:cs="Arial"/>
        </w:rPr>
      </w:pPr>
      <w:bookmarkStart w:id="92" w:name="_Toc355611561"/>
      <w:bookmarkStart w:id="93" w:name="_Toc14165378"/>
      <w:r w:rsidRPr="002710AC">
        <w:rPr>
          <w:rFonts w:cs="Arial"/>
        </w:rPr>
        <w:t>Predloženie ponuky</w:t>
      </w:r>
      <w:bookmarkEnd w:id="92"/>
      <w:bookmarkEnd w:id="93"/>
    </w:p>
    <w:p w14:paraId="75EE9767" w14:textId="77777777" w:rsidR="00100F41" w:rsidRPr="002710AC" w:rsidRDefault="00374F95" w:rsidP="00057976">
      <w:pPr>
        <w:numPr>
          <w:ilvl w:val="1"/>
          <w:numId w:val="1"/>
        </w:numPr>
        <w:spacing w:after="120"/>
        <w:ind w:left="1021" w:hanging="567"/>
        <w:rPr>
          <w:rFonts w:cs="Arial"/>
          <w:szCs w:val="20"/>
        </w:rPr>
      </w:pPr>
      <w:r w:rsidRPr="002710AC">
        <w:rPr>
          <w:rFonts w:cs="Arial"/>
        </w:rPr>
        <w:t xml:space="preserve">Každý uchádzač môže predložiť iba jednu ponuku. Uchádzač nemôže byť v tom istom postupe zadávania zákazky členom skupiny dodávateľov, ktorá predkladá ponuku. Verejný </w:t>
      </w:r>
      <w:r w:rsidRPr="002710AC">
        <w:rPr>
          <w:rFonts w:cs="Arial"/>
          <w:szCs w:val="20"/>
        </w:rPr>
        <w:t>obstarávateľ vylúči uchádzača, ktorý je súčasne členom skupiny dodávateľov.</w:t>
      </w:r>
    </w:p>
    <w:p w14:paraId="5D33303E" w14:textId="762FA7B5" w:rsidR="00714840" w:rsidRDefault="009974A8" w:rsidP="00057976">
      <w:pPr>
        <w:numPr>
          <w:ilvl w:val="1"/>
          <w:numId w:val="1"/>
        </w:numPr>
        <w:spacing w:after="120"/>
        <w:ind w:left="1021" w:hanging="567"/>
        <w:rPr>
          <w:rFonts w:cs="Arial"/>
          <w:szCs w:val="20"/>
        </w:rPr>
      </w:pPr>
      <w:r w:rsidRPr="000316B3">
        <w:rPr>
          <w:rFonts w:eastAsia="Arial,Bold" w:cs="Arial"/>
          <w:szCs w:val="22"/>
        </w:rPr>
        <w:t>Uchádzač predkladá ponuku v elektronickej podobe v lehote na predkladanie ponúk</w:t>
      </w:r>
      <w:r>
        <w:rPr>
          <w:rFonts w:eastAsia="Arial,Bold" w:cs="Arial"/>
          <w:szCs w:val="22"/>
        </w:rPr>
        <w:t xml:space="preserve">. Ponuka je </w:t>
      </w:r>
      <w:r w:rsidRPr="000316B3">
        <w:rPr>
          <w:rFonts w:cs="Arial"/>
        </w:rPr>
        <w:t>vyhotovená elektronicky v zmysle § 49 ods. 1 písm. a) zákona o verejnom obstarávaní</w:t>
      </w:r>
      <w:r w:rsidRPr="002710AC">
        <w:rPr>
          <w:rFonts w:cs="Arial"/>
          <w:szCs w:val="20"/>
        </w:rPr>
        <w:t xml:space="preserve"> </w:t>
      </w:r>
      <w:r w:rsidRPr="000316B3">
        <w:rPr>
          <w:rFonts w:cs="Arial"/>
        </w:rPr>
        <w:t>a vložená do</w:t>
      </w:r>
      <w:r>
        <w:rPr>
          <w:rFonts w:cs="Arial"/>
        </w:rPr>
        <w:t xml:space="preserve"> </w:t>
      </w:r>
      <w:r w:rsidRPr="000316B3">
        <w:rPr>
          <w:rFonts w:cs="Arial"/>
        </w:rPr>
        <w:t xml:space="preserve">systému JOSEPHINE umiestnenom na webovej adrese </w:t>
      </w:r>
      <w:r>
        <w:rPr>
          <w:rFonts w:cs="Arial"/>
        </w:rPr>
        <w:t xml:space="preserve">               </w:t>
      </w:r>
      <w:hyperlink r:id="rId14" w:history="1">
        <w:r w:rsidRPr="000316B3">
          <w:rPr>
            <w:rStyle w:val="Hypertextovprepojenie"/>
            <w:rFonts w:cs="Arial"/>
          </w:rPr>
          <w:t>https://josephine.proebiz.com/</w:t>
        </w:r>
      </w:hyperlink>
      <w:r w:rsidR="00714840" w:rsidRPr="002710AC">
        <w:rPr>
          <w:rFonts w:cs="Arial"/>
          <w:szCs w:val="20"/>
        </w:rPr>
        <w:t xml:space="preserve"> v lehote na predkladanie ponúk podľa bodu </w:t>
      </w:r>
      <w:r w:rsidR="00DA225B" w:rsidRPr="002710AC">
        <w:rPr>
          <w:rFonts w:cs="Arial"/>
          <w:szCs w:val="20"/>
        </w:rPr>
        <w:t>20</w:t>
      </w:r>
      <w:r w:rsidR="00714840" w:rsidRPr="002710AC">
        <w:rPr>
          <w:rFonts w:cs="Arial"/>
          <w:szCs w:val="20"/>
        </w:rPr>
        <w:t>.2</w:t>
      </w:r>
      <w:r>
        <w:rPr>
          <w:rFonts w:cs="Arial"/>
          <w:szCs w:val="20"/>
        </w:rPr>
        <w:t>.</w:t>
      </w:r>
    </w:p>
    <w:p w14:paraId="3D8ED297" w14:textId="75E173AD" w:rsidR="00DC48E2" w:rsidRDefault="00DC48E2" w:rsidP="00583718">
      <w:pPr>
        <w:spacing w:after="120"/>
        <w:ind w:left="454"/>
        <w:jc w:val="center"/>
        <w:rPr>
          <w:rFonts w:cs="Arial"/>
          <w:b/>
        </w:rPr>
      </w:pPr>
    </w:p>
    <w:p w14:paraId="651FA12B" w14:textId="77777777" w:rsidR="00F266F8" w:rsidRDefault="00F266F8" w:rsidP="00583718">
      <w:pPr>
        <w:spacing w:after="120"/>
        <w:ind w:left="454"/>
        <w:jc w:val="center"/>
        <w:rPr>
          <w:rFonts w:cs="Arial"/>
          <w:b/>
        </w:rPr>
      </w:pPr>
    </w:p>
    <w:p w14:paraId="0FCEB509" w14:textId="77777777" w:rsidR="00583718" w:rsidRPr="00583718" w:rsidRDefault="00583718" w:rsidP="00583718">
      <w:pPr>
        <w:spacing w:after="120"/>
        <w:ind w:left="454"/>
        <w:jc w:val="center"/>
        <w:rPr>
          <w:rFonts w:cs="Arial"/>
          <w:b/>
          <w:szCs w:val="20"/>
        </w:rPr>
      </w:pPr>
      <w:r w:rsidRPr="00583718">
        <w:rPr>
          <w:rFonts w:cs="Arial"/>
          <w:b/>
        </w:rPr>
        <w:t>Elektronické ponuky - podávanie ponúk</w:t>
      </w:r>
    </w:p>
    <w:p w14:paraId="0803CD13" w14:textId="77777777" w:rsidR="00145B6E" w:rsidRPr="000D5B4B" w:rsidRDefault="00145B6E" w:rsidP="00057976">
      <w:pPr>
        <w:numPr>
          <w:ilvl w:val="1"/>
          <w:numId w:val="1"/>
        </w:numPr>
        <w:spacing w:after="120"/>
        <w:ind w:left="1021" w:hanging="567"/>
        <w:rPr>
          <w:rFonts w:cs="Arial"/>
          <w:szCs w:val="20"/>
        </w:rPr>
      </w:pPr>
      <w:r w:rsidRPr="00741C2E">
        <w:rPr>
          <w:rFonts w:cs="Arial"/>
          <w:szCs w:val="20"/>
        </w:rPr>
        <w:t xml:space="preserve">Predkladanie ponúk je umožnené iba autentifikovaným uchádzačom. Autentifikáciu je </w:t>
      </w:r>
      <w:r w:rsidRPr="000D5B4B">
        <w:rPr>
          <w:rFonts w:cs="Arial"/>
          <w:szCs w:val="20"/>
        </w:rPr>
        <w:t xml:space="preserve">možné previesť </w:t>
      </w:r>
      <w:r w:rsidR="00944DD6" w:rsidRPr="000D5B4B">
        <w:rPr>
          <w:rFonts w:cs="Arial"/>
          <w:szCs w:val="20"/>
        </w:rPr>
        <w:t>týmito</w:t>
      </w:r>
      <w:r w:rsidRPr="000D5B4B">
        <w:rPr>
          <w:rFonts w:cs="Arial"/>
          <w:szCs w:val="20"/>
        </w:rPr>
        <w:t xml:space="preserve"> spôsobmi</w:t>
      </w:r>
      <w:r w:rsidR="00944DD6" w:rsidRPr="000D5B4B">
        <w:rPr>
          <w:rFonts w:cs="Arial"/>
          <w:szCs w:val="20"/>
        </w:rPr>
        <w:t>:</w:t>
      </w:r>
      <w:r w:rsidRPr="000D5B4B">
        <w:rPr>
          <w:rFonts w:cs="Arial"/>
          <w:szCs w:val="20"/>
        </w:rPr>
        <w:t xml:space="preserve"> </w:t>
      </w:r>
    </w:p>
    <w:p w14:paraId="14DF0B3A" w14:textId="54677F1D" w:rsidR="00CC1F2D" w:rsidRPr="000D5B4B" w:rsidRDefault="00145B6E" w:rsidP="00043E63">
      <w:pPr>
        <w:numPr>
          <w:ilvl w:val="0"/>
          <w:numId w:val="21"/>
        </w:numPr>
        <w:spacing w:after="120"/>
        <w:rPr>
          <w:rFonts w:cs="Arial"/>
          <w:szCs w:val="20"/>
          <w:lang w:eastAsia="en-US"/>
        </w:rPr>
      </w:pPr>
      <w:r w:rsidRPr="000D5B4B">
        <w:rPr>
          <w:rFonts w:cs="Arial"/>
          <w:szCs w:val="20"/>
          <w:lang w:eastAsia="en-US"/>
        </w:rPr>
        <w:t>v systém</w:t>
      </w:r>
      <w:r w:rsidR="00741C2E" w:rsidRPr="000D5B4B">
        <w:rPr>
          <w:rFonts w:cs="Arial"/>
          <w:szCs w:val="20"/>
          <w:lang w:eastAsia="en-US"/>
        </w:rPr>
        <w:t>e</w:t>
      </w:r>
      <w:r w:rsidRPr="000D5B4B">
        <w:rPr>
          <w:rFonts w:cs="Arial"/>
          <w:szCs w:val="20"/>
          <w:lang w:eastAsia="en-US"/>
        </w:rPr>
        <w:t xml:space="preserve"> JOSEPHINE registráciou a prihlásením pomocou občianskeho preukaz</w:t>
      </w:r>
      <w:r w:rsidR="00741C2E" w:rsidRPr="000D5B4B">
        <w:rPr>
          <w:rFonts w:cs="Arial"/>
          <w:szCs w:val="20"/>
          <w:lang w:eastAsia="en-US"/>
        </w:rPr>
        <w:t>u</w:t>
      </w:r>
      <w:r w:rsidRPr="000D5B4B">
        <w:rPr>
          <w:rFonts w:cs="Arial"/>
          <w:szCs w:val="20"/>
          <w:lang w:eastAsia="en-US"/>
        </w:rPr>
        <w:t xml:space="preserve"> s elektronickým čipom a bezpečnostným osobnostným kódom (</w:t>
      </w:r>
      <w:proofErr w:type="spellStart"/>
      <w:r w:rsidRPr="000D5B4B">
        <w:rPr>
          <w:rFonts w:cs="Arial"/>
          <w:szCs w:val="20"/>
          <w:lang w:eastAsia="en-US"/>
        </w:rPr>
        <w:t>eID</w:t>
      </w:r>
      <w:proofErr w:type="spellEnd"/>
      <w:r w:rsidRPr="000D5B4B">
        <w:rPr>
          <w:rFonts w:cs="Arial"/>
          <w:szCs w:val="20"/>
          <w:lang w:eastAsia="en-US"/>
        </w:rPr>
        <w:t>)</w:t>
      </w:r>
      <w:r w:rsidR="00944DD6" w:rsidRPr="000D5B4B">
        <w:rPr>
          <w:rFonts w:cs="Arial"/>
          <w:szCs w:val="20"/>
          <w:lang w:eastAsia="en-US"/>
        </w:rPr>
        <w:t>.</w:t>
      </w:r>
      <w:r w:rsidR="00944DD6" w:rsidRPr="000D5B4B">
        <w:rPr>
          <w:b/>
          <w:szCs w:val="20"/>
        </w:rPr>
        <w:t xml:space="preserve"> </w:t>
      </w:r>
      <w:r w:rsidR="00944DD6" w:rsidRPr="000D5B4B">
        <w:rPr>
          <w:szCs w:val="20"/>
        </w:rPr>
        <w:t xml:space="preserve">V systéme je autentifikovaná spoločnosť, ktorú pomocou </w:t>
      </w:r>
      <w:proofErr w:type="spellStart"/>
      <w:r w:rsidR="00944DD6" w:rsidRPr="000D5B4B">
        <w:rPr>
          <w:szCs w:val="20"/>
        </w:rPr>
        <w:t>eID</w:t>
      </w:r>
      <w:proofErr w:type="spellEnd"/>
      <w:r w:rsidR="00944DD6" w:rsidRPr="000D5B4B">
        <w:rPr>
          <w:szCs w:val="20"/>
        </w:rPr>
        <w:t xml:space="preserve"> registruje štatutár danej spoločnosti.</w:t>
      </w:r>
      <w:r w:rsidR="00CC1F2D" w:rsidRPr="000D5B4B">
        <w:rPr>
          <w:b/>
          <w:szCs w:val="20"/>
        </w:rPr>
        <w:t xml:space="preserve"> </w:t>
      </w:r>
      <w:r w:rsidR="00CC1F2D" w:rsidRPr="000D5B4B">
        <w:rPr>
          <w:szCs w:val="20"/>
        </w:rPr>
        <w:t>Autentifikáciu vykonáva poskytovateľ systému JOSEPHINE, a to v pracovných dňoch v čase 8.00 – 16.00 hod.</w:t>
      </w:r>
      <w:r w:rsidR="00CC1F2D" w:rsidRPr="000D5B4B">
        <w:rPr>
          <w:rFonts w:cs="Arial"/>
          <w:szCs w:val="20"/>
          <w:lang w:eastAsia="en-US"/>
        </w:rPr>
        <w:t xml:space="preserve"> miestneho času (SEČ). </w:t>
      </w:r>
      <w:r w:rsidR="00944DD6" w:rsidRPr="000D5B4B">
        <w:rPr>
          <w:rFonts w:cs="Arial"/>
          <w:szCs w:val="20"/>
          <w:lang w:eastAsia="en-US"/>
        </w:rPr>
        <w:t xml:space="preserve"> </w:t>
      </w:r>
    </w:p>
    <w:p w14:paraId="4BBE61D3" w14:textId="34981870" w:rsidR="00A06943" w:rsidRPr="000D5B4B" w:rsidRDefault="00CC1F2D" w:rsidP="00043E63">
      <w:pPr>
        <w:numPr>
          <w:ilvl w:val="0"/>
          <w:numId w:val="21"/>
        </w:numPr>
        <w:spacing w:after="120"/>
        <w:rPr>
          <w:rFonts w:cs="Arial"/>
          <w:szCs w:val="20"/>
          <w:lang w:eastAsia="en-US"/>
        </w:rPr>
      </w:pPr>
      <w:r w:rsidRPr="000D5B4B">
        <w:rPr>
          <w:szCs w:val="20"/>
        </w:rPr>
        <w:t xml:space="preserve">nahraním kvalifikovaného elektronického podpisu (napríklad podpisu </w:t>
      </w:r>
      <w:proofErr w:type="spellStart"/>
      <w:r w:rsidRPr="000D5B4B">
        <w:rPr>
          <w:szCs w:val="20"/>
        </w:rPr>
        <w:t>eID</w:t>
      </w:r>
      <w:proofErr w:type="spellEnd"/>
      <w:r w:rsidRPr="000D5B4B">
        <w:rPr>
          <w:szCs w:val="20"/>
        </w:rPr>
        <w:t>) štatutára</w:t>
      </w:r>
      <w:r w:rsidRPr="000D5B4B">
        <w:rPr>
          <w:b/>
          <w:szCs w:val="20"/>
        </w:rPr>
        <w:t xml:space="preserve"> </w:t>
      </w:r>
      <w:r w:rsidRPr="000D5B4B">
        <w:rPr>
          <w:szCs w:val="20"/>
        </w:rPr>
        <w:t>danej spoločnosti na kartu užívateľa po registrácii a prihlásení do systému JOSEPHINE.</w:t>
      </w:r>
      <w:r w:rsidRPr="000D5B4B">
        <w:rPr>
          <w:b/>
          <w:szCs w:val="20"/>
        </w:rPr>
        <w:t xml:space="preserve"> </w:t>
      </w:r>
      <w:r w:rsidRPr="000D5B4B">
        <w:rPr>
          <w:szCs w:val="20"/>
        </w:rPr>
        <w:lastRenderedPageBreak/>
        <w:t>Autentifikáciu vykoná poskytovateľ systému JOSEPHINE, a to v pracovných dňoch v čase 8.00 – 16.00 hod.</w:t>
      </w:r>
      <w:r w:rsidRPr="000D5B4B">
        <w:rPr>
          <w:rFonts w:cs="Arial"/>
          <w:szCs w:val="20"/>
          <w:lang w:eastAsia="en-US"/>
        </w:rPr>
        <w:t xml:space="preserve"> miestneho času (SEČ).</w:t>
      </w:r>
    </w:p>
    <w:p w14:paraId="61BBA681" w14:textId="2A210AB9" w:rsidR="00145B6E" w:rsidRPr="000D5B4B" w:rsidRDefault="00A06943" w:rsidP="00043E63">
      <w:pPr>
        <w:numPr>
          <w:ilvl w:val="0"/>
          <w:numId w:val="21"/>
        </w:numPr>
        <w:spacing w:after="120"/>
        <w:rPr>
          <w:rFonts w:cs="Arial"/>
          <w:szCs w:val="20"/>
          <w:lang w:eastAsia="en-US"/>
        </w:rPr>
      </w:pPr>
      <w:r w:rsidRPr="000D5B4B">
        <w:rPr>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sidRPr="000D5B4B">
        <w:rPr>
          <w:rFonts w:cs="Arial"/>
          <w:szCs w:val="20"/>
          <w:lang w:eastAsia="en-US"/>
        </w:rPr>
        <w:t xml:space="preserve"> miestneho času (SEČ).  </w:t>
      </w:r>
      <w:r w:rsidRPr="000D5B4B">
        <w:rPr>
          <w:szCs w:val="20"/>
        </w:rPr>
        <w:t xml:space="preserve"> </w:t>
      </w:r>
      <w:r w:rsidR="00CC1F2D" w:rsidRPr="000D5B4B">
        <w:rPr>
          <w:rFonts w:cs="Arial"/>
          <w:szCs w:val="20"/>
          <w:lang w:eastAsia="en-US"/>
        </w:rPr>
        <w:t xml:space="preserve">  </w:t>
      </w:r>
      <w:r w:rsidR="00944DD6" w:rsidRPr="000D5B4B">
        <w:rPr>
          <w:rFonts w:cs="Arial"/>
          <w:szCs w:val="20"/>
          <w:lang w:eastAsia="en-US"/>
        </w:rPr>
        <w:t xml:space="preserve"> </w:t>
      </w:r>
      <w:r w:rsidR="00145B6E" w:rsidRPr="000D5B4B">
        <w:rPr>
          <w:rFonts w:cs="Arial"/>
          <w:szCs w:val="20"/>
          <w:lang w:eastAsia="en-US"/>
        </w:rPr>
        <w:t xml:space="preserve"> </w:t>
      </w:r>
    </w:p>
    <w:p w14:paraId="76EF8E4F" w14:textId="77777777" w:rsidR="000C1647" w:rsidRPr="00A06943" w:rsidRDefault="00145B6E" w:rsidP="00043E63">
      <w:pPr>
        <w:numPr>
          <w:ilvl w:val="0"/>
          <w:numId w:val="21"/>
        </w:numPr>
        <w:spacing w:after="120"/>
        <w:rPr>
          <w:rFonts w:cs="Arial"/>
          <w:szCs w:val="20"/>
          <w:lang w:eastAsia="en-US"/>
        </w:rPr>
      </w:pPr>
      <w:r w:rsidRPr="000D5B4B">
        <w:rPr>
          <w:rFonts w:cs="Arial"/>
          <w:szCs w:val="20"/>
        </w:rPr>
        <w:t xml:space="preserve">počkaním na autorizačný kód, ktorý bude poslaný na adresu sídla firmy </w:t>
      </w:r>
      <w:r w:rsidR="00A06943" w:rsidRPr="000D5B4B">
        <w:rPr>
          <w:szCs w:val="20"/>
        </w:rPr>
        <w:t>do rúk štatutára</w:t>
      </w:r>
      <w:r w:rsidR="00A06943" w:rsidRPr="000D5B4B">
        <w:rPr>
          <w:rFonts w:cs="Arial"/>
          <w:szCs w:val="20"/>
        </w:rPr>
        <w:t xml:space="preserve"> </w:t>
      </w:r>
      <w:r w:rsidRPr="000D5B4B">
        <w:rPr>
          <w:rFonts w:cs="Arial"/>
          <w:szCs w:val="20"/>
        </w:rPr>
        <w:t>uchádzača v listovej</w:t>
      </w:r>
      <w:r w:rsidRPr="00A06943">
        <w:rPr>
          <w:rFonts w:cs="Arial"/>
          <w:szCs w:val="20"/>
        </w:rPr>
        <w:t xml:space="preserve"> podobe formou doporučenej pošty. Lehota na tento úkon </w:t>
      </w:r>
      <w:r w:rsidR="00A06943" w:rsidRPr="00A06943">
        <w:rPr>
          <w:szCs w:val="20"/>
        </w:rPr>
        <w:t>sú obvykle 3 pracovné dni a</w:t>
      </w:r>
      <w:r w:rsidRPr="00A06943">
        <w:rPr>
          <w:rFonts w:cs="Arial"/>
          <w:szCs w:val="20"/>
        </w:rPr>
        <w:t> je potreba s touto dobou počítať pri vkladaní ponuky</w:t>
      </w:r>
      <w:r w:rsidR="005147AE" w:rsidRPr="00A06943">
        <w:rPr>
          <w:rFonts w:cs="Arial"/>
          <w:szCs w:val="20"/>
        </w:rPr>
        <w:t>.</w:t>
      </w:r>
    </w:p>
    <w:p w14:paraId="5F3358AB" w14:textId="2A75F5E0" w:rsidR="00E51696" w:rsidRPr="008B6A32" w:rsidRDefault="00145B6E" w:rsidP="00057976">
      <w:pPr>
        <w:numPr>
          <w:ilvl w:val="1"/>
          <w:numId w:val="1"/>
        </w:numPr>
        <w:spacing w:after="120"/>
        <w:ind w:left="1021" w:hanging="567"/>
        <w:rPr>
          <w:rFonts w:cs="Arial"/>
          <w:szCs w:val="20"/>
        </w:rPr>
      </w:pPr>
      <w:r w:rsidRPr="008B6A32">
        <w:rPr>
          <w:rFonts w:cs="Arial"/>
          <w:szCs w:val="20"/>
        </w:rPr>
        <w:t xml:space="preserve">Autentifikovaný uchádzač si po prihlásení do systému JOSEPHINE v </w:t>
      </w:r>
      <w:r w:rsidR="008B6A32" w:rsidRPr="008B6A32">
        <w:rPr>
          <w:szCs w:val="20"/>
        </w:rPr>
        <w:t>prehľade</w:t>
      </w:r>
      <w:r w:rsidR="00E623BC" w:rsidRPr="002710AC">
        <w:rPr>
          <w:rFonts w:cs="Arial"/>
        </w:rPr>
        <w:t xml:space="preserve"> – </w:t>
      </w:r>
      <w:r w:rsidR="008B6A32" w:rsidRPr="008B6A32">
        <w:rPr>
          <w:szCs w:val="20"/>
        </w:rPr>
        <w:t>zozname obstarávaní</w:t>
      </w:r>
      <w:r w:rsidRPr="008B6A32">
        <w:rPr>
          <w:rFonts w:cs="Arial"/>
          <w:szCs w:val="20"/>
        </w:rPr>
        <w:t xml:space="preserve"> vyberie predmetn</w:t>
      </w:r>
      <w:r w:rsidR="008B6A32" w:rsidRPr="008B6A32">
        <w:rPr>
          <w:rFonts w:cs="Arial"/>
          <w:szCs w:val="20"/>
        </w:rPr>
        <w:t>é</w:t>
      </w:r>
      <w:r w:rsidRPr="008B6A32">
        <w:rPr>
          <w:rFonts w:cs="Arial"/>
          <w:szCs w:val="20"/>
        </w:rPr>
        <w:t xml:space="preserve"> </w:t>
      </w:r>
      <w:r w:rsidR="008B6A32" w:rsidRPr="008B6A32">
        <w:rPr>
          <w:szCs w:val="20"/>
        </w:rPr>
        <w:t>obstarávanie</w:t>
      </w:r>
      <w:r w:rsidR="008B6A32" w:rsidRPr="008B6A32">
        <w:rPr>
          <w:rFonts w:cs="Arial"/>
          <w:szCs w:val="20"/>
        </w:rPr>
        <w:t xml:space="preserve"> </w:t>
      </w:r>
      <w:r w:rsidRPr="008B6A32">
        <w:rPr>
          <w:rFonts w:cs="Arial"/>
          <w:szCs w:val="20"/>
        </w:rPr>
        <w:t>a vloží svoju ponuku do určeného formulára na príjem ponúk, ktorý nájde v záložke „Ponuky</w:t>
      </w:r>
      <w:r w:rsidR="008B6A32" w:rsidRPr="008B6A32">
        <w:rPr>
          <w:szCs w:val="20"/>
        </w:rPr>
        <w:t xml:space="preserve"> a žiadosti“.</w:t>
      </w:r>
    </w:p>
    <w:p w14:paraId="6971A741" w14:textId="06E0FA51" w:rsidR="00E501B2" w:rsidRPr="00583718" w:rsidRDefault="00374F95" w:rsidP="001F01B9">
      <w:pPr>
        <w:numPr>
          <w:ilvl w:val="1"/>
          <w:numId w:val="1"/>
        </w:numPr>
        <w:spacing w:after="120"/>
        <w:ind w:left="1021" w:hanging="567"/>
        <w:rPr>
          <w:rFonts w:cs="Arial"/>
        </w:rPr>
      </w:pPr>
      <w:r w:rsidRPr="002710AC">
        <w:rPr>
          <w:rFonts w:cs="Arial"/>
        </w:rPr>
        <w:t>Požiadavka verejného obstarávateľa, k</w:t>
      </w:r>
      <w:r w:rsidR="00DD7A7C" w:rsidRPr="002710AC">
        <w:rPr>
          <w:rFonts w:cs="Arial"/>
        </w:rPr>
        <w:t xml:space="preserve">toré doklady, dokumenty </w:t>
      </w:r>
      <w:r w:rsidRPr="002710AC">
        <w:rPr>
          <w:rFonts w:cs="Arial"/>
        </w:rPr>
        <w:t>a ďalšie písomnosti musia byť predložené v ponuke je uvedená v bode 16. súťažných podkladov</w:t>
      </w:r>
      <w:r w:rsidR="00100F41" w:rsidRPr="002710AC">
        <w:rPr>
          <w:rFonts w:cs="Arial"/>
        </w:rPr>
        <w:t>.</w:t>
      </w:r>
    </w:p>
    <w:p w14:paraId="482A52DD" w14:textId="0A2DBC4B" w:rsidR="00583718" w:rsidRPr="00583718" w:rsidRDefault="00583718" w:rsidP="00057976">
      <w:pPr>
        <w:numPr>
          <w:ilvl w:val="1"/>
          <w:numId w:val="1"/>
        </w:numPr>
        <w:spacing w:after="120"/>
        <w:ind w:left="1021" w:hanging="567"/>
        <w:rPr>
          <w:rFonts w:cs="Arial"/>
        </w:rPr>
      </w:pPr>
      <w:r w:rsidRPr="00583718">
        <w:rPr>
          <w:rFonts w:cs="Arial"/>
        </w:rPr>
        <w:t>Elektronická ponuka sa vloží vyplnením ponukového formulára</w:t>
      </w:r>
      <w:r>
        <w:rPr>
          <w:rFonts w:cs="Arial"/>
        </w:rPr>
        <w:t xml:space="preserve"> </w:t>
      </w:r>
      <w:r w:rsidRPr="00583718">
        <w:rPr>
          <w:rFonts w:cs="Arial"/>
        </w:rPr>
        <w:t>a vložením požadovaných dokladov a dokumentov v systéme JOSEPHINE umiestnenom na webovej adrese</w:t>
      </w:r>
      <w:r>
        <w:rPr>
          <w:rFonts w:cs="Arial"/>
        </w:rPr>
        <w:t xml:space="preserve"> </w:t>
      </w:r>
      <w:hyperlink r:id="rId15" w:history="1">
        <w:r w:rsidRPr="00583718">
          <w:rPr>
            <w:rStyle w:val="Hypertextovprepojenie"/>
            <w:rFonts w:cs="Arial"/>
          </w:rPr>
          <w:t>https://josephine.proebiz.com/</w:t>
        </w:r>
      </w:hyperlink>
      <w:r w:rsidRPr="00583718">
        <w:rPr>
          <w:rFonts w:cs="Arial"/>
          <w:szCs w:val="22"/>
        </w:rPr>
        <w:t>.</w:t>
      </w:r>
    </w:p>
    <w:p w14:paraId="1AB9C87F" w14:textId="65FBE55F" w:rsidR="00583718" w:rsidRPr="00A36FB1" w:rsidRDefault="00583718" w:rsidP="00057976">
      <w:pPr>
        <w:numPr>
          <w:ilvl w:val="1"/>
          <w:numId w:val="1"/>
        </w:numPr>
        <w:spacing w:after="120"/>
        <w:ind w:left="1021" w:hanging="567"/>
        <w:rPr>
          <w:rFonts w:cs="Arial"/>
        </w:rPr>
      </w:pPr>
      <w:r w:rsidRPr="00583718">
        <w:rPr>
          <w:rFonts w:cs="Arial"/>
        </w:rPr>
        <w:t>V predloženej ponuke prostredníctvom systému JOSEPHINE musia byť pripojené požadované naskenované doklady (odporúčaný formát je „PDF“) tak, ako je uvedené v týchto</w:t>
      </w:r>
      <w:r w:rsidR="00A36FB1" w:rsidRPr="00A36FB1">
        <w:rPr>
          <w:rFonts w:cs="Arial"/>
        </w:rPr>
        <w:t xml:space="preserve"> </w:t>
      </w:r>
      <w:r w:rsidR="00A36FB1" w:rsidRPr="00583718">
        <w:rPr>
          <w:rFonts w:cs="Arial"/>
        </w:rPr>
        <w:t xml:space="preserve">súťažných podkladoch a vyplnenie </w:t>
      </w:r>
      <w:proofErr w:type="spellStart"/>
      <w:r w:rsidR="00A36FB1" w:rsidRPr="00583718">
        <w:rPr>
          <w:rFonts w:cs="Arial"/>
        </w:rPr>
        <w:t>položkového</w:t>
      </w:r>
      <w:proofErr w:type="spellEnd"/>
      <w:r w:rsidR="00A36FB1" w:rsidRPr="00583718">
        <w:rPr>
          <w:rFonts w:cs="Arial"/>
        </w:rPr>
        <w:t xml:space="preserve"> elektronického formulára, ktorý zodpovedá</w:t>
      </w:r>
      <w:r w:rsidR="00A36FB1" w:rsidRPr="00A36FB1">
        <w:rPr>
          <w:rFonts w:cs="Arial"/>
        </w:rPr>
        <w:t xml:space="preserve"> </w:t>
      </w:r>
      <w:r w:rsidR="00A36FB1" w:rsidRPr="00583718">
        <w:rPr>
          <w:rFonts w:cs="Arial"/>
        </w:rPr>
        <w:t>návrhu na plnenie</w:t>
      </w:r>
      <w:r w:rsidR="00A36FB1" w:rsidRPr="00A36FB1">
        <w:rPr>
          <w:rFonts w:cs="Arial"/>
        </w:rPr>
        <w:t xml:space="preserve"> </w:t>
      </w:r>
      <w:r w:rsidR="00A36FB1" w:rsidRPr="00583718">
        <w:rPr>
          <w:rFonts w:cs="Arial"/>
        </w:rPr>
        <w:t>kritérií uvedenom v súťažných podkladoch</w:t>
      </w:r>
      <w:r w:rsidR="00A36FB1" w:rsidRPr="00583718">
        <w:rPr>
          <w:rFonts w:cs="Arial"/>
          <w:szCs w:val="22"/>
        </w:rPr>
        <w:t>.</w:t>
      </w:r>
    </w:p>
    <w:p w14:paraId="644D6C4D" w14:textId="6B4726DE" w:rsidR="00A36FB1" w:rsidRPr="00A36FB1" w:rsidRDefault="00A36FB1" w:rsidP="00057976">
      <w:pPr>
        <w:numPr>
          <w:ilvl w:val="1"/>
          <w:numId w:val="1"/>
        </w:numPr>
        <w:spacing w:after="120"/>
        <w:ind w:left="1021" w:hanging="567"/>
        <w:rPr>
          <w:rFonts w:cs="Arial"/>
        </w:rPr>
      </w:pPr>
      <w:r w:rsidRPr="00A36FB1">
        <w:rPr>
          <w:rFonts w:cs="Arial"/>
          <w:szCs w:val="22"/>
        </w:rPr>
        <w:t>Ak ponuka obsahuje dôverné informácie, uchádzač ich v ponuke viditeľne označí. Uchádzačom navrhovaná cena za dodanie požadovaného predmetu zákazky, uvedená</w:t>
      </w:r>
      <w:r>
        <w:rPr>
          <w:rFonts w:cs="Arial"/>
          <w:szCs w:val="22"/>
        </w:rPr>
        <w:t xml:space="preserve">            </w:t>
      </w:r>
      <w:r w:rsidRPr="00A36FB1">
        <w:rPr>
          <w:rFonts w:cs="Arial"/>
          <w:szCs w:val="22"/>
        </w:rPr>
        <w:t xml:space="preserve"> v ponuke uchádzača, bude vyjadrená v EUR (Eurách) s presnosťou na </w:t>
      </w:r>
      <w:r>
        <w:rPr>
          <w:rFonts w:cs="Arial"/>
          <w:szCs w:val="22"/>
        </w:rPr>
        <w:t>2 (dve)</w:t>
      </w:r>
      <w:r w:rsidRPr="00A36FB1">
        <w:rPr>
          <w:rFonts w:cs="Arial"/>
          <w:szCs w:val="22"/>
        </w:rPr>
        <w:t xml:space="preserve"> desatinné miesta a vložená do systému JOSEPHINE v tejto štruktúre: cena </w:t>
      </w:r>
      <w:r>
        <w:rPr>
          <w:rFonts w:cs="Arial"/>
          <w:szCs w:val="22"/>
        </w:rPr>
        <w:t xml:space="preserve">v EUR </w:t>
      </w:r>
      <w:r w:rsidRPr="00A36FB1">
        <w:rPr>
          <w:rFonts w:cs="Arial"/>
          <w:szCs w:val="22"/>
        </w:rPr>
        <w:t xml:space="preserve">bez DPH, sadzba DPH, cena </w:t>
      </w:r>
      <w:r>
        <w:rPr>
          <w:rFonts w:cs="Arial"/>
          <w:szCs w:val="22"/>
        </w:rPr>
        <w:t>v </w:t>
      </w:r>
      <w:r w:rsidRPr="00C23B5C">
        <w:rPr>
          <w:rFonts w:cs="Arial"/>
          <w:szCs w:val="22"/>
        </w:rPr>
        <w:t>EUR s alebo bez DPH (pri vkladaní do systému JOSEPHINE označená ako „Jednotková cena (kritérium hodnotenia</w:t>
      </w:r>
      <w:r w:rsidRPr="00A36FB1">
        <w:rPr>
          <w:rFonts w:cs="Arial"/>
          <w:szCs w:val="22"/>
        </w:rPr>
        <w:t xml:space="preserve">)“).  </w:t>
      </w:r>
    </w:p>
    <w:p w14:paraId="0940C0B5" w14:textId="05EE8528" w:rsidR="00A36FB1" w:rsidRPr="00A36FB1" w:rsidRDefault="00A36FB1" w:rsidP="00057976">
      <w:pPr>
        <w:numPr>
          <w:ilvl w:val="1"/>
          <w:numId w:val="1"/>
        </w:numPr>
        <w:spacing w:after="120"/>
        <w:ind w:left="1021" w:hanging="567"/>
        <w:rPr>
          <w:rFonts w:cs="Arial"/>
        </w:rPr>
      </w:pPr>
      <w:r w:rsidRPr="00A36FB1">
        <w:rPr>
          <w:rFonts w:cs="Arial"/>
          <w:szCs w:val="22"/>
        </w:rPr>
        <w:t xml:space="preserve"> Po úspešnom nahraní ponuky do systému JOSEPHINE je uchádzačovi odoslaný notifikačný informatívny e-mail (a to na emailovú adresu užívateľa uchádzača, ktorý ponuku nahral). </w:t>
      </w:r>
    </w:p>
    <w:p w14:paraId="142DA777" w14:textId="77777777" w:rsidR="00A36FB1" w:rsidRPr="00A36FB1" w:rsidRDefault="00A36FB1" w:rsidP="00057976">
      <w:pPr>
        <w:numPr>
          <w:ilvl w:val="1"/>
          <w:numId w:val="1"/>
        </w:numPr>
        <w:spacing w:after="120"/>
        <w:ind w:left="1021" w:hanging="567"/>
        <w:rPr>
          <w:rFonts w:cs="Arial"/>
        </w:rPr>
      </w:pPr>
      <w:r w:rsidRPr="00A36FB1">
        <w:rPr>
          <w:rFonts w:cs="Arial"/>
          <w:szCs w:val="22"/>
        </w:rPr>
        <w:t>Ponuka uchádzača predložená po uplynutí lehoty na predkladanie ponúk sa elektronicky neotvorí.</w:t>
      </w:r>
    </w:p>
    <w:p w14:paraId="367E2D30" w14:textId="77777777" w:rsidR="00A36FB1" w:rsidRDefault="00A36FB1" w:rsidP="00057976">
      <w:pPr>
        <w:numPr>
          <w:ilvl w:val="1"/>
          <w:numId w:val="1"/>
        </w:numPr>
        <w:spacing w:after="120"/>
        <w:ind w:left="1021" w:hanging="567"/>
        <w:rPr>
          <w:rFonts w:cs="Arial"/>
        </w:rPr>
      </w:pPr>
      <w:r w:rsidRPr="00741C2E">
        <w:rPr>
          <w:rFonts w:cs="Arial"/>
        </w:rPr>
        <w:t>Uchádzač môže predloženú ponuku vziať späť do uplynutia lehoty na predkladanie ponúk. Uchádzač pri odvolaní ponuky postupuje obdobne ako pri vložení prvotnej ponuky</w:t>
      </w:r>
      <w:r w:rsidRPr="00A36FB1">
        <w:rPr>
          <w:rFonts w:cs="Arial"/>
        </w:rPr>
        <w:t xml:space="preserve"> (kliknutím na tlačidlo „Stiahnuť ponuku“ a predložením novej ponuky).</w:t>
      </w:r>
    </w:p>
    <w:p w14:paraId="219863AE" w14:textId="02A2DED5" w:rsidR="00A36FB1" w:rsidRPr="002175F2" w:rsidRDefault="00A36FB1" w:rsidP="00057976">
      <w:pPr>
        <w:numPr>
          <w:ilvl w:val="1"/>
          <w:numId w:val="1"/>
        </w:numPr>
        <w:spacing w:after="120"/>
        <w:ind w:left="1021" w:hanging="567"/>
        <w:rPr>
          <w:rFonts w:cs="Arial"/>
          <w:szCs w:val="20"/>
        </w:rPr>
      </w:pPr>
      <w:r w:rsidRPr="00A36FB1">
        <w:rPr>
          <w:rFonts w:eastAsia="Arial,Bold" w:cs="Arial"/>
          <w:szCs w:val="22"/>
        </w:rPr>
        <w:t>Uchádzači sú svojou ponukou viazaní do uplynutia lehoty</w:t>
      </w:r>
      <w:r w:rsidR="002175F2" w:rsidRPr="002175F2">
        <w:rPr>
          <w:rFonts w:eastAsia="Arial,Bold" w:cs="Arial"/>
          <w:szCs w:val="22"/>
        </w:rPr>
        <w:t xml:space="preserve"> </w:t>
      </w:r>
      <w:r w:rsidR="002175F2" w:rsidRPr="00A36FB1">
        <w:rPr>
          <w:rFonts w:eastAsia="Arial,Bold" w:cs="Arial"/>
          <w:szCs w:val="22"/>
        </w:rPr>
        <w:t>oznámenej verejným obstarávateľom, resp.</w:t>
      </w:r>
      <w:r w:rsidR="002175F2" w:rsidRPr="002175F2">
        <w:rPr>
          <w:rFonts w:eastAsia="Arial,Bold" w:cs="Arial"/>
          <w:szCs w:val="22"/>
        </w:rPr>
        <w:t xml:space="preserve"> </w:t>
      </w:r>
      <w:r w:rsidR="002175F2" w:rsidRPr="00A36FB1">
        <w:rPr>
          <w:rFonts w:eastAsia="Arial,Bold" w:cs="Arial"/>
          <w:szCs w:val="22"/>
        </w:rPr>
        <w:t>predĺženej lehoty viazanosti ponúk podľa rozhodnutia</w:t>
      </w:r>
      <w:r w:rsidR="008B6A32">
        <w:rPr>
          <w:rFonts w:eastAsia="Arial,Bold" w:cs="Arial"/>
          <w:szCs w:val="22"/>
        </w:rPr>
        <w:t xml:space="preserve"> </w:t>
      </w:r>
      <w:r w:rsidR="002175F2" w:rsidRPr="00A36FB1">
        <w:rPr>
          <w:rFonts w:eastAsia="Arial,Bold" w:cs="Arial"/>
          <w:szCs w:val="22"/>
        </w:rPr>
        <w:t xml:space="preserve"> verejného obstarávateľa.</w:t>
      </w:r>
      <w:r w:rsidR="002175F2">
        <w:rPr>
          <w:rFonts w:eastAsia="Arial,Bold" w:cs="Arial"/>
          <w:szCs w:val="22"/>
        </w:rPr>
        <w:t xml:space="preserve"> </w:t>
      </w:r>
      <w:r w:rsidR="002175F2" w:rsidRPr="00A36FB1">
        <w:rPr>
          <w:rFonts w:eastAsia="Arial,Bold" w:cs="Arial"/>
          <w:szCs w:val="22"/>
        </w:rPr>
        <w:t>Prípadné predĺženie</w:t>
      </w:r>
      <w:r w:rsidR="002175F2" w:rsidRPr="002175F2">
        <w:rPr>
          <w:rFonts w:eastAsia="Arial,Bold" w:cs="Arial"/>
          <w:szCs w:val="22"/>
        </w:rPr>
        <w:t xml:space="preserve"> </w:t>
      </w:r>
      <w:r w:rsidR="002175F2" w:rsidRPr="00A36FB1">
        <w:rPr>
          <w:rFonts w:eastAsia="Arial,Bold" w:cs="Arial"/>
          <w:szCs w:val="22"/>
        </w:rPr>
        <w:t>lehoty</w:t>
      </w:r>
      <w:r w:rsidR="002175F2" w:rsidRPr="002175F2">
        <w:rPr>
          <w:rFonts w:eastAsia="Arial,Bold" w:cs="Arial"/>
          <w:szCs w:val="22"/>
        </w:rPr>
        <w:t xml:space="preserve"> </w:t>
      </w:r>
      <w:r w:rsidR="002175F2" w:rsidRPr="00A36FB1">
        <w:rPr>
          <w:rFonts w:eastAsia="Arial,Bold" w:cs="Arial"/>
          <w:szCs w:val="22"/>
        </w:rPr>
        <w:t>viazanosti ponúk bude uchádzačom</w:t>
      </w:r>
      <w:r w:rsidR="008B6A32">
        <w:rPr>
          <w:rFonts w:eastAsia="Arial,Bold" w:cs="Arial"/>
          <w:szCs w:val="22"/>
        </w:rPr>
        <w:t xml:space="preserve"> </w:t>
      </w:r>
      <w:r w:rsidR="002175F2" w:rsidRPr="00A36FB1">
        <w:rPr>
          <w:rFonts w:eastAsia="Arial,Bold" w:cs="Arial"/>
          <w:szCs w:val="22"/>
        </w:rPr>
        <w:t>dostatočne vopred oznámené formou elektronickej komunikácie v systéme JOSEPHINE.</w:t>
      </w:r>
      <w:r w:rsidR="002175F2">
        <w:rPr>
          <w:rFonts w:eastAsia="Arial,Bold" w:cs="Arial"/>
          <w:szCs w:val="22"/>
        </w:rPr>
        <w:t xml:space="preserve"> </w:t>
      </w:r>
      <w:r w:rsidR="002175F2" w:rsidRPr="002175F2">
        <w:rPr>
          <w:rFonts w:eastAsia="Arial,Bold" w:cs="Arial"/>
          <w:szCs w:val="20"/>
        </w:rPr>
        <w:t xml:space="preserve">V prípade vyžadovania zábezpeky ponuky, </w:t>
      </w:r>
      <w:r w:rsidR="002175F2" w:rsidRPr="002175F2">
        <w:rPr>
          <w:rFonts w:cs="Arial"/>
          <w:szCs w:val="20"/>
        </w:rPr>
        <w:t>lehot</w:t>
      </w:r>
      <w:r w:rsidR="00B07BA8">
        <w:rPr>
          <w:rFonts w:cs="Arial"/>
          <w:szCs w:val="20"/>
        </w:rPr>
        <w:t>a</w:t>
      </w:r>
      <w:r w:rsidR="002175F2" w:rsidRPr="002175F2">
        <w:rPr>
          <w:rFonts w:cs="Arial"/>
          <w:szCs w:val="20"/>
        </w:rPr>
        <w:t xml:space="preserve"> viazanosti ponúk v zmysle § 46 ods. 2 </w:t>
      </w:r>
      <w:r w:rsidR="008B6A32" w:rsidRPr="002710AC">
        <w:rPr>
          <w:rFonts w:cs="Arial"/>
        </w:rPr>
        <w:t>zákona o verejnom obstarávaní</w:t>
      </w:r>
      <w:r w:rsidR="002F4417">
        <w:rPr>
          <w:rFonts w:cs="Arial"/>
        </w:rPr>
        <w:t>,</w:t>
      </w:r>
      <w:r w:rsidR="008B6A32" w:rsidRPr="002175F2">
        <w:rPr>
          <w:rFonts w:cs="Arial"/>
          <w:szCs w:val="20"/>
        </w:rPr>
        <w:t xml:space="preserve"> </w:t>
      </w:r>
      <w:r w:rsidR="00B07BA8" w:rsidRPr="002175F2">
        <w:rPr>
          <w:rFonts w:cs="Arial"/>
          <w:szCs w:val="20"/>
        </w:rPr>
        <w:t>nem</w:t>
      </w:r>
      <w:r w:rsidR="00B07BA8">
        <w:rPr>
          <w:rFonts w:cs="Arial"/>
          <w:szCs w:val="20"/>
        </w:rPr>
        <w:t>ôže byť dlhšia ako 12 mesiacov od uplynutia lehoty na predkladanie ponúk</w:t>
      </w:r>
      <w:r w:rsidR="002175F2" w:rsidRPr="002175F2">
        <w:rPr>
          <w:rFonts w:cs="Arial"/>
          <w:szCs w:val="20"/>
        </w:rPr>
        <w:t>.</w:t>
      </w:r>
      <w:r w:rsidR="002175F2" w:rsidRPr="002175F2">
        <w:rPr>
          <w:rFonts w:eastAsia="Arial,Bold" w:cs="Arial"/>
          <w:szCs w:val="20"/>
        </w:rPr>
        <w:t xml:space="preserve">  </w:t>
      </w:r>
      <w:r w:rsidRPr="002175F2">
        <w:rPr>
          <w:rFonts w:cs="Arial"/>
          <w:szCs w:val="20"/>
        </w:rPr>
        <w:t xml:space="preserve">            </w:t>
      </w:r>
    </w:p>
    <w:p w14:paraId="6E34CA7F" w14:textId="77777777" w:rsidR="00100F41" w:rsidRPr="002710AC" w:rsidRDefault="00100F41" w:rsidP="00057976">
      <w:pPr>
        <w:pStyle w:val="Nadpis3"/>
        <w:rPr>
          <w:rFonts w:cs="Arial"/>
        </w:rPr>
      </w:pPr>
      <w:bookmarkStart w:id="94" w:name="_Toc355611563"/>
      <w:bookmarkStart w:id="95" w:name="_Toc14165379"/>
      <w:r w:rsidRPr="002710AC">
        <w:rPr>
          <w:rFonts w:cs="Arial"/>
        </w:rPr>
        <w:t>Miesto a lehota na predkladanie ponuky</w:t>
      </w:r>
      <w:bookmarkEnd w:id="94"/>
      <w:bookmarkEnd w:id="95"/>
    </w:p>
    <w:p w14:paraId="7A49647E" w14:textId="00D213EB" w:rsidR="008C14A5" w:rsidRPr="002710AC" w:rsidRDefault="008C14A5" w:rsidP="00057976">
      <w:pPr>
        <w:numPr>
          <w:ilvl w:val="1"/>
          <w:numId w:val="1"/>
        </w:numPr>
        <w:spacing w:after="120"/>
        <w:ind w:left="1021" w:hanging="567"/>
        <w:rPr>
          <w:rFonts w:cs="Arial"/>
        </w:rPr>
      </w:pPr>
      <w:r w:rsidRPr="002710AC">
        <w:rPr>
          <w:rFonts w:cs="Arial"/>
        </w:rPr>
        <w:t>Ponuky sa predkladajú</w:t>
      </w:r>
      <w:r w:rsidR="00B77B6D" w:rsidRPr="002710AC">
        <w:rPr>
          <w:rFonts w:cs="Arial"/>
        </w:rPr>
        <w:t xml:space="preserve"> elektronicky</w:t>
      </w:r>
      <w:r w:rsidR="0007222E" w:rsidRPr="002710AC">
        <w:rPr>
          <w:rFonts w:cs="Arial"/>
        </w:rPr>
        <w:t xml:space="preserve"> prostredníctvo</w:t>
      </w:r>
      <w:r w:rsidRPr="002710AC">
        <w:rPr>
          <w:rFonts w:cs="Arial"/>
        </w:rPr>
        <w:t>m systému JOSEPHINE (</w:t>
      </w:r>
      <w:r w:rsidR="00B77B6D" w:rsidRPr="002710AC">
        <w:rPr>
          <w:rFonts w:cs="Arial"/>
        </w:rPr>
        <w:t xml:space="preserve">webová adresa systému je </w:t>
      </w:r>
      <w:r w:rsidRPr="002710AC">
        <w:rPr>
          <w:rFonts w:cs="Arial"/>
        </w:rPr>
        <w:t>https:/josephine.proebiz.com)</w:t>
      </w:r>
      <w:r w:rsidR="00B77B6D" w:rsidRPr="002710AC">
        <w:rPr>
          <w:rFonts w:cs="Arial"/>
        </w:rPr>
        <w:t>, kde au</w:t>
      </w:r>
      <w:r w:rsidR="0007222E" w:rsidRPr="002710AC">
        <w:rPr>
          <w:rFonts w:cs="Arial"/>
        </w:rPr>
        <w:t>tentifikovaný uchádzač vkladá ponuku</w:t>
      </w:r>
      <w:r w:rsidR="00B77B6D" w:rsidRPr="002710AC">
        <w:rPr>
          <w:rFonts w:cs="Arial"/>
        </w:rPr>
        <w:t xml:space="preserve"> </w:t>
      </w:r>
      <w:r w:rsidR="0007222E" w:rsidRPr="002710AC">
        <w:rPr>
          <w:rFonts w:cs="Arial"/>
        </w:rPr>
        <w:t xml:space="preserve">k danej </w:t>
      </w:r>
      <w:r w:rsidR="00717416" w:rsidRPr="002710AC">
        <w:rPr>
          <w:rFonts w:cs="Arial"/>
        </w:rPr>
        <w:t>zákazke</w:t>
      </w:r>
      <w:r w:rsidR="009E3423" w:rsidRPr="002710AC">
        <w:rPr>
          <w:rFonts w:cs="Arial"/>
        </w:rPr>
        <w:t>.</w:t>
      </w:r>
    </w:p>
    <w:p w14:paraId="6CA12770" w14:textId="5765BAF1" w:rsidR="00100F41" w:rsidRPr="002710AC" w:rsidRDefault="0032475D" w:rsidP="00057976">
      <w:pPr>
        <w:numPr>
          <w:ilvl w:val="1"/>
          <w:numId w:val="1"/>
        </w:numPr>
        <w:spacing w:after="120"/>
        <w:ind w:left="1021" w:hanging="567"/>
        <w:rPr>
          <w:rFonts w:cs="Arial"/>
        </w:rPr>
      </w:pPr>
      <w:r w:rsidRPr="002710AC">
        <w:rPr>
          <w:rFonts w:cs="Arial"/>
        </w:rPr>
        <w:t xml:space="preserve">Lehota na predkladanie ponúk uplynie </w:t>
      </w:r>
      <w:r w:rsidRPr="00216159">
        <w:rPr>
          <w:rFonts w:cs="Arial"/>
        </w:rPr>
        <w:t>dňa</w:t>
      </w:r>
      <w:r w:rsidRPr="00216159">
        <w:rPr>
          <w:rFonts w:cs="Arial"/>
          <w:b/>
        </w:rPr>
        <w:t xml:space="preserve"> </w:t>
      </w:r>
      <w:r w:rsidR="00300319" w:rsidRPr="00300319">
        <w:rPr>
          <w:rFonts w:cs="Arial"/>
          <w:b/>
        </w:rPr>
        <w:t>30</w:t>
      </w:r>
      <w:r w:rsidR="00F74B7F" w:rsidRPr="00300319">
        <w:rPr>
          <w:rFonts w:cs="Arial"/>
          <w:b/>
        </w:rPr>
        <w:t>.</w:t>
      </w:r>
      <w:r w:rsidR="00300319" w:rsidRPr="00300319">
        <w:rPr>
          <w:rFonts w:cs="Arial"/>
          <w:b/>
        </w:rPr>
        <w:t>08</w:t>
      </w:r>
      <w:r w:rsidR="00F74B7F" w:rsidRPr="00300319">
        <w:rPr>
          <w:rFonts w:cs="Arial"/>
          <w:b/>
        </w:rPr>
        <w:t>.</w:t>
      </w:r>
      <w:r w:rsidR="00532A13" w:rsidRPr="00300319">
        <w:rPr>
          <w:rFonts w:cs="Arial"/>
          <w:b/>
        </w:rPr>
        <w:t>201</w:t>
      </w:r>
      <w:r w:rsidR="00C66A90" w:rsidRPr="00300319">
        <w:rPr>
          <w:rFonts w:cs="Arial"/>
          <w:b/>
        </w:rPr>
        <w:t>9</w:t>
      </w:r>
      <w:r w:rsidR="00100F41" w:rsidRPr="00300319">
        <w:rPr>
          <w:rFonts w:cs="Arial"/>
          <w:b/>
        </w:rPr>
        <w:t xml:space="preserve"> o</w:t>
      </w:r>
      <w:r w:rsidR="00100F41" w:rsidRPr="00216159">
        <w:rPr>
          <w:rFonts w:cs="Arial"/>
          <w:b/>
        </w:rPr>
        <w:t xml:space="preserve"> 10.00 hod.</w:t>
      </w:r>
      <w:r w:rsidR="00100F41" w:rsidRPr="002710AC">
        <w:rPr>
          <w:rFonts w:cs="Arial"/>
        </w:rPr>
        <w:t xml:space="preserve"> miestneho času</w:t>
      </w:r>
      <w:r w:rsidR="005F1836">
        <w:rPr>
          <w:rFonts w:cs="Arial"/>
        </w:rPr>
        <w:t>.</w:t>
      </w:r>
    </w:p>
    <w:p w14:paraId="7D72E2A7" w14:textId="5FCFF220" w:rsidR="00100F41" w:rsidRPr="002710AC" w:rsidRDefault="00100F41" w:rsidP="00057976">
      <w:pPr>
        <w:numPr>
          <w:ilvl w:val="1"/>
          <w:numId w:val="1"/>
        </w:numPr>
        <w:spacing w:after="120"/>
        <w:ind w:left="1021" w:hanging="567"/>
        <w:rPr>
          <w:rFonts w:cs="Arial"/>
        </w:rPr>
      </w:pPr>
      <w:r w:rsidRPr="002710AC">
        <w:rPr>
          <w:rFonts w:cs="Arial"/>
        </w:rPr>
        <w:t>Ponuk</w:t>
      </w:r>
      <w:r w:rsidR="002175F2">
        <w:rPr>
          <w:rFonts w:cs="Arial"/>
        </w:rPr>
        <w:t>y</w:t>
      </w:r>
      <w:r w:rsidRPr="002710AC">
        <w:rPr>
          <w:rFonts w:cs="Arial"/>
        </w:rPr>
        <w:t xml:space="preserve"> uchádzač</w:t>
      </w:r>
      <w:r w:rsidR="002175F2">
        <w:rPr>
          <w:rFonts w:cs="Arial"/>
        </w:rPr>
        <w:t>ov</w:t>
      </w:r>
      <w:r w:rsidRPr="002710AC">
        <w:rPr>
          <w:rFonts w:cs="Arial"/>
        </w:rPr>
        <w:t xml:space="preserve"> predložen</w:t>
      </w:r>
      <w:r w:rsidR="002175F2">
        <w:rPr>
          <w:rFonts w:cs="Arial"/>
        </w:rPr>
        <w:t>é</w:t>
      </w:r>
      <w:r w:rsidRPr="002710AC">
        <w:rPr>
          <w:rFonts w:cs="Arial"/>
        </w:rPr>
        <w:t xml:space="preserve"> po uplynutí lehoty na predkla</w:t>
      </w:r>
      <w:r w:rsidR="00E35462" w:rsidRPr="002710AC">
        <w:rPr>
          <w:rFonts w:cs="Arial"/>
        </w:rPr>
        <w:t>danie ponúk stanovenej</w:t>
      </w:r>
      <w:r w:rsidR="005F1836">
        <w:rPr>
          <w:rFonts w:cs="Arial"/>
        </w:rPr>
        <w:t xml:space="preserve">  </w:t>
      </w:r>
      <w:r w:rsidR="00E35462" w:rsidRPr="002710AC">
        <w:rPr>
          <w:rFonts w:cs="Arial"/>
        </w:rPr>
        <w:t>v bode 20</w:t>
      </w:r>
      <w:r w:rsidRPr="002710AC">
        <w:rPr>
          <w:rFonts w:cs="Arial"/>
        </w:rPr>
        <w:t xml:space="preserve">.2. tejto časti súťažných podkladov </w:t>
      </w:r>
      <w:r w:rsidR="0007222E" w:rsidRPr="002710AC">
        <w:rPr>
          <w:rFonts w:cs="Arial"/>
        </w:rPr>
        <w:t>s</w:t>
      </w:r>
      <w:r w:rsidR="00717416" w:rsidRPr="002710AC">
        <w:rPr>
          <w:rFonts w:cs="Arial"/>
        </w:rPr>
        <w:t>a</w:t>
      </w:r>
      <w:r w:rsidR="0007222E" w:rsidRPr="002710AC">
        <w:rPr>
          <w:rFonts w:cs="Arial"/>
        </w:rPr>
        <w:t xml:space="preserve"> elektronicky neotvoria</w:t>
      </w:r>
      <w:r w:rsidRPr="002710AC">
        <w:rPr>
          <w:rFonts w:cs="Arial"/>
        </w:rPr>
        <w:t>.</w:t>
      </w:r>
    </w:p>
    <w:p w14:paraId="3B6E2152" w14:textId="77777777" w:rsidR="00100F41" w:rsidRPr="002710AC" w:rsidRDefault="00100F41" w:rsidP="00057976">
      <w:pPr>
        <w:pStyle w:val="Nadpis3"/>
        <w:rPr>
          <w:rFonts w:cs="Arial"/>
        </w:rPr>
      </w:pPr>
      <w:bookmarkStart w:id="96" w:name="_Toc355611564"/>
      <w:bookmarkStart w:id="97" w:name="_Toc14165380"/>
      <w:r w:rsidRPr="002710AC">
        <w:rPr>
          <w:rFonts w:cs="Arial"/>
        </w:rPr>
        <w:t>Doplnenie, zmena a odvolanie ponuky</w:t>
      </w:r>
      <w:bookmarkEnd w:id="96"/>
      <w:bookmarkEnd w:id="97"/>
    </w:p>
    <w:p w14:paraId="0B011BFC" w14:textId="77777777" w:rsidR="00100F41" w:rsidRPr="002710AC" w:rsidRDefault="00D30732" w:rsidP="00057976">
      <w:pPr>
        <w:numPr>
          <w:ilvl w:val="1"/>
          <w:numId w:val="1"/>
        </w:numPr>
        <w:spacing w:after="120"/>
        <w:ind w:left="1021" w:hanging="567"/>
        <w:rPr>
          <w:rFonts w:cs="Arial"/>
        </w:rPr>
      </w:pPr>
      <w:r w:rsidRPr="002710AC">
        <w:rPr>
          <w:rFonts w:cs="Arial"/>
        </w:rPr>
        <w:t>Uchádzač môže predloženú ponuku dodatočne zmeniť alebo vziať späť do uplynutia lehoty na predkladanie ponúk podľa bodu 2</w:t>
      </w:r>
      <w:r w:rsidR="00717416" w:rsidRPr="002710AC">
        <w:rPr>
          <w:rFonts w:cs="Arial"/>
        </w:rPr>
        <w:t>0</w:t>
      </w:r>
      <w:r w:rsidRPr="002710AC">
        <w:rPr>
          <w:rFonts w:cs="Arial"/>
        </w:rPr>
        <w:t>.2.</w:t>
      </w:r>
    </w:p>
    <w:p w14:paraId="16DF6311" w14:textId="66BAD617" w:rsidR="002F4417" w:rsidRPr="00383AE4" w:rsidRDefault="00AE315A" w:rsidP="001F01B9">
      <w:pPr>
        <w:numPr>
          <w:ilvl w:val="1"/>
          <w:numId w:val="1"/>
        </w:numPr>
        <w:spacing w:after="120"/>
        <w:ind w:left="1021" w:hanging="567"/>
        <w:rPr>
          <w:rFonts w:cs="Arial"/>
        </w:rPr>
      </w:pPr>
      <w:r w:rsidRPr="002710AC">
        <w:rPr>
          <w:rFonts w:cs="Arial"/>
        </w:rPr>
        <w:lastRenderedPageBreak/>
        <w:t xml:space="preserve">Uchádzač pri zmene a odvolaní ponuky postupuje obdobne ako pri vložení prvotnej ponuky (kliknutím na tlačidlo </w:t>
      </w:r>
      <w:r w:rsidR="0088766F">
        <w:rPr>
          <w:rFonts w:cs="Arial"/>
        </w:rPr>
        <w:t>„</w:t>
      </w:r>
      <w:r w:rsidRPr="002710AC">
        <w:rPr>
          <w:rFonts w:cs="Arial"/>
        </w:rPr>
        <w:t>Stiahnuť ponuku</w:t>
      </w:r>
      <w:r w:rsidR="0088766F">
        <w:rPr>
          <w:rFonts w:cs="Arial"/>
        </w:rPr>
        <w:t>“</w:t>
      </w:r>
      <w:r w:rsidRPr="002710AC">
        <w:rPr>
          <w:rFonts w:cs="Arial"/>
        </w:rPr>
        <w:t xml:space="preserve"> a predložením novej ponuky)</w:t>
      </w:r>
      <w:r w:rsidR="0088766F">
        <w:rPr>
          <w:rFonts w:cs="Arial"/>
        </w:rPr>
        <w:t>.</w:t>
      </w:r>
      <w:bookmarkStart w:id="98" w:name="_Toc355611565"/>
      <w:bookmarkStart w:id="99" w:name="_Toc457376834"/>
      <w:bookmarkStart w:id="100" w:name="_Toc458627859"/>
      <w:bookmarkStart w:id="101" w:name="_Toc459104775"/>
    </w:p>
    <w:p w14:paraId="12E83A2D" w14:textId="77777777" w:rsidR="00100F41" w:rsidRPr="002710AC" w:rsidRDefault="00100F41" w:rsidP="00BF3DD5">
      <w:pPr>
        <w:pStyle w:val="Nadpis2"/>
        <w:rPr>
          <w:rFonts w:cs="Arial"/>
        </w:rPr>
      </w:pPr>
      <w:bookmarkStart w:id="102" w:name="_Toc14165381"/>
      <w:r w:rsidRPr="002710AC">
        <w:rPr>
          <w:rFonts w:cs="Arial"/>
        </w:rPr>
        <w:t>Časť V.</w:t>
      </w:r>
      <w:bookmarkEnd w:id="98"/>
      <w:bookmarkEnd w:id="99"/>
      <w:bookmarkEnd w:id="100"/>
      <w:bookmarkEnd w:id="101"/>
      <w:bookmarkEnd w:id="102"/>
    </w:p>
    <w:p w14:paraId="720C9042" w14:textId="77777777" w:rsidR="00100F41" w:rsidRPr="002710AC" w:rsidRDefault="00100F41" w:rsidP="00BF3DD5">
      <w:pPr>
        <w:pStyle w:val="Nadpis2"/>
        <w:rPr>
          <w:rFonts w:cs="Arial"/>
        </w:rPr>
      </w:pPr>
      <w:bookmarkStart w:id="103" w:name="_Toc354993048"/>
      <w:bookmarkStart w:id="104" w:name="_Toc355611566"/>
      <w:bookmarkStart w:id="105" w:name="_Toc357758525"/>
      <w:bookmarkStart w:id="106" w:name="_Toc359919551"/>
      <w:bookmarkStart w:id="107" w:name="_Toc14165382"/>
      <w:r w:rsidRPr="002710AC">
        <w:rPr>
          <w:rFonts w:cs="Arial"/>
        </w:rPr>
        <w:t>Otváranie a vyhodnotenie ponúk</w:t>
      </w:r>
      <w:bookmarkEnd w:id="103"/>
      <w:bookmarkEnd w:id="104"/>
      <w:bookmarkEnd w:id="105"/>
      <w:bookmarkEnd w:id="106"/>
      <w:bookmarkEnd w:id="107"/>
    </w:p>
    <w:p w14:paraId="670731DB" w14:textId="77777777" w:rsidR="00100F41" w:rsidRPr="002710AC" w:rsidRDefault="00100F41" w:rsidP="00057976">
      <w:pPr>
        <w:pStyle w:val="Nadpis3"/>
        <w:rPr>
          <w:rFonts w:cs="Arial"/>
        </w:rPr>
      </w:pPr>
      <w:bookmarkStart w:id="108" w:name="_Toc355611567"/>
      <w:bookmarkStart w:id="109" w:name="_Toc14165383"/>
      <w:r w:rsidRPr="002710AC">
        <w:rPr>
          <w:rFonts w:cs="Arial"/>
        </w:rPr>
        <w:t>Otváranie ponúk</w:t>
      </w:r>
      <w:bookmarkEnd w:id="108"/>
      <w:bookmarkEnd w:id="109"/>
    </w:p>
    <w:p w14:paraId="1A107E65" w14:textId="77777777" w:rsidR="000316B3" w:rsidRPr="000316B3" w:rsidRDefault="000316B3" w:rsidP="00057976">
      <w:pPr>
        <w:numPr>
          <w:ilvl w:val="1"/>
          <w:numId w:val="1"/>
        </w:numPr>
        <w:spacing w:after="120"/>
        <w:ind w:left="1021" w:hanging="567"/>
        <w:rPr>
          <w:rFonts w:cs="Arial"/>
          <w:b/>
        </w:rPr>
      </w:pPr>
      <w:r>
        <w:rPr>
          <w:rFonts w:cs="Arial"/>
        </w:rPr>
        <w:t>Otváranie ponúk sa uskutoční elektronicky.</w:t>
      </w:r>
    </w:p>
    <w:p w14:paraId="05CDA862" w14:textId="77777777" w:rsidR="00100F41" w:rsidRPr="000316B3" w:rsidRDefault="00206CCB" w:rsidP="00057976">
      <w:pPr>
        <w:numPr>
          <w:ilvl w:val="1"/>
          <w:numId w:val="1"/>
        </w:numPr>
        <w:spacing w:after="120"/>
        <w:ind w:left="1021" w:hanging="567"/>
        <w:rPr>
          <w:rFonts w:cs="Arial"/>
        </w:rPr>
      </w:pPr>
      <w:r w:rsidRPr="002710AC">
        <w:rPr>
          <w:rFonts w:cs="Arial"/>
        </w:rPr>
        <w:t xml:space="preserve">Miesto </w:t>
      </w:r>
      <w:r w:rsidR="000316B3" w:rsidRPr="000316B3">
        <w:rPr>
          <w:rFonts w:eastAsia="Arial,Bold" w:cs="Arial"/>
          <w:szCs w:val="22"/>
        </w:rPr>
        <w:t>a čas otvárania ponúk sú uvedené v oznámení o vyhlásení verejného obstarávania.</w:t>
      </w:r>
      <w:r w:rsidR="000316B3" w:rsidRPr="0016545D">
        <w:rPr>
          <w:rFonts w:asciiTheme="minorHAnsi" w:eastAsia="Arial,Bold" w:hAnsiTheme="minorHAnsi" w:cstheme="minorHAnsi"/>
          <w:szCs w:val="22"/>
        </w:rPr>
        <w:t xml:space="preserve"> </w:t>
      </w:r>
    </w:p>
    <w:p w14:paraId="3DC17A37" w14:textId="77777777" w:rsidR="00100F41" w:rsidRPr="002710AC" w:rsidRDefault="00206CCB" w:rsidP="00057976">
      <w:pPr>
        <w:numPr>
          <w:ilvl w:val="1"/>
          <w:numId w:val="1"/>
        </w:numPr>
        <w:spacing w:after="120"/>
        <w:ind w:left="993" w:hanging="567"/>
        <w:rPr>
          <w:rFonts w:cs="Arial"/>
        </w:rPr>
      </w:pPr>
      <w:r w:rsidRPr="002710AC">
        <w:rPr>
          <w:rFonts w:cs="Arial"/>
        </w:rPr>
        <w:t>Otváranie ponúk bude v súlade § 54 ods.3 zákona o verejnom obstarávaní neverejné</w:t>
      </w:r>
      <w:r w:rsidR="00C66A90">
        <w:rPr>
          <w:rFonts w:cs="Arial"/>
        </w:rPr>
        <w:t>,</w:t>
      </w:r>
      <w:r w:rsidRPr="002710AC">
        <w:rPr>
          <w:rFonts w:cs="Arial"/>
        </w:rPr>
        <w:t xml:space="preserve"> t.</w:t>
      </w:r>
      <w:r w:rsidR="00C66A90">
        <w:rPr>
          <w:rFonts w:cs="Arial"/>
        </w:rPr>
        <w:t xml:space="preserve"> </w:t>
      </w:r>
      <w:r w:rsidRPr="002710AC">
        <w:rPr>
          <w:rFonts w:cs="Arial"/>
        </w:rPr>
        <w:t xml:space="preserve">j. vykonané </w:t>
      </w:r>
      <w:r w:rsidRPr="008826F3">
        <w:rPr>
          <w:rFonts w:cs="Arial"/>
          <w:u w:val="single"/>
        </w:rPr>
        <w:t>bez účasti uchádzačov</w:t>
      </w:r>
      <w:r w:rsidRPr="002710AC">
        <w:rPr>
          <w:rFonts w:cs="Arial"/>
        </w:rPr>
        <w:t>, ktorí predložili ponuku v lehote na predkladanie ponúk.</w:t>
      </w:r>
      <w:r w:rsidR="00DA225B" w:rsidRPr="002710AC">
        <w:rPr>
          <w:rFonts w:cs="Arial"/>
        </w:rPr>
        <w:t xml:space="preserve"> Zápisnica z otvárania ponúk sa uchádzačom neposiela.</w:t>
      </w:r>
    </w:p>
    <w:p w14:paraId="427A55D0" w14:textId="77777777" w:rsidR="00100F41" w:rsidRPr="002710AC" w:rsidRDefault="00C76304" w:rsidP="00057976">
      <w:pPr>
        <w:pStyle w:val="Nadpis3"/>
        <w:rPr>
          <w:rFonts w:cs="Arial"/>
        </w:rPr>
      </w:pPr>
      <w:bookmarkStart w:id="110" w:name="_Toc14165384"/>
      <w:r w:rsidRPr="002710AC">
        <w:rPr>
          <w:rFonts w:cs="Arial"/>
        </w:rPr>
        <w:t>Vyhodnotenie ponúk</w:t>
      </w:r>
      <w:bookmarkEnd w:id="110"/>
    </w:p>
    <w:p w14:paraId="6A3AF17D" w14:textId="2419B961" w:rsidR="00477451" w:rsidRPr="005354B4" w:rsidRDefault="00280471" w:rsidP="00057976">
      <w:pPr>
        <w:numPr>
          <w:ilvl w:val="1"/>
          <w:numId w:val="1"/>
        </w:numPr>
        <w:spacing w:after="120"/>
        <w:ind w:left="1021" w:hanging="567"/>
        <w:rPr>
          <w:rFonts w:cs="Arial"/>
          <w:szCs w:val="20"/>
        </w:rPr>
      </w:pPr>
      <w:r w:rsidRPr="0068117E">
        <w:rPr>
          <w:rFonts w:cs="Arial"/>
          <w:color w:val="000000"/>
          <w:szCs w:val="20"/>
        </w:rPr>
        <w:t xml:space="preserve">Verejný obstarávateľ vyhodnotí ponuky podľa § 53 </w:t>
      </w:r>
      <w:r w:rsidRPr="005354B4">
        <w:rPr>
          <w:rFonts w:cs="Arial"/>
          <w:szCs w:val="20"/>
        </w:rPr>
        <w:t xml:space="preserve">zákona o verejnom obstarávaní </w:t>
      </w:r>
      <w:r w:rsidRPr="0068117E">
        <w:rPr>
          <w:rFonts w:cs="Arial"/>
          <w:color w:val="000000"/>
          <w:szCs w:val="20"/>
        </w:rPr>
        <w:t xml:space="preserve"> prostredníctvom komisie</w:t>
      </w:r>
      <w:r w:rsidRPr="005354B4">
        <w:rPr>
          <w:rFonts w:cs="Arial"/>
          <w:szCs w:val="20"/>
        </w:rPr>
        <w:t xml:space="preserve"> </w:t>
      </w:r>
      <w:r w:rsidRPr="0068117E">
        <w:rPr>
          <w:rFonts w:cs="Arial"/>
          <w:color w:val="000000"/>
          <w:szCs w:val="20"/>
        </w:rPr>
        <w:t xml:space="preserve">na vyhodnotenie ponúk zriadenej v súlade s § 51 </w:t>
      </w:r>
      <w:r w:rsidRPr="005354B4">
        <w:rPr>
          <w:rFonts w:cs="Arial"/>
          <w:szCs w:val="20"/>
        </w:rPr>
        <w:t>zákona o verejnom obstarávaní</w:t>
      </w:r>
      <w:r w:rsidRPr="0068117E">
        <w:rPr>
          <w:rFonts w:cs="Arial"/>
          <w:color w:val="000000"/>
          <w:szCs w:val="20"/>
        </w:rPr>
        <w:t>, ktorá bude zároveň komisiou</w:t>
      </w:r>
      <w:r w:rsidRPr="005354B4">
        <w:rPr>
          <w:rFonts w:cs="Arial"/>
          <w:szCs w:val="20"/>
        </w:rPr>
        <w:t xml:space="preserve"> </w:t>
      </w:r>
      <w:r w:rsidRPr="0068117E">
        <w:rPr>
          <w:rFonts w:cs="Arial"/>
          <w:color w:val="000000"/>
          <w:szCs w:val="20"/>
        </w:rPr>
        <w:t xml:space="preserve">na vyhodnotenie splnenia podmienok účasti zriadenou podľa § 40 ods. 14 </w:t>
      </w:r>
      <w:r w:rsidRPr="005354B4">
        <w:rPr>
          <w:rFonts w:cs="Arial"/>
          <w:szCs w:val="20"/>
        </w:rPr>
        <w:t xml:space="preserve">zákona o verejnom obstarávaní. </w:t>
      </w:r>
      <w:r w:rsidRPr="0068117E">
        <w:rPr>
          <w:rFonts w:cs="Arial"/>
          <w:szCs w:val="20"/>
        </w:rPr>
        <w:t xml:space="preserve">Vyhodnotenie ponúk sa uskutoční v zmysle </w:t>
      </w:r>
      <w:r w:rsidRPr="0068117E">
        <w:rPr>
          <w:rFonts w:cs="Arial"/>
          <w:b/>
          <w:szCs w:val="20"/>
        </w:rPr>
        <w:t xml:space="preserve">§ 66 </w:t>
      </w:r>
      <w:r w:rsidRPr="0068117E">
        <w:rPr>
          <w:rFonts w:cs="Arial"/>
          <w:szCs w:val="20"/>
        </w:rPr>
        <w:t>ods</w:t>
      </w:r>
      <w:r w:rsidRPr="0068117E">
        <w:rPr>
          <w:rFonts w:cs="Arial"/>
          <w:b/>
          <w:szCs w:val="20"/>
        </w:rPr>
        <w:t>.</w:t>
      </w:r>
      <w:r w:rsidR="00A65C2C">
        <w:rPr>
          <w:rFonts w:cs="Arial"/>
          <w:b/>
          <w:szCs w:val="20"/>
        </w:rPr>
        <w:t xml:space="preserve"> </w:t>
      </w:r>
      <w:r w:rsidRPr="0068117E">
        <w:rPr>
          <w:rFonts w:cs="Arial"/>
          <w:b/>
          <w:szCs w:val="20"/>
        </w:rPr>
        <w:t>7</w:t>
      </w:r>
      <w:r w:rsidRPr="005354B4">
        <w:rPr>
          <w:rFonts w:cs="Arial"/>
          <w:szCs w:val="20"/>
        </w:rPr>
        <w:t xml:space="preserve"> zákona o verejnom obstarávaní</w:t>
      </w:r>
      <w:r w:rsidRPr="0068117E">
        <w:rPr>
          <w:rFonts w:cs="Arial"/>
          <w:szCs w:val="20"/>
        </w:rPr>
        <w:t xml:space="preserve"> (tzv. reverzná súťaž), </w:t>
      </w:r>
      <w:proofErr w:type="spellStart"/>
      <w:r w:rsidRPr="0068117E">
        <w:rPr>
          <w:rFonts w:cs="Arial"/>
          <w:szCs w:val="20"/>
        </w:rPr>
        <w:t>t.j</w:t>
      </w:r>
      <w:proofErr w:type="spellEnd"/>
      <w:r w:rsidRPr="0068117E">
        <w:rPr>
          <w:rFonts w:cs="Arial"/>
          <w:szCs w:val="20"/>
        </w:rPr>
        <w:t xml:space="preserve">. </w:t>
      </w:r>
      <w:r w:rsidRPr="0068117E">
        <w:rPr>
          <w:rFonts w:cs="Arial"/>
          <w:szCs w:val="20"/>
          <w:u w:val="single"/>
        </w:rPr>
        <w:t>vyhodnotenie splnenia podmienok účasti uchádzačov vo verejn</w:t>
      </w:r>
      <w:r w:rsidR="00C95E64" w:rsidRPr="0068117E">
        <w:rPr>
          <w:rFonts w:cs="Arial"/>
          <w:szCs w:val="20"/>
          <w:u w:val="single"/>
        </w:rPr>
        <w:t>om obstarávaní</w:t>
      </w:r>
      <w:r w:rsidRPr="0068117E">
        <w:rPr>
          <w:rFonts w:cs="Arial"/>
          <w:szCs w:val="20"/>
          <w:u w:val="single"/>
        </w:rPr>
        <w:t xml:space="preserve"> podľa § 40 </w:t>
      </w:r>
      <w:r w:rsidR="00C95E64" w:rsidRPr="005354B4">
        <w:rPr>
          <w:rFonts w:cs="Arial"/>
          <w:szCs w:val="20"/>
          <w:u w:val="single"/>
        </w:rPr>
        <w:t xml:space="preserve">zákona o verejnom obstarávaní </w:t>
      </w:r>
      <w:r w:rsidRPr="0068117E">
        <w:rPr>
          <w:rFonts w:cs="Arial"/>
          <w:szCs w:val="20"/>
          <w:u w:val="single"/>
        </w:rPr>
        <w:t xml:space="preserve">sa uskutoční až </w:t>
      </w:r>
      <w:r w:rsidR="0017406E" w:rsidRPr="0068117E">
        <w:rPr>
          <w:rFonts w:cs="Arial"/>
          <w:szCs w:val="20"/>
          <w:u w:val="single"/>
        </w:rPr>
        <w:t xml:space="preserve">následne </w:t>
      </w:r>
      <w:r w:rsidRPr="0068117E">
        <w:rPr>
          <w:rFonts w:cs="Arial"/>
          <w:szCs w:val="20"/>
          <w:u w:val="single"/>
        </w:rPr>
        <w:t xml:space="preserve">po vyhodnotení ponúk podľa § 53 </w:t>
      </w:r>
      <w:r w:rsidR="00C95E64" w:rsidRPr="005354B4">
        <w:rPr>
          <w:rFonts w:cs="Arial"/>
          <w:szCs w:val="20"/>
          <w:u w:val="single"/>
        </w:rPr>
        <w:t xml:space="preserve">zákona o verejnom obstarávaní </w:t>
      </w:r>
      <w:r w:rsidR="00C95E64" w:rsidRPr="0068117E">
        <w:rPr>
          <w:rFonts w:cs="Arial"/>
          <w:color w:val="000000"/>
          <w:szCs w:val="20"/>
          <w:u w:val="single"/>
        </w:rPr>
        <w:t xml:space="preserve"> </w:t>
      </w:r>
      <w:r w:rsidR="00C85973" w:rsidRPr="0068117E">
        <w:rPr>
          <w:rFonts w:cs="Arial"/>
          <w:szCs w:val="20"/>
          <w:u w:val="single"/>
        </w:rPr>
        <w:t>a</w:t>
      </w:r>
      <w:r w:rsidR="00C95E64" w:rsidRPr="0068117E">
        <w:rPr>
          <w:rFonts w:cs="Arial"/>
          <w:szCs w:val="20"/>
          <w:u w:val="single"/>
        </w:rPr>
        <w:t xml:space="preserve"> </w:t>
      </w:r>
      <w:r w:rsidRPr="0068117E">
        <w:rPr>
          <w:rFonts w:cs="Arial"/>
          <w:szCs w:val="20"/>
          <w:u w:val="single"/>
        </w:rPr>
        <w:t xml:space="preserve"> v nadväznosti na </w:t>
      </w:r>
      <w:r w:rsidR="00C95E64" w:rsidRPr="0068117E">
        <w:rPr>
          <w:rFonts w:cs="Arial"/>
          <w:szCs w:val="20"/>
          <w:u w:val="single"/>
        </w:rPr>
        <w:t xml:space="preserve"> </w:t>
      </w:r>
      <w:r w:rsidRPr="0068117E">
        <w:rPr>
          <w:rFonts w:cs="Arial"/>
          <w:szCs w:val="20"/>
          <w:u w:val="single"/>
        </w:rPr>
        <w:t xml:space="preserve">§ 54 </w:t>
      </w:r>
      <w:r w:rsidR="00C95E64" w:rsidRPr="005354B4">
        <w:rPr>
          <w:rFonts w:cs="Arial"/>
          <w:szCs w:val="20"/>
          <w:u w:val="single"/>
        </w:rPr>
        <w:t>zákona o verejnom obstarávaní</w:t>
      </w:r>
      <w:r w:rsidR="00C95E64" w:rsidRPr="005354B4">
        <w:rPr>
          <w:rFonts w:cs="Arial"/>
          <w:szCs w:val="20"/>
        </w:rPr>
        <w:t xml:space="preserve">. </w:t>
      </w:r>
      <w:r w:rsidR="00C95E64" w:rsidRPr="0068117E">
        <w:rPr>
          <w:rFonts w:cs="Arial"/>
          <w:color w:val="000000"/>
          <w:szCs w:val="20"/>
        </w:rPr>
        <w:t xml:space="preserve"> </w:t>
      </w:r>
    </w:p>
    <w:p w14:paraId="724F3BF2" w14:textId="77777777" w:rsidR="00100F41" w:rsidRPr="002710AC" w:rsidRDefault="00100F41" w:rsidP="00057976">
      <w:pPr>
        <w:numPr>
          <w:ilvl w:val="1"/>
          <w:numId w:val="1"/>
        </w:numPr>
        <w:spacing w:after="120"/>
        <w:ind w:left="1021" w:hanging="567"/>
        <w:rPr>
          <w:rFonts w:cs="Arial"/>
        </w:rPr>
      </w:pPr>
      <w:r w:rsidRPr="002710AC">
        <w:rPr>
          <w:rFonts w:cs="Arial"/>
        </w:rPr>
        <w:t>Do procesu vyhodnocovania ponúk budú zaradené tie ponuky, ktoré:</w:t>
      </w:r>
    </w:p>
    <w:p w14:paraId="64BBB690" w14:textId="5EA4EF0B" w:rsidR="00100F41" w:rsidRPr="002710AC" w:rsidRDefault="00C802F5" w:rsidP="00057976">
      <w:pPr>
        <w:numPr>
          <w:ilvl w:val="2"/>
          <w:numId w:val="1"/>
        </w:numPr>
        <w:spacing w:after="120"/>
        <w:ind w:left="1758" w:hanging="737"/>
        <w:rPr>
          <w:rFonts w:cs="Arial"/>
        </w:rPr>
      </w:pPr>
      <w:r w:rsidRPr="002710AC">
        <w:rPr>
          <w:rFonts w:cs="Arial"/>
        </w:rPr>
        <w:t>Boli doručené v lehote na predkladanie ponúk podľa bodu 2</w:t>
      </w:r>
      <w:r w:rsidR="00717416" w:rsidRPr="002710AC">
        <w:rPr>
          <w:rFonts w:cs="Arial"/>
        </w:rPr>
        <w:t>0</w:t>
      </w:r>
      <w:r w:rsidRPr="002710AC">
        <w:rPr>
          <w:rFonts w:cs="Arial"/>
        </w:rPr>
        <w:t xml:space="preserve">.2. </w:t>
      </w:r>
      <w:r w:rsidR="0017406E">
        <w:rPr>
          <w:rFonts w:cs="Arial"/>
        </w:rPr>
        <w:t>tejto časti</w:t>
      </w:r>
      <w:r w:rsidRPr="002710AC">
        <w:rPr>
          <w:rFonts w:cs="Arial"/>
        </w:rPr>
        <w:t xml:space="preserve"> súťažných podkladov</w:t>
      </w:r>
    </w:p>
    <w:p w14:paraId="105791B3" w14:textId="22D97D09" w:rsidR="00100F41" w:rsidRPr="002710AC" w:rsidRDefault="00C802F5" w:rsidP="00057976">
      <w:pPr>
        <w:numPr>
          <w:ilvl w:val="2"/>
          <w:numId w:val="1"/>
        </w:numPr>
        <w:spacing w:after="120"/>
        <w:ind w:left="1758" w:hanging="737"/>
        <w:rPr>
          <w:rFonts w:cs="Arial"/>
        </w:rPr>
      </w:pPr>
      <w:r w:rsidRPr="002710AC">
        <w:rPr>
          <w:rFonts w:cs="Arial"/>
        </w:rPr>
        <w:t>Zodpovedajú požiadavkám verejného obstarávateľa na predmet zákazky uvedený</w:t>
      </w:r>
      <w:r w:rsidR="00803AF6" w:rsidRPr="002710AC">
        <w:rPr>
          <w:rFonts w:cs="Arial"/>
        </w:rPr>
        <w:t>ch</w:t>
      </w:r>
      <w:r w:rsidRPr="002710AC">
        <w:rPr>
          <w:rFonts w:cs="Arial"/>
        </w:rPr>
        <w:t xml:space="preserve"> v oznámení o vyhlásení verejného obstarávania, v týchto súťažných podkladoch alebo v inej sprievodnej dokumentácií poskytnutej verejným obstarávateľom.</w:t>
      </w:r>
    </w:p>
    <w:p w14:paraId="0A7D3C46" w14:textId="77777777" w:rsidR="00100F41" w:rsidRPr="002710AC" w:rsidRDefault="007E6C5C" w:rsidP="00057976">
      <w:pPr>
        <w:numPr>
          <w:ilvl w:val="1"/>
          <w:numId w:val="1"/>
        </w:numPr>
        <w:spacing w:after="120"/>
        <w:ind w:left="1021" w:hanging="567"/>
        <w:rPr>
          <w:rFonts w:cs="Arial"/>
        </w:rPr>
      </w:pPr>
      <w:r w:rsidRPr="002710AC">
        <w:rPr>
          <w:rFonts w:cs="Arial"/>
        </w:rPr>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14:paraId="017DFE68" w14:textId="054F8099" w:rsidR="0008431A" w:rsidRPr="002710AC" w:rsidRDefault="0008431A" w:rsidP="00057976">
      <w:pPr>
        <w:numPr>
          <w:ilvl w:val="1"/>
          <w:numId w:val="1"/>
        </w:numPr>
        <w:spacing w:after="120"/>
        <w:ind w:left="1021" w:hanging="567"/>
        <w:rPr>
          <w:rFonts w:cs="Arial"/>
        </w:rPr>
      </w:pPr>
      <w:r w:rsidRPr="002710AC">
        <w:rPr>
          <w:rFonts w:cs="Arial"/>
        </w:rPr>
        <w:t>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w:t>
      </w:r>
      <w:r w:rsidR="00654B8C">
        <w:rPr>
          <w:rFonts w:cs="Arial"/>
        </w:rPr>
        <w:t xml:space="preserve"> </w:t>
      </w:r>
      <w:r w:rsidRPr="002710AC">
        <w:rPr>
          <w:rFonts w:cs="Arial"/>
        </w:rPr>
        <w:t xml:space="preserve">v informáciách alebo dôkazoch, ktoré uchádzač poskytol, </w:t>
      </w:r>
      <w:r w:rsidR="002D72E7" w:rsidRPr="002710AC">
        <w:rPr>
          <w:rFonts w:cs="Arial"/>
        </w:rPr>
        <w:t>prostredníctvom komunikačného rozhrania systému JOSEPHINE</w:t>
      </w:r>
      <w:r w:rsidR="0028048B">
        <w:rPr>
          <w:rFonts w:cs="Arial"/>
        </w:rPr>
        <w:t>,</w:t>
      </w:r>
      <w:r w:rsidRPr="002710AC">
        <w:rPr>
          <w:rFonts w:cs="Arial"/>
        </w:rPr>
        <w:t xml:space="preserve"> požiada o vysvetlenie ponuky a ak je to potrebné aj</w:t>
      </w:r>
      <w:r w:rsidR="00654B8C">
        <w:rPr>
          <w:rFonts w:cs="Arial"/>
        </w:rPr>
        <w:t xml:space="preserve"> </w:t>
      </w:r>
      <w:r w:rsidRPr="002710AC">
        <w:rPr>
          <w:rFonts w:cs="Arial"/>
        </w:rPr>
        <w:t>o predloženie dôkazov. Vysvetlením ponuky nemôže dôjsť k jej zmene. Za zmenu ponuky sa nepovažuje odstránenie zrejmých chýb v písaní a počítaní.</w:t>
      </w:r>
    </w:p>
    <w:p w14:paraId="59959F5E" w14:textId="04C816E9" w:rsidR="0008431A" w:rsidRPr="002710AC" w:rsidRDefault="002D72E7" w:rsidP="00057976">
      <w:pPr>
        <w:numPr>
          <w:ilvl w:val="1"/>
          <w:numId w:val="1"/>
        </w:numPr>
        <w:spacing w:after="120"/>
        <w:ind w:left="1021" w:hanging="567"/>
        <w:rPr>
          <w:rFonts w:cs="Arial"/>
        </w:rPr>
      </w:pPr>
      <w:r w:rsidRPr="002710AC">
        <w:rPr>
          <w:rFonts w:cs="Arial"/>
        </w:rPr>
        <w:t>U</w:t>
      </w:r>
      <w:r w:rsidR="0008431A" w:rsidRPr="002710AC">
        <w:rPr>
          <w:rFonts w:cs="Arial"/>
        </w:rPr>
        <w:t>chádzač musí písomné vysvetlenie ponuky na základe požiadavky komisie podľa bodu 2</w:t>
      </w:r>
      <w:r w:rsidR="00BF25FF" w:rsidRPr="002710AC">
        <w:rPr>
          <w:rFonts w:cs="Arial"/>
        </w:rPr>
        <w:t>3</w:t>
      </w:r>
      <w:r w:rsidR="0008431A" w:rsidRPr="002710AC">
        <w:rPr>
          <w:rFonts w:cs="Arial"/>
        </w:rPr>
        <w:t>.</w:t>
      </w:r>
      <w:r w:rsidR="00DA225B" w:rsidRPr="002710AC">
        <w:rPr>
          <w:rFonts w:cs="Arial"/>
        </w:rPr>
        <w:t>4</w:t>
      </w:r>
      <w:r w:rsidR="0008431A" w:rsidRPr="002710AC">
        <w:rPr>
          <w:rFonts w:cs="Arial"/>
        </w:rPr>
        <w:t xml:space="preserve">. </w:t>
      </w:r>
      <w:r w:rsidR="0028048B">
        <w:rPr>
          <w:rFonts w:cs="Arial"/>
        </w:rPr>
        <w:t>tejto časti</w:t>
      </w:r>
      <w:r w:rsidR="0008431A" w:rsidRPr="002710AC">
        <w:rPr>
          <w:rFonts w:cs="Arial"/>
        </w:rPr>
        <w:t xml:space="preserve"> súťažných podkladov doručiť verejnému obstarávateľovi do dvoch pracovných dní odo dňa odoslania žiadosti o vysvetlenie  alebo v lehote dlhšej, ktorú je komisia oprávnená určiť na doručenie tohto písomného vysvetlenia</w:t>
      </w:r>
      <w:r w:rsidR="00C66CB3" w:rsidRPr="002710AC">
        <w:rPr>
          <w:rFonts w:cs="Arial"/>
        </w:rPr>
        <w:t xml:space="preserve"> prostredníctvom určenej komunikácie.</w:t>
      </w:r>
    </w:p>
    <w:p w14:paraId="5C0FACD8" w14:textId="4ED45291" w:rsidR="007E6C5C" w:rsidRPr="002710AC" w:rsidRDefault="007E6C5C" w:rsidP="00057976">
      <w:pPr>
        <w:numPr>
          <w:ilvl w:val="1"/>
          <w:numId w:val="1"/>
        </w:numPr>
        <w:spacing w:after="120"/>
        <w:ind w:left="1021" w:hanging="567"/>
        <w:rPr>
          <w:rFonts w:cs="Arial"/>
        </w:rPr>
      </w:pPr>
      <w:r w:rsidRPr="002710AC">
        <w:rPr>
          <w:rFonts w:cs="Arial"/>
        </w:rPr>
        <w:t xml:space="preserve">Ak sa pri určitej zákazke javí ponuka ako mimoriadne nízka vo vzťahu k tovaru, stavebným prácam alebo službe, komisia </w:t>
      </w:r>
      <w:r w:rsidR="009774EB" w:rsidRPr="002710AC">
        <w:rPr>
          <w:rFonts w:cs="Arial"/>
        </w:rPr>
        <w:t>prostredníctvom komunikačného rozhrania systému JOSEPHINE</w:t>
      </w:r>
      <w:r w:rsidRPr="002710AC">
        <w:rPr>
          <w:rFonts w:cs="Arial"/>
        </w:rPr>
        <w:t xml:space="preserve"> požiada uchádzača o vysvetlenie týkajúce sa tej časti ponuky, ktoré sú pre jej cenu podstatné. Vysvetlenie sa môže týkať najmä:</w:t>
      </w:r>
    </w:p>
    <w:p w14:paraId="6066BBA6" w14:textId="77777777" w:rsidR="007E6C5C" w:rsidRPr="002710AC" w:rsidRDefault="006B1FFC" w:rsidP="00043E63">
      <w:pPr>
        <w:pStyle w:val="Odsekzoznamu"/>
        <w:numPr>
          <w:ilvl w:val="0"/>
          <w:numId w:val="11"/>
        </w:numPr>
        <w:spacing w:after="120"/>
        <w:jc w:val="both"/>
        <w:rPr>
          <w:rFonts w:cs="Arial"/>
        </w:rPr>
      </w:pPr>
      <w:r w:rsidRPr="002710AC">
        <w:rPr>
          <w:rFonts w:cs="Arial"/>
          <w:lang w:bidi="sk-SK"/>
        </w:rPr>
        <w:t>hospodárnosti výrobných postupov,</w:t>
      </w:r>
    </w:p>
    <w:p w14:paraId="6039BFB2" w14:textId="77777777" w:rsidR="006B1FFC" w:rsidRPr="002710AC" w:rsidRDefault="006B1FFC" w:rsidP="00043E63">
      <w:pPr>
        <w:pStyle w:val="Odsekzoznamu"/>
        <w:numPr>
          <w:ilvl w:val="0"/>
          <w:numId w:val="11"/>
        </w:numPr>
        <w:spacing w:after="120"/>
        <w:jc w:val="both"/>
        <w:rPr>
          <w:rFonts w:cs="Arial"/>
        </w:rPr>
      </w:pPr>
      <w:r w:rsidRPr="002710AC">
        <w:rPr>
          <w:rFonts w:cs="Arial"/>
          <w:lang w:bidi="sk-SK"/>
        </w:rPr>
        <w:t xml:space="preserve">technického riešenia alebo osobitne výhodných podmienok, ktoré má uchádzač </w:t>
      </w:r>
      <w:r w:rsidR="003F1B46">
        <w:rPr>
          <w:rFonts w:cs="Arial"/>
          <w:lang w:bidi="sk-SK"/>
        </w:rPr>
        <w:t xml:space="preserve">                         </w:t>
      </w:r>
      <w:r w:rsidRPr="002710AC">
        <w:rPr>
          <w:rFonts w:cs="Arial"/>
          <w:lang w:bidi="sk-SK"/>
        </w:rPr>
        <w:t>k dispozícii na dodanie tovaru,</w:t>
      </w:r>
    </w:p>
    <w:p w14:paraId="227BFB30" w14:textId="1DC3AAF9" w:rsidR="006B1FFC" w:rsidRPr="002710AC" w:rsidRDefault="006B1FFC" w:rsidP="00043E63">
      <w:pPr>
        <w:pStyle w:val="Odsekzoznamu"/>
        <w:numPr>
          <w:ilvl w:val="0"/>
          <w:numId w:val="11"/>
        </w:numPr>
        <w:spacing w:after="120"/>
        <w:jc w:val="both"/>
        <w:rPr>
          <w:rFonts w:cs="Arial"/>
        </w:rPr>
      </w:pPr>
      <w:r w:rsidRPr="002710AC">
        <w:rPr>
          <w:rFonts w:cs="Arial"/>
          <w:lang w:bidi="sk-SK"/>
        </w:rPr>
        <w:t xml:space="preserve">osobitosti tovaru, </w:t>
      </w:r>
      <w:r w:rsidR="0028048B" w:rsidRPr="002710AC">
        <w:rPr>
          <w:rFonts w:cs="Arial"/>
          <w:lang w:bidi="sk-SK"/>
        </w:rPr>
        <w:t>navrhovan</w:t>
      </w:r>
      <w:r w:rsidR="0028048B">
        <w:rPr>
          <w:rFonts w:cs="Arial"/>
          <w:lang w:bidi="sk-SK"/>
        </w:rPr>
        <w:t>ého</w:t>
      </w:r>
      <w:r w:rsidR="0028048B" w:rsidRPr="002710AC">
        <w:rPr>
          <w:rFonts w:cs="Arial"/>
          <w:lang w:bidi="sk-SK"/>
        </w:rPr>
        <w:t xml:space="preserve"> </w:t>
      </w:r>
      <w:r w:rsidRPr="002710AC">
        <w:rPr>
          <w:rFonts w:cs="Arial"/>
          <w:lang w:bidi="sk-SK"/>
        </w:rPr>
        <w:t>uchádzačom,</w:t>
      </w:r>
    </w:p>
    <w:p w14:paraId="09602D05" w14:textId="21079A22" w:rsidR="006B1FFC" w:rsidRPr="002710AC" w:rsidRDefault="0028048B" w:rsidP="0028048B">
      <w:pPr>
        <w:pStyle w:val="Odsekzoznamu"/>
        <w:numPr>
          <w:ilvl w:val="0"/>
          <w:numId w:val="11"/>
        </w:numPr>
        <w:spacing w:after="120"/>
        <w:jc w:val="both"/>
        <w:rPr>
          <w:rFonts w:cs="Arial"/>
        </w:rPr>
      </w:pPr>
      <w:r w:rsidRPr="0028048B">
        <w:rPr>
          <w:rFonts w:cs="Arial"/>
          <w:lang w:bidi="sk-SK"/>
        </w:rPr>
        <w:lastRenderedPageBreak/>
        <w:t>dodržiavania povinností v oblasti pracovného práva,  najmä s ohľadom na dodržiavanie minimálny mzdových nárokov, ochrany životného prostredia alebo sociálneho práva podľa osobitných predpisov</w:t>
      </w:r>
    </w:p>
    <w:p w14:paraId="49ABBE5B" w14:textId="77777777" w:rsidR="006B1FFC" w:rsidRPr="002710AC" w:rsidRDefault="006B1FFC" w:rsidP="00043E63">
      <w:pPr>
        <w:pStyle w:val="Odsekzoznamu"/>
        <w:numPr>
          <w:ilvl w:val="0"/>
          <w:numId w:val="11"/>
        </w:numPr>
        <w:spacing w:after="120"/>
        <w:jc w:val="both"/>
        <w:rPr>
          <w:rFonts w:cs="Arial"/>
        </w:rPr>
      </w:pPr>
      <w:r w:rsidRPr="002710AC">
        <w:rPr>
          <w:rFonts w:cs="Arial"/>
          <w:lang w:bidi="sk-SK"/>
        </w:rPr>
        <w:t>dodržiavania povinností voči subdodávateľom,</w:t>
      </w:r>
    </w:p>
    <w:p w14:paraId="5CB282F9" w14:textId="77777777" w:rsidR="006B1FFC" w:rsidRPr="002710AC" w:rsidRDefault="006B1FFC" w:rsidP="00043E63">
      <w:pPr>
        <w:pStyle w:val="Odsekzoznamu"/>
        <w:numPr>
          <w:ilvl w:val="0"/>
          <w:numId w:val="11"/>
        </w:numPr>
        <w:spacing w:after="120"/>
        <w:jc w:val="both"/>
        <w:rPr>
          <w:rFonts w:cs="Arial"/>
        </w:rPr>
      </w:pPr>
      <w:r w:rsidRPr="002710AC">
        <w:rPr>
          <w:rFonts w:cs="Arial"/>
          <w:lang w:bidi="sk-SK"/>
        </w:rPr>
        <w:t>možnosti uchádzača získať štátnu pomoc.</w:t>
      </w:r>
    </w:p>
    <w:p w14:paraId="47576319" w14:textId="4BA9101F" w:rsidR="00807C2A" w:rsidRPr="002710AC" w:rsidRDefault="00807C2A" w:rsidP="00057976">
      <w:pPr>
        <w:numPr>
          <w:ilvl w:val="1"/>
          <w:numId w:val="1"/>
        </w:numPr>
        <w:spacing w:after="120"/>
        <w:ind w:left="1021" w:hanging="567"/>
        <w:rPr>
          <w:rFonts w:cs="Arial"/>
        </w:rPr>
      </w:pPr>
      <w:r w:rsidRPr="002710AC">
        <w:rPr>
          <w:rFonts w:cs="Arial"/>
        </w:rPr>
        <w:t>Uchádzač musí doručiť</w:t>
      </w:r>
      <w:r w:rsidR="009774EB" w:rsidRPr="002710AC">
        <w:rPr>
          <w:rFonts w:cs="Arial"/>
        </w:rPr>
        <w:t xml:space="preserve"> prostredníctvom komunikačného rozhrania systému JOSEPHINE</w:t>
      </w:r>
      <w:r w:rsidRPr="002710AC">
        <w:rPr>
          <w:rFonts w:cs="Arial"/>
        </w:rPr>
        <w:t xml:space="preserve"> písomné odôvodnenie mimoriadne nízkej ponuky do piatich pracovných dní odo dňa doručenia žiadosti komisie alebo v lehote dlhšej, ktorú je komisia oprávnená určiť na doručenie tohto odôvodnenia.</w:t>
      </w:r>
    </w:p>
    <w:p w14:paraId="7E818B59" w14:textId="77777777" w:rsidR="007E6C5C" w:rsidRPr="002710AC" w:rsidRDefault="0030562A" w:rsidP="00057976">
      <w:pPr>
        <w:numPr>
          <w:ilvl w:val="1"/>
          <w:numId w:val="1"/>
        </w:numPr>
        <w:spacing w:after="120"/>
        <w:ind w:left="1021" w:hanging="567"/>
        <w:rPr>
          <w:rFonts w:cs="Arial"/>
        </w:rPr>
      </w:pPr>
      <w:r w:rsidRPr="002710AC">
        <w:rPr>
          <w:rFonts w:cs="Arial"/>
        </w:rPr>
        <w:t>Ak boli predložené najmenej tri ponuky od uchádzačov, ktorí spĺňajú podmienky účasti, ktoré spĺňajú požiadavky verejného obstarávateľa na predmet zákazky, mimoriadne nízkou ponukou je vždy aj ponuka, ktorá obsahuje cenu plnenia najmenej o</w:t>
      </w:r>
    </w:p>
    <w:p w14:paraId="4ACBCA4B" w14:textId="19DE4A25" w:rsidR="0030562A" w:rsidRPr="002710AC" w:rsidRDefault="0030562A" w:rsidP="00043E63">
      <w:pPr>
        <w:pStyle w:val="Odsekzoznamu"/>
        <w:numPr>
          <w:ilvl w:val="0"/>
          <w:numId w:val="12"/>
        </w:numPr>
        <w:spacing w:after="120"/>
        <w:jc w:val="both"/>
        <w:rPr>
          <w:rFonts w:cs="Arial"/>
        </w:rPr>
      </w:pPr>
      <w:r w:rsidRPr="002710AC">
        <w:rPr>
          <w:rFonts w:cs="Arial"/>
          <w:lang w:bidi="sk-SK"/>
        </w:rPr>
        <w:t>15</w:t>
      </w:r>
      <w:r w:rsidR="0028048B">
        <w:rPr>
          <w:rFonts w:cs="Arial"/>
          <w:lang w:bidi="sk-SK"/>
        </w:rPr>
        <w:t xml:space="preserve"> </w:t>
      </w:r>
      <w:r w:rsidRPr="002710AC">
        <w:rPr>
          <w:rFonts w:cs="Arial"/>
          <w:lang w:bidi="sk-SK"/>
        </w:rPr>
        <w:t xml:space="preserve">% nižšiu, ako priemer cien plnenia podľa ostatných ponúk okrem ponuky </w:t>
      </w:r>
      <w:r w:rsidR="003F1B46">
        <w:rPr>
          <w:rFonts w:cs="Arial"/>
          <w:lang w:bidi="sk-SK"/>
        </w:rPr>
        <w:t xml:space="preserve">                              </w:t>
      </w:r>
      <w:r w:rsidRPr="002710AC">
        <w:rPr>
          <w:rFonts w:cs="Arial"/>
          <w:lang w:bidi="sk-SK"/>
        </w:rPr>
        <w:t xml:space="preserve">s najnižšou cenou </w:t>
      </w:r>
      <w:r w:rsidR="005F7F90">
        <w:rPr>
          <w:rFonts w:cs="Arial"/>
          <w:lang w:bidi="sk-SK"/>
        </w:rPr>
        <w:t>a</w:t>
      </w:r>
    </w:p>
    <w:p w14:paraId="071C8DEB" w14:textId="6C0516AD" w:rsidR="0030562A" w:rsidRPr="002710AC" w:rsidRDefault="0030562A" w:rsidP="00043E63">
      <w:pPr>
        <w:pStyle w:val="Odsekzoznamu"/>
        <w:numPr>
          <w:ilvl w:val="0"/>
          <w:numId w:val="12"/>
        </w:numPr>
        <w:spacing w:after="120"/>
        <w:jc w:val="both"/>
        <w:rPr>
          <w:rFonts w:cs="Arial"/>
        </w:rPr>
      </w:pPr>
      <w:r w:rsidRPr="002710AC">
        <w:rPr>
          <w:rFonts w:cs="Arial"/>
          <w:lang w:bidi="sk-SK"/>
        </w:rPr>
        <w:t>10</w:t>
      </w:r>
      <w:r w:rsidR="0028048B">
        <w:rPr>
          <w:rFonts w:cs="Arial"/>
          <w:lang w:bidi="sk-SK"/>
        </w:rPr>
        <w:t xml:space="preserve"> </w:t>
      </w:r>
      <w:r w:rsidRPr="002710AC">
        <w:rPr>
          <w:rFonts w:cs="Arial"/>
          <w:lang w:bidi="sk-SK"/>
        </w:rPr>
        <w:t>% nižšiu, ako je cena plnenia podľa ponuky s druhou najnižšou cenou plnenia.</w:t>
      </w:r>
    </w:p>
    <w:p w14:paraId="6D7D2EB6" w14:textId="4FF69A07" w:rsidR="0030562A" w:rsidRPr="002710AC" w:rsidRDefault="008E6354" w:rsidP="00057976">
      <w:pPr>
        <w:numPr>
          <w:ilvl w:val="1"/>
          <w:numId w:val="1"/>
        </w:numPr>
        <w:spacing w:after="120"/>
        <w:ind w:left="1021" w:hanging="567"/>
        <w:rPr>
          <w:rFonts w:cs="Arial"/>
        </w:rPr>
      </w:pPr>
      <w:r w:rsidRPr="002710AC">
        <w:rPr>
          <w:rFonts w:cs="Arial"/>
        </w:rPr>
        <w:t>Komisia zohľadní vysvetlenie ponuky uchádzačom v súlade s požiadavkou podľa bodu 2</w:t>
      </w:r>
      <w:r w:rsidR="00284CF8" w:rsidRPr="002710AC">
        <w:rPr>
          <w:rFonts w:cs="Arial"/>
        </w:rPr>
        <w:t>3</w:t>
      </w:r>
      <w:r w:rsidRPr="002710AC">
        <w:rPr>
          <w:rFonts w:cs="Arial"/>
        </w:rPr>
        <w:t>.</w:t>
      </w:r>
      <w:r w:rsidR="00284CF8" w:rsidRPr="002710AC">
        <w:rPr>
          <w:rFonts w:cs="Arial"/>
        </w:rPr>
        <w:t>4</w:t>
      </w:r>
      <w:r w:rsidRPr="002710AC">
        <w:rPr>
          <w:rFonts w:cs="Arial"/>
        </w:rPr>
        <w:t>. alebo odôvodnenie mimoriadne nízkej ponuky uchádzačom, ktoré vychádza z predložených dôkazov.</w:t>
      </w:r>
    </w:p>
    <w:p w14:paraId="7675DAC0" w14:textId="77777777" w:rsidR="008E6354" w:rsidRPr="002710AC" w:rsidRDefault="008E6354" w:rsidP="00057976">
      <w:pPr>
        <w:numPr>
          <w:ilvl w:val="1"/>
          <w:numId w:val="1"/>
        </w:numPr>
        <w:spacing w:after="120"/>
        <w:ind w:left="1021" w:hanging="567"/>
        <w:rPr>
          <w:rFonts w:cs="Arial"/>
        </w:rPr>
      </w:pPr>
      <w:r w:rsidRPr="002710AC">
        <w:rPr>
          <w:rFonts w:cs="Arial"/>
        </w:rPr>
        <w:t>Verejný obstarávateľ vylúči ponuku, ak</w:t>
      </w:r>
    </w:p>
    <w:p w14:paraId="2255E17A" w14:textId="77777777" w:rsidR="008E6354" w:rsidRPr="002710AC" w:rsidRDefault="008E6354" w:rsidP="00043E63">
      <w:pPr>
        <w:pStyle w:val="Odsekzoznamu"/>
        <w:numPr>
          <w:ilvl w:val="0"/>
          <w:numId w:val="13"/>
        </w:numPr>
        <w:spacing w:after="120"/>
        <w:jc w:val="both"/>
        <w:rPr>
          <w:rFonts w:cs="Arial"/>
        </w:rPr>
      </w:pPr>
      <w:r w:rsidRPr="002710AC">
        <w:rPr>
          <w:rFonts w:cs="Arial"/>
          <w:lang w:bidi="sk-SK"/>
        </w:rPr>
        <w:t>uchádzač nezložil zábezpeku podľa určených podmienok,</w:t>
      </w:r>
    </w:p>
    <w:p w14:paraId="53B7C42F" w14:textId="77777777" w:rsidR="008E6354" w:rsidRPr="002710AC" w:rsidRDefault="008E6354" w:rsidP="00043E63">
      <w:pPr>
        <w:pStyle w:val="Odsekzoznamu"/>
        <w:numPr>
          <w:ilvl w:val="0"/>
          <w:numId w:val="13"/>
        </w:numPr>
        <w:spacing w:after="120"/>
        <w:jc w:val="both"/>
        <w:rPr>
          <w:rFonts w:cs="Arial"/>
        </w:rPr>
      </w:pPr>
      <w:r w:rsidRPr="002710AC">
        <w:rPr>
          <w:rFonts w:cs="Arial"/>
          <w:lang w:bidi="sk-SK"/>
        </w:rPr>
        <w:t xml:space="preserve">ponuka nespĺňa požiadavky na predmet zákazky alebo koncesie uvedené </w:t>
      </w:r>
      <w:r w:rsidR="003F1B46">
        <w:rPr>
          <w:rFonts w:cs="Arial"/>
          <w:lang w:bidi="sk-SK"/>
        </w:rPr>
        <w:t xml:space="preserve">                                 </w:t>
      </w:r>
      <w:r w:rsidRPr="002710AC">
        <w:rPr>
          <w:rFonts w:cs="Arial"/>
          <w:lang w:bidi="sk-SK"/>
        </w:rPr>
        <w:t>v dokumentoch potrebných na vypracovanie ponuky,</w:t>
      </w:r>
    </w:p>
    <w:p w14:paraId="4BEE2820" w14:textId="3366B594" w:rsidR="008E6354" w:rsidRPr="002710AC" w:rsidRDefault="008E6354" w:rsidP="00043E63">
      <w:pPr>
        <w:pStyle w:val="Odsekzoznamu"/>
        <w:numPr>
          <w:ilvl w:val="0"/>
          <w:numId w:val="13"/>
        </w:numPr>
        <w:spacing w:after="120"/>
        <w:jc w:val="both"/>
        <w:rPr>
          <w:rFonts w:cs="Arial"/>
          <w:lang w:bidi="sk-SK"/>
        </w:rPr>
      </w:pPr>
      <w:r w:rsidRPr="002710AC">
        <w:rPr>
          <w:rFonts w:cs="Arial"/>
          <w:lang w:bidi="sk-SK"/>
        </w:rPr>
        <w:t>uchádzač nedoručí vysvetlenie ponuky na základe požiadavky podľa</w:t>
      </w:r>
      <w:r w:rsidR="00807C2A" w:rsidRPr="002710AC">
        <w:rPr>
          <w:rFonts w:cs="Arial"/>
          <w:lang w:bidi="sk-SK"/>
        </w:rPr>
        <w:t xml:space="preserve"> bodu 2</w:t>
      </w:r>
      <w:r w:rsidR="00E35462" w:rsidRPr="002710AC">
        <w:rPr>
          <w:rFonts w:cs="Arial"/>
          <w:lang w:bidi="sk-SK"/>
        </w:rPr>
        <w:t>3.4</w:t>
      </w:r>
      <w:r w:rsidR="00807C2A" w:rsidRPr="002710AC">
        <w:rPr>
          <w:rFonts w:cs="Arial"/>
          <w:lang w:bidi="sk-SK"/>
        </w:rPr>
        <w:t>. tohto oddielu súťažných podklado</w:t>
      </w:r>
      <w:r w:rsidR="00E35462" w:rsidRPr="002710AC">
        <w:rPr>
          <w:rFonts w:cs="Arial"/>
          <w:lang w:bidi="sk-SK"/>
        </w:rPr>
        <w:t>v v lehotách uvedených v bode 23.5</w:t>
      </w:r>
      <w:r w:rsidR="00807C2A" w:rsidRPr="002710AC">
        <w:rPr>
          <w:rFonts w:cs="Arial"/>
          <w:lang w:bidi="sk-SK"/>
        </w:rPr>
        <w:t xml:space="preserve">. </w:t>
      </w:r>
      <w:r w:rsidR="005F7F90">
        <w:rPr>
          <w:rFonts w:cs="Arial"/>
          <w:lang w:bidi="sk-SK"/>
        </w:rPr>
        <w:t>tejto časti</w:t>
      </w:r>
      <w:r w:rsidR="00807C2A" w:rsidRPr="002710AC">
        <w:rPr>
          <w:rFonts w:cs="Arial"/>
          <w:lang w:bidi="sk-SK"/>
        </w:rPr>
        <w:t xml:space="preserve"> súťažných podkladov,</w:t>
      </w:r>
    </w:p>
    <w:p w14:paraId="0A86206E" w14:textId="0B5379FD" w:rsidR="008E6354" w:rsidRPr="002710AC" w:rsidRDefault="00763402" w:rsidP="00043E63">
      <w:pPr>
        <w:pStyle w:val="Odsekzoznamu"/>
        <w:numPr>
          <w:ilvl w:val="0"/>
          <w:numId w:val="13"/>
        </w:numPr>
        <w:spacing w:after="120"/>
        <w:jc w:val="both"/>
        <w:rPr>
          <w:rFonts w:cs="Arial"/>
        </w:rPr>
      </w:pPr>
      <w:r w:rsidRPr="002710AC">
        <w:rPr>
          <w:rFonts w:cs="Arial"/>
          <w:lang w:bidi="sk-SK"/>
        </w:rPr>
        <w:t xml:space="preserve">uchádzačom predložené vysvetlenie ponuky nie je svojim obsahom v súlade </w:t>
      </w:r>
      <w:r w:rsidR="003F1B46">
        <w:rPr>
          <w:rFonts w:cs="Arial"/>
          <w:lang w:bidi="sk-SK"/>
        </w:rPr>
        <w:t xml:space="preserve">                            </w:t>
      </w:r>
      <w:r w:rsidRPr="002710AC">
        <w:rPr>
          <w:rFonts w:cs="Arial"/>
          <w:lang w:bidi="sk-SK"/>
        </w:rPr>
        <w:t xml:space="preserve">s požiadavkou podľa </w:t>
      </w:r>
      <w:r w:rsidR="00807C2A" w:rsidRPr="002710AC">
        <w:rPr>
          <w:rFonts w:cs="Arial"/>
          <w:lang w:bidi="sk-SK"/>
        </w:rPr>
        <w:t xml:space="preserve">bodu </w:t>
      </w:r>
      <w:r w:rsidR="00167FD6" w:rsidRPr="002710AC">
        <w:rPr>
          <w:rFonts w:cs="Arial"/>
          <w:lang w:bidi="sk-SK"/>
        </w:rPr>
        <w:t>23.4</w:t>
      </w:r>
      <w:r w:rsidR="00807C2A" w:rsidRPr="002710AC">
        <w:rPr>
          <w:rFonts w:cs="Arial"/>
          <w:lang w:bidi="sk-SK"/>
        </w:rPr>
        <w:t xml:space="preserve">. </w:t>
      </w:r>
      <w:r w:rsidR="005F7F90">
        <w:rPr>
          <w:rFonts w:cs="Arial"/>
          <w:lang w:bidi="sk-SK"/>
        </w:rPr>
        <w:t>tejto časti</w:t>
      </w:r>
      <w:r w:rsidR="00807C2A" w:rsidRPr="002710AC">
        <w:rPr>
          <w:rFonts w:cs="Arial"/>
          <w:lang w:bidi="sk-SK"/>
        </w:rPr>
        <w:t xml:space="preserve"> súťažných podkladov</w:t>
      </w:r>
      <w:r w:rsidRPr="002710AC">
        <w:rPr>
          <w:rFonts w:cs="Arial"/>
          <w:lang w:bidi="sk-SK"/>
        </w:rPr>
        <w:t>,</w:t>
      </w:r>
    </w:p>
    <w:p w14:paraId="5696D667" w14:textId="77777777" w:rsidR="00763402" w:rsidRPr="002710AC" w:rsidRDefault="00763402" w:rsidP="00043E63">
      <w:pPr>
        <w:pStyle w:val="Odsekzoznamu"/>
        <w:numPr>
          <w:ilvl w:val="0"/>
          <w:numId w:val="13"/>
        </w:numPr>
        <w:spacing w:after="120"/>
        <w:jc w:val="both"/>
        <w:rPr>
          <w:rFonts w:cs="Arial"/>
        </w:rPr>
      </w:pPr>
      <w:r w:rsidRPr="002710AC">
        <w:rPr>
          <w:rFonts w:cs="Arial"/>
          <w:lang w:bidi="sk-SK"/>
        </w:rPr>
        <w:t>uchádzač nedoručí odôvodnenie mimoriadne nízkej ponuky do piatich pracovných dní odo dňa doručenia žiadosti, ak komisia neurčila dlhšiu lehotu,</w:t>
      </w:r>
    </w:p>
    <w:p w14:paraId="73AC2154" w14:textId="103FF82F" w:rsidR="00763402" w:rsidRPr="002710AC" w:rsidRDefault="00763402" w:rsidP="00043E63">
      <w:pPr>
        <w:pStyle w:val="Odsekzoznamu"/>
        <w:numPr>
          <w:ilvl w:val="0"/>
          <w:numId w:val="13"/>
        </w:numPr>
        <w:spacing w:after="120"/>
        <w:jc w:val="both"/>
        <w:rPr>
          <w:rFonts w:cs="Arial"/>
        </w:rPr>
      </w:pPr>
      <w:r w:rsidRPr="002710AC">
        <w:rPr>
          <w:rFonts w:cs="Arial"/>
          <w:lang w:bidi="sk-SK"/>
        </w:rPr>
        <w:t xml:space="preserve">uchádzačom predložené vysvetlenie mimoriadne nízkej ponuky a dôkazy dostatočne neodôvodňujú nízku úroveň cien alebo nákladov najmä s ohľadom na skutočnosti podľa </w:t>
      </w:r>
      <w:r w:rsidR="00807C2A" w:rsidRPr="002710AC">
        <w:rPr>
          <w:rFonts w:cs="Arial"/>
          <w:lang w:bidi="sk-SK"/>
        </w:rPr>
        <w:t>bodu 2</w:t>
      </w:r>
      <w:r w:rsidR="00BF25FF" w:rsidRPr="002710AC">
        <w:rPr>
          <w:rFonts w:cs="Arial"/>
          <w:lang w:bidi="sk-SK"/>
        </w:rPr>
        <w:t>3</w:t>
      </w:r>
      <w:r w:rsidR="00807C2A" w:rsidRPr="002710AC">
        <w:rPr>
          <w:rFonts w:cs="Arial"/>
          <w:lang w:bidi="sk-SK"/>
        </w:rPr>
        <w:t>.</w:t>
      </w:r>
      <w:r w:rsidR="00167FD6" w:rsidRPr="002710AC">
        <w:rPr>
          <w:rFonts w:cs="Arial"/>
          <w:lang w:bidi="sk-SK"/>
        </w:rPr>
        <w:t>6</w:t>
      </w:r>
      <w:r w:rsidR="00807C2A" w:rsidRPr="002710AC">
        <w:rPr>
          <w:rFonts w:cs="Arial"/>
          <w:lang w:bidi="sk-SK"/>
        </w:rPr>
        <w:t xml:space="preserve">. </w:t>
      </w:r>
      <w:r w:rsidR="005F7F90">
        <w:rPr>
          <w:rFonts w:cs="Arial"/>
          <w:lang w:bidi="sk-SK"/>
        </w:rPr>
        <w:t>tejto časti</w:t>
      </w:r>
      <w:r w:rsidR="00807C2A" w:rsidRPr="002710AC">
        <w:rPr>
          <w:rFonts w:cs="Arial"/>
          <w:lang w:bidi="sk-SK"/>
        </w:rPr>
        <w:t xml:space="preserve"> súťažných podkladov</w:t>
      </w:r>
      <w:r w:rsidRPr="002710AC">
        <w:rPr>
          <w:rFonts w:cs="Arial"/>
          <w:lang w:bidi="sk-SK"/>
        </w:rPr>
        <w:t>,</w:t>
      </w:r>
    </w:p>
    <w:p w14:paraId="2D8793A5" w14:textId="77777777" w:rsidR="00763402" w:rsidRPr="002710AC" w:rsidRDefault="00763402" w:rsidP="00043E63">
      <w:pPr>
        <w:pStyle w:val="Odsekzoznamu"/>
        <w:numPr>
          <w:ilvl w:val="0"/>
          <w:numId w:val="13"/>
        </w:numPr>
        <w:spacing w:after="120"/>
        <w:jc w:val="both"/>
        <w:rPr>
          <w:rFonts w:cs="Arial"/>
        </w:rPr>
      </w:pPr>
      <w:r w:rsidRPr="002710AC">
        <w:rPr>
          <w:rFonts w:cs="Arial"/>
          <w:lang w:bidi="sk-SK"/>
        </w:rPr>
        <w:t xml:space="preserve">uchádzač poskytol nepravdivé informácie alebo skreslené informácie </w:t>
      </w:r>
      <w:r w:rsidR="00654B8C">
        <w:rPr>
          <w:rFonts w:cs="Arial"/>
          <w:lang w:bidi="sk-SK"/>
        </w:rPr>
        <w:t xml:space="preserve">                                     </w:t>
      </w:r>
      <w:r w:rsidRPr="002710AC">
        <w:rPr>
          <w:rFonts w:cs="Arial"/>
          <w:lang w:bidi="sk-SK"/>
        </w:rPr>
        <w:t>s podstatným vplyvom na vyhodnotenie ponúk,</w:t>
      </w:r>
    </w:p>
    <w:p w14:paraId="4537EBCB" w14:textId="77777777" w:rsidR="00763402" w:rsidRPr="002710AC" w:rsidRDefault="00763402" w:rsidP="00043E63">
      <w:pPr>
        <w:pStyle w:val="Odsekzoznamu"/>
        <w:numPr>
          <w:ilvl w:val="0"/>
          <w:numId w:val="13"/>
        </w:numPr>
        <w:spacing w:after="120"/>
        <w:jc w:val="both"/>
        <w:rPr>
          <w:rFonts w:cs="Arial"/>
        </w:rPr>
      </w:pPr>
      <w:r w:rsidRPr="002710AC">
        <w:rPr>
          <w:rFonts w:cs="Arial"/>
          <w:lang w:bidi="sk-SK"/>
        </w:rPr>
        <w:t>uchádzač sa pokúsil neoprávnene ovplyvniť postup verejného obstarávania.</w:t>
      </w:r>
    </w:p>
    <w:p w14:paraId="0D5DB632" w14:textId="7C8D7AD5" w:rsidR="00B5475E" w:rsidRPr="002710AC" w:rsidRDefault="00605B06" w:rsidP="00057976">
      <w:pPr>
        <w:numPr>
          <w:ilvl w:val="1"/>
          <w:numId w:val="1"/>
        </w:numPr>
        <w:spacing w:after="120"/>
        <w:ind w:left="1021" w:hanging="567"/>
        <w:rPr>
          <w:rFonts w:cs="Arial"/>
        </w:rPr>
      </w:pPr>
      <w:r w:rsidRPr="002710AC">
        <w:rPr>
          <w:rFonts w:cs="Arial"/>
        </w:rPr>
        <w:t>Ponuka uchádzača, ktorá nebude spĺňať požiadavky verejného obstarávateľa podľa bodov 2</w:t>
      </w:r>
      <w:r w:rsidR="00BF25FF" w:rsidRPr="002710AC">
        <w:rPr>
          <w:rFonts w:cs="Arial"/>
        </w:rPr>
        <w:t>3</w:t>
      </w:r>
      <w:r w:rsidRPr="002710AC">
        <w:rPr>
          <w:rFonts w:cs="Arial"/>
        </w:rPr>
        <w:t>.</w:t>
      </w:r>
      <w:r w:rsidR="009B6A5C" w:rsidRPr="002710AC">
        <w:rPr>
          <w:rFonts w:cs="Arial"/>
        </w:rPr>
        <w:t>2.</w:t>
      </w:r>
      <w:r w:rsidRPr="002710AC">
        <w:rPr>
          <w:rFonts w:cs="Arial"/>
        </w:rPr>
        <w:t>1. a 2</w:t>
      </w:r>
      <w:r w:rsidR="00BF25FF" w:rsidRPr="002710AC">
        <w:rPr>
          <w:rFonts w:cs="Arial"/>
        </w:rPr>
        <w:t>3</w:t>
      </w:r>
      <w:r w:rsidRPr="002710AC">
        <w:rPr>
          <w:rFonts w:cs="Arial"/>
        </w:rPr>
        <w:t>.2.</w:t>
      </w:r>
      <w:r w:rsidR="009B6A5C" w:rsidRPr="002710AC">
        <w:rPr>
          <w:rFonts w:cs="Arial"/>
        </w:rPr>
        <w:t>2</w:t>
      </w:r>
      <w:r w:rsidR="00284CF8" w:rsidRPr="002710AC">
        <w:rPr>
          <w:rFonts w:cs="Arial"/>
        </w:rPr>
        <w:t>.</w:t>
      </w:r>
      <w:r w:rsidRPr="002710AC">
        <w:rPr>
          <w:rFonts w:cs="Arial"/>
        </w:rPr>
        <w:t xml:space="preserve"> bude z verejnej súťaže vylúčená. Uchádzačovi bude </w:t>
      </w:r>
      <w:r w:rsidR="009774EB" w:rsidRPr="002710AC">
        <w:rPr>
          <w:rFonts w:cs="Arial"/>
        </w:rPr>
        <w:t>prostredníctvom komunikačného rozhrania systému JOSEPHINE</w:t>
      </w:r>
      <w:r w:rsidRPr="002710AC">
        <w:rPr>
          <w:rFonts w:cs="Arial"/>
        </w:rPr>
        <w:t xml:space="preserve"> oznámené jeho vylúčenie s uvedením dôvodov vyplývajúcich najmä z nesúladu predloženej ponuky s technickými špecifikáciami, výkonnostnými požiadavkami a funkčnými požiadavkami na predmet zákazky určenými verejným obstarávateľom v </w:t>
      </w:r>
      <w:r w:rsidR="005F7F90">
        <w:rPr>
          <w:rFonts w:cs="Arial"/>
        </w:rPr>
        <w:t>časti</w:t>
      </w:r>
      <w:r w:rsidR="005F7F90" w:rsidRPr="002710AC">
        <w:rPr>
          <w:rFonts w:cs="Arial"/>
        </w:rPr>
        <w:t xml:space="preserve"> </w:t>
      </w:r>
      <w:r w:rsidRPr="002710AC">
        <w:rPr>
          <w:rFonts w:cs="Arial"/>
          <w:i/>
        </w:rPr>
        <w:t>B.</w:t>
      </w:r>
      <w:r w:rsidR="00FC276E" w:rsidRPr="002710AC">
        <w:rPr>
          <w:rFonts w:cs="Arial"/>
          <w:i/>
        </w:rPr>
        <w:t>1</w:t>
      </w:r>
      <w:r w:rsidRPr="002710AC">
        <w:rPr>
          <w:rFonts w:cs="Arial"/>
          <w:i/>
        </w:rPr>
        <w:t xml:space="preserve"> Opis predmetu zákazky</w:t>
      </w:r>
      <w:r w:rsidRPr="002710AC">
        <w:rPr>
          <w:rFonts w:cs="Arial"/>
        </w:rPr>
        <w:t xml:space="preserve"> týchto súťažných podkladov a lehoty, v ktorej môže byť podaná námietka podľa §</w:t>
      </w:r>
      <w:r w:rsidR="00654B8C">
        <w:rPr>
          <w:rFonts w:cs="Arial"/>
        </w:rPr>
        <w:t xml:space="preserve"> </w:t>
      </w:r>
      <w:r w:rsidRPr="002710AC">
        <w:rPr>
          <w:rFonts w:cs="Arial"/>
        </w:rPr>
        <w:t>170 ods.</w:t>
      </w:r>
      <w:r w:rsidR="00DA225B" w:rsidRPr="002710AC">
        <w:rPr>
          <w:rFonts w:cs="Arial"/>
        </w:rPr>
        <w:t xml:space="preserve"> 3</w:t>
      </w:r>
      <w:r w:rsidRPr="002710AC">
        <w:rPr>
          <w:rFonts w:cs="Arial"/>
        </w:rPr>
        <w:t>, písm. d) zákona o verejnom obstarávaní</w:t>
      </w:r>
      <w:r w:rsidR="00741C2E">
        <w:rPr>
          <w:rFonts w:cs="Arial"/>
        </w:rPr>
        <w:t>.</w:t>
      </w:r>
    </w:p>
    <w:p w14:paraId="5F2361C5" w14:textId="77777777" w:rsidR="008E6354" w:rsidRPr="002710AC" w:rsidRDefault="00763402" w:rsidP="00057976">
      <w:pPr>
        <w:numPr>
          <w:ilvl w:val="1"/>
          <w:numId w:val="1"/>
        </w:numPr>
        <w:spacing w:after="120"/>
        <w:ind w:left="1021" w:hanging="567"/>
        <w:rPr>
          <w:rFonts w:cs="Arial"/>
        </w:rPr>
      </w:pPr>
      <w:r w:rsidRPr="002710AC">
        <w:rPr>
          <w:rFonts w:cs="Arial"/>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6B6AB8F3" w14:textId="6BE78C40" w:rsidR="00763402" w:rsidRPr="002710AC" w:rsidRDefault="00763402" w:rsidP="00057976">
      <w:pPr>
        <w:numPr>
          <w:ilvl w:val="1"/>
          <w:numId w:val="1"/>
        </w:numPr>
        <w:spacing w:after="120"/>
        <w:ind w:left="1021" w:hanging="567"/>
        <w:rPr>
          <w:rFonts w:cs="Arial"/>
        </w:rPr>
      </w:pPr>
      <w:r w:rsidRPr="002710AC">
        <w:rPr>
          <w:rFonts w:cs="Arial"/>
        </w:rPr>
        <w:t xml:space="preserve">Ponuky uchádzačov, ktoré budú spĺňať stanovené podmienky podľa bodov </w:t>
      </w:r>
      <w:r w:rsidR="00D23950" w:rsidRPr="002710AC">
        <w:rPr>
          <w:rFonts w:cs="Arial"/>
        </w:rPr>
        <w:t>23.2.1. a 23.2.2</w:t>
      </w:r>
      <w:r w:rsidRPr="002710AC">
        <w:rPr>
          <w:rFonts w:cs="Arial"/>
        </w:rPr>
        <w:t>. a neboli z verejnej súťaže vylúčené, budú vyhodnocované podľa kritérií na hodnotenie ponúk uvedených v oznámení, prostredníctvom ktorého bola vyhlásená verejná súťaž a spôsobom určeným v </w:t>
      </w:r>
      <w:r w:rsidR="005F7F90">
        <w:rPr>
          <w:rFonts w:cs="Arial"/>
        </w:rPr>
        <w:t>časti</w:t>
      </w:r>
      <w:r w:rsidR="005F7F90" w:rsidRPr="002710AC">
        <w:rPr>
          <w:rFonts w:cs="Arial"/>
        </w:rPr>
        <w:t xml:space="preserve"> </w:t>
      </w:r>
      <w:r w:rsidRPr="001F01B9">
        <w:rPr>
          <w:rFonts w:cs="Arial"/>
          <w:i/>
        </w:rPr>
        <w:t>A.3 Kritériá na hodnotenie ponúk a pravidlá ich uplatnenia</w:t>
      </w:r>
      <w:r w:rsidRPr="002710AC">
        <w:rPr>
          <w:rFonts w:cs="Arial"/>
        </w:rPr>
        <w:t xml:space="preserve">  týchto súťažných podkladov (úvodné úplné vyhodnotenie ponúk).</w:t>
      </w:r>
    </w:p>
    <w:p w14:paraId="7846422D" w14:textId="2FA0F4E0" w:rsidR="00763402" w:rsidRPr="002710AC" w:rsidRDefault="00763402" w:rsidP="00057976">
      <w:pPr>
        <w:numPr>
          <w:ilvl w:val="1"/>
          <w:numId w:val="1"/>
        </w:numPr>
        <w:spacing w:after="120"/>
        <w:ind w:left="1021" w:hanging="567"/>
        <w:rPr>
          <w:rFonts w:cs="Arial"/>
        </w:rPr>
      </w:pPr>
      <w:r w:rsidRPr="002710AC">
        <w:rPr>
          <w:rFonts w:cs="Arial"/>
        </w:rPr>
        <w:lastRenderedPageBreak/>
        <w:t>Verejný obstarávateľ použije na zostavenie poradia tých ponúk, ktoré boli vyhodnotené podľa bodu 2</w:t>
      </w:r>
      <w:r w:rsidR="00054D14" w:rsidRPr="002710AC">
        <w:rPr>
          <w:rFonts w:cs="Arial"/>
        </w:rPr>
        <w:t>3</w:t>
      </w:r>
      <w:r w:rsidRPr="002710AC">
        <w:rPr>
          <w:rFonts w:cs="Arial"/>
        </w:rPr>
        <w:t>.1</w:t>
      </w:r>
      <w:r w:rsidR="00DA225B" w:rsidRPr="002710AC">
        <w:rPr>
          <w:rFonts w:cs="Arial"/>
        </w:rPr>
        <w:t>3</w:t>
      </w:r>
      <w:r w:rsidRPr="002710AC">
        <w:rPr>
          <w:rFonts w:cs="Arial"/>
        </w:rPr>
        <w:t>.</w:t>
      </w:r>
      <w:r w:rsidR="0007222E" w:rsidRPr="002710AC">
        <w:rPr>
          <w:rFonts w:cs="Arial"/>
        </w:rPr>
        <w:t>,</w:t>
      </w:r>
      <w:r w:rsidRPr="002710AC">
        <w:rPr>
          <w:rFonts w:cs="Arial"/>
        </w:rPr>
        <w:t xml:space="preserve"> e</w:t>
      </w:r>
      <w:r w:rsidR="0007222E" w:rsidRPr="002710AC">
        <w:rPr>
          <w:rFonts w:cs="Arial"/>
        </w:rPr>
        <w:t>lektronickú</w:t>
      </w:r>
      <w:r w:rsidR="007846CE" w:rsidRPr="002710AC">
        <w:rPr>
          <w:rFonts w:cs="Arial"/>
        </w:rPr>
        <w:t xml:space="preserve"> </w:t>
      </w:r>
      <w:r w:rsidRPr="002710AC">
        <w:rPr>
          <w:rFonts w:cs="Arial"/>
        </w:rPr>
        <w:t>aukciu podľa §</w:t>
      </w:r>
      <w:r w:rsidR="00DA225B" w:rsidRPr="002710AC">
        <w:rPr>
          <w:rFonts w:cs="Arial"/>
        </w:rPr>
        <w:t xml:space="preserve"> </w:t>
      </w:r>
      <w:r w:rsidRPr="002710AC">
        <w:rPr>
          <w:rFonts w:cs="Arial"/>
        </w:rPr>
        <w:t xml:space="preserve">54 zákona o verejnom obstarávaní. Podmienky pre vykonanie </w:t>
      </w:r>
      <w:r w:rsidR="00E74257" w:rsidRPr="002710AC">
        <w:rPr>
          <w:rFonts w:cs="Arial"/>
        </w:rPr>
        <w:t>elektronickej</w:t>
      </w:r>
      <w:r w:rsidR="007846CE" w:rsidRPr="002710AC">
        <w:rPr>
          <w:rFonts w:cs="Arial"/>
        </w:rPr>
        <w:t xml:space="preserve"> </w:t>
      </w:r>
      <w:r w:rsidRPr="002710AC">
        <w:rPr>
          <w:rFonts w:cs="Arial"/>
        </w:rPr>
        <w:t xml:space="preserve">aukcie sú uvedené v časti VIII. Elektronická aukcia súťažných podkladov a ďalšie podrobnosti týkajúce sa </w:t>
      </w:r>
      <w:r w:rsidR="00E74257" w:rsidRPr="002710AC">
        <w:rPr>
          <w:rFonts w:cs="Arial"/>
        </w:rPr>
        <w:t>elektronickej</w:t>
      </w:r>
      <w:r w:rsidR="007846CE" w:rsidRPr="002710AC">
        <w:rPr>
          <w:rFonts w:cs="Arial"/>
        </w:rPr>
        <w:t xml:space="preserve"> </w:t>
      </w:r>
      <w:r w:rsidRPr="002710AC">
        <w:rPr>
          <w:rFonts w:cs="Arial"/>
        </w:rPr>
        <w:t>aukcie bud</w:t>
      </w:r>
      <w:r w:rsidR="007846CE" w:rsidRPr="002710AC">
        <w:rPr>
          <w:rFonts w:cs="Arial"/>
        </w:rPr>
        <w:t>ú uvedené vo výzve na účasť v elektronick</w:t>
      </w:r>
      <w:r w:rsidR="00E74257" w:rsidRPr="002710AC">
        <w:rPr>
          <w:rFonts w:cs="Arial"/>
        </w:rPr>
        <w:t>ej</w:t>
      </w:r>
      <w:r w:rsidR="007846CE" w:rsidRPr="002710AC">
        <w:rPr>
          <w:rFonts w:cs="Arial"/>
        </w:rPr>
        <w:t xml:space="preserve"> </w:t>
      </w:r>
      <w:r w:rsidRPr="002710AC">
        <w:rPr>
          <w:rFonts w:cs="Arial"/>
        </w:rPr>
        <w:t>aukcii.</w:t>
      </w:r>
    </w:p>
    <w:p w14:paraId="3A65BAF3" w14:textId="653BC1C5" w:rsidR="00763402" w:rsidRPr="002710AC" w:rsidRDefault="00763402" w:rsidP="00057976">
      <w:pPr>
        <w:numPr>
          <w:ilvl w:val="1"/>
          <w:numId w:val="1"/>
        </w:numPr>
        <w:spacing w:after="120"/>
        <w:ind w:left="1021" w:hanging="567"/>
        <w:rPr>
          <w:rFonts w:cs="Arial"/>
        </w:rPr>
      </w:pPr>
      <w:r w:rsidRPr="002710AC">
        <w:rPr>
          <w:rFonts w:cs="Arial"/>
        </w:rPr>
        <w:t>Úspešným bude ten uchádzač, ktorého ponuka bude prvá</w:t>
      </w:r>
      <w:r w:rsidR="00BF2AC5" w:rsidRPr="002710AC">
        <w:rPr>
          <w:rFonts w:cs="Arial"/>
        </w:rPr>
        <w:t xml:space="preserve"> </w:t>
      </w:r>
      <w:r w:rsidRPr="002710AC">
        <w:rPr>
          <w:rFonts w:cs="Arial"/>
        </w:rPr>
        <w:t>v poradí ponúk zostavenom automatizovaným</w:t>
      </w:r>
      <w:r w:rsidR="007846CE" w:rsidRPr="002710AC">
        <w:rPr>
          <w:rFonts w:cs="Arial"/>
        </w:rPr>
        <w:t xml:space="preserve"> vyhodnotením prostredníctvom </w:t>
      </w:r>
      <w:r w:rsidR="00E74257" w:rsidRPr="002710AC">
        <w:rPr>
          <w:rFonts w:cs="Arial"/>
        </w:rPr>
        <w:t>elektronickej</w:t>
      </w:r>
      <w:r w:rsidR="007846CE" w:rsidRPr="002710AC">
        <w:rPr>
          <w:rFonts w:cs="Arial"/>
        </w:rPr>
        <w:t xml:space="preserve"> </w:t>
      </w:r>
      <w:r w:rsidRPr="002710AC">
        <w:rPr>
          <w:rFonts w:cs="Arial"/>
        </w:rPr>
        <w:t>aukcie</w:t>
      </w:r>
      <w:r w:rsidR="00147927" w:rsidRPr="002710AC">
        <w:rPr>
          <w:rFonts w:cs="Arial"/>
        </w:rPr>
        <w:t xml:space="preserve"> </w:t>
      </w:r>
      <w:r w:rsidR="006C7671" w:rsidRPr="002710AC">
        <w:rPr>
          <w:rFonts w:cs="Arial"/>
        </w:rPr>
        <w:t>na celý predmet zákazky</w:t>
      </w:r>
      <w:r w:rsidR="005F7F90">
        <w:rPr>
          <w:rFonts w:cs="Arial"/>
        </w:rPr>
        <w:t xml:space="preserve"> </w:t>
      </w:r>
      <w:r w:rsidR="00045A67">
        <w:rPr>
          <w:rFonts w:cs="Arial"/>
        </w:rPr>
        <w:t xml:space="preserve">v </w:t>
      </w:r>
      <w:r w:rsidR="005F7F90">
        <w:rPr>
          <w:rFonts w:cs="Arial"/>
        </w:rPr>
        <w:t>danej časti predmetu zákazky</w:t>
      </w:r>
      <w:r w:rsidR="006C7671" w:rsidRPr="002710AC">
        <w:rPr>
          <w:rFonts w:cs="Arial"/>
        </w:rPr>
        <w:t>.</w:t>
      </w:r>
    </w:p>
    <w:p w14:paraId="6BC1C6D4" w14:textId="77777777" w:rsidR="00763402" w:rsidRDefault="00763402" w:rsidP="00057976">
      <w:pPr>
        <w:numPr>
          <w:ilvl w:val="1"/>
          <w:numId w:val="1"/>
        </w:numPr>
        <w:spacing w:after="120"/>
        <w:ind w:left="1021" w:hanging="567"/>
        <w:rPr>
          <w:rFonts w:cs="Arial"/>
        </w:rPr>
      </w:pPr>
      <w:r w:rsidRPr="002710AC">
        <w:rPr>
          <w:rFonts w:cs="Arial"/>
        </w:rPr>
        <w:t>Verejný obstarávateľ podľa §</w:t>
      </w:r>
      <w:r w:rsidR="00DA225B" w:rsidRPr="002710AC">
        <w:rPr>
          <w:rFonts w:cs="Arial"/>
        </w:rPr>
        <w:t xml:space="preserve"> </w:t>
      </w:r>
      <w:r w:rsidRPr="002710AC">
        <w:rPr>
          <w:rFonts w:cs="Arial"/>
        </w:rPr>
        <w:t>54 ods.15</w:t>
      </w:r>
      <w:r w:rsidR="00BB3CE0" w:rsidRPr="002710AC">
        <w:rPr>
          <w:rFonts w:cs="Arial"/>
        </w:rPr>
        <w:t xml:space="preserve"> zákona o verejnom obstarávaní</w:t>
      </w:r>
      <w:r w:rsidRPr="002710AC">
        <w:rPr>
          <w:rFonts w:cs="Arial"/>
        </w:rPr>
        <w:t xml:space="preserve"> nie je povinný použiť elektronickú aukciu, ak by sa </w:t>
      </w:r>
      <w:r w:rsidR="00E74257" w:rsidRPr="002710AC">
        <w:rPr>
          <w:rFonts w:cs="Arial"/>
        </w:rPr>
        <w:t>elektronickej</w:t>
      </w:r>
      <w:r w:rsidR="007846CE" w:rsidRPr="002710AC">
        <w:rPr>
          <w:rFonts w:cs="Arial"/>
        </w:rPr>
        <w:t xml:space="preserve"> </w:t>
      </w:r>
      <w:r w:rsidRPr="002710AC">
        <w:rPr>
          <w:rFonts w:cs="Arial"/>
        </w:rPr>
        <w:t>aukcie zúčastnil len jeden uchádzač.</w:t>
      </w:r>
    </w:p>
    <w:p w14:paraId="03F5A8F5" w14:textId="77777777" w:rsidR="00100F41" w:rsidRPr="002710AC" w:rsidRDefault="004C68E3" w:rsidP="00057976">
      <w:pPr>
        <w:pStyle w:val="Nadpis3"/>
        <w:rPr>
          <w:rFonts w:cs="Arial"/>
        </w:rPr>
      </w:pPr>
      <w:bookmarkStart w:id="111" w:name="_Toc14165385"/>
      <w:r w:rsidRPr="002710AC">
        <w:rPr>
          <w:rFonts w:cs="Arial"/>
        </w:rPr>
        <w:t>Vyhodnotenie splnenia podmienok účasti uchádzačov</w:t>
      </w:r>
      <w:bookmarkEnd w:id="111"/>
    </w:p>
    <w:p w14:paraId="025F6EE3" w14:textId="52547667" w:rsidR="00100F41" w:rsidRPr="002710AC" w:rsidRDefault="004C68E3" w:rsidP="00045A67">
      <w:pPr>
        <w:numPr>
          <w:ilvl w:val="1"/>
          <w:numId w:val="1"/>
        </w:numPr>
        <w:spacing w:after="120"/>
        <w:rPr>
          <w:rFonts w:cs="Arial"/>
        </w:rPr>
      </w:pPr>
      <w:r w:rsidRPr="002710AC">
        <w:rPr>
          <w:rFonts w:cs="Arial"/>
        </w:rPr>
        <w:t xml:space="preserve">Komisia vykoná vyhodnotenie splnenia podmienok účasti </w:t>
      </w:r>
      <w:r w:rsidR="00045A67">
        <w:rPr>
          <w:rFonts w:cs="Arial"/>
        </w:rPr>
        <w:t xml:space="preserve">uchádzača, ktorý sa </w:t>
      </w:r>
      <w:r w:rsidRPr="002710AC">
        <w:rPr>
          <w:rFonts w:cs="Arial"/>
        </w:rPr>
        <w:t>po vyhodnotení ponúk podľa bodu 2</w:t>
      </w:r>
      <w:r w:rsidR="006D1077" w:rsidRPr="002710AC">
        <w:rPr>
          <w:rFonts w:cs="Arial"/>
        </w:rPr>
        <w:t>3</w:t>
      </w:r>
      <w:r w:rsidRPr="002710AC">
        <w:rPr>
          <w:rFonts w:cs="Arial"/>
        </w:rPr>
        <w:t>. tejto časti súťažných podkladov</w:t>
      </w:r>
      <w:r w:rsidR="00045A67" w:rsidRPr="00045A67">
        <w:rPr>
          <w:rFonts w:cs="Arial"/>
        </w:rPr>
        <w:t>, umiestnil na prvom mieste v</w:t>
      </w:r>
      <w:r w:rsidR="00045A67">
        <w:rPr>
          <w:rFonts w:cs="Arial"/>
        </w:rPr>
        <w:t> </w:t>
      </w:r>
      <w:r w:rsidR="00045A67" w:rsidRPr="00045A67">
        <w:rPr>
          <w:rFonts w:cs="Arial"/>
        </w:rPr>
        <w:t>poradí</w:t>
      </w:r>
      <w:r w:rsidR="00045A67">
        <w:rPr>
          <w:rFonts w:cs="Arial"/>
        </w:rPr>
        <w:t>.</w:t>
      </w:r>
    </w:p>
    <w:p w14:paraId="222DB091" w14:textId="273FA500" w:rsidR="004C68E3" w:rsidRPr="002710AC" w:rsidRDefault="004C68E3" w:rsidP="00057976">
      <w:pPr>
        <w:numPr>
          <w:ilvl w:val="1"/>
          <w:numId w:val="1"/>
        </w:numPr>
        <w:spacing w:after="120"/>
        <w:ind w:left="1021" w:hanging="567"/>
        <w:rPr>
          <w:rFonts w:cs="Arial"/>
        </w:rPr>
      </w:pPr>
      <w:r w:rsidRPr="002710AC">
        <w:rPr>
          <w:rFonts w:cs="Arial"/>
        </w:rPr>
        <w:t>Hodnotenie splnenia podmienok účasti bude založené na posúdení splnenia:</w:t>
      </w:r>
    </w:p>
    <w:p w14:paraId="4DDB63B3" w14:textId="1987EF73" w:rsidR="00100F41" w:rsidRPr="00B76258" w:rsidRDefault="004C68E3" w:rsidP="00057976">
      <w:pPr>
        <w:numPr>
          <w:ilvl w:val="2"/>
          <w:numId w:val="1"/>
        </w:numPr>
        <w:spacing w:after="120"/>
        <w:ind w:left="1758" w:hanging="737"/>
        <w:rPr>
          <w:rFonts w:cs="Arial"/>
        </w:rPr>
      </w:pPr>
      <w:r w:rsidRPr="00B76258">
        <w:rPr>
          <w:rFonts w:cs="Arial"/>
        </w:rPr>
        <w:t xml:space="preserve">podmienok účasti týkajúcich sa </w:t>
      </w:r>
      <w:r w:rsidRPr="00B76258">
        <w:rPr>
          <w:rFonts w:cs="Arial"/>
          <w:b/>
        </w:rPr>
        <w:t>osobného postavenia</w:t>
      </w:r>
      <w:r w:rsidRPr="00B76258">
        <w:rPr>
          <w:rFonts w:cs="Arial"/>
        </w:rPr>
        <w:t xml:space="preserve"> uchádzača podľa </w:t>
      </w:r>
      <w:r w:rsidRPr="00B76258">
        <w:rPr>
          <w:rFonts w:cs="Arial"/>
          <w:b/>
        </w:rPr>
        <w:t>§ 32</w:t>
      </w:r>
      <w:r w:rsidRPr="00B76258">
        <w:rPr>
          <w:rFonts w:cs="Arial"/>
        </w:rPr>
        <w:t xml:space="preserve"> zákona o verejnom  obstarávaní</w:t>
      </w:r>
      <w:r w:rsidR="00B76258" w:rsidRPr="00B76258">
        <w:rPr>
          <w:rFonts w:cs="Arial"/>
        </w:rPr>
        <w:t xml:space="preserve">(oddiel </w:t>
      </w:r>
      <w:r w:rsidR="00B76258" w:rsidRPr="00B76258">
        <w:rPr>
          <w:rFonts w:cs="Arial"/>
          <w:b/>
        </w:rPr>
        <w:t>A.2</w:t>
      </w:r>
      <w:r w:rsidR="00B76258" w:rsidRPr="00B76258">
        <w:rPr>
          <w:rFonts w:cs="Arial"/>
        </w:rPr>
        <w:t xml:space="preserve"> bod </w:t>
      </w:r>
      <w:r w:rsidR="00B76258" w:rsidRPr="00B76258">
        <w:rPr>
          <w:rFonts w:cs="Arial"/>
          <w:b/>
        </w:rPr>
        <w:t>1</w:t>
      </w:r>
      <w:r w:rsidR="00B76258" w:rsidRPr="00B76258">
        <w:rPr>
          <w:rFonts w:cs="Arial"/>
        </w:rPr>
        <w:t>. týchto súťažných podkladov)</w:t>
      </w:r>
      <w:r w:rsidRPr="00B76258">
        <w:rPr>
          <w:rFonts w:cs="Arial"/>
        </w:rPr>
        <w:t xml:space="preserve"> a</w:t>
      </w:r>
    </w:p>
    <w:p w14:paraId="748C9D45" w14:textId="77777777" w:rsidR="00100F41" w:rsidRPr="002710AC" w:rsidRDefault="004C68E3" w:rsidP="00057976">
      <w:pPr>
        <w:numPr>
          <w:ilvl w:val="2"/>
          <w:numId w:val="1"/>
        </w:numPr>
        <w:spacing w:after="120"/>
        <w:ind w:left="1758" w:hanging="737"/>
        <w:rPr>
          <w:rFonts w:cs="Arial"/>
        </w:rPr>
      </w:pPr>
      <w:r w:rsidRPr="002710AC">
        <w:rPr>
          <w:rFonts w:cs="Arial"/>
        </w:rPr>
        <w:t>požadovaných podmienok účasti vo verejnej súťaži, týkajúcich sa:</w:t>
      </w:r>
    </w:p>
    <w:p w14:paraId="517A58B3" w14:textId="77777777" w:rsidR="004C68E3" w:rsidRPr="002710AC" w:rsidRDefault="004C68E3" w:rsidP="00057976">
      <w:pPr>
        <w:numPr>
          <w:ilvl w:val="3"/>
          <w:numId w:val="1"/>
        </w:numPr>
        <w:spacing w:after="120"/>
        <w:ind w:left="1843" w:firstLine="0"/>
        <w:rPr>
          <w:rFonts w:cs="Arial"/>
        </w:rPr>
      </w:pPr>
      <w:r w:rsidRPr="002710AC">
        <w:rPr>
          <w:rFonts w:cs="Arial"/>
          <w:b/>
        </w:rPr>
        <w:t>finančného a ekonomického postavenia</w:t>
      </w:r>
      <w:r w:rsidRPr="002710AC">
        <w:rPr>
          <w:rFonts w:cs="Arial"/>
        </w:rPr>
        <w:t xml:space="preserve"> uchádzača podľa </w:t>
      </w:r>
      <w:r w:rsidRPr="003F1B46">
        <w:rPr>
          <w:rFonts w:cs="Arial"/>
          <w:b/>
        </w:rPr>
        <w:t>§</w:t>
      </w:r>
      <w:r w:rsidR="007D1689" w:rsidRPr="003F1B46">
        <w:rPr>
          <w:rFonts w:cs="Arial"/>
          <w:b/>
        </w:rPr>
        <w:t xml:space="preserve"> </w:t>
      </w:r>
      <w:r w:rsidRPr="003F1B46">
        <w:rPr>
          <w:rFonts w:cs="Arial"/>
          <w:b/>
        </w:rPr>
        <w:t xml:space="preserve">33 </w:t>
      </w:r>
      <w:r w:rsidRPr="002710AC">
        <w:rPr>
          <w:rFonts w:cs="Arial"/>
        </w:rPr>
        <w:t xml:space="preserve">zákona o verejnom obstarávaní  (oddiel </w:t>
      </w:r>
      <w:r w:rsidRPr="00B76258">
        <w:rPr>
          <w:rFonts w:cs="Arial"/>
          <w:b/>
        </w:rPr>
        <w:t>A.2</w:t>
      </w:r>
      <w:r w:rsidRPr="002710AC">
        <w:rPr>
          <w:rFonts w:cs="Arial"/>
        </w:rPr>
        <w:t xml:space="preserve"> bod</w:t>
      </w:r>
      <w:r w:rsidR="007676B1">
        <w:rPr>
          <w:rFonts w:cs="Arial"/>
        </w:rPr>
        <w:t xml:space="preserve"> </w:t>
      </w:r>
      <w:r w:rsidRPr="007676B1">
        <w:rPr>
          <w:rFonts w:cs="Arial"/>
          <w:b/>
        </w:rPr>
        <w:t>2</w:t>
      </w:r>
      <w:r w:rsidR="007676B1">
        <w:rPr>
          <w:rFonts w:cs="Arial"/>
        </w:rPr>
        <w:t>.</w:t>
      </w:r>
      <w:r w:rsidRPr="002710AC">
        <w:rPr>
          <w:rFonts w:cs="Arial"/>
        </w:rPr>
        <w:t xml:space="preserve"> týchto súťažných podkladov)</w:t>
      </w:r>
    </w:p>
    <w:p w14:paraId="5DA9B5F3" w14:textId="77777777" w:rsidR="004C68E3" w:rsidRDefault="004C68E3" w:rsidP="00057976">
      <w:pPr>
        <w:numPr>
          <w:ilvl w:val="3"/>
          <w:numId w:val="1"/>
        </w:numPr>
        <w:spacing w:after="120"/>
        <w:ind w:left="1843" w:firstLine="0"/>
        <w:rPr>
          <w:rFonts w:cs="Arial"/>
        </w:rPr>
      </w:pPr>
      <w:r w:rsidRPr="002710AC">
        <w:rPr>
          <w:rFonts w:cs="Arial"/>
          <w:b/>
        </w:rPr>
        <w:t>technickej alebo odbornej spôsobilosti</w:t>
      </w:r>
      <w:r w:rsidRPr="002710AC">
        <w:rPr>
          <w:rFonts w:cs="Arial"/>
        </w:rPr>
        <w:t xml:space="preserve"> uchádzača podľa </w:t>
      </w:r>
      <w:r w:rsidRPr="003F1B46">
        <w:rPr>
          <w:rFonts w:cs="Arial"/>
          <w:b/>
        </w:rPr>
        <w:t>§ 34</w:t>
      </w:r>
      <w:r w:rsidRPr="002710AC">
        <w:rPr>
          <w:rFonts w:cs="Arial"/>
        </w:rPr>
        <w:t xml:space="preserve"> zákona o verejnom obstarávaní (oddiel </w:t>
      </w:r>
      <w:r w:rsidRPr="00B76258">
        <w:rPr>
          <w:rFonts w:cs="Arial"/>
          <w:b/>
        </w:rPr>
        <w:t>A.2</w:t>
      </w:r>
      <w:r w:rsidRPr="002710AC">
        <w:rPr>
          <w:rFonts w:cs="Arial"/>
        </w:rPr>
        <w:t xml:space="preserve"> bod </w:t>
      </w:r>
      <w:r w:rsidRPr="007676B1">
        <w:rPr>
          <w:rFonts w:cs="Arial"/>
          <w:b/>
        </w:rPr>
        <w:t>3</w:t>
      </w:r>
      <w:r w:rsidRPr="002710AC">
        <w:rPr>
          <w:rFonts w:cs="Arial"/>
        </w:rPr>
        <w:t>. týchto súťažných podkladov)</w:t>
      </w:r>
    </w:p>
    <w:p w14:paraId="6E3C522A" w14:textId="68F8E633" w:rsidR="00C26087" w:rsidRPr="00F74B7F" w:rsidRDefault="00C26087" w:rsidP="00057976">
      <w:pPr>
        <w:pStyle w:val="Odsekzoznamu"/>
        <w:numPr>
          <w:ilvl w:val="2"/>
          <w:numId w:val="1"/>
        </w:numPr>
        <w:jc w:val="both"/>
        <w:rPr>
          <w:rFonts w:cs="Arial"/>
          <w:szCs w:val="20"/>
        </w:rPr>
      </w:pPr>
      <w:r w:rsidRPr="00F74B7F">
        <w:rPr>
          <w:rFonts w:cs="Arial"/>
          <w:szCs w:val="20"/>
        </w:rPr>
        <w:t>podmienky podľa</w:t>
      </w:r>
      <w:r w:rsidR="00D63EE2" w:rsidRPr="00F74B7F">
        <w:rPr>
          <w:rFonts w:cs="Arial"/>
          <w:szCs w:val="20"/>
        </w:rPr>
        <w:t xml:space="preserve"> </w:t>
      </w:r>
      <w:r w:rsidRPr="00F74B7F">
        <w:rPr>
          <w:rFonts w:cs="Arial"/>
          <w:szCs w:val="20"/>
        </w:rPr>
        <w:t>ustanovenia</w:t>
      </w:r>
      <w:r w:rsidR="00D63EE2" w:rsidRPr="00F74B7F">
        <w:rPr>
          <w:rFonts w:cs="Arial"/>
          <w:szCs w:val="20"/>
        </w:rPr>
        <w:t xml:space="preserve"> </w:t>
      </w:r>
      <w:r w:rsidRPr="00F74B7F">
        <w:rPr>
          <w:rFonts w:cs="Arial"/>
          <w:szCs w:val="20"/>
        </w:rPr>
        <w:t xml:space="preserve"> </w:t>
      </w:r>
      <w:r w:rsidRPr="00F74B7F">
        <w:rPr>
          <w:rFonts w:cs="Arial"/>
          <w:b/>
          <w:szCs w:val="20"/>
        </w:rPr>
        <w:t>§</w:t>
      </w:r>
      <w:r w:rsidRPr="00F74B7F">
        <w:rPr>
          <w:rFonts w:cs="Arial"/>
          <w:szCs w:val="20"/>
        </w:rPr>
        <w:t xml:space="preserve"> </w:t>
      </w:r>
      <w:r w:rsidRPr="00F74B7F">
        <w:rPr>
          <w:rFonts w:cs="Arial"/>
          <w:b/>
          <w:szCs w:val="20"/>
        </w:rPr>
        <w:t>38</w:t>
      </w:r>
      <w:r w:rsidRPr="00F74B7F">
        <w:rPr>
          <w:rFonts w:cs="Arial"/>
          <w:szCs w:val="20"/>
        </w:rPr>
        <w:t xml:space="preserve"> </w:t>
      </w:r>
      <w:r w:rsidR="00D63EE2" w:rsidRPr="00F74B7F">
        <w:rPr>
          <w:rFonts w:cs="Arial"/>
          <w:szCs w:val="20"/>
        </w:rPr>
        <w:t xml:space="preserve"> </w:t>
      </w:r>
      <w:r w:rsidRPr="00F74B7F">
        <w:rPr>
          <w:rFonts w:cs="Arial"/>
          <w:szCs w:val="20"/>
        </w:rPr>
        <w:t xml:space="preserve">ods. </w:t>
      </w:r>
      <w:r w:rsidRPr="00F74B7F">
        <w:rPr>
          <w:rFonts w:cs="Arial"/>
          <w:b/>
          <w:szCs w:val="20"/>
        </w:rPr>
        <w:t>1</w:t>
      </w:r>
      <w:r w:rsidRPr="00F74B7F">
        <w:rPr>
          <w:rFonts w:cs="Arial"/>
          <w:szCs w:val="20"/>
        </w:rPr>
        <w:t xml:space="preserve"> písm. </w:t>
      </w:r>
      <w:r w:rsidR="00E21325" w:rsidRPr="00F74B7F">
        <w:rPr>
          <w:rFonts w:cs="Arial"/>
          <w:b/>
          <w:szCs w:val="20"/>
        </w:rPr>
        <w:t>d</w:t>
      </w:r>
      <w:r w:rsidRPr="00F74B7F">
        <w:rPr>
          <w:rFonts w:cs="Arial"/>
          <w:szCs w:val="20"/>
        </w:rPr>
        <w:t>) v nadväznosti na</w:t>
      </w:r>
      <w:r w:rsidR="00863974" w:rsidRPr="00F74B7F">
        <w:rPr>
          <w:rFonts w:cs="Arial"/>
          <w:szCs w:val="20"/>
        </w:rPr>
        <w:t xml:space="preserve"> </w:t>
      </w:r>
      <w:r w:rsidRPr="00F74B7F">
        <w:rPr>
          <w:rFonts w:cs="Arial"/>
          <w:b/>
          <w:szCs w:val="20"/>
        </w:rPr>
        <w:t>§</w:t>
      </w:r>
      <w:r w:rsidRPr="00F74B7F">
        <w:rPr>
          <w:rFonts w:cs="Arial"/>
          <w:szCs w:val="20"/>
        </w:rPr>
        <w:t xml:space="preserve"> </w:t>
      </w:r>
      <w:r w:rsidRPr="00F74B7F">
        <w:rPr>
          <w:rFonts w:cs="Arial"/>
          <w:b/>
          <w:szCs w:val="20"/>
        </w:rPr>
        <w:t>40</w:t>
      </w:r>
      <w:r w:rsidR="00041097" w:rsidRPr="00F74B7F">
        <w:rPr>
          <w:rFonts w:cs="Arial"/>
          <w:b/>
          <w:szCs w:val="20"/>
        </w:rPr>
        <w:t xml:space="preserve"> </w:t>
      </w:r>
      <w:r w:rsidR="00041097" w:rsidRPr="00F74B7F">
        <w:rPr>
          <w:rFonts w:cs="Arial"/>
          <w:szCs w:val="20"/>
        </w:rPr>
        <w:t>od</w:t>
      </w:r>
      <w:r w:rsidRPr="00F74B7F">
        <w:rPr>
          <w:rFonts w:cs="Arial"/>
          <w:szCs w:val="20"/>
        </w:rPr>
        <w:t xml:space="preserve">s. </w:t>
      </w:r>
      <w:r w:rsidRPr="00F74B7F">
        <w:rPr>
          <w:rFonts w:cs="Arial"/>
          <w:b/>
          <w:szCs w:val="20"/>
        </w:rPr>
        <w:t>6</w:t>
      </w:r>
      <w:r w:rsidR="00863974" w:rsidRPr="00F74B7F">
        <w:rPr>
          <w:rFonts w:cs="Arial"/>
          <w:b/>
          <w:szCs w:val="20"/>
        </w:rPr>
        <w:t xml:space="preserve"> </w:t>
      </w:r>
      <w:r w:rsidR="00863974" w:rsidRPr="00F74B7F">
        <w:rPr>
          <w:rFonts w:cs="Arial"/>
          <w:szCs w:val="20"/>
        </w:rPr>
        <w:t>písm.</w:t>
      </w:r>
      <w:r w:rsidR="00863974" w:rsidRPr="00F74B7F">
        <w:rPr>
          <w:rFonts w:cs="Arial"/>
          <w:b/>
          <w:szCs w:val="20"/>
        </w:rPr>
        <w:t xml:space="preserve"> g</w:t>
      </w:r>
      <w:r w:rsidR="00863974" w:rsidRPr="00F74B7F">
        <w:rPr>
          <w:rFonts w:cs="Arial"/>
          <w:szCs w:val="20"/>
        </w:rPr>
        <w:t xml:space="preserve">) zákona o verejnom obstarávaní </w:t>
      </w:r>
      <w:r w:rsidR="00550956" w:rsidRPr="00F74B7F">
        <w:rPr>
          <w:rFonts w:cs="Arial"/>
          <w:szCs w:val="20"/>
        </w:rPr>
        <w:t xml:space="preserve">(oddiel </w:t>
      </w:r>
      <w:r w:rsidR="00550956" w:rsidRPr="00F74B7F">
        <w:rPr>
          <w:rFonts w:cs="Arial"/>
          <w:b/>
          <w:szCs w:val="20"/>
        </w:rPr>
        <w:t>A.2</w:t>
      </w:r>
      <w:r w:rsidR="00550956" w:rsidRPr="00F74B7F">
        <w:rPr>
          <w:rFonts w:cs="Arial"/>
          <w:szCs w:val="20"/>
        </w:rPr>
        <w:t xml:space="preserve"> bod </w:t>
      </w:r>
      <w:r w:rsidR="00045A67">
        <w:rPr>
          <w:rFonts w:cs="Arial"/>
          <w:b/>
          <w:szCs w:val="20"/>
        </w:rPr>
        <w:t>4</w:t>
      </w:r>
      <w:r w:rsidR="00550956" w:rsidRPr="00F74B7F">
        <w:rPr>
          <w:rFonts w:cs="Arial"/>
          <w:b/>
          <w:szCs w:val="20"/>
        </w:rPr>
        <w:t xml:space="preserve">. </w:t>
      </w:r>
      <w:r w:rsidR="00550956" w:rsidRPr="00F74B7F">
        <w:rPr>
          <w:rFonts w:cs="Arial"/>
          <w:szCs w:val="20"/>
        </w:rPr>
        <w:t>týchto súťažných podkladov)</w:t>
      </w:r>
    </w:p>
    <w:p w14:paraId="1B290A13" w14:textId="77777777" w:rsidR="00C26087" w:rsidRPr="00C23B5C" w:rsidRDefault="00C26087" w:rsidP="00863974">
      <w:pPr>
        <w:ind w:left="850"/>
        <w:rPr>
          <w:rFonts w:cs="Arial"/>
        </w:rPr>
      </w:pPr>
      <w:r w:rsidRPr="00C23B5C">
        <w:rPr>
          <w:rFonts w:ascii="Calibri" w:hAnsi="Calibri" w:cs="Tahoma"/>
          <w:sz w:val="22"/>
          <w:szCs w:val="22"/>
        </w:rPr>
        <w:t xml:space="preserve">               </w:t>
      </w:r>
    </w:p>
    <w:p w14:paraId="10743546" w14:textId="77777777" w:rsidR="00801F84" w:rsidRPr="002710AC" w:rsidRDefault="004C68E3" w:rsidP="00057976">
      <w:pPr>
        <w:numPr>
          <w:ilvl w:val="1"/>
          <w:numId w:val="1"/>
        </w:numPr>
        <w:spacing w:after="120"/>
        <w:ind w:left="1021" w:hanging="567"/>
        <w:rPr>
          <w:rFonts w:cs="Arial"/>
        </w:rPr>
      </w:pPr>
      <w:r w:rsidRPr="002710AC">
        <w:rPr>
          <w:rFonts w:cs="Arial"/>
          <w:lang w:bidi="sk-SK"/>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w:t>
      </w:r>
      <w:r w:rsidR="00801F84" w:rsidRPr="002710AC">
        <w:rPr>
          <w:rFonts w:cs="Arial"/>
        </w:rPr>
        <w:t>Oprávnenie dodávať tovar, uskutočňovať stavebné práce alebo poskytovať službu preukazuje člen skupiny len vo vzťahu k tej časti predmetu zákazky alebo koncesie, ktorú má zabezpečiť.</w:t>
      </w:r>
    </w:p>
    <w:p w14:paraId="552C8503" w14:textId="77777777" w:rsidR="004C68E3" w:rsidRPr="002710AC" w:rsidRDefault="00306167" w:rsidP="00057976">
      <w:pPr>
        <w:numPr>
          <w:ilvl w:val="1"/>
          <w:numId w:val="1"/>
        </w:numPr>
        <w:spacing w:after="120"/>
        <w:ind w:left="1021" w:hanging="567"/>
        <w:rPr>
          <w:rFonts w:cs="Arial"/>
        </w:rPr>
      </w:pPr>
      <w:r w:rsidRPr="002710AC">
        <w:rPr>
          <w:rFonts w:cs="Arial"/>
          <w:lang w:bidi="sk-SK"/>
        </w:rPr>
        <w:t>Skupina dodávateľov môže využiť zdroje účastníkov skupiny dodávateľov alebo iných osôb podľa § 33 ods. 2 zákona o verejnom obstarávaní, kapacity účastníkov skupiny dodávateľov alebo iných osôb podľa § 34 ods. 3 zákona o verejnom obstarávaní.</w:t>
      </w:r>
    </w:p>
    <w:p w14:paraId="27F7A1FA" w14:textId="77777777" w:rsidR="00306167" w:rsidRPr="002710AC" w:rsidRDefault="00306167" w:rsidP="00057976">
      <w:pPr>
        <w:numPr>
          <w:ilvl w:val="1"/>
          <w:numId w:val="1"/>
        </w:numPr>
        <w:spacing w:after="120"/>
        <w:ind w:left="1021" w:hanging="567"/>
        <w:rPr>
          <w:rFonts w:cs="Arial"/>
        </w:rPr>
      </w:pPr>
      <w:r w:rsidRPr="002710AC">
        <w:rPr>
          <w:rFonts w:cs="Arial"/>
          <w:lang w:bidi="sk-SK"/>
        </w:rPr>
        <w:t xml:space="preserve">Verejný obstarávateľ posudzuje splnenie podmienok účasti vo verejnom obstarávaní </w:t>
      </w:r>
      <w:r w:rsidR="003F1B46">
        <w:rPr>
          <w:rFonts w:cs="Arial"/>
          <w:lang w:bidi="sk-SK"/>
        </w:rPr>
        <w:t xml:space="preserve">                           </w:t>
      </w:r>
      <w:r w:rsidRPr="002710AC">
        <w:rPr>
          <w:rFonts w:cs="Arial"/>
          <w:lang w:bidi="sk-SK"/>
        </w:rPr>
        <w:t>v súlade s oznámením o vyhlásení verejného obstarávania a súťažnými podkladmi.</w:t>
      </w:r>
    </w:p>
    <w:p w14:paraId="620DBE26" w14:textId="447FD0BB" w:rsidR="00605B06" w:rsidRPr="002710AC" w:rsidRDefault="00605B06" w:rsidP="00057976">
      <w:pPr>
        <w:numPr>
          <w:ilvl w:val="1"/>
          <w:numId w:val="1"/>
        </w:numPr>
        <w:spacing w:after="120"/>
        <w:ind w:left="1021" w:hanging="567"/>
        <w:rPr>
          <w:rFonts w:cs="Arial"/>
        </w:rPr>
      </w:pPr>
      <w:r w:rsidRPr="002710AC">
        <w:rPr>
          <w:rFonts w:cs="Arial"/>
        </w:rPr>
        <w:t xml:space="preserve">Ak uchádzač predbežne nahradí doklady na preukázanie splnenia podmienok účasti určené verejným obstarávateľom  v oznámení o vyhlásení verejného obstarávania a v </w:t>
      </w:r>
      <w:r w:rsidR="00045A67">
        <w:rPr>
          <w:rFonts w:cs="Arial"/>
        </w:rPr>
        <w:t xml:space="preserve">časti </w:t>
      </w:r>
      <w:r w:rsidR="00045A67" w:rsidRPr="002710AC">
        <w:rPr>
          <w:rFonts w:cs="Arial"/>
          <w:i/>
        </w:rPr>
        <w:t>A.2 Podmienky účasti uchádzačov</w:t>
      </w:r>
      <w:r w:rsidR="00045A67" w:rsidRPr="002710AC">
        <w:rPr>
          <w:rFonts w:cs="Arial"/>
        </w:rPr>
        <w:t xml:space="preserve"> </w:t>
      </w:r>
      <w:r w:rsidRPr="002710AC">
        <w:rPr>
          <w:rFonts w:cs="Arial"/>
        </w:rPr>
        <w:t>súťažných podkladov</w:t>
      </w:r>
      <w:r w:rsidR="00BB3CE0" w:rsidRPr="002710AC">
        <w:rPr>
          <w:rFonts w:cs="Arial"/>
          <w:i/>
        </w:rPr>
        <w:t>,</w:t>
      </w:r>
      <w:r w:rsidRPr="002710AC">
        <w:rPr>
          <w:rFonts w:cs="Arial"/>
        </w:rPr>
        <w:t xml:space="preserve"> jednotným európskym dokumentom, verejný obstarávateľ môže na zabezpečenie riadneho priebehu  verejného obstarávania kedykoľvek v jeho priebehu  uchádzača požiadať</w:t>
      </w:r>
      <w:r w:rsidR="00685223" w:rsidRPr="002710AC">
        <w:rPr>
          <w:rFonts w:cs="Arial"/>
        </w:rPr>
        <w:t xml:space="preserve"> </w:t>
      </w:r>
      <w:r w:rsidR="00E74257" w:rsidRPr="002710AC">
        <w:rPr>
          <w:rFonts w:cs="Arial"/>
        </w:rPr>
        <w:t>cez komunikačné rozhranie</w:t>
      </w:r>
      <w:r w:rsidR="00685223" w:rsidRPr="002710AC">
        <w:rPr>
          <w:rFonts w:cs="Arial"/>
        </w:rPr>
        <w:t xml:space="preserve"> systému JOSEPHINE</w:t>
      </w:r>
      <w:r w:rsidRPr="002710AC">
        <w:rPr>
          <w:rFonts w:cs="Arial"/>
        </w:rPr>
        <w:t xml:space="preserve"> o predloženie dokladu alebo dokladov nahradených jednotným európskym dokumentom. Uchádzač doručí doklady verejnému obstarávateľovi</w:t>
      </w:r>
      <w:r w:rsidR="00685223" w:rsidRPr="002710AC">
        <w:rPr>
          <w:rFonts w:cs="Arial"/>
        </w:rPr>
        <w:t xml:space="preserve"> </w:t>
      </w:r>
      <w:r w:rsidR="00E74257" w:rsidRPr="002710AC">
        <w:rPr>
          <w:rFonts w:cs="Arial"/>
        </w:rPr>
        <w:t>taktiež</w:t>
      </w:r>
      <w:r w:rsidR="00685223" w:rsidRPr="002710AC">
        <w:rPr>
          <w:rFonts w:cs="Arial"/>
        </w:rPr>
        <w:t xml:space="preserve"> </w:t>
      </w:r>
      <w:r w:rsidR="00E74257" w:rsidRPr="002710AC">
        <w:rPr>
          <w:rFonts w:cs="Arial"/>
        </w:rPr>
        <w:t>cez komunikačné rozhranie</w:t>
      </w:r>
      <w:r w:rsidR="00685223" w:rsidRPr="002710AC">
        <w:rPr>
          <w:rFonts w:cs="Arial"/>
        </w:rPr>
        <w:t xml:space="preserve"> systému JOSEPHINE</w:t>
      </w:r>
      <w:r w:rsidRPr="002710AC">
        <w:rPr>
          <w:rFonts w:cs="Arial"/>
        </w:rPr>
        <w:t xml:space="preserve"> do piatich pracovných dní odo dňa doručenia žiadosti, ak verejný obstarávateľ neurčil dlhšiu lehotu.</w:t>
      </w:r>
    </w:p>
    <w:p w14:paraId="444498D6" w14:textId="2DBCCB35" w:rsidR="00306167" w:rsidRPr="002710AC" w:rsidRDefault="00306167" w:rsidP="00057976">
      <w:pPr>
        <w:numPr>
          <w:ilvl w:val="1"/>
          <w:numId w:val="1"/>
        </w:numPr>
        <w:spacing w:after="120"/>
        <w:ind w:left="1021" w:hanging="567"/>
        <w:rPr>
          <w:rFonts w:cs="Arial"/>
        </w:rPr>
      </w:pPr>
      <w:r w:rsidRPr="002710AC">
        <w:rPr>
          <w:rFonts w:cs="Arial"/>
          <w:lang w:bidi="sk-SK"/>
        </w:rPr>
        <w:t xml:space="preserve">Verejný obstarávateľ </w:t>
      </w:r>
      <w:r w:rsidR="003D6EBA" w:rsidRPr="002710AC">
        <w:rPr>
          <w:rFonts w:cs="Arial"/>
          <w:lang w:bidi="sk-SK"/>
        </w:rPr>
        <w:t>prostredníctvom komunikačného rozhrania systému JOSEPHINE</w:t>
      </w:r>
      <w:r w:rsidRPr="002710AC">
        <w:rPr>
          <w:rFonts w:cs="Arial"/>
          <w:lang w:bidi="sk-SK"/>
        </w:rPr>
        <w:t xml:space="preserve"> požiada uchádzača o vysvetlenie alebo doplnenie predložených dokladov, ak</w:t>
      </w:r>
      <w:r w:rsidR="00366363">
        <w:rPr>
          <w:rFonts w:cs="Arial"/>
          <w:lang w:bidi="sk-SK"/>
        </w:rPr>
        <w:t xml:space="preserve"> </w:t>
      </w:r>
      <w:r w:rsidRPr="002710AC">
        <w:rPr>
          <w:rFonts w:cs="Arial"/>
          <w:lang w:bidi="sk-SK"/>
        </w:rPr>
        <w:t>z predložených dokladov nemožno posúdiť ich platnosť alebo splnenie podmienky účasti. Uchádzač doručí vysvetlenie alebo doplnenie predložených dokladov do</w:t>
      </w:r>
      <w:r w:rsidR="0007476B" w:rsidRPr="002710AC">
        <w:rPr>
          <w:rFonts w:cs="Arial"/>
          <w:lang w:bidi="sk-SK"/>
        </w:rPr>
        <w:t xml:space="preserve"> dvoch pracovných dní odo dňa odoslania žiadosti </w:t>
      </w:r>
      <w:r w:rsidR="0007476B" w:rsidRPr="002710AC">
        <w:t>ak verejný obstarávateľ neurčí dlhšiu lehotu.</w:t>
      </w:r>
    </w:p>
    <w:p w14:paraId="16A82C33" w14:textId="3727ED6B" w:rsidR="00100F41" w:rsidRPr="002710AC" w:rsidRDefault="00306167" w:rsidP="00057976">
      <w:pPr>
        <w:numPr>
          <w:ilvl w:val="1"/>
          <w:numId w:val="1"/>
        </w:numPr>
        <w:spacing w:after="120"/>
        <w:ind w:left="1021" w:hanging="567"/>
        <w:rPr>
          <w:rFonts w:cs="Arial"/>
        </w:rPr>
      </w:pPr>
      <w:r w:rsidRPr="002710AC">
        <w:rPr>
          <w:rFonts w:cs="Arial"/>
        </w:rPr>
        <w:t xml:space="preserve">Verejný obstarávateľ </w:t>
      </w:r>
      <w:r w:rsidR="0007476B" w:rsidRPr="002710AC">
        <w:rPr>
          <w:rFonts w:cs="Arial"/>
        </w:rPr>
        <w:t>prostredníctvom komunikačného rozhrania systému JOSEPHINE</w:t>
      </w:r>
      <w:r w:rsidRPr="002710AC">
        <w:rPr>
          <w:rFonts w:cs="Arial"/>
        </w:rPr>
        <w:t xml:space="preserve"> požiada uchádzača o nahradenie inej osoby, prostredníctvom ktorej preukazuje finančné a ekonomické postavenie alebo technickú spôsobilosť alebo odbornú spôsobilosť, ak existujú dôvody na </w:t>
      </w:r>
      <w:r w:rsidRPr="002710AC">
        <w:rPr>
          <w:rFonts w:cs="Arial"/>
        </w:rPr>
        <w:lastRenderedPageBreak/>
        <w:t>vylúčenie. Ak verejný obstarávateľ neurčí dlhšiu lehotu, uchádzač alebo záujemca je tak povinný urobiť do piatich pracovných dní odo dňa doručenia žiadosti.</w:t>
      </w:r>
    </w:p>
    <w:p w14:paraId="4CB46DEE" w14:textId="77777777" w:rsidR="00306167" w:rsidRPr="002710AC" w:rsidRDefault="00306167" w:rsidP="00057976">
      <w:pPr>
        <w:numPr>
          <w:ilvl w:val="1"/>
          <w:numId w:val="1"/>
        </w:numPr>
        <w:spacing w:after="120"/>
        <w:ind w:left="1021" w:hanging="567"/>
        <w:rPr>
          <w:rFonts w:cs="Arial"/>
        </w:rPr>
      </w:pPr>
      <w:r w:rsidRPr="002710AC">
        <w:rPr>
          <w:rFonts w:cs="Arial"/>
        </w:rPr>
        <w:t xml:space="preserve">Verejný </w:t>
      </w:r>
      <w:r w:rsidRPr="002710AC">
        <w:rPr>
          <w:rFonts w:cs="Arial"/>
          <w:lang w:bidi="sk-SK"/>
        </w:rPr>
        <w:t xml:space="preserve">obstarávateľ </w:t>
      </w:r>
      <w:r w:rsidR="003E6E14" w:rsidRPr="002710AC">
        <w:rPr>
          <w:rFonts w:cs="Arial"/>
          <w:lang w:bidi="sk-SK"/>
        </w:rPr>
        <w:t>vylúči</w:t>
      </w:r>
      <w:r w:rsidRPr="002710AC">
        <w:rPr>
          <w:rFonts w:cs="Arial"/>
          <w:lang w:bidi="sk-SK"/>
        </w:rPr>
        <w:t xml:space="preserve"> z verejného obstarávania uchádzača alebo záujemcu, ak</w:t>
      </w:r>
    </w:p>
    <w:p w14:paraId="40EA0F4A" w14:textId="77777777" w:rsidR="00100F41" w:rsidRPr="002710AC" w:rsidRDefault="009F1861" w:rsidP="00043E63">
      <w:pPr>
        <w:pStyle w:val="Odsekzoznamu"/>
        <w:numPr>
          <w:ilvl w:val="0"/>
          <w:numId w:val="14"/>
        </w:numPr>
        <w:spacing w:after="120"/>
        <w:rPr>
          <w:rFonts w:cs="Arial"/>
        </w:rPr>
      </w:pPr>
      <w:r w:rsidRPr="002710AC">
        <w:rPr>
          <w:rFonts w:cs="Arial"/>
          <w:lang w:bidi="sk-SK"/>
        </w:rPr>
        <w:t>nesplnil podmienky účasti,</w:t>
      </w:r>
    </w:p>
    <w:p w14:paraId="6E595CD3" w14:textId="77777777" w:rsidR="009F1861" w:rsidRPr="002710AC" w:rsidRDefault="009F1861" w:rsidP="00043E63">
      <w:pPr>
        <w:pStyle w:val="Odsekzoznamu"/>
        <w:numPr>
          <w:ilvl w:val="0"/>
          <w:numId w:val="14"/>
        </w:numPr>
        <w:spacing w:after="120"/>
        <w:jc w:val="both"/>
        <w:rPr>
          <w:rFonts w:cs="Arial"/>
        </w:rPr>
      </w:pPr>
      <w:r w:rsidRPr="002710AC">
        <w:rPr>
          <w:rFonts w:cs="Arial"/>
          <w:lang w:bidi="sk-SK"/>
        </w:rPr>
        <w:t>predložil neplatné doklady; neplatnými dokladmi sú doklady, ktorým uplynula lehota platnosti,</w:t>
      </w:r>
    </w:p>
    <w:p w14:paraId="754B0DC6" w14:textId="77777777" w:rsidR="009F1861" w:rsidRPr="002710AC" w:rsidRDefault="009F1861" w:rsidP="00043E63">
      <w:pPr>
        <w:pStyle w:val="Odsekzoznamu"/>
        <w:numPr>
          <w:ilvl w:val="0"/>
          <w:numId w:val="14"/>
        </w:numPr>
        <w:spacing w:after="120"/>
        <w:jc w:val="both"/>
        <w:rPr>
          <w:rFonts w:cs="Arial"/>
        </w:rPr>
      </w:pPr>
      <w:r w:rsidRPr="002710AC">
        <w:rPr>
          <w:rFonts w:cs="Arial"/>
          <w:lang w:bidi="sk-SK"/>
        </w:rPr>
        <w:t>poskytol informácie alebo doklady, ktoré sú nepravdivé alebo pozmenené tak, že nezodpovedajú skutočnosti,</w:t>
      </w:r>
      <w:r w:rsidR="00D102D9" w:rsidRPr="00D102D9">
        <w:t xml:space="preserve"> </w:t>
      </w:r>
      <w:r w:rsidR="00D102D9" w:rsidRPr="00D102D9">
        <w:rPr>
          <w:rFonts w:cs="Arial"/>
          <w:lang w:bidi="sk-SK"/>
        </w:rPr>
        <w:t>a majú vplyv na vyhodnotenie splnenia podmienok účasti alebo výber záujemcov,</w:t>
      </w:r>
    </w:p>
    <w:p w14:paraId="5B5C6056" w14:textId="77777777" w:rsidR="009F1861" w:rsidRPr="002710AC" w:rsidRDefault="009F1861" w:rsidP="00043E63">
      <w:pPr>
        <w:pStyle w:val="Odsekzoznamu"/>
        <w:numPr>
          <w:ilvl w:val="0"/>
          <w:numId w:val="14"/>
        </w:numPr>
        <w:spacing w:after="120"/>
        <w:jc w:val="both"/>
        <w:rPr>
          <w:rFonts w:cs="Arial"/>
        </w:rPr>
      </w:pPr>
      <w:r w:rsidRPr="002710AC">
        <w:rPr>
          <w:rFonts w:cs="Arial"/>
          <w:lang w:bidi="sk-SK"/>
        </w:rPr>
        <w:t>pokúsil sa neoprávnene ovplyvniť postup verejného obstarávania,</w:t>
      </w:r>
    </w:p>
    <w:p w14:paraId="01E8A361" w14:textId="77777777" w:rsidR="009F1861" w:rsidRPr="002710AC" w:rsidRDefault="009F1861" w:rsidP="00043E63">
      <w:pPr>
        <w:pStyle w:val="Odsekzoznamu"/>
        <w:numPr>
          <w:ilvl w:val="0"/>
          <w:numId w:val="14"/>
        </w:numPr>
        <w:spacing w:after="120"/>
        <w:jc w:val="both"/>
        <w:rPr>
          <w:rFonts w:cs="Arial"/>
        </w:rPr>
      </w:pPr>
      <w:r w:rsidRPr="002710AC">
        <w:rPr>
          <w:rFonts w:cs="Arial"/>
          <w:lang w:bidi="sk-SK"/>
        </w:rPr>
        <w:t>pokúsil sa získať dôverné informácie, ktoré by mu poskytli neoprávnenú výhodu,</w:t>
      </w:r>
    </w:p>
    <w:p w14:paraId="54D07570" w14:textId="77777777" w:rsidR="009F1861" w:rsidRPr="002710AC" w:rsidRDefault="009F1861" w:rsidP="00043E63">
      <w:pPr>
        <w:pStyle w:val="Odsekzoznamu"/>
        <w:numPr>
          <w:ilvl w:val="0"/>
          <w:numId w:val="14"/>
        </w:numPr>
        <w:spacing w:after="120"/>
        <w:jc w:val="both"/>
        <w:rPr>
          <w:rFonts w:cs="Arial"/>
        </w:rPr>
      </w:pPr>
      <w:r w:rsidRPr="001F01B9">
        <w:rPr>
          <w:rFonts w:cs="Arial"/>
          <w:lang w:bidi="sk-SK"/>
        </w:rPr>
        <w:t>konflikt záujmov podľa § 23</w:t>
      </w:r>
      <w:r w:rsidR="003E6E14" w:rsidRPr="002710AC">
        <w:rPr>
          <w:rFonts w:cs="Arial"/>
          <w:b/>
          <w:lang w:bidi="sk-SK"/>
        </w:rPr>
        <w:t xml:space="preserve"> </w:t>
      </w:r>
      <w:r w:rsidR="003E6E14" w:rsidRPr="002710AC">
        <w:rPr>
          <w:rFonts w:cs="Arial"/>
          <w:lang w:bidi="sk-SK"/>
        </w:rPr>
        <w:t>zákona o verejnom obstarávaní</w:t>
      </w:r>
      <w:r w:rsidRPr="002710AC">
        <w:rPr>
          <w:rFonts w:cs="Arial"/>
          <w:lang w:bidi="sk-SK"/>
        </w:rPr>
        <w:t xml:space="preserve"> nemožno odstrániť inými účinnými opatreniami,</w:t>
      </w:r>
    </w:p>
    <w:p w14:paraId="5C36222E" w14:textId="77777777" w:rsidR="009F1861" w:rsidRPr="002710AC" w:rsidRDefault="009F1861" w:rsidP="00043E63">
      <w:pPr>
        <w:pStyle w:val="Odsekzoznamu"/>
        <w:numPr>
          <w:ilvl w:val="0"/>
          <w:numId w:val="14"/>
        </w:numPr>
        <w:spacing w:after="120"/>
        <w:jc w:val="both"/>
        <w:rPr>
          <w:rFonts w:cs="Arial"/>
        </w:rPr>
      </w:pPr>
      <w:r w:rsidRPr="002710AC">
        <w:rPr>
          <w:rFonts w:cs="Arial"/>
          <w:lang w:bidi="sk-SK"/>
        </w:rPr>
        <w:t>na základe dôveryhodných informácií má dôvodné podozrenie, že uchádzač alebo záujemca uzavrel v danom verejnom obstarávaní s iným hospodárskym subjektom dohodu narúšajúcu hospodársku súťaž, ak sa táto podmienka uvedie</w:t>
      </w:r>
      <w:r w:rsidR="00FE1C07">
        <w:rPr>
          <w:rFonts w:cs="Arial"/>
          <w:lang w:bidi="sk-SK"/>
        </w:rPr>
        <w:t xml:space="preserve"> </w:t>
      </w:r>
      <w:r w:rsidRPr="002710AC">
        <w:rPr>
          <w:rFonts w:cs="Arial"/>
          <w:lang w:bidi="sk-SK"/>
        </w:rPr>
        <w:t xml:space="preserve"> v oznámení o vyhlásení verejného obstarávania,</w:t>
      </w:r>
    </w:p>
    <w:p w14:paraId="23CA1D0C" w14:textId="77777777" w:rsidR="009F1861" w:rsidRPr="002710AC" w:rsidRDefault="009F1861" w:rsidP="00043E63">
      <w:pPr>
        <w:pStyle w:val="Odsekzoznamu"/>
        <w:numPr>
          <w:ilvl w:val="0"/>
          <w:numId w:val="14"/>
        </w:numPr>
        <w:spacing w:after="120"/>
        <w:jc w:val="both"/>
        <w:rPr>
          <w:rFonts w:cs="Arial"/>
        </w:rPr>
      </w:pPr>
      <w:r w:rsidRPr="002710AC">
        <w:rPr>
          <w:rFonts w:cs="Arial"/>
          <w:lang w:bidi="sk-SK"/>
        </w:rPr>
        <w:t>pri posudzovaní odbornej spôsobilosti preukázateľne identifikoval protichodné záujmy záujemcu alebo uchádzača, ktoré môžu nepriaznivo ovplyvniť plnenie zákazky,</w:t>
      </w:r>
    </w:p>
    <w:p w14:paraId="1BC92323" w14:textId="77777777" w:rsidR="009F1861" w:rsidRPr="002710AC" w:rsidRDefault="009F1861" w:rsidP="00043E63">
      <w:pPr>
        <w:pStyle w:val="Odsekzoznamu"/>
        <w:numPr>
          <w:ilvl w:val="0"/>
          <w:numId w:val="14"/>
        </w:numPr>
        <w:spacing w:after="120"/>
        <w:jc w:val="both"/>
        <w:rPr>
          <w:rFonts w:cs="Arial"/>
        </w:rPr>
      </w:pPr>
      <w:r w:rsidRPr="002710AC">
        <w:rPr>
          <w:rFonts w:cs="Arial"/>
          <w:lang w:bidi="sk-SK"/>
        </w:rPr>
        <w:t xml:space="preserve">nepredložil po žiadosti vysvetlenie alebo doplnenie predložených dokladov </w:t>
      </w:r>
      <w:r w:rsidR="00FE1C07">
        <w:rPr>
          <w:rFonts w:cs="Arial"/>
          <w:lang w:bidi="sk-SK"/>
        </w:rPr>
        <w:t xml:space="preserve">                    </w:t>
      </w:r>
      <w:r w:rsidRPr="002710AC">
        <w:rPr>
          <w:rFonts w:cs="Arial"/>
          <w:lang w:bidi="sk-SK"/>
        </w:rPr>
        <w:t>v určenej lehote,</w:t>
      </w:r>
    </w:p>
    <w:p w14:paraId="0E55BE06" w14:textId="77777777" w:rsidR="009F1861" w:rsidRPr="002710AC" w:rsidRDefault="009F1861" w:rsidP="00043E63">
      <w:pPr>
        <w:pStyle w:val="Odsekzoznamu"/>
        <w:numPr>
          <w:ilvl w:val="0"/>
          <w:numId w:val="14"/>
        </w:numPr>
        <w:spacing w:after="120"/>
        <w:jc w:val="both"/>
        <w:rPr>
          <w:rFonts w:cs="Arial"/>
        </w:rPr>
      </w:pPr>
      <w:r w:rsidRPr="002710AC">
        <w:rPr>
          <w:rFonts w:cs="Arial"/>
          <w:lang w:bidi="sk-SK"/>
        </w:rPr>
        <w:t xml:space="preserve">nepredložil po žiadosti doklady nahradené jednotným európskym dokumentom </w:t>
      </w:r>
      <w:r w:rsidR="00FE1C07">
        <w:rPr>
          <w:rFonts w:cs="Arial"/>
          <w:lang w:bidi="sk-SK"/>
        </w:rPr>
        <w:t xml:space="preserve">              </w:t>
      </w:r>
      <w:r w:rsidRPr="002710AC">
        <w:rPr>
          <w:rFonts w:cs="Arial"/>
          <w:lang w:bidi="sk-SK"/>
        </w:rPr>
        <w:t>v určenej lehote,</w:t>
      </w:r>
    </w:p>
    <w:p w14:paraId="0A67AA86" w14:textId="77777777" w:rsidR="009F1861" w:rsidRPr="002710AC" w:rsidRDefault="009F1861" w:rsidP="00043E63">
      <w:pPr>
        <w:pStyle w:val="Odsekzoznamu"/>
        <w:numPr>
          <w:ilvl w:val="0"/>
          <w:numId w:val="14"/>
        </w:numPr>
        <w:spacing w:after="120"/>
        <w:jc w:val="both"/>
        <w:rPr>
          <w:rFonts w:cs="Arial"/>
        </w:rPr>
      </w:pPr>
      <w:r w:rsidRPr="002710AC">
        <w:rPr>
          <w:rFonts w:cs="Arial"/>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46058EF3" w14:textId="77777777" w:rsidR="009B2EBB" w:rsidRDefault="009F1861" w:rsidP="00043E63">
      <w:pPr>
        <w:pStyle w:val="Odsekzoznamu"/>
        <w:numPr>
          <w:ilvl w:val="0"/>
          <w:numId w:val="14"/>
        </w:numPr>
        <w:spacing w:after="120"/>
        <w:jc w:val="both"/>
        <w:rPr>
          <w:rFonts w:cs="Arial"/>
        </w:rPr>
      </w:pPr>
      <w:r w:rsidRPr="002710AC">
        <w:rPr>
          <w:rFonts w:cs="Arial"/>
          <w:lang w:bidi="sk-SK"/>
        </w:rPr>
        <w:t>nenahradil subdodávateľa, ktorý nespĺňa požiadavky určené verejným obstarávateľom alebo obstarávateľom novým subdodávateľom, ktorý spĺňa určené požiadavky, v lehote podľa § 41 ods. 2.</w:t>
      </w:r>
      <w:r w:rsidR="00CC48E1" w:rsidRPr="002710AC">
        <w:rPr>
          <w:rFonts w:cs="Arial"/>
          <w:lang w:bidi="sk-SK"/>
        </w:rPr>
        <w:t xml:space="preserve"> zákona o verejnom obstarávaní.</w:t>
      </w:r>
    </w:p>
    <w:p w14:paraId="5E49E9ED" w14:textId="77777777" w:rsidR="00D102D9" w:rsidRPr="00D102D9" w:rsidRDefault="00D102D9" w:rsidP="00043E63">
      <w:pPr>
        <w:pStyle w:val="Odsekzoznamu"/>
        <w:numPr>
          <w:ilvl w:val="0"/>
          <w:numId w:val="14"/>
        </w:numPr>
        <w:spacing w:after="120"/>
        <w:jc w:val="both"/>
        <w:rPr>
          <w:rFonts w:cs="Arial"/>
        </w:rPr>
      </w:pPr>
      <w:r w:rsidRPr="00D102D9">
        <w:rPr>
          <w:rFonts w:cs="Arial"/>
        </w:rPr>
        <w:t>nenahradil technikov, technické orgány alebo osoby určené na plnenie  zmluvy</w:t>
      </w:r>
      <w:r>
        <w:rPr>
          <w:rFonts w:cs="Arial"/>
        </w:rPr>
        <w:t xml:space="preserve"> </w:t>
      </w:r>
      <w:r w:rsidRPr="00D102D9">
        <w:rPr>
          <w:rFonts w:cs="Arial"/>
        </w:rPr>
        <w:t>alebo koncesnej zmluvy, alebo riadiacich zamestnancov, ktorí nespĺňajú podmienku účasti  podľa § 34 ods. 1 písm. c) alebo písm. g), v určenej lehote novými osobami  alebo orgá</w:t>
      </w:r>
      <w:r>
        <w:rPr>
          <w:rFonts w:cs="Arial"/>
        </w:rPr>
        <w:t>n</w:t>
      </w:r>
      <w:r w:rsidRPr="00D102D9">
        <w:rPr>
          <w:rFonts w:cs="Arial"/>
        </w:rPr>
        <w:t>mi, ktoré spĺňajú túto podmienku účasti.</w:t>
      </w:r>
    </w:p>
    <w:p w14:paraId="54A00748" w14:textId="77777777" w:rsidR="00100F41" w:rsidRPr="002710AC" w:rsidRDefault="009B2EBB" w:rsidP="00057976">
      <w:pPr>
        <w:numPr>
          <w:ilvl w:val="1"/>
          <w:numId w:val="1"/>
        </w:numPr>
        <w:spacing w:after="120"/>
        <w:ind w:left="1021" w:hanging="567"/>
        <w:rPr>
          <w:rFonts w:cs="Arial"/>
        </w:rPr>
      </w:pPr>
      <w:r w:rsidRPr="002710AC">
        <w:rPr>
          <w:rFonts w:cs="Arial"/>
        </w:rPr>
        <w:t>Uchádzač, ktorý nespĺňa podmienky účasti osobného postavenia podľa § 32 ods. 1 písm.</w:t>
      </w:r>
      <w:r w:rsidR="005F425D">
        <w:rPr>
          <w:rFonts w:cs="Arial"/>
        </w:rPr>
        <w:t xml:space="preserve"> </w:t>
      </w:r>
      <w:r w:rsidRPr="002710AC">
        <w:rPr>
          <w:rFonts w:cs="Arial"/>
        </w:rPr>
        <w:t xml:space="preserve">a), g) a h) </w:t>
      </w:r>
      <w:r w:rsidR="00CC48E1" w:rsidRPr="002710AC">
        <w:rPr>
          <w:rFonts w:cs="Arial"/>
          <w:lang w:bidi="sk-SK"/>
        </w:rPr>
        <w:t>zákona o verejnom obstarávaní</w:t>
      </w:r>
      <w:r w:rsidR="00CC48E1" w:rsidRPr="002710AC">
        <w:rPr>
          <w:rFonts w:cs="Arial"/>
        </w:rPr>
        <w:t xml:space="preserve"> </w:t>
      </w:r>
      <w:r w:rsidRPr="002710AC">
        <w:rPr>
          <w:rFonts w:cs="Arial"/>
        </w:rPr>
        <w:t>alebo sa na neho vzťahuje dôvod na vylúčenie podľa odseku 2</w:t>
      </w:r>
      <w:r w:rsidR="00BB3CE0" w:rsidRPr="002710AC">
        <w:rPr>
          <w:rFonts w:cs="Arial"/>
        </w:rPr>
        <w:t>4</w:t>
      </w:r>
      <w:r w:rsidRPr="002710AC">
        <w:rPr>
          <w:rFonts w:cs="Arial"/>
        </w:rPr>
        <w:t>.</w:t>
      </w:r>
      <w:r w:rsidR="00CC48E1" w:rsidRPr="002710AC">
        <w:rPr>
          <w:rFonts w:cs="Arial"/>
        </w:rPr>
        <w:t>9. písm. d) až g)</w:t>
      </w:r>
      <w:r w:rsidRPr="002710AC">
        <w:rPr>
          <w:rFonts w:cs="Arial"/>
        </w:rPr>
        <w:t xml:space="preserve">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w:t>
      </w:r>
      <w:r w:rsidR="00FE1C07">
        <w:rPr>
          <w:rFonts w:cs="Arial"/>
        </w:rPr>
        <w:t xml:space="preserve">                                </w:t>
      </w:r>
      <w:r w:rsidRPr="002710AC">
        <w:rPr>
          <w:rFonts w:cs="Arial"/>
        </w:rPr>
        <w:t>a okolnosti, a to aktívnou spoluprácou s príslušnými orgánmi, a že prijal konkrétne technické, organizačné a personálne opatrenia, ktoré sú určené na to, aby sa zabránilo budúcim pochybeniam, priestupkom, správnym deliktom alebo trestným činom.</w:t>
      </w:r>
    </w:p>
    <w:p w14:paraId="1A443B5C" w14:textId="77777777" w:rsidR="009A1566" w:rsidRPr="002710AC" w:rsidRDefault="009A1566" w:rsidP="00057976">
      <w:pPr>
        <w:numPr>
          <w:ilvl w:val="1"/>
          <w:numId w:val="1"/>
        </w:numPr>
        <w:spacing w:after="120"/>
        <w:ind w:left="1021" w:hanging="567"/>
        <w:rPr>
          <w:rFonts w:cs="Arial"/>
        </w:rPr>
      </w:pPr>
      <w:r w:rsidRPr="002710AC">
        <w:rPr>
          <w:rFonts w:cs="Arial"/>
        </w:rPr>
        <w:t xml:space="preserve">Uchádzač, ktorému bol uložený zákaz účasti vo verejnom obstarávaní potvrdený konečným rozhodnutím v inom členskom štáte, nie je oprávnený verejnému obstarávateľovi preukázať, že prijal opatrenia na vykonanie nápravy podľa </w:t>
      </w:r>
      <w:r w:rsidR="00CC48E1" w:rsidRPr="002710AC">
        <w:rPr>
          <w:rFonts w:cs="Arial"/>
        </w:rPr>
        <w:t>bodu</w:t>
      </w:r>
      <w:r w:rsidRPr="002710AC">
        <w:rPr>
          <w:rFonts w:cs="Arial"/>
        </w:rPr>
        <w:t xml:space="preserve"> 2</w:t>
      </w:r>
      <w:r w:rsidR="00BB3CE0" w:rsidRPr="002710AC">
        <w:rPr>
          <w:rFonts w:cs="Arial"/>
        </w:rPr>
        <w:t>4</w:t>
      </w:r>
      <w:r w:rsidRPr="002710AC">
        <w:rPr>
          <w:rFonts w:cs="Arial"/>
        </w:rPr>
        <w:t>.10. druhej vety, ak je toto rozhodnutie vykonateľné v Slovenskej republike.</w:t>
      </w:r>
    </w:p>
    <w:p w14:paraId="46A608F8" w14:textId="77777777" w:rsidR="009A1566" w:rsidRPr="002710AC" w:rsidRDefault="009A1566" w:rsidP="00057976">
      <w:pPr>
        <w:numPr>
          <w:ilvl w:val="1"/>
          <w:numId w:val="1"/>
        </w:numPr>
        <w:spacing w:after="120"/>
        <w:ind w:left="1021" w:hanging="567"/>
        <w:rPr>
          <w:rFonts w:cs="Arial"/>
        </w:rPr>
      </w:pPr>
      <w:r w:rsidRPr="002710AC">
        <w:rPr>
          <w:rFonts w:cs="Arial"/>
        </w:rPr>
        <w:t xml:space="preserve">Verejný obstarávateľ </w:t>
      </w:r>
      <w:r w:rsidR="00CC48E1" w:rsidRPr="002710AC">
        <w:rPr>
          <w:rFonts w:cs="Arial"/>
        </w:rPr>
        <w:t>posúdi</w:t>
      </w:r>
      <w:r w:rsidRPr="002710AC">
        <w:rPr>
          <w:rFonts w:cs="Arial"/>
        </w:rPr>
        <w:t xml:space="preserve"> opatrenia na vykonanie nápravy podľa </w:t>
      </w:r>
      <w:r w:rsidR="00CC48E1" w:rsidRPr="002710AC">
        <w:rPr>
          <w:rFonts w:cs="Arial"/>
        </w:rPr>
        <w:t>bodu</w:t>
      </w:r>
      <w:r w:rsidRPr="002710AC">
        <w:rPr>
          <w:rFonts w:cs="Arial"/>
        </w:rPr>
        <w:t xml:space="preserve"> 2</w:t>
      </w:r>
      <w:r w:rsidR="00BB3CE0" w:rsidRPr="002710AC">
        <w:rPr>
          <w:rFonts w:cs="Arial"/>
        </w:rPr>
        <w:t>4</w:t>
      </w:r>
      <w:r w:rsidRPr="002710AC">
        <w:rPr>
          <w:rFonts w:cs="Arial"/>
        </w:rPr>
        <w:t>.10.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6AB2F60C" w14:textId="77777777" w:rsidR="009A1566" w:rsidRPr="002710AC" w:rsidRDefault="009A1566" w:rsidP="00057976">
      <w:pPr>
        <w:numPr>
          <w:ilvl w:val="1"/>
          <w:numId w:val="1"/>
        </w:numPr>
        <w:spacing w:after="120"/>
        <w:ind w:left="1021" w:hanging="567"/>
        <w:rPr>
          <w:rFonts w:cs="Arial"/>
        </w:rPr>
      </w:pPr>
      <w:r w:rsidRPr="002710AC">
        <w:rPr>
          <w:rFonts w:cs="Arial"/>
        </w:rPr>
        <w:lastRenderedPageBreak/>
        <w:t>Uchádzača alebo záujemcu z členského štátu, ak je v štáte svojho sídla, miesta podnikania alebo obvyklého pobytu oprávnený vykonávať požadovanú čin</w:t>
      </w:r>
      <w:r w:rsidR="006A0178" w:rsidRPr="002710AC">
        <w:rPr>
          <w:rFonts w:cs="Arial"/>
        </w:rPr>
        <w:t>nosť, verejný obstarávateľ nesmie</w:t>
      </w:r>
      <w:r w:rsidRPr="002710AC">
        <w:rPr>
          <w:rFonts w:cs="Arial"/>
        </w:rPr>
        <w:t xml:space="preserve"> vylúčiť z dôvodu, že na základe zákona sa vyžaduje na vykonávanie požadovanej činnosti určitá právna forma.</w:t>
      </w:r>
    </w:p>
    <w:p w14:paraId="6E961009" w14:textId="78277C55" w:rsidR="009A1566" w:rsidRDefault="009A1566" w:rsidP="00057976">
      <w:pPr>
        <w:numPr>
          <w:ilvl w:val="1"/>
          <w:numId w:val="1"/>
        </w:numPr>
        <w:spacing w:after="120"/>
        <w:ind w:left="1021" w:hanging="567"/>
        <w:rPr>
          <w:rFonts w:cs="Arial"/>
        </w:rPr>
      </w:pPr>
      <w:r w:rsidRPr="002710AC">
        <w:rPr>
          <w:rFonts w:cs="Arial"/>
        </w:rPr>
        <w:t xml:space="preserve">Verejný obstarávateľ </w:t>
      </w:r>
      <w:r w:rsidR="00CC48E1" w:rsidRPr="002710AC">
        <w:rPr>
          <w:rFonts w:cs="Arial"/>
        </w:rPr>
        <w:t xml:space="preserve">bezodkladne </w:t>
      </w:r>
      <w:r w:rsidR="00175E60" w:rsidRPr="002710AC">
        <w:rPr>
          <w:rFonts w:cs="Arial"/>
        </w:rPr>
        <w:t xml:space="preserve">prostredníctvom komunikačného rozhrania systému JOSEPHINE </w:t>
      </w:r>
      <w:r w:rsidR="00CC48E1" w:rsidRPr="002710AC">
        <w:rPr>
          <w:rFonts w:cs="Arial"/>
        </w:rPr>
        <w:t>upovedomí</w:t>
      </w:r>
      <w:r w:rsidRPr="002710AC">
        <w:rPr>
          <w:rFonts w:cs="Arial"/>
        </w:rPr>
        <w:t xml:space="preserve"> uchádzača, že</w:t>
      </w:r>
      <w:r w:rsidR="00CC48E1" w:rsidRPr="002710AC">
        <w:rPr>
          <w:rFonts w:cs="Arial"/>
        </w:rPr>
        <w:t xml:space="preserve"> </w:t>
      </w:r>
      <w:r w:rsidRPr="002710AC">
        <w:rPr>
          <w:rFonts w:cs="Arial"/>
        </w:rPr>
        <w:t>bol vylúčený s uvedením dôvodu a lehoty, v kt</w:t>
      </w:r>
      <w:r w:rsidR="00CC48E1" w:rsidRPr="002710AC">
        <w:rPr>
          <w:rFonts w:cs="Arial"/>
        </w:rPr>
        <w:t>orej môže byť doručená námietka.</w:t>
      </w:r>
    </w:p>
    <w:p w14:paraId="161E60D5" w14:textId="77777777" w:rsidR="00361C37" w:rsidRPr="002710AC" w:rsidRDefault="00361C37" w:rsidP="001F01B9">
      <w:pPr>
        <w:spacing w:after="120"/>
        <w:ind w:left="1021"/>
        <w:rPr>
          <w:rFonts w:cs="Arial"/>
        </w:rPr>
      </w:pPr>
    </w:p>
    <w:p w14:paraId="0DF215C5" w14:textId="77777777" w:rsidR="00100F41" w:rsidRPr="002710AC" w:rsidRDefault="00100F41" w:rsidP="00410033">
      <w:pPr>
        <w:pStyle w:val="Nadpis2"/>
        <w:rPr>
          <w:rFonts w:cs="Arial"/>
        </w:rPr>
      </w:pPr>
      <w:bookmarkStart w:id="112" w:name="_Toc355611575"/>
      <w:bookmarkStart w:id="113" w:name="_Toc457376839"/>
      <w:bookmarkStart w:id="114" w:name="_Toc458627864"/>
      <w:bookmarkStart w:id="115" w:name="_Toc459104780"/>
      <w:bookmarkStart w:id="116" w:name="_Toc14165386"/>
      <w:r w:rsidRPr="002710AC">
        <w:rPr>
          <w:rFonts w:cs="Arial"/>
        </w:rPr>
        <w:t>Časť VI.</w:t>
      </w:r>
      <w:bookmarkEnd w:id="112"/>
      <w:bookmarkEnd w:id="113"/>
      <w:bookmarkEnd w:id="114"/>
      <w:bookmarkEnd w:id="115"/>
      <w:bookmarkEnd w:id="116"/>
    </w:p>
    <w:p w14:paraId="1B39DAA5" w14:textId="77777777" w:rsidR="00100F41" w:rsidRPr="002710AC" w:rsidRDefault="00A571C8" w:rsidP="00410033">
      <w:pPr>
        <w:pStyle w:val="Nadpis2"/>
        <w:rPr>
          <w:rFonts w:cs="Arial"/>
        </w:rPr>
      </w:pPr>
      <w:bookmarkStart w:id="117" w:name="_Toc14165387"/>
      <w:r w:rsidRPr="002710AC">
        <w:rPr>
          <w:rFonts w:cs="Arial"/>
        </w:rPr>
        <w:t>Dôvernosť a etika vo verejnom obstarávaní</w:t>
      </w:r>
      <w:bookmarkEnd w:id="117"/>
    </w:p>
    <w:p w14:paraId="1585A8A3" w14:textId="77777777" w:rsidR="00100F41" w:rsidRPr="002710AC" w:rsidRDefault="000E1E10" w:rsidP="00057976">
      <w:pPr>
        <w:pStyle w:val="Nadpis3"/>
        <w:rPr>
          <w:rFonts w:cs="Arial"/>
        </w:rPr>
      </w:pPr>
      <w:bookmarkStart w:id="118" w:name="_Toc14165388"/>
      <w:r w:rsidRPr="002710AC">
        <w:rPr>
          <w:rFonts w:cs="Arial"/>
        </w:rPr>
        <w:t>Dôvernosť procesu verejného obstarávania</w:t>
      </w:r>
      <w:bookmarkEnd w:id="118"/>
    </w:p>
    <w:p w14:paraId="43A32DA3" w14:textId="77777777" w:rsidR="00100F41" w:rsidRPr="002710AC" w:rsidRDefault="000E1E10" w:rsidP="00057976">
      <w:pPr>
        <w:numPr>
          <w:ilvl w:val="1"/>
          <w:numId w:val="1"/>
        </w:numPr>
        <w:spacing w:after="120"/>
        <w:ind w:left="1021" w:hanging="567"/>
        <w:rPr>
          <w:rFonts w:cs="Arial"/>
        </w:rPr>
      </w:pPr>
      <w:r w:rsidRPr="002710AC">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14:paraId="661A976F" w14:textId="77777777" w:rsidR="00100F41" w:rsidRPr="002710AC" w:rsidRDefault="003C28E3" w:rsidP="00057976">
      <w:pPr>
        <w:numPr>
          <w:ilvl w:val="1"/>
          <w:numId w:val="1"/>
        </w:numPr>
        <w:spacing w:after="120"/>
        <w:ind w:left="1021" w:hanging="567"/>
        <w:rPr>
          <w:rFonts w:cs="Arial"/>
        </w:rPr>
      </w:pPr>
      <w:r w:rsidRPr="002710AC">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253079A2" w14:textId="77777777" w:rsidR="00100F41" w:rsidRPr="002710AC" w:rsidRDefault="003C28E3" w:rsidP="00057976">
      <w:pPr>
        <w:numPr>
          <w:ilvl w:val="1"/>
          <w:numId w:val="1"/>
        </w:numPr>
        <w:spacing w:after="120"/>
        <w:ind w:left="1021" w:hanging="567"/>
        <w:rPr>
          <w:rFonts w:cs="Arial"/>
        </w:rPr>
      </w:pPr>
      <w:r w:rsidRPr="002710AC">
        <w:rPr>
          <w:rFonts w:cs="Arial"/>
          <w:color w:val="000000"/>
          <w:szCs w:val="22"/>
        </w:rPr>
        <w:t xml:space="preserve">Ustanovením </w:t>
      </w:r>
      <w:r w:rsidR="00CC48E1" w:rsidRPr="002710AC">
        <w:rPr>
          <w:rFonts w:cs="Arial"/>
          <w:color w:val="000000"/>
          <w:szCs w:val="22"/>
        </w:rPr>
        <w:t>bodu</w:t>
      </w:r>
      <w:r w:rsidRPr="002710AC">
        <w:rPr>
          <w:rFonts w:cs="Arial"/>
          <w:color w:val="000000"/>
          <w:szCs w:val="22"/>
        </w:rPr>
        <w:t xml:space="preserve"> 2</w:t>
      </w:r>
      <w:r w:rsidR="00BB3CE0" w:rsidRPr="002710AC">
        <w:rPr>
          <w:rFonts w:cs="Arial"/>
          <w:color w:val="000000"/>
          <w:szCs w:val="22"/>
        </w:rPr>
        <w:t>5</w:t>
      </w:r>
      <w:r w:rsidRPr="002710AC">
        <w:rPr>
          <w:rFonts w:cs="Arial"/>
          <w:color w:val="000000"/>
          <w:szCs w:val="22"/>
        </w:rPr>
        <w:t>.1 nie je dotknutá povinnosť verejného obstarávateľa oznamovať či zasielať úradu dokumenty a iné oznámenia, ako ani zverejňovať dokumenty a iné oznámenia podľa zákona o verejnom obstarávaní a tiež povinnosti zverejňovania zmlúv podľa osobitného predpisu.( Zákon č. 211/2000 Z. z.</w:t>
      </w:r>
      <w:r w:rsidR="00BB3CE0" w:rsidRPr="002710AC">
        <w:rPr>
          <w:rFonts w:cs="Arial"/>
          <w:color w:val="000000"/>
          <w:szCs w:val="22"/>
        </w:rPr>
        <w:t>,</w:t>
      </w:r>
      <w:r w:rsidRPr="002710AC">
        <w:rPr>
          <w:rFonts w:cs="Arial"/>
          <w:color w:val="000000"/>
          <w:szCs w:val="22"/>
        </w:rPr>
        <w:t xml:space="preserve"> o slobodnom prístupe k informáciám a o zmene a doplnení niektorých zákonov v znení neskorších predpisov.)</w:t>
      </w:r>
    </w:p>
    <w:p w14:paraId="4FB6FC70" w14:textId="77777777" w:rsidR="003C28E3" w:rsidRPr="002710AC" w:rsidRDefault="00CC48E1" w:rsidP="00057976">
      <w:pPr>
        <w:numPr>
          <w:ilvl w:val="1"/>
          <w:numId w:val="1"/>
        </w:numPr>
        <w:spacing w:after="120"/>
        <w:ind w:left="1021" w:hanging="567"/>
        <w:rPr>
          <w:rFonts w:cs="Arial"/>
        </w:rPr>
      </w:pPr>
      <w:r w:rsidRPr="002710AC">
        <w:rPr>
          <w:rFonts w:cs="Arial"/>
        </w:rPr>
        <w:t>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14:paraId="43A7B020" w14:textId="77777777" w:rsidR="00A638E5" w:rsidRDefault="00A638E5" w:rsidP="00157084">
      <w:pPr>
        <w:pStyle w:val="Nadpis2"/>
        <w:rPr>
          <w:rFonts w:cs="Arial"/>
        </w:rPr>
      </w:pPr>
      <w:bookmarkStart w:id="119" w:name="_Toc457376842"/>
      <w:bookmarkStart w:id="120" w:name="_Toc458627867"/>
      <w:bookmarkStart w:id="121" w:name="_Toc459104783"/>
    </w:p>
    <w:p w14:paraId="10F5DCB2" w14:textId="745A34C7" w:rsidR="00157084" w:rsidRPr="002710AC" w:rsidRDefault="00157084" w:rsidP="00157084">
      <w:pPr>
        <w:pStyle w:val="Nadpis2"/>
        <w:rPr>
          <w:rFonts w:cs="Arial"/>
        </w:rPr>
      </w:pPr>
      <w:bookmarkStart w:id="122" w:name="_Toc14165389"/>
      <w:r w:rsidRPr="002710AC">
        <w:rPr>
          <w:rFonts w:cs="Arial"/>
        </w:rPr>
        <w:t>Časť VII.</w:t>
      </w:r>
      <w:bookmarkEnd w:id="119"/>
      <w:bookmarkEnd w:id="120"/>
      <w:bookmarkEnd w:id="121"/>
      <w:bookmarkEnd w:id="122"/>
    </w:p>
    <w:p w14:paraId="43205BBA" w14:textId="77777777" w:rsidR="00157084" w:rsidRPr="002710AC" w:rsidRDefault="00157084" w:rsidP="00157084">
      <w:pPr>
        <w:pStyle w:val="Nadpis2"/>
      </w:pPr>
      <w:bookmarkStart w:id="123" w:name="_Toc14165390"/>
      <w:r w:rsidRPr="002710AC">
        <w:t>Prijatie ponuky</w:t>
      </w:r>
      <w:bookmarkEnd w:id="123"/>
    </w:p>
    <w:p w14:paraId="4B6BB7DA" w14:textId="77777777" w:rsidR="00100F41" w:rsidRPr="002710AC" w:rsidRDefault="005113D8" w:rsidP="00057976">
      <w:pPr>
        <w:pStyle w:val="Nadpis3"/>
        <w:rPr>
          <w:rFonts w:cs="Arial"/>
        </w:rPr>
      </w:pPr>
      <w:bookmarkStart w:id="124" w:name="_Toc14165391"/>
      <w:r w:rsidRPr="002710AC">
        <w:rPr>
          <w:rFonts w:cs="Arial"/>
        </w:rPr>
        <w:t>Informácie o výsledku vyhodnotenia ponúk</w:t>
      </w:r>
      <w:bookmarkEnd w:id="124"/>
    </w:p>
    <w:p w14:paraId="7E78F265" w14:textId="4B507C16" w:rsidR="00B243BF" w:rsidRDefault="00B243BF" w:rsidP="00057976">
      <w:pPr>
        <w:pStyle w:val="Odsekzoznamu"/>
        <w:numPr>
          <w:ilvl w:val="1"/>
          <w:numId w:val="1"/>
        </w:numPr>
        <w:ind w:left="993" w:hanging="567"/>
        <w:jc w:val="both"/>
        <w:rPr>
          <w:rFonts w:cs="Arial"/>
          <w:lang w:eastAsia="sk-SK"/>
        </w:rPr>
      </w:pPr>
      <w:r w:rsidRPr="00B243BF">
        <w:rPr>
          <w:rFonts w:cs="Arial"/>
          <w:lang w:eastAsia="sk-SK"/>
        </w:rPr>
        <w:t xml:space="preserve">Ak nedošlo k predloženiu dokladov preukazujúcich splnenie podmienok účasti skôr, verejný obstarávateľ je povinný po vyhodnotení ponúk vyhodnotiť splnenie podmienok účasti uchádzačom, ktorý sa umiestnil na prvom mieste v poradí. Ak dôjde k vylúčeniu uchádzača alebo uchádzačov, vyhodnotí sa následne splnenie podmienok účasti ďalšieho uchádzača alebo uchádzačov v poradí tak, aby uchádzač umiestnený na prvom mieste v novo zostavenom poradí spĺňal podmienky účasti.  </w:t>
      </w:r>
    </w:p>
    <w:p w14:paraId="00F8027C" w14:textId="77777777" w:rsidR="00B243BF" w:rsidRPr="00B243BF" w:rsidRDefault="00B243BF" w:rsidP="00B243BF">
      <w:pPr>
        <w:pStyle w:val="Odsekzoznamu"/>
        <w:ind w:left="993"/>
        <w:rPr>
          <w:rFonts w:cs="Arial"/>
          <w:lang w:eastAsia="sk-SK"/>
        </w:rPr>
      </w:pPr>
    </w:p>
    <w:p w14:paraId="4583F0D7" w14:textId="1533E386" w:rsidR="00100F41" w:rsidRPr="00FD185C" w:rsidRDefault="00E36AD2" w:rsidP="00057976">
      <w:pPr>
        <w:numPr>
          <w:ilvl w:val="1"/>
          <w:numId w:val="1"/>
        </w:numPr>
        <w:spacing w:after="120"/>
        <w:ind w:left="1021" w:hanging="567"/>
        <w:rPr>
          <w:rFonts w:cs="Arial"/>
        </w:rPr>
      </w:pPr>
      <w:r w:rsidRPr="00FD185C">
        <w:rPr>
          <w:rFonts w:cs="Arial"/>
        </w:rPr>
        <w:t>V </w:t>
      </w:r>
      <w:r w:rsidR="00CB368F" w:rsidRPr="00FD185C">
        <w:rPr>
          <w:rFonts w:cs="Arial"/>
        </w:rPr>
        <w:t xml:space="preserve">prípade, že uchádzač predbežne nahradil doklady preukazujúce splnenie podmienok účasti </w:t>
      </w:r>
      <w:r w:rsidR="00171159" w:rsidRPr="00FD185C">
        <w:rPr>
          <w:rFonts w:cs="Arial"/>
        </w:rPr>
        <w:t xml:space="preserve">tzv. </w:t>
      </w:r>
      <w:r w:rsidR="00CB368F" w:rsidRPr="00FD185C">
        <w:rPr>
          <w:rFonts w:cs="Arial"/>
        </w:rPr>
        <w:t>JED</w:t>
      </w:r>
      <w:r w:rsidR="00634914">
        <w:rPr>
          <w:rFonts w:cs="Arial"/>
        </w:rPr>
        <w:t xml:space="preserve"> </w:t>
      </w:r>
      <w:r w:rsidR="00171159" w:rsidRPr="00FD185C">
        <w:rPr>
          <w:rFonts w:cs="Arial"/>
        </w:rPr>
        <w:t>-</w:t>
      </w:r>
      <w:proofErr w:type="spellStart"/>
      <w:r w:rsidR="00CB368F" w:rsidRPr="00FD185C">
        <w:rPr>
          <w:rFonts w:cs="Arial"/>
        </w:rPr>
        <w:t>om</w:t>
      </w:r>
      <w:proofErr w:type="spellEnd"/>
      <w:r w:rsidR="00CB368F" w:rsidRPr="00FD185C">
        <w:rPr>
          <w:rFonts w:cs="Arial"/>
        </w:rPr>
        <w:t>,</w:t>
      </w:r>
      <w:r w:rsidRPr="00FD185C">
        <w:rPr>
          <w:rFonts w:cs="Arial"/>
        </w:rPr>
        <w:t xml:space="preserve"> verejný obstarávateľ písomne požiada </w:t>
      </w:r>
      <w:r w:rsidR="00886564" w:rsidRPr="00FD185C">
        <w:rPr>
          <w:rFonts w:cs="Arial"/>
        </w:rPr>
        <w:t>uchádzač</w:t>
      </w:r>
      <w:r w:rsidR="00886564">
        <w:rPr>
          <w:rFonts w:cs="Arial"/>
        </w:rPr>
        <w:t>a</w:t>
      </w:r>
      <w:r w:rsidR="00886564" w:rsidRPr="00FD185C">
        <w:rPr>
          <w:rFonts w:cs="Arial"/>
        </w:rPr>
        <w:t xml:space="preserve"> </w:t>
      </w:r>
      <w:r w:rsidRPr="00FD185C">
        <w:rPr>
          <w:rFonts w:cs="Arial"/>
        </w:rPr>
        <w:t>o</w:t>
      </w:r>
      <w:r w:rsidR="00171159" w:rsidRPr="00FD185C">
        <w:rPr>
          <w:rFonts w:cs="Arial"/>
        </w:rPr>
        <w:t> </w:t>
      </w:r>
      <w:r w:rsidRPr="00FD185C">
        <w:rPr>
          <w:rFonts w:cs="Arial"/>
        </w:rPr>
        <w:t>predloženie</w:t>
      </w:r>
      <w:r w:rsidR="00171159" w:rsidRPr="00FD185C">
        <w:rPr>
          <w:rFonts w:cs="Arial"/>
        </w:rPr>
        <w:t xml:space="preserve"> dokla</w:t>
      </w:r>
      <w:r w:rsidRPr="00FD185C">
        <w:rPr>
          <w:rFonts w:cs="Arial"/>
        </w:rPr>
        <w:t xml:space="preserve">dov preukazujúcich splnenie podmienok účasti. Uchádzač tieto doklady </w:t>
      </w:r>
      <w:r w:rsidR="00886564" w:rsidRPr="00FD185C">
        <w:rPr>
          <w:rFonts w:cs="Arial"/>
        </w:rPr>
        <w:t>doruč</w:t>
      </w:r>
      <w:r w:rsidR="00886564">
        <w:rPr>
          <w:rFonts w:cs="Arial"/>
        </w:rPr>
        <w:t>í</w:t>
      </w:r>
      <w:r w:rsidR="00886564" w:rsidRPr="00FD185C">
        <w:rPr>
          <w:rFonts w:cs="Arial"/>
        </w:rPr>
        <w:t xml:space="preserve"> </w:t>
      </w:r>
      <w:r w:rsidRPr="00FD185C">
        <w:rPr>
          <w:rFonts w:cs="Arial"/>
        </w:rPr>
        <w:t xml:space="preserve">verejnému obstarávateľovi </w:t>
      </w:r>
      <w:r w:rsidR="00107E01" w:rsidRPr="00FD185C">
        <w:rPr>
          <w:rFonts w:cs="Arial"/>
        </w:rPr>
        <w:t>prostredníctvom komunikačného rozhrania</w:t>
      </w:r>
      <w:r w:rsidR="00171159" w:rsidRPr="00FD185C">
        <w:rPr>
          <w:rFonts w:cs="Arial"/>
        </w:rPr>
        <w:t xml:space="preserve"> </w:t>
      </w:r>
      <w:r w:rsidR="00107E01" w:rsidRPr="00FD185C">
        <w:rPr>
          <w:rFonts w:cs="Arial"/>
        </w:rPr>
        <w:t>systému JOSEPHINE</w:t>
      </w:r>
      <w:r w:rsidRPr="00FD185C">
        <w:rPr>
          <w:rFonts w:cs="Arial"/>
        </w:rPr>
        <w:t xml:space="preserve"> v lehote určenej verejným obstarávateľom</w:t>
      </w:r>
      <w:r w:rsidR="00886564">
        <w:rPr>
          <w:rFonts w:cs="Arial"/>
        </w:rPr>
        <w:t>,</w:t>
      </w:r>
      <w:r w:rsidRPr="00FD185C">
        <w:rPr>
          <w:rFonts w:cs="Arial"/>
        </w:rPr>
        <w:t xml:space="preserve"> nie kratšej ako päť pracovných dní odo dňa doručenia žiadosti.  Verejný obstarávateľ  vyhodnotí  splnenie podmienok účasti u </w:t>
      </w:r>
      <w:r w:rsidR="006320C2">
        <w:rPr>
          <w:rFonts w:cs="Arial"/>
        </w:rPr>
        <w:t xml:space="preserve">tohto </w:t>
      </w:r>
      <w:r w:rsidR="006320C2" w:rsidRPr="00FD185C">
        <w:rPr>
          <w:rFonts w:cs="Arial"/>
        </w:rPr>
        <w:t xml:space="preserve"> uchádzač</w:t>
      </w:r>
      <w:r w:rsidR="006320C2">
        <w:rPr>
          <w:rFonts w:cs="Arial"/>
        </w:rPr>
        <w:t>a</w:t>
      </w:r>
      <w:r w:rsidR="006320C2" w:rsidRPr="00FD185C">
        <w:rPr>
          <w:rFonts w:cs="Arial"/>
        </w:rPr>
        <w:t xml:space="preserve"> </w:t>
      </w:r>
      <w:r w:rsidRPr="00FD185C">
        <w:rPr>
          <w:rFonts w:cs="Arial"/>
        </w:rPr>
        <w:t>podľa § 40 zákona o verejnom obstarávaní, v súlade s oznámením o vyhlásení verejného obstarávania a týmito súťažnými podkladmi</w:t>
      </w:r>
      <w:r w:rsidR="006D7483" w:rsidRPr="00FD185C">
        <w:rPr>
          <w:rFonts w:cs="Arial"/>
        </w:rPr>
        <w:t>.</w:t>
      </w:r>
    </w:p>
    <w:p w14:paraId="71BB3EDF" w14:textId="5528D8AD" w:rsidR="00100F41" w:rsidRPr="002710AC" w:rsidRDefault="00E36AD2" w:rsidP="00057976">
      <w:pPr>
        <w:numPr>
          <w:ilvl w:val="1"/>
          <w:numId w:val="1"/>
        </w:numPr>
        <w:spacing w:after="120"/>
        <w:ind w:left="1021" w:hanging="567"/>
        <w:rPr>
          <w:rFonts w:cs="Arial"/>
        </w:rPr>
      </w:pPr>
      <w:r w:rsidRPr="002710AC">
        <w:rPr>
          <w:rFonts w:cs="Arial"/>
          <w:color w:val="000000"/>
          <w:lang w:eastAsia="en-US"/>
        </w:rPr>
        <w:t>Nepredloženie</w:t>
      </w:r>
      <w:r w:rsidR="00BF25FF" w:rsidRPr="002710AC">
        <w:rPr>
          <w:rFonts w:cs="Arial"/>
          <w:color w:val="000000"/>
          <w:lang w:eastAsia="en-US"/>
        </w:rPr>
        <w:t xml:space="preserve"> dokladov v lehote podľa bodu 26</w:t>
      </w:r>
      <w:r w:rsidRPr="002710AC">
        <w:rPr>
          <w:rFonts w:cs="Arial"/>
          <w:color w:val="000000"/>
          <w:lang w:eastAsia="en-US"/>
        </w:rPr>
        <w:t>.</w:t>
      </w:r>
      <w:r w:rsidR="00CB368F" w:rsidRPr="002710AC">
        <w:rPr>
          <w:rFonts w:cs="Arial"/>
          <w:color w:val="000000"/>
          <w:lang w:eastAsia="en-US"/>
        </w:rPr>
        <w:t>2</w:t>
      </w:r>
      <w:r w:rsidRPr="002710AC">
        <w:rPr>
          <w:rFonts w:cs="Arial"/>
          <w:color w:val="000000"/>
          <w:lang w:eastAsia="en-US"/>
        </w:rPr>
        <w:t>. uchádzač</w:t>
      </w:r>
      <w:r w:rsidR="006320C2">
        <w:rPr>
          <w:rFonts w:cs="Arial"/>
          <w:color w:val="000000"/>
          <w:lang w:eastAsia="en-US"/>
        </w:rPr>
        <w:t>o</w:t>
      </w:r>
      <w:r w:rsidRPr="002710AC">
        <w:rPr>
          <w:rFonts w:cs="Arial"/>
          <w:color w:val="000000"/>
          <w:lang w:eastAsia="en-US"/>
        </w:rPr>
        <w:t>m je dôvodom na vylúčenie takéhoto uchádzača z verejného obstarávania</w:t>
      </w:r>
      <w:r w:rsidR="006D7483" w:rsidRPr="002710AC">
        <w:rPr>
          <w:rFonts w:cs="Arial"/>
          <w:color w:val="000000"/>
          <w:lang w:eastAsia="en-US"/>
        </w:rPr>
        <w:t>.</w:t>
      </w:r>
      <w:r w:rsidR="00100F41" w:rsidRPr="002710AC">
        <w:rPr>
          <w:rFonts w:cs="Arial"/>
        </w:rPr>
        <w:t xml:space="preserve"> </w:t>
      </w:r>
    </w:p>
    <w:p w14:paraId="3767E35A" w14:textId="2744F3DF" w:rsidR="00B243BF" w:rsidRDefault="001B3613" w:rsidP="00057976">
      <w:pPr>
        <w:numPr>
          <w:ilvl w:val="1"/>
          <w:numId w:val="1"/>
        </w:numPr>
        <w:spacing w:after="120"/>
        <w:ind w:left="1021" w:hanging="567"/>
        <w:rPr>
          <w:rFonts w:cs="Arial"/>
        </w:rPr>
      </w:pPr>
      <w:r w:rsidRPr="002710AC">
        <w:rPr>
          <w:rFonts w:cs="Arial"/>
        </w:rPr>
        <w:lastRenderedPageBreak/>
        <w:t>V prípade, ak dôjde k vylúč</w:t>
      </w:r>
      <w:r w:rsidR="00677B6D" w:rsidRPr="002710AC">
        <w:rPr>
          <w:rFonts w:cs="Arial"/>
        </w:rPr>
        <w:t>eniu uchádzača</w:t>
      </w:r>
      <w:r w:rsidRPr="002710AC">
        <w:rPr>
          <w:rFonts w:cs="Arial"/>
        </w:rPr>
        <w:t>, vyhodnotí sa následne splnenie podmienok účasti ďalšieho uchádzača v poradí tak, aby uchádzač umiestnen</w:t>
      </w:r>
      <w:r w:rsidR="006320C2">
        <w:rPr>
          <w:rFonts w:cs="Arial"/>
        </w:rPr>
        <w:t>ý</w:t>
      </w:r>
      <w:r w:rsidRPr="002710AC">
        <w:rPr>
          <w:rFonts w:cs="Arial"/>
        </w:rPr>
        <w:t xml:space="preserve"> na prvom mieste v novo zostavenom poradí spĺňal podmienky účasti</w:t>
      </w:r>
      <w:r w:rsidR="006320C2">
        <w:rPr>
          <w:rFonts w:cs="Arial"/>
        </w:rPr>
        <w:t>.</w:t>
      </w:r>
    </w:p>
    <w:p w14:paraId="2789D4BB" w14:textId="77777777" w:rsidR="001B3613" w:rsidRPr="00B243BF" w:rsidRDefault="001B3613" w:rsidP="00057976">
      <w:pPr>
        <w:numPr>
          <w:ilvl w:val="1"/>
          <w:numId w:val="1"/>
        </w:numPr>
        <w:spacing w:after="120"/>
        <w:ind w:left="1021" w:hanging="567"/>
        <w:rPr>
          <w:rFonts w:cs="Arial"/>
        </w:rPr>
      </w:pPr>
      <w:r w:rsidRPr="00B243BF">
        <w:rPr>
          <w:rFonts w:cs="Arial"/>
        </w:rPr>
        <w:t>Každému uchádzačovi, ktorého ponuka bola vyhodnotená podľa bodu</w:t>
      </w:r>
      <w:r w:rsidR="00BF25FF" w:rsidRPr="00B243BF">
        <w:rPr>
          <w:rFonts w:cs="Arial"/>
        </w:rPr>
        <w:t xml:space="preserve"> 23</w:t>
      </w:r>
      <w:r w:rsidRPr="00B243BF">
        <w:rPr>
          <w:rFonts w:cs="Arial"/>
        </w:rPr>
        <w:t xml:space="preserve"> a 2</w:t>
      </w:r>
      <w:r w:rsidR="00BF25FF" w:rsidRPr="00B243BF">
        <w:rPr>
          <w:rFonts w:cs="Arial"/>
        </w:rPr>
        <w:t>4</w:t>
      </w:r>
      <w:r w:rsidRPr="00B243BF">
        <w:rPr>
          <w:rFonts w:cs="Arial"/>
        </w:rPr>
        <w:t>. a</w:t>
      </w:r>
      <w:r w:rsidR="006F1060">
        <w:rPr>
          <w:rFonts w:cs="Arial"/>
        </w:rPr>
        <w:t> </w:t>
      </w:r>
      <w:r w:rsidRPr="00B243BF">
        <w:rPr>
          <w:rFonts w:cs="Arial"/>
        </w:rPr>
        <w:t>po</w:t>
      </w:r>
      <w:r w:rsidR="006F1060">
        <w:rPr>
          <w:rFonts w:cs="Arial"/>
        </w:rPr>
        <w:t xml:space="preserve"> s</w:t>
      </w:r>
      <w:r w:rsidRPr="00B243BF">
        <w:rPr>
          <w:rFonts w:cs="Arial"/>
        </w:rPr>
        <w:t>končení postupu podľa bodov 2</w:t>
      </w:r>
      <w:r w:rsidR="00BF25FF" w:rsidRPr="00B243BF">
        <w:rPr>
          <w:rFonts w:cs="Arial"/>
        </w:rPr>
        <w:t>6</w:t>
      </w:r>
      <w:r w:rsidRPr="00B243BF">
        <w:rPr>
          <w:rFonts w:cs="Arial"/>
        </w:rPr>
        <w:t>.1. až 2</w:t>
      </w:r>
      <w:r w:rsidR="00BF25FF" w:rsidRPr="00B243BF">
        <w:rPr>
          <w:rFonts w:cs="Arial"/>
        </w:rPr>
        <w:t>6</w:t>
      </w:r>
      <w:r w:rsidRPr="00B243BF">
        <w:rPr>
          <w:rFonts w:cs="Arial"/>
        </w:rPr>
        <w:t>.4. bude zaslan</w:t>
      </w:r>
      <w:r w:rsidR="004F3A59">
        <w:rPr>
          <w:rFonts w:cs="Arial"/>
        </w:rPr>
        <w:t>á</w:t>
      </w:r>
      <w:r w:rsidRPr="00B243BF">
        <w:rPr>
          <w:rFonts w:cs="Arial"/>
        </w:rPr>
        <w:t xml:space="preserve"> </w:t>
      </w:r>
      <w:r w:rsidR="004F3A59">
        <w:rPr>
          <w:rFonts w:cs="Arial"/>
        </w:rPr>
        <w:t>informácia</w:t>
      </w:r>
      <w:r w:rsidRPr="00B243BF">
        <w:rPr>
          <w:rFonts w:cs="Arial"/>
        </w:rPr>
        <w:t xml:space="preserve"> o výsledku vyhodnotenia jeho ponuky vrátane poradia uchádzačov v  súlade s ustanovením § 55  zákona o verejnom obstarávaní.</w:t>
      </w:r>
      <w:r w:rsidR="0032165C" w:rsidRPr="00B243BF">
        <w:rPr>
          <w:rFonts w:cs="Arial"/>
        </w:rPr>
        <w:t xml:space="preserve"> Verejný obstarávateľ súčasne uverejní informáciu o vyhodnotení ponúk a poradie uchádzačov na svojom profile. </w:t>
      </w:r>
    </w:p>
    <w:p w14:paraId="6DB2C606" w14:textId="47BAEA27" w:rsidR="001B3613" w:rsidRPr="002710AC" w:rsidRDefault="006320C2" w:rsidP="00057976">
      <w:pPr>
        <w:numPr>
          <w:ilvl w:val="1"/>
          <w:numId w:val="1"/>
        </w:numPr>
        <w:spacing w:after="120"/>
        <w:ind w:left="1021" w:hanging="567"/>
        <w:rPr>
          <w:rFonts w:cs="Arial"/>
        </w:rPr>
      </w:pPr>
      <w:r w:rsidRPr="002710AC">
        <w:rPr>
          <w:rFonts w:cs="Arial"/>
        </w:rPr>
        <w:t>Úspešn</w:t>
      </w:r>
      <w:r>
        <w:rPr>
          <w:rFonts w:cs="Arial"/>
        </w:rPr>
        <w:t>ému</w:t>
      </w:r>
      <w:r w:rsidRPr="002710AC">
        <w:rPr>
          <w:rFonts w:cs="Arial"/>
        </w:rPr>
        <w:t xml:space="preserve"> </w:t>
      </w:r>
      <w:r w:rsidR="001B3613" w:rsidRPr="002710AC">
        <w:rPr>
          <w:rFonts w:cs="Arial"/>
        </w:rPr>
        <w:t>uchádzačo</w:t>
      </w:r>
      <w:r>
        <w:rPr>
          <w:rFonts w:cs="Arial"/>
        </w:rPr>
        <w:t>vi</w:t>
      </w:r>
      <w:r w:rsidR="001B3613" w:rsidRPr="002710AC">
        <w:rPr>
          <w:rFonts w:cs="Arial"/>
        </w:rPr>
        <w:t xml:space="preserve"> bude </w:t>
      </w:r>
      <w:r w:rsidR="008F10D9" w:rsidRPr="002710AC">
        <w:rPr>
          <w:rFonts w:cs="Arial"/>
        </w:rPr>
        <w:t xml:space="preserve">prostredníctvom komunikačného rozhrania systému JOSEPHINE </w:t>
      </w:r>
      <w:r w:rsidR="0032165C" w:rsidRPr="002710AC">
        <w:rPr>
          <w:rFonts w:cs="Arial"/>
        </w:rPr>
        <w:t xml:space="preserve">bezodkladne </w:t>
      </w:r>
      <w:r w:rsidR="001B3613" w:rsidRPr="002710AC">
        <w:rPr>
          <w:rFonts w:cs="Arial"/>
        </w:rPr>
        <w:t>zaslané oznámenie</w:t>
      </w:r>
      <w:r w:rsidR="00D644B7">
        <w:rPr>
          <w:rFonts w:cs="Arial"/>
        </w:rPr>
        <w:t>/informácia</w:t>
      </w:r>
      <w:r w:rsidR="001B3613" w:rsidRPr="002710AC">
        <w:rPr>
          <w:rFonts w:cs="Arial"/>
        </w:rPr>
        <w:t>, že jeho ponuku prijíma a </w:t>
      </w:r>
      <w:r w:rsidR="0032165C" w:rsidRPr="002710AC">
        <w:rPr>
          <w:rFonts w:cs="Arial"/>
        </w:rPr>
        <w:t>neúspešným</w:t>
      </w:r>
      <w:r w:rsidR="001B3613" w:rsidRPr="002710AC">
        <w:rPr>
          <w:rFonts w:cs="Arial"/>
        </w:rPr>
        <w:t xml:space="preserve"> uchádzačom jednotlivo zaslané oznámenie</w:t>
      </w:r>
      <w:r w:rsidR="00D644B7">
        <w:rPr>
          <w:rFonts w:cs="Arial"/>
        </w:rPr>
        <w:t>/informácia</w:t>
      </w:r>
      <w:r w:rsidR="001B3613" w:rsidRPr="002710AC">
        <w:rPr>
          <w:rFonts w:cs="Arial"/>
        </w:rPr>
        <w:t>, že ich ponuka neuspela s uvedením dôvodov, pre ktoré ich ponuka nebola prijatá. V</w:t>
      </w:r>
      <w:r w:rsidR="00D644B7">
        <w:rPr>
          <w:rFonts w:cs="Arial"/>
        </w:rPr>
        <w:t> </w:t>
      </w:r>
      <w:r w:rsidR="001B3613" w:rsidRPr="002710AC">
        <w:rPr>
          <w:rFonts w:cs="Arial"/>
        </w:rPr>
        <w:t>oznámení</w:t>
      </w:r>
      <w:r w:rsidR="00D644B7">
        <w:rPr>
          <w:rFonts w:cs="Arial"/>
        </w:rPr>
        <w:t>/informácii</w:t>
      </w:r>
      <w:r w:rsidR="001B3613" w:rsidRPr="002710AC">
        <w:rPr>
          <w:rFonts w:cs="Arial"/>
        </w:rPr>
        <w:t xml:space="preserve"> bude ďalej uvedená identifikácia úspešného uchádzača a</w:t>
      </w:r>
      <w:r w:rsidR="00D644B7">
        <w:rPr>
          <w:rFonts w:cs="Arial"/>
        </w:rPr>
        <w:t> </w:t>
      </w:r>
      <w:r w:rsidR="001B3613" w:rsidRPr="002710AC">
        <w:rPr>
          <w:rFonts w:cs="Arial"/>
        </w:rPr>
        <w:t>informácia</w:t>
      </w:r>
      <w:r w:rsidR="00D644B7">
        <w:rPr>
          <w:rFonts w:cs="Arial"/>
        </w:rPr>
        <w:t xml:space="preserve"> </w:t>
      </w:r>
      <w:r w:rsidR="001B3613" w:rsidRPr="002710AC">
        <w:rPr>
          <w:rFonts w:cs="Arial"/>
        </w:rPr>
        <w:t>o charakteristikách a výhodách prijatej ponuky a lehota, v ktorej môže byť doručená námietka podľa § 170 zákona o verejnom obstarávaní.</w:t>
      </w:r>
    </w:p>
    <w:p w14:paraId="7E63C7F1" w14:textId="65A4BE7C" w:rsidR="001B3613" w:rsidRPr="002710AC" w:rsidRDefault="001B3613" w:rsidP="00057976">
      <w:pPr>
        <w:pStyle w:val="Nadpis3"/>
        <w:rPr>
          <w:rFonts w:cs="Arial"/>
        </w:rPr>
      </w:pPr>
      <w:bookmarkStart w:id="125" w:name="_Toc14165392"/>
      <w:bookmarkStart w:id="126" w:name="_Toc355611579"/>
      <w:r w:rsidRPr="002710AC">
        <w:rPr>
          <w:rFonts w:cs="Arial"/>
        </w:rPr>
        <w:t xml:space="preserve">Uzavretie </w:t>
      </w:r>
      <w:r w:rsidR="006320C2">
        <w:rPr>
          <w:rFonts w:cs="Arial"/>
        </w:rPr>
        <w:t>rámcovej dohody</w:t>
      </w:r>
      <w:bookmarkEnd w:id="125"/>
    </w:p>
    <w:p w14:paraId="613489AE" w14:textId="3B7426EF" w:rsidR="00855283" w:rsidRDefault="006320C2" w:rsidP="00855283">
      <w:pPr>
        <w:numPr>
          <w:ilvl w:val="1"/>
          <w:numId w:val="1"/>
        </w:numPr>
        <w:spacing w:after="120"/>
        <w:ind w:left="1021" w:hanging="567"/>
      </w:pPr>
      <w:r>
        <w:t>Rámcová dohoda</w:t>
      </w:r>
      <w:r w:rsidR="00855283" w:rsidRPr="00DA7DA1">
        <w:rPr>
          <w:rFonts w:cs="Arial"/>
        </w:rPr>
        <w:t xml:space="preserve"> s úspešným uchádzačom</w:t>
      </w:r>
      <w:r w:rsidR="00855283">
        <w:rPr>
          <w:rFonts w:cs="Arial"/>
        </w:rPr>
        <w:t xml:space="preserve"> </w:t>
      </w:r>
      <w:r w:rsidR="00855283" w:rsidRPr="00DA7DA1">
        <w:rPr>
          <w:rFonts w:cs="Arial"/>
        </w:rPr>
        <w:t xml:space="preserve">bude uzavretá najskôr </w:t>
      </w:r>
      <w:r>
        <w:rPr>
          <w:rFonts w:cs="Arial"/>
        </w:rPr>
        <w:t>jed</w:t>
      </w:r>
      <w:r w:rsidR="00764A01">
        <w:rPr>
          <w:rFonts w:cs="Arial"/>
        </w:rPr>
        <w:t>e</w:t>
      </w:r>
      <w:r>
        <w:rPr>
          <w:rFonts w:cs="Arial"/>
        </w:rPr>
        <w:t>násty</w:t>
      </w:r>
      <w:r w:rsidRPr="00DA7DA1">
        <w:rPr>
          <w:rFonts w:cs="Arial"/>
        </w:rPr>
        <w:t xml:space="preserve"> </w:t>
      </w:r>
      <w:r w:rsidR="00855283" w:rsidRPr="00DA7DA1">
        <w:rPr>
          <w:rFonts w:cs="Arial"/>
        </w:rPr>
        <w:t xml:space="preserve">deň odo dňa odoslania </w:t>
      </w:r>
      <w:r w:rsidR="00855283">
        <w:rPr>
          <w:rFonts w:cs="Arial"/>
        </w:rPr>
        <w:t>informácie</w:t>
      </w:r>
      <w:r w:rsidR="00855283" w:rsidRPr="00DA7DA1">
        <w:rPr>
          <w:rFonts w:cs="Arial"/>
        </w:rPr>
        <w:t xml:space="preserve"> o výsledku vyhodnotenia ponúk </w:t>
      </w:r>
      <w:r w:rsidR="00855283" w:rsidRPr="00176858">
        <w:rPr>
          <w:rFonts w:cs="Arial"/>
          <w:color w:val="000000"/>
        </w:rPr>
        <w:t xml:space="preserve">podľa § </w:t>
      </w:r>
      <w:r w:rsidR="00855283">
        <w:rPr>
          <w:rFonts w:cs="Arial"/>
          <w:color w:val="000000"/>
        </w:rPr>
        <w:t>55</w:t>
      </w:r>
      <w:r w:rsidR="00855283" w:rsidRPr="00176858">
        <w:rPr>
          <w:color w:val="000000"/>
        </w:rPr>
        <w:t xml:space="preserve"> </w:t>
      </w:r>
      <w:r w:rsidR="00855283" w:rsidRPr="00176858">
        <w:rPr>
          <w:rFonts w:cs="Arial"/>
          <w:color w:val="000000"/>
        </w:rPr>
        <w:t xml:space="preserve">zákona o verejnom obstarávaní, ak nebola doručená žiadosť o nápravu, ak žiadosť o nápravu bola doručená po uplynutí lehoty podľa § </w:t>
      </w:r>
      <w:r w:rsidR="00855283">
        <w:rPr>
          <w:rFonts w:cs="Arial"/>
          <w:color w:val="000000"/>
        </w:rPr>
        <w:t>164</w:t>
      </w:r>
      <w:r w:rsidR="00855283" w:rsidRPr="00176858">
        <w:rPr>
          <w:rFonts w:cs="Arial"/>
          <w:color w:val="000000"/>
        </w:rPr>
        <w:t xml:space="preserve"> ods. </w:t>
      </w:r>
      <w:r w:rsidR="00764A01">
        <w:rPr>
          <w:rFonts w:cs="Arial"/>
          <w:color w:val="000000"/>
        </w:rPr>
        <w:t>5</w:t>
      </w:r>
      <w:r w:rsidR="00855283" w:rsidRPr="00176858">
        <w:rPr>
          <w:rFonts w:cs="Arial"/>
          <w:color w:val="000000"/>
        </w:rPr>
        <w:t xml:space="preserve"> zákona o verejnom obstarávaní</w:t>
      </w:r>
      <w:r w:rsidR="00855283">
        <w:rPr>
          <w:rFonts w:cs="Arial"/>
          <w:color w:val="000000"/>
        </w:rPr>
        <w:t>,</w:t>
      </w:r>
      <w:r w:rsidR="00855283" w:rsidRPr="00176858">
        <w:rPr>
          <w:rFonts w:cs="Arial"/>
          <w:color w:val="000000"/>
        </w:rPr>
        <w:t xml:space="preserve"> alebo ak neboli </w:t>
      </w:r>
      <w:r w:rsidR="00855283">
        <w:rPr>
          <w:rFonts w:cs="Arial"/>
          <w:color w:val="000000"/>
        </w:rPr>
        <w:t>doručené</w:t>
      </w:r>
      <w:r w:rsidR="00855283" w:rsidRPr="00176858">
        <w:rPr>
          <w:rFonts w:cs="Arial"/>
          <w:color w:val="000000"/>
        </w:rPr>
        <w:t xml:space="preserve"> námietky podľa § </w:t>
      </w:r>
      <w:r w:rsidR="00855283">
        <w:rPr>
          <w:rFonts w:cs="Arial"/>
          <w:color w:val="000000"/>
        </w:rPr>
        <w:t>170</w:t>
      </w:r>
      <w:r w:rsidR="00855283" w:rsidRPr="00176858">
        <w:rPr>
          <w:color w:val="000000"/>
        </w:rPr>
        <w:t xml:space="preserve"> </w:t>
      </w:r>
      <w:r w:rsidR="00855283" w:rsidRPr="00176858">
        <w:rPr>
          <w:rFonts w:cs="Arial"/>
          <w:color w:val="000000"/>
        </w:rPr>
        <w:t>zákona o verejnom obstarávaní</w:t>
      </w:r>
      <w:r w:rsidR="00855283" w:rsidRPr="00064617">
        <w:t>.</w:t>
      </w:r>
    </w:p>
    <w:p w14:paraId="3792B81F" w14:textId="685B218C" w:rsidR="00855283" w:rsidRDefault="00855283" w:rsidP="00855283">
      <w:pPr>
        <w:numPr>
          <w:ilvl w:val="1"/>
          <w:numId w:val="1"/>
        </w:numPr>
        <w:spacing w:after="120"/>
        <w:ind w:left="1021" w:hanging="567"/>
      </w:pPr>
      <w:r w:rsidRPr="007A5378">
        <w:t>Bez toho, aby boli dotknuté ustanovenia zákona o verejnom obstarávaní súvisiace s uzavretím zmluvy, ak bo</w:t>
      </w:r>
      <w:r>
        <w:t>li podané námietky podľa § 170</w:t>
      </w:r>
      <w:r w:rsidRPr="007A5378">
        <w:t xml:space="preserve"> zákona o verejnom obstarávaní, </w:t>
      </w:r>
      <w:r>
        <w:t xml:space="preserve">verejný </w:t>
      </w:r>
      <w:r w:rsidRPr="007A5378">
        <w:t xml:space="preserve">obstarávateľ môže uzavrieť </w:t>
      </w:r>
      <w:r w:rsidR="00764A01">
        <w:t>rámcovú dohodu</w:t>
      </w:r>
      <w:r w:rsidR="00764A01" w:rsidRPr="007A5378">
        <w:t xml:space="preserve"> </w:t>
      </w:r>
      <w:r w:rsidRPr="007A5378">
        <w:t xml:space="preserve">s úspešným uchádzačom alebo uchádzačmi, ak nastane jedna zo skutočností uvedených v § </w:t>
      </w:r>
      <w:r>
        <w:t>56</w:t>
      </w:r>
      <w:r w:rsidRPr="007A5378">
        <w:t xml:space="preserve"> ods. </w:t>
      </w:r>
      <w:r>
        <w:t>6</w:t>
      </w:r>
      <w:r w:rsidRPr="007A5378">
        <w:t xml:space="preserve"> zákona o verejnom obstarávaní</w:t>
      </w:r>
      <w:r>
        <w:t>.</w:t>
      </w:r>
    </w:p>
    <w:p w14:paraId="12AE43EC" w14:textId="0C9D07F1" w:rsidR="00855283" w:rsidRDefault="00855283" w:rsidP="00855283">
      <w:pPr>
        <w:numPr>
          <w:ilvl w:val="1"/>
          <w:numId w:val="1"/>
        </w:numPr>
        <w:spacing w:after="120"/>
        <w:ind w:left="1021" w:hanging="567"/>
      </w:pPr>
      <w:r w:rsidRPr="003C2E72">
        <w:t xml:space="preserve">Uzavretá </w:t>
      </w:r>
      <w:r w:rsidR="00764A01">
        <w:t>rámcová doho</w:t>
      </w:r>
      <w:r w:rsidR="00E45D76">
        <w:t>d</w:t>
      </w:r>
      <w:r w:rsidR="00764A01">
        <w:t xml:space="preserve">a </w:t>
      </w:r>
      <w:r>
        <w:t>nesmie</w:t>
      </w:r>
      <w:r w:rsidRPr="003C2E72">
        <w:t xml:space="preserve"> byť v rozpore so súťažnými podkladmi a s ponukou predloženou úspešným uchádzačom.</w:t>
      </w:r>
    </w:p>
    <w:p w14:paraId="5119D4B2" w14:textId="0CA2F986" w:rsidR="00855283" w:rsidRPr="003C1338" w:rsidRDefault="00855283" w:rsidP="00855283">
      <w:pPr>
        <w:numPr>
          <w:ilvl w:val="1"/>
          <w:numId w:val="1"/>
        </w:numPr>
        <w:spacing w:after="120"/>
        <w:ind w:left="1021" w:hanging="567"/>
      </w:pPr>
      <w:r w:rsidRPr="001961D4">
        <w:rPr>
          <w:rFonts w:cs="Arial"/>
        </w:rPr>
        <w:t xml:space="preserve">Verejný obstarávateľ nesmie uzavrieť </w:t>
      </w:r>
      <w:r w:rsidR="00764A01">
        <w:rPr>
          <w:rFonts w:cs="Arial"/>
        </w:rPr>
        <w:t>rámcovú dohodu</w:t>
      </w:r>
      <w:r w:rsidR="00764A01" w:rsidRPr="001961D4">
        <w:rPr>
          <w:rFonts w:cs="Arial"/>
        </w:rPr>
        <w:t xml:space="preserve"> </w:t>
      </w:r>
      <w:r w:rsidRPr="001961D4">
        <w:rPr>
          <w:rFonts w:cs="Arial"/>
        </w:rPr>
        <w:t>s</w:t>
      </w:r>
      <w:r>
        <w:rPr>
          <w:rFonts w:cs="Arial"/>
        </w:rPr>
        <w:t> </w:t>
      </w:r>
      <w:r w:rsidRPr="001961D4">
        <w:rPr>
          <w:rFonts w:cs="Arial"/>
        </w:rPr>
        <w:t>uchádzačom</w:t>
      </w:r>
      <w:r>
        <w:rPr>
          <w:rFonts w:cs="Arial"/>
        </w:rPr>
        <w:t>,</w:t>
      </w:r>
      <w:r w:rsidRPr="001961D4">
        <w:rPr>
          <w:rFonts w:cs="Arial"/>
        </w:rPr>
        <w:t xml:space="preserve"> ktorý </w:t>
      </w:r>
      <w:r>
        <w:rPr>
          <w:rFonts w:cs="Arial"/>
        </w:rPr>
        <w:t>nie je zapísaný</w:t>
      </w:r>
      <w:r w:rsidRPr="001961D4">
        <w:rPr>
          <w:rFonts w:cs="Arial"/>
        </w:rPr>
        <w:t xml:space="preserve"> v registri partnerov verejného sektora, </w:t>
      </w:r>
      <w:r w:rsidRPr="00E5511E">
        <w:rPr>
          <w:rFonts w:cs="Arial"/>
        </w:rPr>
        <w:t xml:space="preserve">alebo ktorého </w:t>
      </w:r>
      <w:r>
        <w:rPr>
          <w:rFonts w:cs="Arial"/>
        </w:rPr>
        <w:t xml:space="preserve">subdodávatelia, </w:t>
      </w:r>
      <w:r w:rsidRPr="00E5511E">
        <w:rPr>
          <w:rFonts w:cs="Arial"/>
        </w:rPr>
        <w:t xml:space="preserve">ktorí sú verejnému obstarávateľovi známi v čase uzavretia </w:t>
      </w:r>
      <w:r w:rsidR="00764A01">
        <w:rPr>
          <w:rFonts w:cs="Arial"/>
        </w:rPr>
        <w:t>rámcovej dohody</w:t>
      </w:r>
      <w:r w:rsidRPr="00E5511E">
        <w:rPr>
          <w:rFonts w:cs="Arial"/>
        </w:rPr>
        <w:t xml:space="preserve">, </w:t>
      </w:r>
      <w:r>
        <w:rPr>
          <w:rFonts w:cs="Arial"/>
        </w:rPr>
        <w:t>nie sú zapísaní</w:t>
      </w:r>
      <w:r w:rsidRPr="00E5511E">
        <w:rPr>
          <w:rFonts w:cs="Arial"/>
        </w:rPr>
        <w:t xml:space="preserve"> v registri </w:t>
      </w:r>
      <w:r>
        <w:rPr>
          <w:rFonts w:cs="Arial"/>
        </w:rPr>
        <w:t xml:space="preserve">partnerov verejného sektora, pokiaľ im povinnosť zápisu v registri partnerov verejného sektora vyplýva zo zákona č. 315/2016 </w:t>
      </w:r>
      <w:proofErr w:type="spellStart"/>
      <w:r>
        <w:rPr>
          <w:rFonts w:cs="Arial"/>
        </w:rPr>
        <w:t>Z.z</w:t>
      </w:r>
      <w:proofErr w:type="spellEnd"/>
      <w:r>
        <w:rPr>
          <w:rFonts w:cs="Arial"/>
        </w:rPr>
        <w:t>. o registri partnerov verejného sektora a o zmene a doplnení niektorých zákonov.</w:t>
      </w:r>
      <w:r w:rsidRPr="00855283">
        <w:rPr>
          <w:rFonts w:eastAsia="Calibri"/>
          <w:color w:val="000000"/>
          <w:lang w:eastAsia="en-US"/>
        </w:rPr>
        <w:t xml:space="preserve"> </w:t>
      </w:r>
    </w:p>
    <w:p w14:paraId="5D21E90D" w14:textId="7CBB4316" w:rsidR="00855283" w:rsidRPr="000964DF" w:rsidRDefault="00855283" w:rsidP="00855283">
      <w:pPr>
        <w:numPr>
          <w:ilvl w:val="1"/>
          <w:numId w:val="1"/>
        </w:numPr>
        <w:spacing w:after="120"/>
        <w:ind w:left="1021" w:hanging="567"/>
      </w:pPr>
      <w:r w:rsidRPr="00F95306">
        <w:rPr>
          <w:rFonts w:eastAsia="Calibri"/>
          <w:color w:val="000000"/>
          <w:lang w:eastAsia="en-US"/>
        </w:rPr>
        <w:t xml:space="preserve">Úspešný uchádzač je povinný poskytnúť </w:t>
      </w:r>
      <w:r>
        <w:rPr>
          <w:rFonts w:eastAsia="Calibri"/>
          <w:color w:val="000000"/>
          <w:lang w:eastAsia="en-US"/>
        </w:rPr>
        <w:t xml:space="preserve">verejnému </w:t>
      </w:r>
      <w:r w:rsidRPr="00F95306">
        <w:rPr>
          <w:rFonts w:eastAsia="Calibri"/>
          <w:color w:val="000000"/>
          <w:lang w:eastAsia="en-US"/>
        </w:rPr>
        <w:t xml:space="preserve">obstarávateľovi riadnu súčinnosť potrebnú na uzavretie </w:t>
      </w:r>
      <w:r w:rsidR="00764A01">
        <w:rPr>
          <w:rFonts w:eastAsia="Calibri"/>
          <w:color w:val="000000"/>
          <w:lang w:eastAsia="en-US"/>
        </w:rPr>
        <w:t>rámcovej dohody</w:t>
      </w:r>
      <w:r w:rsidR="00764A01" w:rsidRPr="00F95306">
        <w:rPr>
          <w:rFonts w:eastAsia="Calibri"/>
          <w:color w:val="000000"/>
          <w:lang w:eastAsia="en-US"/>
        </w:rPr>
        <w:t xml:space="preserve"> </w:t>
      </w:r>
      <w:r w:rsidRPr="00F95306">
        <w:rPr>
          <w:rFonts w:eastAsia="Calibri"/>
          <w:color w:val="000000"/>
          <w:lang w:eastAsia="en-US"/>
        </w:rPr>
        <w:t xml:space="preserve">tak, aby mohla byť uzatvorená </w:t>
      </w:r>
      <w:r w:rsidRPr="00CA4C75">
        <w:rPr>
          <w:rFonts w:eastAsia="Calibri"/>
          <w:b/>
          <w:color w:val="000000"/>
          <w:lang w:eastAsia="en-US"/>
        </w:rPr>
        <w:t>do 10 pracovných dní</w:t>
      </w:r>
      <w:r w:rsidRPr="00F95306">
        <w:rPr>
          <w:rFonts w:eastAsia="Calibri"/>
          <w:color w:val="000000"/>
          <w:lang w:eastAsia="en-US"/>
        </w:rPr>
        <w:t xml:space="preserve"> odo dňa uplynutia lehoty podľa § </w:t>
      </w:r>
      <w:r>
        <w:rPr>
          <w:rFonts w:eastAsia="Calibri"/>
          <w:color w:val="000000"/>
          <w:lang w:eastAsia="en-US"/>
        </w:rPr>
        <w:t>56</w:t>
      </w:r>
      <w:r w:rsidRPr="00F95306">
        <w:rPr>
          <w:rFonts w:eastAsia="Calibri"/>
          <w:color w:val="000000"/>
          <w:lang w:eastAsia="en-US"/>
        </w:rPr>
        <w:t xml:space="preserve"> ods</w:t>
      </w:r>
      <w:r>
        <w:rPr>
          <w:rFonts w:eastAsia="Calibri"/>
          <w:color w:val="000000"/>
          <w:lang w:eastAsia="en-US"/>
        </w:rPr>
        <w:t>.</w:t>
      </w:r>
      <w:r w:rsidRPr="00F95306">
        <w:rPr>
          <w:rFonts w:eastAsia="Calibri"/>
          <w:color w:val="000000"/>
          <w:lang w:eastAsia="en-US"/>
        </w:rPr>
        <w:t xml:space="preserve"> </w:t>
      </w:r>
      <w:r>
        <w:rPr>
          <w:rFonts w:eastAsia="Calibri"/>
          <w:color w:val="000000"/>
          <w:lang w:eastAsia="en-US"/>
        </w:rPr>
        <w:t>2</w:t>
      </w:r>
      <w:r w:rsidRPr="00F95306">
        <w:rPr>
          <w:rFonts w:eastAsia="Calibri"/>
          <w:color w:val="000000"/>
          <w:lang w:eastAsia="en-US"/>
        </w:rPr>
        <w:t xml:space="preserve"> až </w:t>
      </w:r>
      <w:r>
        <w:rPr>
          <w:rFonts w:eastAsia="Calibri"/>
          <w:color w:val="000000"/>
          <w:lang w:eastAsia="en-US"/>
        </w:rPr>
        <w:t xml:space="preserve">7 </w:t>
      </w:r>
      <w:r w:rsidRPr="00F95306">
        <w:rPr>
          <w:rFonts w:eastAsia="Calibri"/>
          <w:color w:val="000000"/>
          <w:lang w:eastAsia="en-US"/>
        </w:rPr>
        <w:t>zákona o verejnom obstarávaní, ak bol na ich uzatvorenie písomne vyzvaný.</w:t>
      </w:r>
    </w:p>
    <w:p w14:paraId="78F69201" w14:textId="7665D80A" w:rsidR="00855283" w:rsidRDefault="00855283" w:rsidP="00855283">
      <w:pPr>
        <w:numPr>
          <w:ilvl w:val="1"/>
          <w:numId w:val="1"/>
        </w:numPr>
        <w:spacing w:after="120"/>
        <w:ind w:left="1021" w:hanging="567"/>
      </w:pPr>
      <w:r w:rsidRPr="00CA4C75">
        <w:t>Ak úspešný uchádzač odmietn</w:t>
      </w:r>
      <w:r>
        <w:t>e</w:t>
      </w:r>
      <w:r w:rsidRPr="00CA4C75">
        <w:t xml:space="preserve"> uzavrieť </w:t>
      </w:r>
      <w:r w:rsidR="00764A01">
        <w:t xml:space="preserve">rámcovú dohodu </w:t>
      </w:r>
      <w:r w:rsidRPr="00CA4C75">
        <w:t xml:space="preserve">alebo nie sú splnené povinnosti podľa </w:t>
      </w:r>
      <w:r>
        <w:t>bodu 27.5. tejto časti súťažných podkladov</w:t>
      </w:r>
      <w:r w:rsidRPr="00CA4C75">
        <w:t xml:space="preserve">, </w:t>
      </w:r>
      <w:r>
        <w:t>verejný obstarávateľ môže</w:t>
      </w:r>
      <w:r w:rsidRPr="00CA4C75">
        <w:t xml:space="preserve"> uzavrieť </w:t>
      </w:r>
      <w:r w:rsidR="00764A01">
        <w:t>rámcovú dohodu</w:t>
      </w:r>
      <w:r w:rsidR="00764A01" w:rsidRPr="00CA4C75">
        <w:t xml:space="preserve"> </w:t>
      </w:r>
      <w:r w:rsidRPr="00CA4C75">
        <w:t>s uchádzačom, ktor</w:t>
      </w:r>
      <w:r>
        <w:t>ý sa umiestnil</w:t>
      </w:r>
      <w:r w:rsidRPr="00CA4C75">
        <w:t xml:space="preserve"> ako druh</w:t>
      </w:r>
      <w:r>
        <w:t>ý</w:t>
      </w:r>
      <w:r w:rsidRPr="00CA4C75">
        <w:t xml:space="preserve"> v</w:t>
      </w:r>
      <w:r>
        <w:t> </w:t>
      </w:r>
      <w:r w:rsidRPr="00CA4C75">
        <w:t>poradí</w:t>
      </w:r>
      <w:r>
        <w:t>.</w:t>
      </w:r>
    </w:p>
    <w:p w14:paraId="264C1AFD" w14:textId="6A1B9778" w:rsidR="00855283" w:rsidRDefault="00855283" w:rsidP="00855283">
      <w:pPr>
        <w:numPr>
          <w:ilvl w:val="1"/>
          <w:numId w:val="1"/>
        </w:numPr>
        <w:spacing w:after="120"/>
        <w:ind w:left="1021" w:hanging="567"/>
      </w:pPr>
      <w:r w:rsidRPr="008A7392">
        <w:t>Ak uchádzač, ktor</w:t>
      </w:r>
      <w:r>
        <w:t>ý</w:t>
      </w:r>
      <w:r w:rsidRPr="008A7392">
        <w:t xml:space="preserve"> sa umiestnil</w:t>
      </w:r>
      <w:r>
        <w:t xml:space="preserve"> ako druhý</w:t>
      </w:r>
      <w:r w:rsidRPr="008A7392">
        <w:t xml:space="preserve"> v poradí odmietn</w:t>
      </w:r>
      <w:r>
        <w:t>e</w:t>
      </w:r>
      <w:r w:rsidRPr="008A7392">
        <w:t xml:space="preserve"> uzavrieť </w:t>
      </w:r>
      <w:r w:rsidR="00764A01">
        <w:t>rámcovú dohodu</w:t>
      </w:r>
      <w:r>
        <w:t>,</w:t>
      </w:r>
      <w:r w:rsidRPr="008A7392">
        <w:t xml:space="preserve"> neposkytn</w:t>
      </w:r>
      <w:r>
        <w:t>e</w:t>
      </w:r>
      <w:r w:rsidRPr="008A7392">
        <w:t xml:space="preserve"> </w:t>
      </w:r>
      <w:r>
        <w:t>verejnému o</w:t>
      </w:r>
      <w:r w:rsidRPr="008A7392">
        <w:t xml:space="preserve">bstarávateľovi riadnu súčinnosť potrebnú na </w:t>
      </w:r>
      <w:r>
        <w:t>jej</w:t>
      </w:r>
      <w:r w:rsidRPr="008A7392">
        <w:t xml:space="preserve"> uzavretie tak, aby mohl</w:t>
      </w:r>
      <w:r>
        <w:t>a</w:t>
      </w:r>
      <w:r w:rsidRPr="008A7392">
        <w:t xml:space="preserve"> byť uzavret</w:t>
      </w:r>
      <w:r>
        <w:t>á</w:t>
      </w:r>
      <w:r w:rsidRPr="008A7392">
        <w:t xml:space="preserve"> do 10 pracovných dní odo dňa, keď bol na </w:t>
      </w:r>
      <w:r>
        <w:t>je</w:t>
      </w:r>
      <w:r w:rsidR="00764A01">
        <w:t>j</w:t>
      </w:r>
      <w:r w:rsidRPr="008A7392">
        <w:t xml:space="preserve"> uzavretie písomne vyzvan</w:t>
      </w:r>
      <w:r>
        <w:t>ý</w:t>
      </w:r>
      <w:r w:rsidRPr="008A7392">
        <w:t xml:space="preserve"> alebo ak uchádzač, ktor</w:t>
      </w:r>
      <w:r>
        <w:t>ý</w:t>
      </w:r>
      <w:r w:rsidRPr="008A7392">
        <w:t xml:space="preserve"> sa umiestnil ako druh</w:t>
      </w:r>
      <w:r>
        <w:t>ý v poradí a</w:t>
      </w:r>
      <w:r w:rsidRPr="008A7392">
        <w:t xml:space="preserve"> </w:t>
      </w:r>
      <w:r>
        <w:t>jeho</w:t>
      </w:r>
      <w:r w:rsidRPr="008A7392">
        <w:t xml:space="preserve"> subdodávatelia nesplnia povinnosť podľa </w:t>
      </w:r>
      <w:r>
        <w:t>bodu</w:t>
      </w:r>
      <w:r w:rsidRPr="008A7392">
        <w:t xml:space="preserve"> </w:t>
      </w:r>
      <w:r>
        <w:t>27.5. tejto časti súťažných podkladov</w:t>
      </w:r>
      <w:r w:rsidRPr="008A7392">
        <w:t xml:space="preserve">, </w:t>
      </w:r>
      <w:r>
        <w:t xml:space="preserve">verejný </w:t>
      </w:r>
      <w:r w:rsidRPr="008A7392">
        <w:t>obstarávateľ môž</w:t>
      </w:r>
      <w:r>
        <w:t>e</w:t>
      </w:r>
      <w:r w:rsidRPr="008A7392">
        <w:t xml:space="preserve"> uzavrieť </w:t>
      </w:r>
      <w:r w:rsidR="00764A01">
        <w:t xml:space="preserve">rámcovú dohodu </w:t>
      </w:r>
      <w:r w:rsidRPr="008A7392">
        <w:t>s uchádzačom</w:t>
      </w:r>
      <w:r>
        <w:t>, ktorý</w:t>
      </w:r>
      <w:r w:rsidRPr="008A7392">
        <w:t xml:space="preserve"> sa umiestnil ako tretí v</w:t>
      </w:r>
      <w:r>
        <w:t> </w:t>
      </w:r>
      <w:r w:rsidRPr="008A7392">
        <w:t>poradí</w:t>
      </w:r>
      <w:r>
        <w:t>.</w:t>
      </w:r>
    </w:p>
    <w:p w14:paraId="50B421AB" w14:textId="4167FB46" w:rsidR="00855283" w:rsidRDefault="00855283" w:rsidP="00855283">
      <w:pPr>
        <w:numPr>
          <w:ilvl w:val="1"/>
          <w:numId w:val="1"/>
        </w:numPr>
        <w:spacing w:after="120"/>
        <w:ind w:left="1021" w:hanging="567"/>
      </w:pPr>
      <w:r w:rsidRPr="008A7392">
        <w:t>Uchádzač, ktor</w:t>
      </w:r>
      <w:r>
        <w:t>ý</w:t>
      </w:r>
      <w:r w:rsidRPr="008A7392">
        <w:t xml:space="preserve"> </w:t>
      </w:r>
      <w:r>
        <w:t>sa umiestnil ako tretí v poradí a</w:t>
      </w:r>
      <w:r w:rsidRPr="008A7392">
        <w:t xml:space="preserve"> </w:t>
      </w:r>
      <w:r>
        <w:t>jeho subdodávatelia</w:t>
      </w:r>
      <w:r w:rsidRPr="008A7392">
        <w:t xml:space="preserve">, sú povinní splniť povinnosť podľa </w:t>
      </w:r>
      <w:r>
        <w:t>bodu 27.5. tejto časti súťažných podkladov</w:t>
      </w:r>
      <w:r w:rsidRPr="008A7392">
        <w:t xml:space="preserve"> a poskytnúť </w:t>
      </w:r>
      <w:r>
        <w:t xml:space="preserve">verejnému </w:t>
      </w:r>
      <w:r w:rsidRPr="008A7392">
        <w:t xml:space="preserve">obstarávateľovi riadnu súčinnosť, potrebnú na uzavretie </w:t>
      </w:r>
      <w:r w:rsidR="00764A01">
        <w:t>rámcovú dohodu</w:t>
      </w:r>
      <w:r w:rsidR="00764A01" w:rsidRPr="008A7392">
        <w:t xml:space="preserve"> </w:t>
      </w:r>
      <w:r>
        <w:t>tak, aby mohla</w:t>
      </w:r>
      <w:r w:rsidRPr="008A7392">
        <w:t xml:space="preserve"> byť uzavret</w:t>
      </w:r>
      <w:r>
        <w:t>á</w:t>
      </w:r>
      <w:r w:rsidRPr="008A7392">
        <w:t xml:space="preserve"> do 10 pracovných dní odo dňa, keď bol na </w:t>
      </w:r>
      <w:r>
        <w:t>jej</w:t>
      </w:r>
      <w:r w:rsidRPr="008A7392">
        <w:t xml:space="preserve"> uzavretie písomne vyzvan</w:t>
      </w:r>
      <w:r>
        <w:t>ý.</w:t>
      </w:r>
    </w:p>
    <w:p w14:paraId="297C7B15" w14:textId="77777777" w:rsidR="00855283" w:rsidRPr="00BE6625" w:rsidRDefault="00855283" w:rsidP="00855283">
      <w:pPr>
        <w:numPr>
          <w:ilvl w:val="1"/>
          <w:numId w:val="1"/>
        </w:numPr>
        <w:spacing w:after="120"/>
        <w:ind w:left="1021" w:hanging="567"/>
        <w:rPr>
          <w:rFonts w:cs="Arial"/>
        </w:rPr>
      </w:pPr>
      <w:r w:rsidRPr="00BE6625">
        <w:rPr>
          <w:rFonts w:cs="Arial"/>
          <w:szCs w:val="20"/>
        </w:rPr>
        <w:t xml:space="preserve">Uchádzač, ako partner verejného sektora v zmysle ustanovenia § 2 zákona č. 315/2016 </w:t>
      </w:r>
      <w:proofErr w:type="spellStart"/>
      <w:r w:rsidRPr="00BE6625">
        <w:rPr>
          <w:rFonts w:cs="Arial"/>
          <w:szCs w:val="20"/>
        </w:rPr>
        <w:t>Z.z</w:t>
      </w:r>
      <w:proofErr w:type="spellEnd"/>
      <w:r w:rsidRPr="00BE6625">
        <w:rPr>
          <w:rFonts w:cs="Arial"/>
          <w:szCs w:val="20"/>
        </w:rPr>
        <w:t>. o registri partnerov verejného sektora a o zmene a doplnení niektorých zákonov (ďalej len „</w:t>
      </w:r>
      <w:proofErr w:type="spellStart"/>
      <w:r w:rsidRPr="00BE6625">
        <w:rPr>
          <w:rFonts w:cs="Arial"/>
          <w:szCs w:val="20"/>
        </w:rPr>
        <w:t>ZoRPVS</w:t>
      </w:r>
      <w:proofErr w:type="spellEnd"/>
      <w:r w:rsidRPr="00BE6625">
        <w:rPr>
          <w:rFonts w:cs="Arial"/>
          <w:szCs w:val="20"/>
        </w:rPr>
        <w:t xml:space="preserve">“), má povinnosť byť zapísaný v registri partnerov verejného sektora (ďalej len „register“), ktorého správcom a prevádzkovateľom je Ministerstvo spravodlivosti Slovenskej </w:t>
      </w:r>
      <w:r w:rsidRPr="00BE6625">
        <w:rPr>
          <w:rFonts w:cs="Arial"/>
          <w:szCs w:val="20"/>
        </w:rPr>
        <w:lastRenderedPageBreak/>
        <w:t>republiky a </w:t>
      </w:r>
      <w:r w:rsidRPr="00BE6625">
        <w:rPr>
          <w:rFonts w:cs="Arial"/>
          <w:lang w:bidi="sk-SK"/>
        </w:rPr>
        <w:t>povinnosť mať v registri partnerov verejného sektora</w:t>
      </w:r>
      <w:r w:rsidRPr="00BE6625">
        <w:rPr>
          <w:rFonts w:cs="Arial"/>
          <w:szCs w:val="20"/>
        </w:rPr>
        <w:t xml:space="preserve"> </w:t>
      </w:r>
      <w:r w:rsidRPr="00BE6625">
        <w:rPr>
          <w:rFonts w:cs="Arial"/>
          <w:lang w:bidi="sk-SK"/>
        </w:rPr>
        <w:t>zapísaných konečných užívateľov výhod</w:t>
      </w:r>
      <w:r w:rsidRPr="00BE6625">
        <w:rPr>
          <w:rFonts w:cs="Arial"/>
          <w:szCs w:val="20"/>
        </w:rPr>
        <w:t xml:space="preserve">. </w:t>
      </w:r>
    </w:p>
    <w:p w14:paraId="5C189562" w14:textId="77777777" w:rsidR="00855283" w:rsidRPr="00BE6625" w:rsidRDefault="00855283" w:rsidP="00855283">
      <w:pPr>
        <w:numPr>
          <w:ilvl w:val="1"/>
          <w:numId w:val="1"/>
        </w:numPr>
        <w:spacing w:after="120"/>
        <w:ind w:left="1021" w:hanging="567"/>
        <w:rPr>
          <w:rFonts w:cs="Arial"/>
        </w:rPr>
      </w:pPr>
      <w:r w:rsidRPr="00BE6625">
        <w:rPr>
          <w:rFonts w:cs="Arial"/>
          <w:lang w:bidi="sk-SK"/>
        </w:rPr>
        <w:t>Povinnosť mať zapísaných konečných užívateľov výhod v registri partnerov verejného sektora sa vzťahuje aj na všetkých subdodávateľov uchádzača po celú dobu trvania zmluvy, koncesnej zmluvy alebo rámcovej dohody, ktorá je výsledkom postupu verejného obstarávania</w:t>
      </w:r>
      <w:r>
        <w:rPr>
          <w:rFonts w:cs="Arial"/>
          <w:lang w:bidi="sk-SK"/>
        </w:rPr>
        <w:t xml:space="preserve">, pokiaľ im táto povinnosť vyplýva zo zákona č. 315/2016 </w:t>
      </w:r>
      <w:proofErr w:type="spellStart"/>
      <w:r>
        <w:rPr>
          <w:rFonts w:cs="Arial"/>
          <w:lang w:bidi="sk-SK"/>
        </w:rPr>
        <w:t>Z.z</w:t>
      </w:r>
      <w:proofErr w:type="spellEnd"/>
      <w:r>
        <w:rPr>
          <w:rFonts w:cs="Arial"/>
          <w:lang w:bidi="sk-SK"/>
        </w:rPr>
        <w:t>. o registri partnerov verejného sektora a o zmene a doplnení niektorých zákonov.</w:t>
      </w:r>
    </w:p>
    <w:p w14:paraId="6BAFBA95" w14:textId="250FC540" w:rsidR="00764A01" w:rsidRPr="002271A2" w:rsidRDefault="00855283">
      <w:pPr>
        <w:numPr>
          <w:ilvl w:val="1"/>
          <w:numId w:val="1"/>
        </w:numPr>
        <w:spacing w:after="120"/>
        <w:ind w:left="1021" w:hanging="567"/>
        <w:rPr>
          <w:rFonts w:cs="Arial"/>
        </w:rPr>
      </w:pPr>
      <w:r w:rsidRPr="009B1052">
        <w:rPr>
          <w:rFonts w:cs="Arial"/>
          <w:lang w:bidi="sk-SK"/>
        </w:rPr>
        <w:t>Povinnosť mať zapísaných konečných užívateľov výhod v registri partnerov verejného sektora sa vzťahuje na každého člena skupiny dodávateľov, p</w:t>
      </w:r>
      <w:r>
        <w:rPr>
          <w:rFonts w:cs="Arial"/>
          <w:lang w:bidi="sk-SK"/>
        </w:rPr>
        <w:t>okiaľ mu táto povinnosť vyplýva</w:t>
      </w:r>
      <w:r w:rsidRPr="009B1052">
        <w:rPr>
          <w:rFonts w:cs="Arial"/>
          <w:lang w:bidi="sk-SK"/>
        </w:rPr>
        <w:t xml:space="preserve"> </w:t>
      </w:r>
      <w:r w:rsidRPr="009B012A">
        <w:rPr>
          <w:rFonts w:cs="Arial"/>
          <w:lang w:bidi="sk-SK"/>
        </w:rPr>
        <w:t xml:space="preserve">zo zákona č. 315/2016 </w:t>
      </w:r>
      <w:proofErr w:type="spellStart"/>
      <w:r>
        <w:rPr>
          <w:rFonts w:cs="Arial"/>
          <w:lang w:bidi="sk-SK"/>
        </w:rPr>
        <w:t>Z.z</w:t>
      </w:r>
      <w:proofErr w:type="spellEnd"/>
      <w:r>
        <w:rPr>
          <w:rFonts w:cs="Arial"/>
          <w:lang w:bidi="sk-SK"/>
        </w:rPr>
        <w:t>. o registri partnerov verejného sektora a o zmene a doplnení niektorých zákonov</w:t>
      </w:r>
      <w:r>
        <w:rPr>
          <w:rFonts w:cs="Arial"/>
          <w:color w:val="FF0000"/>
          <w:lang w:bidi="sk-SK"/>
        </w:rPr>
        <w:t>.</w:t>
      </w:r>
    </w:p>
    <w:p w14:paraId="49D8BBCC" w14:textId="1E7ACDDC" w:rsidR="00764A01" w:rsidRDefault="00764A01" w:rsidP="001F01B9">
      <w:pPr>
        <w:pStyle w:val="Nadpis3"/>
      </w:pPr>
      <w:bookmarkStart w:id="127" w:name="_Toc14165393"/>
      <w:r w:rsidRPr="00764A01">
        <w:t>Využitie subdodávateľov</w:t>
      </w:r>
      <w:bookmarkEnd w:id="127"/>
    </w:p>
    <w:p w14:paraId="6301F85E" w14:textId="674ACF45" w:rsidR="00764A01" w:rsidRDefault="00764A01" w:rsidP="00764A01">
      <w:pPr>
        <w:pStyle w:val="Odsekzoznamu"/>
        <w:numPr>
          <w:ilvl w:val="1"/>
          <w:numId w:val="31"/>
        </w:numPr>
        <w:spacing w:before="120"/>
        <w:ind w:left="1021" w:hanging="567"/>
        <w:jc w:val="both"/>
        <w:rPr>
          <w:rFonts w:cs="Arial"/>
          <w:szCs w:val="20"/>
        </w:rPr>
      </w:pPr>
      <w:r w:rsidRPr="009D7526">
        <w:rPr>
          <w:rFonts w:cs="Arial"/>
          <w:szCs w:val="20"/>
        </w:rPr>
        <w:t>V prípade, že úspešný uchádzač k plneniu predmetu zákazky využije subdodávateľov, verejný obstarávateľ, v súlade s § 41 ods. 1 písm. b) zákona o verejnom obstarávaní požaduje, aby navrhovaní subdodávatelia  spĺňali podmienky účasti týkajúce sa osobného postavenia a neexistovali u nich dôvody na vylúčenie podľa § 40 ods. 6 písm. a) až h) a ods. 7 zákona o verejnom obstarávaní</w:t>
      </w:r>
      <w:r>
        <w:rPr>
          <w:rFonts w:cs="Arial"/>
          <w:szCs w:val="20"/>
        </w:rPr>
        <w:t>; oprávnenie dodávať tovar, uskutočňovať stavebné práce alebo poskytovať službu sa preukazuje vo vzťahu k tej časti predmetu zákazky, ktorý má subdodávateľ plniť</w:t>
      </w:r>
      <w:r w:rsidRPr="009D7526">
        <w:rPr>
          <w:rFonts w:cs="Arial"/>
          <w:szCs w:val="20"/>
        </w:rPr>
        <w:t xml:space="preserve">. Úspešný uchádzač je pri podpise </w:t>
      </w:r>
      <w:r>
        <w:rPr>
          <w:rFonts w:cs="Arial"/>
          <w:szCs w:val="20"/>
        </w:rPr>
        <w:t>rámcovej dohody</w:t>
      </w:r>
      <w:r w:rsidRPr="009D7526">
        <w:rPr>
          <w:rFonts w:cs="Arial"/>
          <w:szCs w:val="20"/>
        </w:rPr>
        <w:t xml:space="preserve"> povinný predložiť originály alebo úradne overené kópie dokladov preukazujúcich spôsobilosť podľa § 32 ods. 2 zákona o verejnom obstarávaní, každého subdodávateľa.</w:t>
      </w:r>
    </w:p>
    <w:p w14:paraId="5DA218B2" w14:textId="760014CE" w:rsidR="00764A01" w:rsidRPr="00C6524D" w:rsidRDefault="00764A01" w:rsidP="00764A01">
      <w:pPr>
        <w:pStyle w:val="Odsekzoznamu"/>
        <w:numPr>
          <w:ilvl w:val="1"/>
          <w:numId w:val="31"/>
        </w:numPr>
        <w:spacing w:before="120"/>
        <w:ind w:left="1021" w:hanging="567"/>
        <w:jc w:val="both"/>
        <w:rPr>
          <w:rFonts w:cs="Arial"/>
          <w:szCs w:val="20"/>
        </w:rPr>
      </w:pPr>
      <w:r w:rsidRPr="00C6524D">
        <w:rPr>
          <w:rFonts w:cs="Arial"/>
          <w:szCs w:val="20"/>
        </w:rPr>
        <w:t xml:space="preserve">Úspešný uchádzač, najneskôr ku dňu podpisu </w:t>
      </w:r>
      <w:r>
        <w:rPr>
          <w:rFonts w:cs="Arial"/>
          <w:szCs w:val="20"/>
        </w:rPr>
        <w:t>rámcovej dohody</w:t>
      </w:r>
      <w:r w:rsidRPr="00C6524D">
        <w:rPr>
          <w:rFonts w:cs="Arial"/>
          <w:szCs w:val="20"/>
        </w:rPr>
        <w:t xml:space="preserve">, uvedie navrhovaných subdodávateľov a podiel subdodávok v rozsahu údajov uvedených v prílohe </w:t>
      </w:r>
      <w:r w:rsidRPr="00881034">
        <w:rPr>
          <w:rFonts w:cs="Arial"/>
          <w:szCs w:val="20"/>
        </w:rPr>
        <w:t xml:space="preserve">č. </w:t>
      </w:r>
      <w:r w:rsidR="00E45D76">
        <w:rPr>
          <w:rFonts w:cs="Arial"/>
          <w:szCs w:val="20"/>
        </w:rPr>
        <w:t>5</w:t>
      </w:r>
      <w:r w:rsidRPr="00C6524D">
        <w:rPr>
          <w:rFonts w:cs="Arial"/>
          <w:szCs w:val="20"/>
        </w:rPr>
        <w:t xml:space="preserve"> Zoznam subdodávateľov a podiel subdodávok, návrhu </w:t>
      </w:r>
      <w:r>
        <w:rPr>
          <w:rFonts w:cs="Arial"/>
          <w:szCs w:val="20"/>
        </w:rPr>
        <w:t>rámcovej dohody</w:t>
      </w:r>
      <w:r w:rsidRPr="00C6524D">
        <w:rPr>
          <w:rFonts w:cs="Arial"/>
          <w:szCs w:val="20"/>
        </w:rPr>
        <w:t>.</w:t>
      </w:r>
    </w:p>
    <w:p w14:paraId="4D016CEA" w14:textId="4ABC396E" w:rsidR="00764A01" w:rsidRPr="00764A01" w:rsidRDefault="00764A01" w:rsidP="001F01B9"/>
    <w:p w14:paraId="13053DC8" w14:textId="77777777" w:rsidR="007B6B3D" w:rsidRDefault="007B6B3D" w:rsidP="003C1338">
      <w:pPr>
        <w:spacing w:after="120"/>
        <w:ind w:left="1021"/>
        <w:rPr>
          <w:rFonts w:cs="Arial"/>
        </w:rPr>
      </w:pPr>
      <w:bookmarkStart w:id="128" w:name="_Toc457376846"/>
      <w:bookmarkStart w:id="129" w:name="_Toc458627871"/>
      <w:bookmarkStart w:id="130" w:name="_Toc459104787"/>
    </w:p>
    <w:p w14:paraId="5D673819" w14:textId="2DE05AB9" w:rsidR="0018313B" w:rsidRPr="002710AC" w:rsidRDefault="0018313B" w:rsidP="0018313B">
      <w:pPr>
        <w:pStyle w:val="Nadpis2"/>
        <w:rPr>
          <w:rFonts w:cs="Arial"/>
        </w:rPr>
      </w:pPr>
      <w:bookmarkStart w:id="131" w:name="_Toc14165394"/>
      <w:r w:rsidRPr="002710AC">
        <w:rPr>
          <w:rFonts w:cs="Arial"/>
        </w:rPr>
        <w:t>Časť VIII.</w:t>
      </w:r>
      <w:bookmarkEnd w:id="128"/>
      <w:bookmarkEnd w:id="129"/>
      <w:bookmarkEnd w:id="130"/>
      <w:bookmarkEnd w:id="131"/>
    </w:p>
    <w:p w14:paraId="5BDFEE86" w14:textId="77777777" w:rsidR="0018313B" w:rsidRPr="002710AC" w:rsidRDefault="0018313B" w:rsidP="0018313B">
      <w:pPr>
        <w:pStyle w:val="Nadpis2"/>
      </w:pPr>
      <w:bookmarkStart w:id="132" w:name="_Toc14165395"/>
      <w:r w:rsidRPr="002710AC">
        <w:t>Elektronická aukcia</w:t>
      </w:r>
      <w:bookmarkEnd w:id="132"/>
    </w:p>
    <w:p w14:paraId="38CE638C" w14:textId="075295C8" w:rsidR="00100F41" w:rsidRPr="002710AC" w:rsidRDefault="0018313B" w:rsidP="00057976">
      <w:pPr>
        <w:pStyle w:val="Nadpis3"/>
        <w:rPr>
          <w:rFonts w:cs="Arial"/>
        </w:rPr>
      </w:pPr>
      <w:bookmarkStart w:id="133" w:name="_Toc14165396"/>
      <w:bookmarkEnd w:id="126"/>
      <w:r w:rsidRPr="002710AC">
        <w:rPr>
          <w:rFonts w:cs="Arial"/>
        </w:rPr>
        <w:t>Všeobecné informácie</w:t>
      </w:r>
      <w:bookmarkEnd w:id="133"/>
      <w:r w:rsidR="00061385" w:rsidRPr="002710AC">
        <w:rPr>
          <w:rFonts w:cs="Arial"/>
        </w:rPr>
        <w:t xml:space="preserve"> </w:t>
      </w:r>
    </w:p>
    <w:p w14:paraId="60CDB5AB" w14:textId="51FFD582" w:rsidR="00100F41" w:rsidRPr="002710AC" w:rsidRDefault="000603D2" w:rsidP="00057976">
      <w:pPr>
        <w:numPr>
          <w:ilvl w:val="1"/>
          <w:numId w:val="1"/>
        </w:numPr>
        <w:spacing w:after="120"/>
        <w:ind w:left="1021" w:hanging="567"/>
        <w:rPr>
          <w:rFonts w:cs="Arial"/>
        </w:rPr>
      </w:pPr>
      <w:r w:rsidRPr="002710AC">
        <w:rPr>
          <w:rFonts w:cs="Arial"/>
        </w:rPr>
        <w:t xml:space="preserve">Elektronická </w:t>
      </w:r>
      <w:r w:rsidR="0018313B" w:rsidRPr="002710AC">
        <w:rPr>
          <w:rFonts w:cs="Arial"/>
        </w:rPr>
        <w:t>aukcia je opakujúci sa proces, ktorý využíva elektronické systémy certifikované podľa § 151 zákona o verejnom obstarávaní na predkladanie</w:t>
      </w:r>
      <w:r w:rsidR="0018313B" w:rsidRPr="002710AC" w:rsidDel="00812CB1">
        <w:rPr>
          <w:rFonts w:cs="Arial"/>
        </w:rPr>
        <w:t xml:space="preserve"> </w:t>
      </w:r>
      <w:r w:rsidR="0018313B" w:rsidRPr="002710AC">
        <w:rPr>
          <w:rFonts w:cs="Arial"/>
        </w:rPr>
        <w:t>na predkladanie nových cien upravených smerom nadol.</w:t>
      </w:r>
      <w:r w:rsidR="00A245F7" w:rsidRPr="002710AC">
        <w:rPr>
          <w:rFonts w:cs="Arial"/>
        </w:rPr>
        <w:t xml:space="preserve"> </w:t>
      </w:r>
    </w:p>
    <w:p w14:paraId="4EBF49B8" w14:textId="77777777" w:rsidR="00100F41" w:rsidRPr="002710AC" w:rsidRDefault="000603D2" w:rsidP="00057976">
      <w:pPr>
        <w:numPr>
          <w:ilvl w:val="1"/>
          <w:numId w:val="1"/>
        </w:numPr>
        <w:spacing w:after="120"/>
        <w:ind w:left="1021" w:hanging="567"/>
        <w:rPr>
          <w:rFonts w:cs="Arial"/>
        </w:rPr>
      </w:pPr>
      <w:r w:rsidRPr="002710AC">
        <w:rPr>
          <w:rFonts w:cs="Arial"/>
        </w:rPr>
        <w:t xml:space="preserve">Účelom </w:t>
      </w:r>
      <w:r w:rsidR="00605A25" w:rsidRPr="002710AC">
        <w:rPr>
          <w:rFonts w:cs="Arial"/>
        </w:rPr>
        <w:t>e</w:t>
      </w:r>
      <w:r w:rsidR="0007069D" w:rsidRPr="002710AC">
        <w:rPr>
          <w:rFonts w:cs="Arial"/>
        </w:rPr>
        <w:t>lektronickej</w:t>
      </w:r>
      <w:r w:rsidRPr="002710AC">
        <w:rPr>
          <w:rFonts w:cs="Arial"/>
        </w:rPr>
        <w:t xml:space="preserve"> </w:t>
      </w:r>
      <w:r w:rsidR="0089163D" w:rsidRPr="002710AC">
        <w:rPr>
          <w:rFonts w:cs="Arial"/>
        </w:rPr>
        <w:t>aukcie je zostavenie poradia ponúk automatizovaným vyhodnotením, ktoré sa uskutoční po úvodnom vyhodnotení ponúk.</w:t>
      </w:r>
    </w:p>
    <w:p w14:paraId="1B7C0790" w14:textId="77777777" w:rsidR="00100F41" w:rsidRPr="002710AC" w:rsidRDefault="00645014" w:rsidP="00057976">
      <w:pPr>
        <w:numPr>
          <w:ilvl w:val="1"/>
          <w:numId w:val="1"/>
        </w:numPr>
        <w:spacing w:after="120"/>
        <w:ind w:left="1021" w:hanging="567"/>
        <w:rPr>
          <w:rFonts w:cs="Arial"/>
        </w:rPr>
      </w:pPr>
      <w:r w:rsidRPr="002710AC">
        <w:rPr>
          <w:rFonts w:cs="Arial"/>
          <w:lang w:bidi="sk-SK"/>
        </w:rPr>
        <w:t>Verejný obstarávateľ vyzv</w:t>
      </w:r>
      <w:r w:rsidR="00464585" w:rsidRPr="002710AC">
        <w:rPr>
          <w:rFonts w:cs="Arial"/>
          <w:lang w:bidi="sk-SK"/>
        </w:rPr>
        <w:t>e</w:t>
      </w:r>
      <w:r w:rsidRPr="002710AC">
        <w:rPr>
          <w:rFonts w:cs="Arial"/>
          <w:lang w:bidi="sk-SK"/>
        </w:rPr>
        <w:t xml:space="preserve"> elektronickými prostriedkami súčasne všetkých uchádzačov, ktorí neboli vylúčení a ktorých ponuky spĺňajú určené požiadavky, na účasť</w:t>
      </w:r>
      <w:r w:rsidR="00C6245D" w:rsidRPr="002710AC">
        <w:rPr>
          <w:rFonts w:cs="Arial"/>
          <w:lang w:bidi="sk-SK"/>
        </w:rPr>
        <w:t xml:space="preserve"> </w:t>
      </w:r>
      <w:r w:rsidRPr="002710AC">
        <w:rPr>
          <w:rFonts w:cs="Arial"/>
          <w:lang w:bidi="sk-SK"/>
        </w:rPr>
        <w:t>v</w:t>
      </w:r>
      <w:r w:rsidR="000603D2" w:rsidRPr="002710AC">
        <w:rPr>
          <w:rFonts w:cs="Arial"/>
          <w:lang w:bidi="sk-SK"/>
        </w:rPr>
        <w:t> </w:t>
      </w:r>
      <w:r w:rsidR="003F45AE" w:rsidRPr="002710AC">
        <w:rPr>
          <w:rFonts w:cs="Arial"/>
          <w:lang w:bidi="sk-SK"/>
        </w:rPr>
        <w:t>e</w:t>
      </w:r>
      <w:r w:rsidR="0007069D" w:rsidRPr="002710AC">
        <w:rPr>
          <w:rFonts w:cs="Arial"/>
        </w:rPr>
        <w:t>lektronickej</w:t>
      </w:r>
      <w:r w:rsidR="000603D2" w:rsidRPr="002710AC">
        <w:rPr>
          <w:rFonts w:cs="Arial"/>
        </w:rPr>
        <w:t xml:space="preserve"> </w:t>
      </w:r>
      <w:r w:rsidRPr="002710AC">
        <w:rPr>
          <w:rFonts w:cs="Arial"/>
        </w:rPr>
        <w:t>aukcii</w:t>
      </w:r>
      <w:r w:rsidR="00100F41" w:rsidRPr="002710AC">
        <w:rPr>
          <w:rFonts w:cs="Arial"/>
        </w:rPr>
        <w:t>.</w:t>
      </w:r>
    </w:p>
    <w:p w14:paraId="003AF27D" w14:textId="77777777" w:rsidR="00100F41" w:rsidRPr="002710AC" w:rsidRDefault="003F45AE" w:rsidP="00057976">
      <w:pPr>
        <w:numPr>
          <w:ilvl w:val="1"/>
          <w:numId w:val="1"/>
        </w:numPr>
        <w:spacing w:after="120"/>
        <w:ind w:left="1021" w:hanging="567"/>
        <w:rPr>
          <w:rFonts w:cs="Arial"/>
        </w:rPr>
      </w:pPr>
      <w:r w:rsidRPr="002710AC">
        <w:rPr>
          <w:rFonts w:cs="Arial"/>
        </w:rPr>
        <w:t>E</w:t>
      </w:r>
      <w:r w:rsidR="000603D2" w:rsidRPr="002710AC">
        <w:rPr>
          <w:rFonts w:cs="Arial"/>
        </w:rPr>
        <w:t xml:space="preserve">lektronická </w:t>
      </w:r>
      <w:r w:rsidR="00645014" w:rsidRPr="002710AC">
        <w:rPr>
          <w:rFonts w:cs="Arial"/>
        </w:rPr>
        <w:t xml:space="preserve">aukcia </w:t>
      </w:r>
      <w:r w:rsidR="00645014" w:rsidRPr="002710AC">
        <w:rPr>
          <w:rFonts w:cs="Arial"/>
          <w:lang w:bidi="sk-SK"/>
        </w:rPr>
        <w:t>nemôže začať skôr ako dva pracovné dni odo dňa odoslania výzvy na účasť v</w:t>
      </w:r>
      <w:r w:rsidR="000603D2" w:rsidRPr="002710AC">
        <w:rPr>
          <w:rFonts w:cs="Arial"/>
          <w:lang w:bidi="sk-SK"/>
        </w:rPr>
        <w:t> </w:t>
      </w:r>
      <w:r w:rsidRPr="002710AC">
        <w:rPr>
          <w:rFonts w:cs="Arial"/>
        </w:rPr>
        <w:t>e</w:t>
      </w:r>
      <w:r w:rsidR="0007069D" w:rsidRPr="002710AC">
        <w:rPr>
          <w:rFonts w:cs="Arial"/>
        </w:rPr>
        <w:t>lektronickej</w:t>
      </w:r>
      <w:r w:rsidR="000603D2" w:rsidRPr="002710AC">
        <w:rPr>
          <w:rFonts w:cs="Arial"/>
        </w:rPr>
        <w:t xml:space="preserve"> </w:t>
      </w:r>
      <w:r w:rsidR="00645014" w:rsidRPr="002710AC">
        <w:rPr>
          <w:rFonts w:cs="Arial"/>
        </w:rPr>
        <w:t>aukcii</w:t>
      </w:r>
      <w:r w:rsidR="00100F41" w:rsidRPr="002710AC">
        <w:rPr>
          <w:rFonts w:cs="Arial"/>
        </w:rPr>
        <w:t>.</w:t>
      </w:r>
    </w:p>
    <w:p w14:paraId="70754A59" w14:textId="77777777" w:rsidR="00100F41" w:rsidRPr="002710AC" w:rsidRDefault="00ED3A7D" w:rsidP="00057976">
      <w:pPr>
        <w:numPr>
          <w:ilvl w:val="1"/>
          <w:numId w:val="1"/>
        </w:numPr>
        <w:spacing w:after="120"/>
        <w:ind w:left="1021" w:hanging="567"/>
        <w:rPr>
          <w:rFonts w:cs="Arial"/>
        </w:rPr>
      </w:pPr>
      <w:r w:rsidRPr="002710AC">
        <w:rPr>
          <w:rFonts w:cs="Arial"/>
          <w:lang w:bidi="sk-SK"/>
        </w:rPr>
        <w:t>Verejný obsta</w:t>
      </w:r>
      <w:r w:rsidR="000603D2" w:rsidRPr="002710AC">
        <w:rPr>
          <w:rFonts w:cs="Arial"/>
          <w:lang w:bidi="sk-SK"/>
        </w:rPr>
        <w:t xml:space="preserve">rávateľ nie je povinný použiť </w:t>
      </w:r>
      <w:r w:rsidR="003F45AE" w:rsidRPr="002710AC">
        <w:rPr>
          <w:rFonts w:cs="Arial"/>
          <w:lang w:bidi="sk-SK"/>
        </w:rPr>
        <w:t>e</w:t>
      </w:r>
      <w:r w:rsidR="0007069D" w:rsidRPr="002710AC">
        <w:rPr>
          <w:rFonts w:cs="Arial"/>
        </w:rPr>
        <w:t>lektronickú</w:t>
      </w:r>
      <w:r w:rsidR="000603D2" w:rsidRPr="002710AC">
        <w:rPr>
          <w:rFonts w:cs="Arial"/>
          <w:lang w:bidi="sk-SK"/>
        </w:rPr>
        <w:t xml:space="preserve"> </w:t>
      </w:r>
      <w:r w:rsidRPr="002710AC">
        <w:rPr>
          <w:rFonts w:cs="Arial"/>
          <w:lang w:bidi="sk-SK"/>
        </w:rPr>
        <w:t>aukciu, ak by sa aukcie zúčastnil len jeden uchádzač</w:t>
      </w:r>
      <w:r w:rsidR="00100F41" w:rsidRPr="002710AC">
        <w:rPr>
          <w:rFonts w:cs="Arial"/>
        </w:rPr>
        <w:t>.</w:t>
      </w:r>
    </w:p>
    <w:p w14:paraId="5EB2273A" w14:textId="77777777" w:rsidR="00100F41" w:rsidRPr="002710AC" w:rsidRDefault="00ED3A7D" w:rsidP="00057976">
      <w:pPr>
        <w:numPr>
          <w:ilvl w:val="1"/>
          <w:numId w:val="1"/>
        </w:numPr>
        <w:spacing w:after="120"/>
        <w:ind w:left="1021" w:hanging="567"/>
        <w:rPr>
          <w:rFonts w:cs="Arial"/>
        </w:rPr>
      </w:pPr>
      <w:r w:rsidRPr="002710AC">
        <w:rPr>
          <w:rFonts w:cs="Arial"/>
          <w:lang w:bidi="sk-SK"/>
        </w:rPr>
        <w:t>Elektronická aukčná  sieň (ďalej len „e-aukčná sieň“) je prostredie umiestnené na určenej  adrese vo verejnej dátovej sieti Internet, v ktorom uchádzači predkladajú nové ceny upravené smerom nadol</w:t>
      </w:r>
      <w:r w:rsidR="00645014" w:rsidRPr="002710AC">
        <w:rPr>
          <w:rFonts w:cs="Arial"/>
          <w:lang w:bidi="sk-SK"/>
        </w:rPr>
        <w:t>.</w:t>
      </w:r>
    </w:p>
    <w:p w14:paraId="7397BDB3" w14:textId="77777777" w:rsidR="00100F41" w:rsidRPr="002710AC" w:rsidRDefault="00ED3A7D" w:rsidP="00057976">
      <w:pPr>
        <w:numPr>
          <w:ilvl w:val="1"/>
          <w:numId w:val="1"/>
        </w:numPr>
        <w:spacing w:after="120"/>
        <w:ind w:left="1021" w:hanging="567"/>
        <w:rPr>
          <w:rFonts w:cs="Arial"/>
        </w:rPr>
      </w:pPr>
      <w:r w:rsidRPr="002710AC">
        <w:rPr>
          <w:rFonts w:cs="Arial"/>
          <w:lang w:bidi="sk-SK"/>
        </w:rPr>
        <w:t>Prípravné kolo je časť postupu,</w:t>
      </w:r>
      <w:r w:rsidR="004A48B5" w:rsidRPr="002710AC">
        <w:rPr>
          <w:rFonts w:cs="Arial"/>
          <w:lang w:bidi="sk-SK"/>
        </w:rPr>
        <w:t xml:space="preserve"> v ktorom sa po </w:t>
      </w:r>
      <w:r w:rsidR="004A48B5" w:rsidRPr="002710AC">
        <w:t xml:space="preserve">sprístupnení </w:t>
      </w:r>
      <w:proofErr w:type="spellStart"/>
      <w:r w:rsidR="004A48B5" w:rsidRPr="002710AC">
        <w:t>eA</w:t>
      </w:r>
      <w:r w:rsidRPr="002710AC">
        <w:t>ukčnej</w:t>
      </w:r>
      <w:proofErr w:type="spellEnd"/>
      <w:r w:rsidRPr="002710AC">
        <w:t xml:space="preserve"> siene</w:t>
      </w:r>
      <w:r w:rsidRPr="002710AC">
        <w:rPr>
          <w:rFonts w:cs="Arial"/>
          <w:lang w:bidi="sk-SK"/>
        </w:rPr>
        <w:t xml:space="preserve"> uchádzači oboznámia s  aukčným prostredím </w:t>
      </w:r>
      <w:r w:rsidR="00B5736C" w:rsidRPr="002710AC">
        <w:rPr>
          <w:rFonts w:cs="Arial"/>
          <w:lang w:bidi="sk-SK"/>
        </w:rPr>
        <w:t xml:space="preserve">pred </w:t>
      </w:r>
      <w:r w:rsidR="004A48B5" w:rsidRPr="002710AC">
        <w:t>zahájením A</w:t>
      </w:r>
      <w:r w:rsidR="00B5736C" w:rsidRPr="002710AC">
        <w:t>ukčného kola</w:t>
      </w:r>
      <w:r w:rsidR="00B5736C" w:rsidRPr="002710AC">
        <w:rPr>
          <w:rFonts w:cs="Arial"/>
          <w:lang w:bidi="sk-SK"/>
        </w:rPr>
        <w:t xml:space="preserve"> (</w:t>
      </w:r>
      <w:r w:rsidR="00B5736C" w:rsidRPr="002710AC">
        <w:rPr>
          <w:rFonts w:cs="Arial"/>
        </w:rPr>
        <w:t>elektronick</w:t>
      </w:r>
      <w:r w:rsidR="0007069D" w:rsidRPr="002710AC">
        <w:rPr>
          <w:rFonts w:cs="Arial"/>
        </w:rPr>
        <w:t>ej</w:t>
      </w:r>
      <w:r w:rsidR="00B5736C" w:rsidRPr="002710AC">
        <w:rPr>
          <w:rFonts w:cs="Arial"/>
        </w:rPr>
        <w:t xml:space="preserve"> </w:t>
      </w:r>
      <w:r w:rsidRPr="002710AC">
        <w:rPr>
          <w:rFonts w:cs="Arial"/>
          <w:lang w:bidi="sk-SK"/>
        </w:rPr>
        <w:t>aukcie).</w:t>
      </w:r>
    </w:p>
    <w:p w14:paraId="1F556FDE" w14:textId="77777777" w:rsidR="00100F41" w:rsidRPr="00764A01" w:rsidRDefault="00ED3A7D" w:rsidP="00057976">
      <w:pPr>
        <w:numPr>
          <w:ilvl w:val="1"/>
          <w:numId w:val="1"/>
        </w:numPr>
        <w:spacing w:after="120"/>
        <w:ind w:left="1021" w:hanging="567"/>
        <w:rPr>
          <w:rFonts w:cs="Arial"/>
        </w:rPr>
      </w:pPr>
      <w:r w:rsidRPr="002710AC">
        <w:rPr>
          <w:rFonts w:cs="Arial"/>
          <w:lang w:bidi="sk-SK"/>
        </w:rPr>
        <w:t>Aukčné kolo (</w:t>
      </w:r>
      <w:r w:rsidR="0001490F" w:rsidRPr="002710AC">
        <w:rPr>
          <w:rFonts w:cs="Arial"/>
        </w:rPr>
        <w:t xml:space="preserve">elektronická </w:t>
      </w:r>
      <w:r w:rsidRPr="002710AC">
        <w:rPr>
          <w:rFonts w:cs="Arial"/>
          <w:lang w:bidi="sk-SK"/>
        </w:rPr>
        <w:t>aukcia) je časť postupu, v ktorom prebieha on-line vzájomné porovnávanie cien ponúkaných uchádzačmi prihláse</w:t>
      </w:r>
      <w:r w:rsidR="00B5736C" w:rsidRPr="002710AC">
        <w:rPr>
          <w:rFonts w:cs="Arial"/>
          <w:lang w:bidi="sk-SK"/>
        </w:rPr>
        <w:t xml:space="preserve">ných do </w:t>
      </w:r>
      <w:r w:rsidR="00B5736C" w:rsidRPr="002710AC">
        <w:rPr>
          <w:rFonts w:cs="Arial"/>
        </w:rPr>
        <w:t>elektronick</w:t>
      </w:r>
      <w:r w:rsidR="0007069D" w:rsidRPr="002710AC">
        <w:rPr>
          <w:rFonts w:cs="Arial"/>
        </w:rPr>
        <w:t>ej</w:t>
      </w:r>
      <w:r w:rsidR="00B5736C" w:rsidRPr="002710AC">
        <w:rPr>
          <w:rFonts w:cs="Arial"/>
        </w:rPr>
        <w:t xml:space="preserve"> </w:t>
      </w:r>
      <w:r w:rsidRPr="002710AC">
        <w:rPr>
          <w:rFonts w:cs="Arial"/>
          <w:lang w:bidi="sk-SK"/>
        </w:rPr>
        <w:t>aukcie a ich vyhodnocovanie v limitovanom čase</w:t>
      </w:r>
      <w:r w:rsidR="00100F41" w:rsidRPr="002710AC">
        <w:rPr>
          <w:rFonts w:cs="Arial"/>
          <w:szCs w:val="20"/>
        </w:rPr>
        <w:t>.</w:t>
      </w:r>
    </w:p>
    <w:p w14:paraId="18A4BA23" w14:textId="02859A39" w:rsidR="00764A01" w:rsidRPr="002710AC" w:rsidRDefault="00764A01" w:rsidP="00057976">
      <w:pPr>
        <w:numPr>
          <w:ilvl w:val="1"/>
          <w:numId w:val="1"/>
        </w:numPr>
        <w:spacing w:after="120"/>
        <w:ind w:left="1021" w:hanging="567"/>
        <w:rPr>
          <w:rFonts w:cs="Arial"/>
        </w:rPr>
      </w:pPr>
      <w:r>
        <w:rPr>
          <w:rFonts w:cs="Arial"/>
          <w:szCs w:val="20"/>
        </w:rPr>
        <w:t xml:space="preserve">Elektronická aukcia sa uskutoční pre každú časť zákazky osobitne. </w:t>
      </w:r>
    </w:p>
    <w:p w14:paraId="2BB16A98" w14:textId="23FE11FE" w:rsidR="00ED3A7D" w:rsidRPr="002710AC" w:rsidRDefault="00ED3A7D" w:rsidP="00057976">
      <w:pPr>
        <w:pStyle w:val="Nadpis3"/>
        <w:rPr>
          <w:rFonts w:cs="Arial"/>
        </w:rPr>
      </w:pPr>
      <w:bookmarkStart w:id="134" w:name="_Toc14165397"/>
      <w:r w:rsidRPr="002710AC">
        <w:rPr>
          <w:rFonts w:cs="Arial"/>
        </w:rPr>
        <w:lastRenderedPageBreak/>
        <w:t>Priebeh aukcie</w:t>
      </w:r>
      <w:bookmarkEnd w:id="134"/>
      <w:r w:rsidR="00061385" w:rsidRPr="002710AC">
        <w:rPr>
          <w:rFonts w:cs="Arial"/>
        </w:rPr>
        <w:t xml:space="preserve"> </w:t>
      </w:r>
    </w:p>
    <w:p w14:paraId="505325FB" w14:textId="127AD1DF" w:rsidR="00E307B7" w:rsidRPr="002710AC" w:rsidRDefault="00BC5B17" w:rsidP="00057976">
      <w:pPr>
        <w:numPr>
          <w:ilvl w:val="1"/>
          <w:numId w:val="1"/>
        </w:numPr>
        <w:spacing w:after="120"/>
        <w:ind w:left="1021" w:hanging="567"/>
        <w:rPr>
          <w:rFonts w:cs="Arial"/>
          <w:szCs w:val="20"/>
        </w:rPr>
      </w:pPr>
      <w:r w:rsidRPr="002710AC">
        <w:rPr>
          <w:rFonts w:cs="Arial"/>
          <w:szCs w:val="20"/>
        </w:rPr>
        <w:t xml:space="preserve">Ponuky uchádzačov budú posudzované na základe hodnotiaceho kritéria: najnižšia celková cena v EUR s DPH. Úspešnou ponukou sa stane ponuka, ktorá bude deklarovať najnižšiu cenu za dodanie </w:t>
      </w:r>
      <w:r w:rsidR="00E65FCE">
        <w:rPr>
          <w:rFonts w:cs="Arial"/>
          <w:szCs w:val="20"/>
        </w:rPr>
        <w:t xml:space="preserve">a poskytnutie </w:t>
      </w:r>
      <w:r w:rsidRPr="002710AC">
        <w:rPr>
          <w:rFonts w:cs="Arial"/>
          <w:szCs w:val="20"/>
        </w:rPr>
        <w:t>celého predmetu zákazky</w:t>
      </w:r>
      <w:r w:rsidR="003F38B7">
        <w:rPr>
          <w:rFonts w:cs="Arial"/>
          <w:szCs w:val="20"/>
        </w:rPr>
        <w:t xml:space="preserve"> pre danú časť zákazky</w:t>
      </w:r>
      <w:r w:rsidRPr="002710AC">
        <w:rPr>
          <w:rFonts w:cs="Arial"/>
          <w:szCs w:val="20"/>
        </w:rPr>
        <w:t xml:space="preserve">. Prvky, ktorých hodnoty sú predmetom zmeny ponuky uchádzača v elektronickej aukcii, sú: </w:t>
      </w:r>
      <w:r w:rsidRPr="00E65FCE">
        <w:rPr>
          <w:rFonts w:cs="Arial"/>
          <w:szCs w:val="20"/>
        </w:rPr>
        <w:t xml:space="preserve">jednotkové ceny </w:t>
      </w:r>
      <w:r w:rsidR="00E65FCE" w:rsidRPr="00E65FCE">
        <w:rPr>
          <w:rFonts w:cs="Arial"/>
          <w:szCs w:val="20"/>
        </w:rPr>
        <w:t>v EUR</w:t>
      </w:r>
      <w:r w:rsidR="00330BC2">
        <w:rPr>
          <w:rFonts w:cs="Arial"/>
          <w:szCs w:val="20"/>
        </w:rPr>
        <w:t xml:space="preserve"> </w:t>
      </w:r>
      <w:r w:rsidRPr="00E65FCE">
        <w:rPr>
          <w:rFonts w:cs="Arial"/>
          <w:szCs w:val="20"/>
        </w:rPr>
        <w:t>s DPH, uvedené</w:t>
      </w:r>
      <w:r w:rsidR="00CE614A" w:rsidRPr="00E65FCE">
        <w:rPr>
          <w:rFonts w:cs="Arial"/>
          <w:szCs w:val="20"/>
        </w:rPr>
        <w:t xml:space="preserve"> </w:t>
      </w:r>
      <w:r w:rsidR="00E65FCE" w:rsidRPr="00E65FCE">
        <w:rPr>
          <w:rFonts w:cs="Arial"/>
          <w:color w:val="000000"/>
          <w:szCs w:val="20"/>
        </w:rPr>
        <w:t xml:space="preserve">za </w:t>
      </w:r>
      <w:r w:rsidR="00E65FCE" w:rsidRPr="00E65FCE">
        <w:rPr>
          <w:rFonts w:cs="Arial"/>
          <w:szCs w:val="20"/>
        </w:rPr>
        <w:t xml:space="preserve">všetky položky uvedené v časti </w:t>
      </w:r>
      <w:r w:rsidR="00543FE1">
        <w:rPr>
          <w:rFonts w:cs="Arial"/>
          <w:szCs w:val="20"/>
        </w:rPr>
        <w:t>A.3</w:t>
      </w:r>
      <w:r w:rsidR="00E65FCE" w:rsidRPr="002710AC">
        <w:rPr>
          <w:rFonts w:cs="Arial"/>
          <w:color w:val="000000"/>
          <w:szCs w:val="20"/>
        </w:rPr>
        <w:t xml:space="preserve"> </w:t>
      </w:r>
      <w:r w:rsidR="00E65FCE">
        <w:t xml:space="preserve">– </w:t>
      </w:r>
      <w:r w:rsidR="00E65FCE">
        <w:rPr>
          <w:rFonts w:cs="Arial"/>
          <w:color w:val="000000"/>
          <w:szCs w:val="20"/>
        </w:rPr>
        <w:t>tab. „</w:t>
      </w:r>
      <w:r w:rsidR="00E65FCE" w:rsidRPr="009158CE">
        <w:rPr>
          <w:rFonts w:cs="Arial"/>
          <w:i/>
          <w:color w:val="000000"/>
          <w:szCs w:val="20"/>
        </w:rPr>
        <w:t>Cenová</w:t>
      </w:r>
      <w:r w:rsidR="00E65FCE">
        <w:rPr>
          <w:rFonts w:cs="Arial"/>
          <w:i/>
          <w:color w:val="000000"/>
          <w:szCs w:val="20"/>
        </w:rPr>
        <w:t xml:space="preserve"> </w:t>
      </w:r>
      <w:r w:rsidR="00E65FCE" w:rsidRPr="009158CE">
        <w:rPr>
          <w:rFonts w:cs="Arial"/>
          <w:i/>
          <w:color w:val="000000"/>
          <w:szCs w:val="20"/>
        </w:rPr>
        <w:t xml:space="preserve">kalkulácia </w:t>
      </w:r>
      <w:r w:rsidR="00E65FCE" w:rsidRPr="00E65FCE">
        <w:rPr>
          <w:rFonts w:cs="Arial"/>
          <w:i/>
          <w:color w:val="000000"/>
          <w:szCs w:val="20"/>
        </w:rPr>
        <w:t>zákazky</w:t>
      </w:r>
      <w:r w:rsidR="00E65FCE">
        <w:rPr>
          <w:rFonts w:cs="Arial"/>
          <w:i/>
          <w:color w:val="000000"/>
          <w:szCs w:val="20"/>
        </w:rPr>
        <w:t>“</w:t>
      </w:r>
      <w:r w:rsidRPr="00E65FCE">
        <w:rPr>
          <w:rFonts w:cs="Arial"/>
          <w:szCs w:val="20"/>
        </w:rPr>
        <w:t xml:space="preserve"> </w:t>
      </w:r>
      <w:r w:rsidR="00E65FCE" w:rsidRPr="00E65FCE">
        <w:rPr>
          <w:rFonts w:cs="Arial"/>
          <w:szCs w:val="20"/>
        </w:rPr>
        <w:t>a </w:t>
      </w:r>
      <w:r w:rsidR="00E65FCE">
        <w:rPr>
          <w:rFonts w:cs="Arial"/>
          <w:szCs w:val="20"/>
        </w:rPr>
        <w:t xml:space="preserve"> </w:t>
      </w:r>
      <w:r w:rsidR="00E65FCE" w:rsidRPr="00E65FCE">
        <w:rPr>
          <w:rFonts w:cs="Arial"/>
          <w:szCs w:val="20"/>
        </w:rPr>
        <w:t xml:space="preserve">v </w:t>
      </w:r>
      <w:r w:rsidRPr="00E65FCE">
        <w:rPr>
          <w:rFonts w:cs="Arial"/>
          <w:szCs w:val="20"/>
        </w:rPr>
        <w:t xml:space="preserve">hodnotiacom formulári v časti </w:t>
      </w:r>
      <w:r w:rsidRPr="00485366">
        <w:rPr>
          <w:rFonts w:cs="Arial"/>
          <w:i/>
          <w:szCs w:val="20"/>
        </w:rPr>
        <w:t xml:space="preserve">A.3 </w:t>
      </w:r>
      <w:r w:rsidR="00E65FCE" w:rsidRPr="00485366">
        <w:rPr>
          <w:i/>
        </w:rPr>
        <w:t xml:space="preserve"> </w:t>
      </w:r>
      <w:r w:rsidRPr="00485366">
        <w:rPr>
          <w:rFonts w:cs="Arial"/>
          <w:i/>
          <w:szCs w:val="20"/>
        </w:rPr>
        <w:t>Kritéri</w:t>
      </w:r>
      <w:r w:rsidR="00E65FCE" w:rsidRPr="00485366">
        <w:rPr>
          <w:rFonts w:cs="Arial"/>
          <w:i/>
          <w:szCs w:val="20"/>
        </w:rPr>
        <w:t xml:space="preserve">um </w:t>
      </w:r>
      <w:r w:rsidRPr="00485366">
        <w:rPr>
          <w:rFonts w:cs="Arial"/>
          <w:i/>
          <w:szCs w:val="20"/>
        </w:rPr>
        <w:t xml:space="preserve">na vyhodnotenie ponúk a pravidlá </w:t>
      </w:r>
      <w:r w:rsidR="00E65FCE" w:rsidRPr="00485366">
        <w:rPr>
          <w:rFonts w:cs="Arial"/>
          <w:i/>
          <w:szCs w:val="20"/>
        </w:rPr>
        <w:t xml:space="preserve">jeho </w:t>
      </w:r>
      <w:r w:rsidRPr="00485366">
        <w:rPr>
          <w:rFonts w:cs="Arial"/>
          <w:i/>
          <w:szCs w:val="20"/>
        </w:rPr>
        <w:t>uplatnenia</w:t>
      </w:r>
      <w:r w:rsidR="00DE19F6">
        <w:rPr>
          <w:rFonts w:cs="Arial"/>
          <w:szCs w:val="20"/>
        </w:rPr>
        <w:t>, týchto</w:t>
      </w:r>
      <w:r w:rsidRPr="002710AC">
        <w:rPr>
          <w:rFonts w:cs="Arial"/>
          <w:szCs w:val="20"/>
        </w:rPr>
        <w:t xml:space="preserve"> súťažných podkladov. </w:t>
      </w:r>
    </w:p>
    <w:p w14:paraId="20E4E314" w14:textId="73E6747A" w:rsidR="00BC5B17" w:rsidRPr="002710AC" w:rsidRDefault="00BC5B17" w:rsidP="00057976">
      <w:pPr>
        <w:numPr>
          <w:ilvl w:val="1"/>
          <w:numId w:val="1"/>
        </w:numPr>
        <w:spacing w:after="120"/>
        <w:ind w:left="1021" w:hanging="567"/>
        <w:rPr>
          <w:rFonts w:cs="Arial"/>
          <w:szCs w:val="20"/>
        </w:rPr>
      </w:pPr>
      <w:r w:rsidRPr="002710AC">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Po určení poradia na základe predložených ponúk v systéme JOSEPHINE vyhlasovateľ vyzve elektronickými prostriedkami súčasne všetkých uchádzačov, ktorí neboli vylúčení a ktorých ponuky spĺňajú určené požiadavky na účasť v elektronickej aukcii</w:t>
      </w:r>
      <w:r w:rsidR="003F38B7">
        <w:t xml:space="preserve"> pre danú časť zákazky</w:t>
      </w:r>
      <w:r w:rsidRPr="002710AC">
        <w:t>,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07E84864" w14:textId="77777777" w:rsidR="001E49A5" w:rsidRPr="002710AC" w:rsidRDefault="006B4BFC" w:rsidP="00057976">
      <w:pPr>
        <w:numPr>
          <w:ilvl w:val="1"/>
          <w:numId w:val="1"/>
        </w:numPr>
        <w:spacing w:after="120"/>
        <w:ind w:left="1021" w:hanging="567"/>
        <w:rPr>
          <w:rFonts w:cs="Arial"/>
          <w:szCs w:val="20"/>
        </w:rPr>
      </w:pPr>
      <w:r w:rsidRPr="002710AC">
        <w:t xml:space="preserve">Elektronická </w:t>
      </w:r>
      <w:r w:rsidR="001E49A5" w:rsidRPr="002710AC">
        <w:t>aukcia sa bude vykonávať</w:t>
      </w:r>
      <w:r w:rsidR="001E49A5" w:rsidRPr="002710AC">
        <w:rPr>
          <w:rFonts w:cs="Arial"/>
          <w:szCs w:val="20"/>
        </w:rPr>
        <w:t xml:space="preserve"> prostredníctvom </w:t>
      </w:r>
      <w:proofErr w:type="spellStart"/>
      <w:r w:rsidR="001E49A5" w:rsidRPr="002710AC">
        <w:rPr>
          <w:rFonts w:cs="Arial"/>
          <w:szCs w:val="20"/>
        </w:rPr>
        <w:t>sw</w:t>
      </w:r>
      <w:proofErr w:type="spellEnd"/>
      <w:r w:rsidR="001E49A5" w:rsidRPr="002710AC">
        <w:rPr>
          <w:rFonts w:cs="Arial"/>
          <w:szCs w:val="20"/>
        </w:rPr>
        <w:t xml:space="preserve"> </w:t>
      </w:r>
      <w:r w:rsidR="001E49A5" w:rsidRPr="00B66EF9">
        <w:rPr>
          <w:rFonts w:cs="Arial"/>
          <w:b/>
          <w:szCs w:val="20"/>
        </w:rPr>
        <w:t>PROEBIZ</w:t>
      </w:r>
      <w:r w:rsidR="001E49A5" w:rsidRPr="002710AC">
        <w:rPr>
          <w:rFonts w:cs="Arial"/>
          <w:szCs w:val="20"/>
        </w:rPr>
        <w:t>.</w:t>
      </w:r>
    </w:p>
    <w:p w14:paraId="752DDACC" w14:textId="77777777" w:rsidR="001E49A5" w:rsidRPr="002710AC" w:rsidRDefault="001E49A5" w:rsidP="00057976">
      <w:pPr>
        <w:numPr>
          <w:ilvl w:val="1"/>
          <w:numId w:val="1"/>
        </w:numPr>
        <w:spacing w:after="120"/>
        <w:ind w:left="1021" w:hanging="567"/>
        <w:rPr>
          <w:rFonts w:cs="Arial"/>
          <w:szCs w:val="20"/>
        </w:rPr>
      </w:pPr>
      <w:r w:rsidRPr="002710AC">
        <w:rPr>
          <w:rFonts w:cs="Arial"/>
          <w:szCs w:val="20"/>
        </w:rPr>
        <w:t xml:space="preserve">V prípravnom kole sa uchádzači oboznámia s priebehom </w:t>
      </w:r>
      <w:r w:rsidR="00061385" w:rsidRPr="002710AC">
        <w:rPr>
          <w:rFonts w:cs="Arial"/>
          <w:szCs w:val="20"/>
        </w:rPr>
        <w:t xml:space="preserve">elektronickej aukcie </w:t>
      </w:r>
      <w:r w:rsidRPr="002710AC">
        <w:rPr>
          <w:rFonts w:cs="Arial"/>
          <w:szCs w:val="20"/>
        </w:rPr>
        <w:t>a popisom aukčného prostredia. Výzva obsahuje aj údaje týkajúce sa minimálneho kroku zníženia ceny predmetu zákazky, pravi</w:t>
      </w:r>
      <w:r w:rsidR="00C558F1" w:rsidRPr="002710AC">
        <w:rPr>
          <w:rFonts w:cs="Arial"/>
          <w:szCs w:val="20"/>
        </w:rPr>
        <w:t xml:space="preserve">dlá predlžovania aukčného kola </w:t>
      </w:r>
      <w:r w:rsidRPr="002710AC">
        <w:rPr>
          <w:rFonts w:cs="Arial"/>
          <w:szCs w:val="20"/>
        </w:rPr>
        <w:t>a lehotu platnosti prístupových kľúčov a pod.</w:t>
      </w:r>
    </w:p>
    <w:p w14:paraId="7B2FC655" w14:textId="4C87F46F" w:rsidR="001E49A5" w:rsidRPr="002710AC" w:rsidRDefault="00061385" w:rsidP="00057976">
      <w:pPr>
        <w:numPr>
          <w:ilvl w:val="1"/>
          <w:numId w:val="1"/>
        </w:numPr>
        <w:spacing w:after="120"/>
        <w:ind w:left="1021" w:hanging="567"/>
        <w:rPr>
          <w:rFonts w:cs="Arial"/>
          <w:szCs w:val="20"/>
        </w:rPr>
      </w:pPr>
      <w:r w:rsidRPr="002710AC">
        <w:rPr>
          <w:szCs w:val="20"/>
        </w:rPr>
        <w:t>Uchádzačom, ktorí budú vyzvaní na účasť v elektronickej aukcii, bude v prípravnom kole</w:t>
      </w:r>
      <w:r w:rsidR="00D304DE">
        <w:rPr>
          <w:szCs w:val="20"/>
        </w:rPr>
        <w:t xml:space="preserve">                   </w:t>
      </w:r>
      <w:r w:rsidRPr="002710AC">
        <w:rPr>
          <w:szCs w:val="20"/>
        </w:rPr>
        <w:t xml:space="preserve"> a v čase uvedenom vo výzve sprístupnená </w:t>
      </w:r>
      <w:proofErr w:type="spellStart"/>
      <w:r w:rsidRPr="002710AC">
        <w:rPr>
          <w:szCs w:val="20"/>
        </w:rPr>
        <w:t>eAukčná</w:t>
      </w:r>
      <w:proofErr w:type="spellEnd"/>
      <w:r w:rsidRPr="002710AC">
        <w:rPr>
          <w:szCs w:val="20"/>
        </w:rPr>
        <w:t xml:space="preserve"> sieň, kde si môžu skontrolovať správnosť zadaných vstupných cien, ktoré do </w:t>
      </w:r>
      <w:proofErr w:type="spellStart"/>
      <w:r w:rsidRPr="002710AC">
        <w:rPr>
          <w:szCs w:val="20"/>
        </w:rPr>
        <w:t>eAukčnej</w:t>
      </w:r>
      <w:proofErr w:type="spellEnd"/>
      <w:r w:rsidRPr="002710AC">
        <w:rPr>
          <w:szCs w:val="20"/>
        </w:rPr>
        <w:t xml:space="preserve"> siene boli zadané v súlade s pôvodnými, predloženými ponukami v systéme JOSEPHINE. Každý uchádzač bude vidieť iba svoju ponuku a až do začiatku aukčného kola ju nemôže meniť. Všetky informácie o prihlásení sa a priebehu budú uvedené vo výzve</w:t>
      </w:r>
      <w:r w:rsidR="001E49A5" w:rsidRPr="002710AC">
        <w:rPr>
          <w:szCs w:val="20"/>
        </w:rPr>
        <w:t>.</w:t>
      </w:r>
    </w:p>
    <w:p w14:paraId="72D89F64" w14:textId="77777777" w:rsidR="00061385" w:rsidRDefault="00061385" w:rsidP="00057976">
      <w:pPr>
        <w:numPr>
          <w:ilvl w:val="1"/>
          <w:numId w:val="1"/>
        </w:numPr>
        <w:ind w:left="1021" w:hanging="567"/>
        <w:rPr>
          <w:rFonts w:cs="Arial"/>
          <w:szCs w:val="20"/>
        </w:rPr>
      </w:pPr>
      <w:r w:rsidRPr="002710AC">
        <w:rPr>
          <w:rFonts w:cs="Arial"/>
          <w:szCs w:val="20"/>
        </w:rPr>
        <w:t>Aukčné kolo sa začne a skončí v termínoch  uvedených vo výzve. Na začiatku aukčného kola sa všetkým uchádzačom zobrazia:</w:t>
      </w:r>
    </w:p>
    <w:p w14:paraId="7B67AA8C" w14:textId="77777777" w:rsidR="004F3A59" w:rsidRPr="00E3538C" w:rsidRDefault="002357AC" w:rsidP="00043E63">
      <w:pPr>
        <w:pStyle w:val="Odsekzoznamu"/>
        <w:numPr>
          <w:ilvl w:val="0"/>
          <w:numId w:val="20"/>
        </w:numPr>
      </w:pPr>
      <w:r w:rsidRPr="00E3538C">
        <w:t xml:space="preserve">ich jednotkové ceny </w:t>
      </w:r>
      <w:r w:rsidR="00680CAD" w:rsidRPr="00E3538C">
        <w:t>s</w:t>
      </w:r>
      <w:r w:rsidR="004F3A59" w:rsidRPr="00E3538C">
        <w:t> </w:t>
      </w:r>
      <w:r w:rsidR="00680CAD" w:rsidRPr="00E3538C">
        <w:t>DPH</w:t>
      </w:r>
      <w:r w:rsidR="004F3A59" w:rsidRPr="00E3538C">
        <w:t xml:space="preserve">        </w:t>
      </w:r>
    </w:p>
    <w:p w14:paraId="5306BA5D" w14:textId="77777777" w:rsidR="002357AC" w:rsidRPr="00E3538C" w:rsidRDefault="002357AC" w:rsidP="00043E63">
      <w:pPr>
        <w:pStyle w:val="Odsekzoznamu"/>
        <w:numPr>
          <w:ilvl w:val="0"/>
          <w:numId w:val="20"/>
        </w:numPr>
      </w:pPr>
      <w:r w:rsidRPr="00E3538C">
        <w:t xml:space="preserve">najnižšie jednotkové ceny </w:t>
      </w:r>
      <w:r w:rsidR="00680CAD" w:rsidRPr="00E3538C">
        <w:t>s DPH</w:t>
      </w:r>
    </w:p>
    <w:p w14:paraId="44286537" w14:textId="77777777" w:rsidR="002357AC" w:rsidRPr="00E3538C" w:rsidRDefault="002357AC" w:rsidP="00043E63">
      <w:pPr>
        <w:pStyle w:val="Odsekzoznamu"/>
        <w:numPr>
          <w:ilvl w:val="0"/>
          <w:numId w:val="20"/>
        </w:numPr>
      </w:pPr>
      <w:r w:rsidRPr="00E3538C">
        <w:t>najnižši</w:t>
      </w:r>
      <w:r w:rsidR="00E3538C" w:rsidRPr="00E3538C">
        <w:t>a</w:t>
      </w:r>
      <w:r w:rsidRPr="00E3538C">
        <w:t xml:space="preserve"> celkov</w:t>
      </w:r>
      <w:r w:rsidR="00E3538C" w:rsidRPr="00E3538C">
        <w:t>á</w:t>
      </w:r>
      <w:r w:rsidRPr="00E3538C">
        <w:t xml:space="preserve"> cen</w:t>
      </w:r>
      <w:r w:rsidR="00E3538C" w:rsidRPr="00E3538C">
        <w:t>a</w:t>
      </w:r>
      <w:r w:rsidRPr="00E3538C">
        <w:t xml:space="preserve"> s DPH </w:t>
      </w:r>
    </w:p>
    <w:p w14:paraId="5CBFCA3E" w14:textId="77777777" w:rsidR="002357AC" w:rsidRPr="00E3538C" w:rsidRDefault="00633B9C" w:rsidP="00043E63">
      <w:pPr>
        <w:pStyle w:val="Odsekzoznamu"/>
        <w:numPr>
          <w:ilvl w:val="0"/>
          <w:numId w:val="20"/>
        </w:numPr>
      </w:pPr>
      <w:r w:rsidRPr="00E3538C">
        <w:t xml:space="preserve">ich </w:t>
      </w:r>
      <w:r w:rsidR="002357AC" w:rsidRPr="00E3538C">
        <w:t>celkov</w:t>
      </w:r>
      <w:r w:rsidR="00E3538C" w:rsidRPr="00E3538C">
        <w:t>á</w:t>
      </w:r>
      <w:r w:rsidR="002357AC" w:rsidRPr="00E3538C">
        <w:t xml:space="preserve"> cen</w:t>
      </w:r>
      <w:r w:rsidR="00E3538C" w:rsidRPr="00E3538C">
        <w:t>a</w:t>
      </w:r>
      <w:r w:rsidR="002357AC" w:rsidRPr="00E3538C">
        <w:t xml:space="preserve"> s DPH </w:t>
      </w:r>
    </w:p>
    <w:p w14:paraId="44BE8F81" w14:textId="71E32BFF" w:rsidR="002357AC" w:rsidRDefault="002357AC" w:rsidP="00043E63">
      <w:pPr>
        <w:pStyle w:val="Odsekzoznamu"/>
        <w:numPr>
          <w:ilvl w:val="0"/>
          <w:numId w:val="20"/>
        </w:numPr>
      </w:pPr>
      <w:r w:rsidRPr="00E3538C">
        <w:t>ich priebežné umiestnenie (poradie).</w:t>
      </w:r>
    </w:p>
    <w:p w14:paraId="16902B8F" w14:textId="6916EC71" w:rsidR="002357AC" w:rsidRPr="002710AC" w:rsidRDefault="002357AC" w:rsidP="007B6B3D">
      <w:pPr>
        <w:ind w:left="1021"/>
      </w:pPr>
      <w:r w:rsidRPr="002710AC">
        <w:t xml:space="preserve">Verejný obstarávateľ upozorňuje, že systém neumožní dorovnať najnižšiu cenu v EUR </w:t>
      </w:r>
      <w:r w:rsidR="00CE614A">
        <w:t xml:space="preserve">                        </w:t>
      </w:r>
      <w:r w:rsidRPr="002710AC">
        <w:t>s DPH“ (</w:t>
      </w:r>
      <w:proofErr w:type="spellStart"/>
      <w:r w:rsidRPr="002710AC">
        <w:t>t.j</w:t>
      </w:r>
      <w:proofErr w:type="spellEnd"/>
      <w:r w:rsidRPr="002710AC">
        <w:t xml:space="preserve">. nie je možné dorovnať ponuku uchádzača na priebežnom 1. mieste). </w:t>
      </w:r>
      <w:r w:rsidRPr="002710AC">
        <w:rPr>
          <w:b/>
          <w:bCs/>
        </w:rPr>
        <w:t xml:space="preserve">Uvedené </w:t>
      </w:r>
      <w:r w:rsidRPr="002710AC">
        <w:t xml:space="preserve">riešenie je potrebné z dôvodu </w:t>
      </w:r>
      <w:r w:rsidRPr="002710AC">
        <w:rPr>
          <w:b/>
          <w:bCs/>
        </w:rPr>
        <w:t xml:space="preserve">nutnosti </w:t>
      </w:r>
      <w:r w:rsidRPr="002710AC">
        <w:t xml:space="preserve">jednoznačného určenia poradia </w:t>
      </w:r>
      <w:r w:rsidRPr="002710AC">
        <w:rPr>
          <w:b/>
          <w:bCs/>
        </w:rPr>
        <w:t>uchádzačov</w:t>
      </w:r>
      <w:r w:rsidRPr="002710AC">
        <w:t xml:space="preserve">. </w:t>
      </w:r>
    </w:p>
    <w:p w14:paraId="33E3BC28" w14:textId="3C3F503C" w:rsidR="008E5879" w:rsidRPr="002710AC" w:rsidRDefault="002357AC" w:rsidP="007B6B3D">
      <w:pPr>
        <w:ind w:left="1021"/>
      </w:pPr>
      <w:r w:rsidRPr="002710AC">
        <w:t xml:space="preserve">V priebehu aukčného kola budú zverejňované všetkým uchádzačom zaradeným do elektronickej aukcie v </w:t>
      </w:r>
      <w:proofErr w:type="spellStart"/>
      <w:r w:rsidRPr="002710AC">
        <w:t>eAukčnej</w:t>
      </w:r>
      <w:proofErr w:type="spellEnd"/>
      <w:r w:rsidRPr="002710AC">
        <w:t xml:space="preserve"> sieni informácie, ktoré umožnia uchádzačom zistiť </w:t>
      </w:r>
      <w:r w:rsidR="00DE19F6">
        <w:t xml:space="preserve"> </w:t>
      </w:r>
      <w:r w:rsidRPr="002710AC">
        <w:t xml:space="preserve">v každom okamihu ich relatívne umiestnenie. </w:t>
      </w:r>
    </w:p>
    <w:p w14:paraId="42B60EA4" w14:textId="2F370C68" w:rsidR="002357AC" w:rsidRPr="002710AC" w:rsidRDefault="002357AC" w:rsidP="00057976">
      <w:pPr>
        <w:numPr>
          <w:ilvl w:val="1"/>
          <w:numId w:val="1"/>
        </w:numPr>
        <w:spacing w:after="120"/>
        <w:ind w:left="1021" w:hanging="567"/>
        <w:rPr>
          <w:rFonts w:cs="Arial"/>
          <w:szCs w:val="20"/>
        </w:rPr>
      </w:pPr>
      <w:r w:rsidRPr="002710AC">
        <w:rPr>
          <w:rFonts w:cs="Arial"/>
          <w:szCs w:val="20"/>
        </w:rPr>
        <w:t>Minimálny krok zníženia ceny uchádzača je 0,50 % z aktuálnej ceny položky (prvku) daného uchádzača.</w:t>
      </w:r>
      <w:r w:rsidR="003F38B7">
        <w:rPr>
          <w:rFonts w:cs="Arial"/>
          <w:szCs w:val="20"/>
        </w:rPr>
        <w:t xml:space="preserve"> Uvedené platí pre elektronickú aukciu v každej časti zákazky. </w:t>
      </w:r>
    </w:p>
    <w:p w14:paraId="5D5C87B0" w14:textId="77777777" w:rsidR="002357AC" w:rsidRPr="002710AC" w:rsidRDefault="002357AC" w:rsidP="00057976">
      <w:pPr>
        <w:numPr>
          <w:ilvl w:val="1"/>
          <w:numId w:val="1"/>
        </w:numPr>
        <w:spacing w:after="120"/>
        <w:ind w:left="1021" w:hanging="567"/>
        <w:rPr>
          <w:rFonts w:cs="Arial"/>
          <w:szCs w:val="20"/>
        </w:rPr>
      </w:pPr>
      <w:r w:rsidRPr="002710AC">
        <w:rPr>
          <w:rFonts w:cs="Arial"/>
          <w:szCs w:val="20"/>
        </w:rPr>
        <w:t xml:space="preserve">Maximálny krok zníženia ceny uchádzača nie je určený. Uchádzač však bude upozornený pri zmene ceny o </w:t>
      </w:r>
      <w:r w:rsidRPr="002710AC">
        <w:t>viac ako 50 %. Upozornenie pri maximálnom znížení ceny sa viaže k aktuálnej cene položky (prvku) daného</w:t>
      </w:r>
      <w:r w:rsidRPr="002710AC">
        <w:rPr>
          <w:rFonts w:cs="Arial"/>
          <w:szCs w:val="20"/>
        </w:rPr>
        <w:t xml:space="preserve"> uchádzača</w:t>
      </w:r>
      <w:r w:rsidR="00C558F1" w:rsidRPr="002710AC">
        <w:rPr>
          <w:rFonts w:cs="Arial"/>
          <w:szCs w:val="20"/>
        </w:rPr>
        <w:t>.</w:t>
      </w:r>
    </w:p>
    <w:p w14:paraId="41CE4A2C" w14:textId="63807B52" w:rsidR="00680CAD" w:rsidRPr="002710AC" w:rsidRDefault="008E5879" w:rsidP="00057976">
      <w:pPr>
        <w:numPr>
          <w:ilvl w:val="1"/>
          <w:numId w:val="1"/>
        </w:numPr>
        <w:spacing w:after="120"/>
        <w:ind w:left="1021" w:hanging="567"/>
        <w:rPr>
          <w:rFonts w:cs="Arial"/>
          <w:szCs w:val="20"/>
        </w:rPr>
      </w:pPr>
      <w:r w:rsidRPr="002710AC">
        <w:rPr>
          <w:rFonts w:cs="Arial"/>
          <w:szCs w:val="20"/>
        </w:rPr>
        <w:t xml:space="preserve">Aukčné kolo bude ukončené, ak nedôjde k jeho predlžovaniu, uplynutím časového limitu 20 min. </w:t>
      </w:r>
      <w:r w:rsidR="00B07846" w:rsidRPr="002710AC">
        <w:t>A</w:t>
      </w:r>
      <w:r w:rsidRPr="002710AC">
        <w:t>ukcia bude ukončená, ak nedostane vyhlasovateľ v lehote 20 min. žiadne nové ceny, ktoré spĺňajú požiadavky týkajúce sa minimálnych rozdielov uvedených</w:t>
      </w:r>
      <w:r w:rsidR="00330BC2">
        <w:t xml:space="preserve"> </w:t>
      </w:r>
      <w:r w:rsidRPr="002710AC">
        <w:t>v pred</w:t>
      </w:r>
      <w:r w:rsidR="00B07846" w:rsidRPr="002710AC">
        <w:t xml:space="preserve">chádzajúcich odsekoch. Koniec </w:t>
      </w:r>
      <w:r w:rsidR="007D2FD5" w:rsidRPr="002710AC">
        <w:t>elektronickej</w:t>
      </w:r>
      <w:r w:rsidR="00B07846" w:rsidRPr="002710AC">
        <w:t xml:space="preserve"> </w:t>
      </w:r>
      <w:r w:rsidRPr="002710AC">
        <w:t>aukcie sa môže predĺžiť v prípade predkladania nových cien (teda pri akejkoľvek úspešnej zmene ceny) v posledných dvoch minútach trva</w:t>
      </w:r>
      <w:r w:rsidR="00B07846" w:rsidRPr="002710AC">
        <w:t xml:space="preserve">nia </w:t>
      </w:r>
      <w:r w:rsidR="007D2FD5" w:rsidRPr="002710AC">
        <w:t>elektronickej</w:t>
      </w:r>
      <w:r w:rsidRPr="002710AC">
        <w:t xml:space="preserve"> aukcie vždy o ďalšie dve minúty (tzn. k času, kedy došlo</w:t>
      </w:r>
      <w:r w:rsidR="00DE19F6">
        <w:t xml:space="preserve"> </w:t>
      </w:r>
      <w:r w:rsidRPr="002710AC">
        <w:t>k predĺženiu,</w:t>
      </w:r>
      <w:r w:rsidR="00330BC2">
        <w:t xml:space="preserve"> </w:t>
      </w:r>
      <w:r w:rsidRPr="002710AC">
        <w:t>sa</w:t>
      </w:r>
      <w:r w:rsidR="00CE614A">
        <w:t xml:space="preserve"> </w:t>
      </w:r>
      <w:r w:rsidR="00FE1C07">
        <w:t>k</w:t>
      </w:r>
      <w:r w:rsidRPr="002710AC">
        <w:t xml:space="preserve"> času zostávajúcemu </w:t>
      </w:r>
      <w:r w:rsidRPr="002710AC">
        <w:lastRenderedPageBreak/>
        <w:t>do konca kola pridajú celé 2 min.). Počet predĺžení ni</w:t>
      </w:r>
      <w:r w:rsidR="00C558F1" w:rsidRPr="002710AC">
        <w:t xml:space="preserve">e je limitovaný. Po ukončení </w:t>
      </w:r>
      <w:r w:rsidR="007D2FD5" w:rsidRPr="002710AC">
        <w:t>elektronickej</w:t>
      </w:r>
      <w:r w:rsidR="00B07846" w:rsidRPr="002710AC">
        <w:t xml:space="preserve"> </w:t>
      </w:r>
      <w:r w:rsidRPr="002710AC">
        <w:t>aukcie už</w:t>
      </w:r>
      <w:r w:rsidRPr="002710AC">
        <w:rPr>
          <w:rFonts w:cs="Arial"/>
          <w:szCs w:val="20"/>
        </w:rPr>
        <w:t xml:space="preserve"> nebude možné upravovať ceny.</w:t>
      </w:r>
    </w:p>
    <w:p w14:paraId="22004EA8" w14:textId="77777777" w:rsidR="00680CAD" w:rsidRPr="002710AC" w:rsidRDefault="00680CAD" w:rsidP="00057976">
      <w:pPr>
        <w:numPr>
          <w:ilvl w:val="1"/>
          <w:numId w:val="1"/>
        </w:numPr>
        <w:spacing w:after="120"/>
        <w:ind w:left="1021" w:hanging="567"/>
        <w:rPr>
          <w:rFonts w:cs="Arial"/>
          <w:szCs w:val="20"/>
        </w:rPr>
      </w:pPr>
      <w:r w:rsidRPr="002710AC">
        <w:rPr>
          <w:rFonts w:cs="Arial"/>
          <w:szCs w:val="20"/>
        </w:rPr>
        <w:t xml:space="preserve">Výsledkom elektronickej aukcie bude zostavenie objektívneho poradia ponúk podľa najnižšej ceny automatizovaným vyhodnotením. </w:t>
      </w:r>
    </w:p>
    <w:p w14:paraId="00D64040" w14:textId="77777777" w:rsidR="008E5879" w:rsidRPr="002710AC" w:rsidRDefault="008E5879" w:rsidP="008D0E3A">
      <w:pPr>
        <w:numPr>
          <w:ilvl w:val="1"/>
          <w:numId w:val="1"/>
        </w:numPr>
        <w:ind w:left="1021" w:hanging="567"/>
        <w:rPr>
          <w:rFonts w:cs="Arial"/>
          <w:szCs w:val="20"/>
        </w:rPr>
      </w:pPr>
      <w:r w:rsidRPr="002710AC">
        <w:rPr>
          <w:rFonts w:cs="Arial"/>
          <w:szCs w:val="20"/>
        </w:rPr>
        <w:t xml:space="preserve">Technické požiadavky na prístup do </w:t>
      </w:r>
      <w:r w:rsidR="007D2FD5" w:rsidRPr="002710AC">
        <w:t>elektronickej</w:t>
      </w:r>
      <w:r w:rsidR="00FE6F80" w:rsidRPr="002710AC">
        <w:t xml:space="preserve"> </w:t>
      </w:r>
      <w:r w:rsidRPr="002710AC">
        <w:t>aukcie: počítač uchádzača musí byť pripojený na Internet. Na bezproblémovú účasť v </w:t>
      </w:r>
      <w:r w:rsidR="007D2FD5" w:rsidRPr="002710AC">
        <w:t>elektronickej</w:t>
      </w:r>
      <w:r w:rsidR="00A01C73" w:rsidRPr="002710AC">
        <w:t xml:space="preserve"> </w:t>
      </w:r>
      <w:r w:rsidRPr="002710AC">
        <w:t>aukcii</w:t>
      </w:r>
      <w:r w:rsidRPr="002710AC">
        <w:rPr>
          <w:rFonts w:cs="Arial"/>
          <w:szCs w:val="20"/>
        </w:rPr>
        <w:t xml:space="preserve"> je nutné používať jeden z podporovaných internetových prehliadačov:</w:t>
      </w:r>
    </w:p>
    <w:p w14:paraId="366B9A16" w14:textId="77777777" w:rsidR="00F858EC" w:rsidRPr="002710AC" w:rsidRDefault="008F20EC" w:rsidP="00043E63">
      <w:pPr>
        <w:pStyle w:val="Odsekzoznamu"/>
        <w:numPr>
          <w:ilvl w:val="0"/>
          <w:numId w:val="7"/>
        </w:numPr>
        <w:rPr>
          <w:rFonts w:cs="Arial"/>
          <w:szCs w:val="20"/>
        </w:rPr>
      </w:pPr>
      <w:r>
        <w:rPr>
          <w:rFonts w:cs="Arial"/>
          <w:szCs w:val="20"/>
        </w:rPr>
        <w:t xml:space="preserve">      </w:t>
      </w:r>
      <w:r w:rsidR="00F858EC" w:rsidRPr="002710AC">
        <w:rPr>
          <w:rFonts w:cs="Arial"/>
          <w:szCs w:val="20"/>
        </w:rPr>
        <w:t>Microsoft Internet Explorer verzia 11.0 a vyššia,</w:t>
      </w:r>
    </w:p>
    <w:p w14:paraId="590318BB" w14:textId="50A9F421" w:rsidR="00F858EC" w:rsidRPr="002710AC" w:rsidRDefault="008F20EC" w:rsidP="00043E63">
      <w:pPr>
        <w:pStyle w:val="Odsekzoznamu"/>
        <w:numPr>
          <w:ilvl w:val="0"/>
          <w:numId w:val="7"/>
        </w:numPr>
        <w:rPr>
          <w:rFonts w:cs="Arial"/>
          <w:szCs w:val="20"/>
        </w:rPr>
      </w:pPr>
      <w:r>
        <w:rPr>
          <w:rFonts w:cs="Arial"/>
          <w:szCs w:val="20"/>
        </w:rPr>
        <w:t xml:space="preserve">      </w:t>
      </w:r>
      <w:proofErr w:type="spellStart"/>
      <w:r w:rsidR="00F858EC" w:rsidRPr="002710AC">
        <w:rPr>
          <w:rFonts w:cs="Arial"/>
          <w:szCs w:val="20"/>
        </w:rPr>
        <w:t>Mozilla</w:t>
      </w:r>
      <w:proofErr w:type="spellEnd"/>
      <w:r w:rsidR="00F858EC" w:rsidRPr="002710AC">
        <w:rPr>
          <w:rFonts w:cs="Arial"/>
          <w:szCs w:val="20"/>
        </w:rPr>
        <w:t xml:space="preserve"> Firefox verzia 13.0 a</w:t>
      </w:r>
      <w:r w:rsidR="00515764">
        <w:rPr>
          <w:rFonts w:cs="Arial"/>
          <w:szCs w:val="20"/>
        </w:rPr>
        <w:t> </w:t>
      </w:r>
      <w:r w:rsidR="00F858EC" w:rsidRPr="002710AC">
        <w:rPr>
          <w:rFonts w:cs="Arial"/>
          <w:szCs w:val="20"/>
        </w:rPr>
        <w:t>vyššia</w:t>
      </w:r>
      <w:r w:rsidR="00515764">
        <w:rPr>
          <w:rFonts w:cs="Arial"/>
          <w:szCs w:val="20"/>
        </w:rPr>
        <w:t>,</w:t>
      </w:r>
      <w:r w:rsidR="00F858EC" w:rsidRPr="002710AC">
        <w:rPr>
          <w:rFonts w:cs="Arial"/>
          <w:szCs w:val="20"/>
        </w:rPr>
        <w:t xml:space="preserve"> </w:t>
      </w:r>
    </w:p>
    <w:p w14:paraId="009FAAFA" w14:textId="77777777" w:rsidR="00515764" w:rsidRDefault="008F20EC" w:rsidP="00043E63">
      <w:pPr>
        <w:pStyle w:val="Odsekzoznamu"/>
        <w:numPr>
          <w:ilvl w:val="0"/>
          <w:numId w:val="7"/>
        </w:numPr>
        <w:rPr>
          <w:rFonts w:cs="Arial"/>
          <w:szCs w:val="20"/>
        </w:rPr>
      </w:pPr>
      <w:r>
        <w:rPr>
          <w:rFonts w:cs="Arial"/>
          <w:szCs w:val="20"/>
        </w:rPr>
        <w:t xml:space="preserve">      </w:t>
      </w:r>
      <w:r w:rsidR="00F858EC" w:rsidRPr="008F20EC">
        <w:rPr>
          <w:rFonts w:cs="Arial"/>
          <w:szCs w:val="20"/>
        </w:rPr>
        <w:t>Google Chrome</w:t>
      </w:r>
      <w:r w:rsidR="00515764" w:rsidRPr="00515764">
        <w:rPr>
          <w:rFonts w:cs="Arial"/>
          <w:szCs w:val="20"/>
        </w:rPr>
        <w:t xml:space="preserve"> </w:t>
      </w:r>
      <w:r w:rsidR="00515764" w:rsidRPr="002710AC">
        <w:rPr>
          <w:rFonts w:cs="Arial"/>
          <w:szCs w:val="20"/>
        </w:rPr>
        <w:t>alebo</w:t>
      </w:r>
    </w:p>
    <w:p w14:paraId="66D8A1F6" w14:textId="63381CC8" w:rsidR="008D0E3A" w:rsidRPr="008F20EC" w:rsidRDefault="00515764" w:rsidP="00515764">
      <w:pPr>
        <w:pStyle w:val="Odsekzoznamu"/>
        <w:numPr>
          <w:ilvl w:val="0"/>
          <w:numId w:val="7"/>
        </w:numPr>
        <w:ind w:left="2268" w:hanging="708"/>
        <w:rPr>
          <w:rFonts w:cs="Arial"/>
          <w:szCs w:val="20"/>
        </w:rPr>
      </w:pPr>
      <w:r>
        <w:rPr>
          <w:rFonts w:cs="Arial"/>
          <w:szCs w:val="20"/>
        </w:rPr>
        <w:t xml:space="preserve">Microsoft </w:t>
      </w:r>
      <w:proofErr w:type="spellStart"/>
      <w:r>
        <w:rPr>
          <w:rFonts w:cs="Arial"/>
          <w:szCs w:val="20"/>
        </w:rPr>
        <w:t>Edge</w:t>
      </w:r>
      <w:proofErr w:type="spellEnd"/>
      <w:r>
        <w:rPr>
          <w:rFonts w:cs="Arial"/>
          <w:szCs w:val="20"/>
        </w:rPr>
        <w:t>.</w:t>
      </w:r>
    </w:p>
    <w:p w14:paraId="1FCA4704" w14:textId="77777777" w:rsidR="00F858EC" w:rsidRPr="002710AC" w:rsidRDefault="00F858EC" w:rsidP="00F858EC">
      <w:pPr>
        <w:spacing w:after="120"/>
        <w:ind w:left="1080"/>
        <w:rPr>
          <w:rFonts w:cs="Arial"/>
          <w:szCs w:val="20"/>
        </w:rPr>
      </w:pPr>
      <w:r w:rsidRPr="002710AC">
        <w:rPr>
          <w:rFonts w:cs="Arial"/>
          <w:szCs w:val="20"/>
        </w:rPr>
        <w:t xml:space="preserve">Správna funkčnosť iných internetových prehliadačov je možná, avšak nie je garantovaná. Ďalej je nutné mať v použitom internetovom prehliadači povolené </w:t>
      </w:r>
      <w:proofErr w:type="spellStart"/>
      <w:r w:rsidRPr="002710AC">
        <w:rPr>
          <w:rFonts w:cs="Arial"/>
          <w:szCs w:val="20"/>
        </w:rPr>
        <w:t>cookies</w:t>
      </w:r>
      <w:proofErr w:type="spellEnd"/>
      <w:r w:rsidRPr="002710AC">
        <w:rPr>
          <w:rFonts w:cs="Arial"/>
          <w:szCs w:val="20"/>
        </w:rPr>
        <w:t xml:space="preserve"> a </w:t>
      </w:r>
      <w:proofErr w:type="spellStart"/>
      <w:r w:rsidRPr="002710AC">
        <w:rPr>
          <w:rFonts w:cs="Arial"/>
          <w:szCs w:val="20"/>
        </w:rPr>
        <w:t>javaskripty</w:t>
      </w:r>
      <w:proofErr w:type="spellEnd"/>
      <w:r w:rsidRPr="002710AC">
        <w:rPr>
          <w:rFonts w:cs="Arial"/>
          <w:szCs w:val="20"/>
        </w:rPr>
        <w:t>.</w:t>
      </w:r>
    </w:p>
    <w:p w14:paraId="2E132677" w14:textId="77777777" w:rsidR="00F858EC" w:rsidRPr="002710AC" w:rsidRDefault="00F858EC" w:rsidP="00057976">
      <w:pPr>
        <w:numPr>
          <w:ilvl w:val="1"/>
          <w:numId w:val="1"/>
        </w:numPr>
        <w:spacing w:after="120"/>
        <w:ind w:left="1021" w:hanging="567"/>
        <w:rPr>
          <w:rFonts w:cs="Arial"/>
          <w:szCs w:val="20"/>
        </w:rPr>
      </w:pPr>
      <w:r w:rsidRPr="002710AC">
        <w:rPr>
          <w:rFonts w:cs="Arial"/>
          <w:szCs w:val="20"/>
        </w:rPr>
        <w:t>Pod</w:t>
      </w:r>
      <w:r w:rsidR="00B120E1" w:rsidRPr="002710AC">
        <w:rPr>
          <w:rFonts w:cs="Arial"/>
          <w:szCs w:val="20"/>
        </w:rPr>
        <w:t>robnejšie informácie o </w:t>
      </w:r>
      <w:r w:rsidR="00B120E1" w:rsidRPr="002710AC">
        <w:t xml:space="preserve">procese </w:t>
      </w:r>
      <w:r w:rsidR="007D2FD5" w:rsidRPr="002710AC">
        <w:t>elektronickej</w:t>
      </w:r>
      <w:r w:rsidR="00A01C73" w:rsidRPr="002710AC">
        <w:t xml:space="preserve"> </w:t>
      </w:r>
      <w:r w:rsidRPr="002710AC">
        <w:t>aukcie</w:t>
      </w:r>
      <w:r w:rsidRPr="002710AC">
        <w:rPr>
          <w:rFonts w:cs="Arial"/>
          <w:szCs w:val="20"/>
        </w:rPr>
        <w:t xml:space="preserve"> budú uvedené vo výzve.</w:t>
      </w:r>
    </w:p>
    <w:p w14:paraId="2FB77E0B" w14:textId="77777777" w:rsidR="00F858EC" w:rsidRPr="002710AC" w:rsidRDefault="00251E5B" w:rsidP="00057976">
      <w:pPr>
        <w:numPr>
          <w:ilvl w:val="1"/>
          <w:numId w:val="1"/>
        </w:numPr>
        <w:spacing w:after="120"/>
        <w:ind w:left="1021" w:hanging="567"/>
        <w:rPr>
          <w:rFonts w:cs="Arial"/>
          <w:szCs w:val="20"/>
        </w:rPr>
      </w:pPr>
      <w:r w:rsidRPr="002710AC">
        <w:rPr>
          <w:rFonts w:cs="Arial"/>
          <w:szCs w:val="20"/>
        </w:rPr>
        <w:t xml:space="preserve">Pre prípad eliminácie akejkoľvek nepredvídateľnej situácie (napr. výpadok elektrickej energie, konektivity na Internet alebo inej objektívnej príčiny zabraňujúcej v ďalšom pokračovaní </w:t>
      </w:r>
      <w:r w:rsidRPr="002710AC">
        <w:t>uchádzača v </w:t>
      </w:r>
      <w:r w:rsidR="007D2FD5" w:rsidRPr="002710AC">
        <w:t>elektronickej</w:t>
      </w:r>
      <w:r w:rsidR="00A01C73" w:rsidRPr="002710AC">
        <w:t xml:space="preserve"> </w:t>
      </w:r>
      <w:r w:rsidRPr="002710AC">
        <w:t>aukcii</w:t>
      </w:r>
      <w:r w:rsidRPr="002710AC">
        <w:rPr>
          <w:rFonts w:cs="Arial"/>
          <w:szCs w:val="20"/>
        </w:rPr>
        <w:t>) vyhlasovateľ uchádzačom odporúča mať pripravený náhradný zdroj elektrickej energie, prípadne mobilný internet (napr. notebook</w:t>
      </w:r>
      <w:r w:rsidR="00DC71C5">
        <w:rPr>
          <w:rFonts w:cs="Arial"/>
          <w:szCs w:val="20"/>
        </w:rPr>
        <w:t xml:space="preserve">                  </w:t>
      </w:r>
      <w:r w:rsidRPr="002710AC">
        <w:rPr>
          <w:rFonts w:cs="Arial"/>
          <w:szCs w:val="20"/>
        </w:rPr>
        <w:t xml:space="preserve"> s mobilným internetom). Vyhlasovateľ nenesie zodpovednosť za uchádzačmi použité technické prostriedky. Vyhlasovateľ si vyhradzuje právo </w:t>
      </w:r>
      <w:r w:rsidRPr="002710AC">
        <w:t xml:space="preserve">opakovania </w:t>
      </w:r>
      <w:r w:rsidR="007D2FD5" w:rsidRPr="002710AC">
        <w:t>elektronickej</w:t>
      </w:r>
      <w:r w:rsidR="00A01C73" w:rsidRPr="002710AC">
        <w:rPr>
          <w:rFonts w:cs="Arial"/>
          <w:szCs w:val="20"/>
        </w:rPr>
        <w:t xml:space="preserve"> </w:t>
      </w:r>
      <w:r w:rsidRPr="002710AC">
        <w:rPr>
          <w:rFonts w:cs="Arial"/>
          <w:szCs w:val="20"/>
        </w:rPr>
        <w:t>aukcie v prípade nepredvídateľných technických problémov na strane vyhlasovateľa.</w:t>
      </w:r>
    </w:p>
    <w:p w14:paraId="2D6B4B88" w14:textId="77777777" w:rsidR="00061385" w:rsidRPr="002710AC" w:rsidRDefault="00061385" w:rsidP="00057976">
      <w:pPr>
        <w:pStyle w:val="Nadpis3"/>
        <w:rPr>
          <w:rFonts w:cs="Arial"/>
        </w:rPr>
      </w:pPr>
      <w:bookmarkStart w:id="135" w:name="_Toc14165398"/>
      <w:r w:rsidRPr="002710AC">
        <w:rPr>
          <w:rFonts w:cs="Arial"/>
        </w:rPr>
        <w:t>Doplňujúce informácie</w:t>
      </w:r>
      <w:bookmarkEnd w:id="135"/>
    </w:p>
    <w:p w14:paraId="083D6A97" w14:textId="77777777" w:rsidR="00061385" w:rsidRDefault="00061385" w:rsidP="00057976">
      <w:pPr>
        <w:numPr>
          <w:ilvl w:val="1"/>
          <w:numId w:val="1"/>
        </w:numPr>
        <w:spacing w:after="120"/>
        <w:ind w:left="1021" w:hanging="567"/>
        <w:rPr>
          <w:rFonts w:cs="Arial"/>
        </w:rPr>
      </w:pPr>
      <w:r w:rsidRPr="002710AC">
        <w:rPr>
          <w:rFonts w:cs="Arial"/>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p>
    <w:p w14:paraId="19DE9831" w14:textId="77777777" w:rsidR="00F72DD5" w:rsidRPr="002710AC" w:rsidRDefault="005D79BE" w:rsidP="00057976">
      <w:pPr>
        <w:numPr>
          <w:ilvl w:val="1"/>
          <w:numId w:val="1"/>
        </w:numPr>
        <w:spacing w:after="120"/>
        <w:ind w:left="993" w:hanging="633"/>
        <w:rPr>
          <w:rFonts w:cs="Arial"/>
          <w:b/>
        </w:rPr>
      </w:pPr>
      <w:bookmarkStart w:id="136" w:name="_Toc501654511"/>
      <w:r w:rsidRPr="005D79BE">
        <w:rPr>
          <w:rFonts w:cs="Arial"/>
          <w:b/>
          <w:bCs/>
          <w:color w:val="000000"/>
          <w:szCs w:val="20"/>
        </w:rPr>
        <w:t>Informačná povinnosť Ministerstva zdravotníctva Slovenskej republiky</w:t>
      </w:r>
      <w:r w:rsidRPr="002710AC">
        <w:rPr>
          <w:rFonts w:cs="Arial"/>
          <w:b/>
        </w:rPr>
        <w:t xml:space="preserve"> </w:t>
      </w:r>
      <w:bookmarkEnd w:id="136"/>
    </w:p>
    <w:p w14:paraId="0B815C75" w14:textId="77777777" w:rsidR="00F72DD5" w:rsidRPr="002710AC" w:rsidRDefault="00F72DD5" w:rsidP="00057976">
      <w:pPr>
        <w:numPr>
          <w:ilvl w:val="1"/>
          <w:numId w:val="1"/>
        </w:numPr>
        <w:spacing w:after="120"/>
        <w:ind w:left="993" w:hanging="633"/>
        <w:rPr>
          <w:rFonts w:cs="Arial"/>
          <w:vanish/>
        </w:rPr>
      </w:pPr>
    </w:p>
    <w:p w14:paraId="7CC4A102" w14:textId="77777777" w:rsidR="005D79BE" w:rsidRDefault="00A3182C" w:rsidP="00A3182C">
      <w:pPr>
        <w:spacing w:after="120"/>
        <w:ind w:left="993"/>
        <w:rPr>
          <w:rFonts w:cs="Arial"/>
          <w:color w:val="000000"/>
          <w:szCs w:val="20"/>
        </w:rPr>
      </w:pPr>
      <w:r w:rsidRPr="00A3182C">
        <w:rPr>
          <w:rFonts w:cs="Arial"/>
        </w:rPr>
        <w:t xml:space="preserve">V súvislosti so zadávaním tejto zákazky bude verejný obstarávateľ spracúvať osobné údaje fyzických osôb uvedených v ponuke každého uchádzača, ktorý predložil ponuku v lehote na predkladanie ponúk. </w:t>
      </w:r>
      <w:r w:rsidR="005D79BE" w:rsidRPr="005D79BE">
        <w:rPr>
          <w:rFonts w:cs="Arial"/>
          <w:color w:val="000000"/>
          <w:szCs w:val="20"/>
        </w:rPr>
        <w:t>Uchádzač je teda dotknutou osobou, t.</w:t>
      </w:r>
      <w:r w:rsidR="00C37562">
        <w:rPr>
          <w:rFonts w:cs="Arial"/>
          <w:color w:val="000000"/>
          <w:szCs w:val="20"/>
        </w:rPr>
        <w:t xml:space="preserve"> </w:t>
      </w:r>
      <w:r w:rsidR="005D79BE" w:rsidRPr="005D79BE">
        <w:rPr>
          <w:rFonts w:cs="Arial"/>
          <w:color w:val="000000"/>
          <w:szCs w:val="20"/>
        </w:rPr>
        <w:t>j. osobou</w:t>
      </w:r>
      <w:r w:rsidR="00C37562">
        <w:rPr>
          <w:rFonts w:cs="Arial"/>
          <w:color w:val="000000"/>
          <w:szCs w:val="20"/>
        </w:rPr>
        <w:t>,</w:t>
      </w:r>
      <w:r w:rsidR="005D79BE" w:rsidRPr="005D79BE">
        <w:rPr>
          <w:rFonts w:cs="Arial"/>
          <w:color w:val="000000"/>
          <w:szCs w:val="20"/>
        </w:rPr>
        <w:t xml:space="preserve"> o ktorej sú spracúvané osobné údaje, ktoré sa jej</w:t>
      </w:r>
      <w:r w:rsidR="005D79BE">
        <w:rPr>
          <w:rFonts w:cs="Arial"/>
          <w:color w:val="000000"/>
          <w:szCs w:val="20"/>
        </w:rPr>
        <w:t xml:space="preserve"> </w:t>
      </w:r>
      <w:r w:rsidR="005D79BE" w:rsidRPr="005D79BE">
        <w:rPr>
          <w:rFonts w:cs="Arial"/>
          <w:color w:val="000000"/>
          <w:szCs w:val="20"/>
        </w:rPr>
        <w:t>týkaj</w:t>
      </w:r>
      <w:r w:rsidR="005D79BE">
        <w:rPr>
          <w:rFonts w:cs="Arial"/>
          <w:color w:val="000000"/>
          <w:szCs w:val="20"/>
        </w:rPr>
        <w:t>ú.</w:t>
      </w:r>
    </w:p>
    <w:p w14:paraId="1E61C5E3" w14:textId="77777777" w:rsidR="00A3182C" w:rsidRPr="00A3182C" w:rsidRDefault="00A3182C" w:rsidP="00A3182C">
      <w:pPr>
        <w:spacing w:after="120"/>
        <w:ind w:left="993"/>
        <w:rPr>
          <w:rFonts w:cs="Arial"/>
        </w:rPr>
      </w:pPr>
      <w:r w:rsidRPr="00A3182C">
        <w:rPr>
          <w:rFonts w:cs="Arial"/>
        </w:rPr>
        <w:t xml:space="preserve">Osobné údaje budú spracúvané v súlade s platnou legislatívou za účelom predloženia ponuky, jej vyhodnotenia a zverejnenia v súlade so zákonom o verejnom obstarávaní. </w:t>
      </w:r>
    </w:p>
    <w:p w14:paraId="27F14831" w14:textId="77777777" w:rsidR="00A3182C" w:rsidRDefault="00A3182C" w:rsidP="00A3182C">
      <w:pPr>
        <w:spacing w:after="120"/>
        <w:ind w:left="993"/>
        <w:rPr>
          <w:rFonts w:cs="Arial"/>
          <w:color w:val="000000"/>
          <w:szCs w:val="20"/>
        </w:rPr>
      </w:pPr>
      <w:r w:rsidRPr="00A3182C">
        <w:rPr>
          <w:rFonts w:cs="Arial"/>
        </w:rPr>
        <w:t xml:space="preserve">Práva </w:t>
      </w:r>
      <w:r w:rsidR="005D79BE" w:rsidRPr="005D79BE">
        <w:rPr>
          <w:rFonts w:cs="Arial"/>
          <w:color w:val="000000"/>
          <w:szCs w:val="20"/>
        </w:rPr>
        <w:t>dotknutej osoby, ktorej osobné údaje sa spracúvajú, sú upravené v §</w:t>
      </w:r>
      <w:r w:rsidR="005D79BE">
        <w:rPr>
          <w:rFonts w:cs="Arial"/>
          <w:color w:val="000000"/>
          <w:szCs w:val="20"/>
        </w:rPr>
        <w:t xml:space="preserve"> </w:t>
      </w:r>
      <w:r w:rsidR="005D79BE" w:rsidRPr="005D79BE">
        <w:rPr>
          <w:rFonts w:cs="Arial"/>
          <w:color w:val="000000"/>
          <w:szCs w:val="20"/>
        </w:rPr>
        <w:t>59</w:t>
      </w:r>
      <w:r w:rsidR="005D79BE">
        <w:rPr>
          <w:rFonts w:cs="Arial"/>
          <w:color w:val="000000"/>
          <w:szCs w:val="20"/>
        </w:rPr>
        <w:t xml:space="preserve"> </w:t>
      </w:r>
      <w:r w:rsidR="005D79BE" w:rsidRPr="005D79BE">
        <w:rPr>
          <w:rFonts w:cs="Arial"/>
          <w:color w:val="000000"/>
          <w:szCs w:val="20"/>
        </w:rPr>
        <w:t>-</w:t>
      </w:r>
      <w:r w:rsidR="005D79BE">
        <w:rPr>
          <w:rFonts w:cs="Arial"/>
          <w:color w:val="000000"/>
          <w:szCs w:val="20"/>
        </w:rPr>
        <w:t xml:space="preserve"> </w:t>
      </w:r>
      <w:r w:rsidR="005D79BE" w:rsidRPr="005D79BE">
        <w:rPr>
          <w:rFonts w:cs="Arial"/>
          <w:color w:val="000000"/>
          <w:szCs w:val="20"/>
        </w:rPr>
        <w:t>§</w:t>
      </w:r>
      <w:r w:rsidR="005D79BE">
        <w:rPr>
          <w:rFonts w:cs="Arial"/>
          <w:color w:val="000000"/>
          <w:szCs w:val="20"/>
        </w:rPr>
        <w:t xml:space="preserve"> </w:t>
      </w:r>
      <w:r w:rsidR="005D79BE" w:rsidRPr="005D79BE">
        <w:rPr>
          <w:rFonts w:cs="Arial"/>
          <w:color w:val="000000"/>
          <w:szCs w:val="20"/>
        </w:rPr>
        <w:t>66 zákona o ochrane osobných údajov a v Nariadení čl.</w:t>
      </w:r>
      <w:r w:rsidR="00690760">
        <w:rPr>
          <w:rFonts w:cs="Arial"/>
          <w:color w:val="000000"/>
          <w:szCs w:val="20"/>
        </w:rPr>
        <w:t xml:space="preserve"> </w:t>
      </w:r>
      <w:r w:rsidR="005D79BE" w:rsidRPr="005D79BE">
        <w:rPr>
          <w:rFonts w:cs="Arial"/>
          <w:color w:val="000000"/>
          <w:szCs w:val="20"/>
        </w:rPr>
        <w:t>12</w:t>
      </w:r>
      <w:r w:rsidR="00690760">
        <w:rPr>
          <w:rFonts w:cs="Arial"/>
          <w:color w:val="000000"/>
          <w:szCs w:val="20"/>
        </w:rPr>
        <w:t xml:space="preserve"> </w:t>
      </w:r>
      <w:r w:rsidR="005D79BE" w:rsidRPr="005D79BE">
        <w:rPr>
          <w:rFonts w:cs="Arial"/>
          <w:color w:val="000000"/>
          <w:szCs w:val="20"/>
        </w:rPr>
        <w:t>-</w:t>
      </w:r>
      <w:r w:rsidR="00690760">
        <w:rPr>
          <w:rFonts w:cs="Arial"/>
          <w:color w:val="000000"/>
          <w:szCs w:val="20"/>
        </w:rPr>
        <w:t xml:space="preserve"> </w:t>
      </w:r>
      <w:r w:rsidR="005D79BE" w:rsidRPr="005D79BE">
        <w:rPr>
          <w:rFonts w:cs="Arial"/>
          <w:color w:val="000000"/>
          <w:szCs w:val="20"/>
        </w:rPr>
        <w:t>čl.</w:t>
      </w:r>
      <w:r w:rsidR="00690760">
        <w:rPr>
          <w:rFonts w:cs="Arial"/>
          <w:color w:val="000000"/>
          <w:szCs w:val="20"/>
        </w:rPr>
        <w:t xml:space="preserve"> </w:t>
      </w:r>
      <w:r w:rsidR="005D79BE" w:rsidRPr="005D79BE">
        <w:rPr>
          <w:rFonts w:cs="Arial"/>
          <w:color w:val="000000"/>
          <w:szCs w:val="20"/>
        </w:rPr>
        <w:t>18.</w:t>
      </w:r>
      <w:r w:rsidR="005D79BE">
        <w:rPr>
          <w:rFonts w:cs="Arial"/>
          <w:color w:val="000000"/>
          <w:szCs w:val="20"/>
        </w:rPr>
        <w:t xml:space="preserve"> </w:t>
      </w:r>
    </w:p>
    <w:p w14:paraId="6E6B5883" w14:textId="77777777" w:rsidR="00690760" w:rsidRDefault="00690760" w:rsidP="00690760">
      <w:pPr>
        <w:autoSpaceDE w:val="0"/>
        <w:autoSpaceDN w:val="0"/>
        <w:rPr>
          <w:rFonts w:cs="Arial"/>
          <w:color w:val="000000"/>
          <w:szCs w:val="20"/>
        </w:rPr>
      </w:pPr>
      <w:r>
        <w:rPr>
          <w:rFonts w:ascii="Times New Roman" w:hAnsi="Times New Roman"/>
          <w:color w:val="000000"/>
          <w:sz w:val="24"/>
        </w:rPr>
        <w:t xml:space="preserve">                </w:t>
      </w:r>
      <w:r w:rsidRPr="00690760">
        <w:rPr>
          <w:rFonts w:cs="Arial"/>
          <w:color w:val="000000"/>
          <w:szCs w:val="20"/>
        </w:rPr>
        <w:t>Informačná povinnosť Ministerstva zdravotníctva Slovenskej republiky je dostupná na</w:t>
      </w:r>
      <w:r>
        <w:rPr>
          <w:rFonts w:cs="Arial"/>
          <w:color w:val="000000"/>
          <w:szCs w:val="20"/>
        </w:rPr>
        <w:t xml:space="preserve"> </w:t>
      </w:r>
    </w:p>
    <w:p w14:paraId="272F9C31" w14:textId="77777777" w:rsidR="00690760" w:rsidRDefault="00690760" w:rsidP="00690760">
      <w:pPr>
        <w:spacing w:after="120"/>
        <w:ind w:left="993"/>
        <w:rPr>
          <w:rFonts w:cs="Arial"/>
          <w:color w:val="000000"/>
          <w:szCs w:val="20"/>
        </w:rPr>
      </w:pPr>
      <w:r>
        <w:rPr>
          <w:rFonts w:cs="Arial"/>
          <w:color w:val="000000"/>
          <w:szCs w:val="20"/>
        </w:rPr>
        <w:t>o</w:t>
      </w:r>
      <w:r w:rsidRPr="00690760">
        <w:rPr>
          <w:rFonts w:cs="Arial"/>
          <w:color w:val="000000"/>
          <w:szCs w:val="20"/>
        </w:rPr>
        <w:t>dkaze</w:t>
      </w:r>
      <w:r>
        <w:rPr>
          <w:rFonts w:cs="Arial"/>
          <w:color w:val="000000"/>
          <w:szCs w:val="20"/>
        </w:rPr>
        <w:t xml:space="preserve">: </w:t>
      </w:r>
      <w:r w:rsidRPr="00690760">
        <w:rPr>
          <w:rFonts w:cs="Arial"/>
          <w:color w:val="000000"/>
          <w:szCs w:val="20"/>
        </w:rPr>
        <w:t xml:space="preserve"> </w:t>
      </w:r>
      <w:hyperlink r:id="rId16" w:history="1">
        <w:r w:rsidRPr="00690760">
          <w:rPr>
            <w:rStyle w:val="Hypertextovprepojenie"/>
            <w:rFonts w:cs="Arial"/>
            <w:szCs w:val="20"/>
          </w:rPr>
          <w:t>http://www.health.gov.sk/?informacna-povinnost</w:t>
        </w:r>
      </w:hyperlink>
    </w:p>
    <w:p w14:paraId="62AE5CBC" w14:textId="395DE7BB" w:rsidR="00A638E5" w:rsidRDefault="00A638E5" w:rsidP="00CF2529">
      <w:pPr>
        <w:pStyle w:val="Nadpis1"/>
        <w:rPr>
          <w:rFonts w:ascii="Arial" w:hAnsi="Arial" w:cs="Arial"/>
          <w:caps/>
          <w:szCs w:val="32"/>
        </w:rPr>
      </w:pPr>
      <w:bookmarkStart w:id="137" w:name="_Toc354993061"/>
      <w:bookmarkStart w:id="138" w:name="_Toc355611580"/>
      <w:bookmarkStart w:id="139" w:name="_Toc357758539"/>
      <w:bookmarkStart w:id="140" w:name="_Toc359919565"/>
      <w:bookmarkStart w:id="141" w:name="_Toc457376851"/>
      <w:bookmarkStart w:id="142" w:name="_Toc458627876"/>
      <w:bookmarkStart w:id="143" w:name="_Toc459104793"/>
    </w:p>
    <w:p w14:paraId="628FB0D8" w14:textId="77777777" w:rsidR="00A638E5" w:rsidRPr="00A638E5" w:rsidRDefault="00A638E5" w:rsidP="00A638E5"/>
    <w:p w14:paraId="72A5B572" w14:textId="77777777" w:rsidR="00A638E5" w:rsidRDefault="00A638E5" w:rsidP="00CF2529">
      <w:pPr>
        <w:pStyle w:val="Nadpis1"/>
        <w:rPr>
          <w:rFonts w:ascii="Arial" w:hAnsi="Arial" w:cs="Arial"/>
          <w:caps/>
          <w:szCs w:val="32"/>
        </w:rPr>
      </w:pPr>
    </w:p>
    <w:p w14:paraId="05A96100" w14:textId="523CFFEB" w:rsidR="00A638E5" w:rsidRDefault="00A638E5" w:rsidP="00CF2529">
      <w:pPr>
        <w:pStyle w:val="Nadpis1"/>
        <w:rPr>
          <w:rFonts w:ascii="Arial" w:hAnsi="Arial" w:cs="Arial"/>
          <w:caps/>
          <w:szCs w:val="32"/>
        </w:rPr>
      </w:pPr>
    </w:p>
    <w:p w14:paraId="0932AA8C" w14:textId="47711989" w:rsidR="00A87293" w:rsidRDefault="00A87293" w:rsidP="00A87293"/>
    <w:p w14:paraId="58ED672C" w14:textId="5B3D7DD5" w:rsidR="00A87293" w:rsidRDefault="00A87293" w:rsidP="00A87293"/>
    <w:p w14:paraId="7C0E2F6E" w14:textId="77777777" w:rsidR="00361C37" w:rsidRDefault="00361C37" w:rsidP="00A87293"/>
    <w:p w14:paraId="3FF979B6" w14:textId="77777777" w:rsidR="00361C37" w:rsidRDefault="00361C37" w:rsidP="00A87293"/>
    <w:p w14:paraId="60BF006D" w14:textId="77777777" w:rsidR="00361C37" w:rsidRDefault="00361C37" w:rsidP="00A87293"/>
    <w:p w14:paraId="1A80301D" w14:textId="77777777" w:rsidR="00361C37" w:rsidRDefault="00361C37" w:rsidP="00A87293"/>
    <w:p w14:paraId="42C28C32" w14:textId="77777777" w:rsidR="00361C37" w:rsidRDefault="00361C37" w:rsidP="00A87293"/>
    <w:p w14:paraId="3C8934D4" w14:textId="77777777" w:rsidR="00361C37" w:rsidRDefault="00361C37" w:rsidP="00A87293"/>
    <w:p w14:paraId="2065D3EF" w14:textId="2344B786" w:rsidR="009F64DD" w:rsidRDefault="009F64DD" w:rsidP="00A87293"/>
    <w:p w14:paraId="1E4153F1" w14:textId="77777777" w:rsidR="009F64DD" w:rsidRDefault="009F64DD" w:rsidP="00A87293"/>
    <w:p w14:paraId="3F49BFC1" w14:textId="77777777" w:rsidR="00A638E5" w:rsidRPr="00A638E5" w:rsidRDefault="00A638E5" w:rsidP="00A638E5"/>
    <w:p w14:paraId="7346308E" w14:textId="7CE5598D" w:rsidR="00100F41" w:rsidRPr="002710AC" w:rsidRDefault="00100F41" w:rsidP="00CF2529">
      <w:pPr>
        <w:pStyle w:val="Nadpis1"/>
        <w:rPr>
          <w:rFonts w:ascii="Arial" w:hAnsi="Arial" w:cs="Arial"/>
          <w:caps/>
          <w:szCs w:val="32"/>
        </w:rPr>
      </w:pPr>
      <w:bookmarkStart w:id="144" w:name="_Toc14165399"/>
      <w:r w:rsidRPr="002710AC">
        <w:rPr>
          <w:rFonts w:ascii="Arial" w:hAnsi="Arial" w:cs="Arial"/>
          <w:caps/>
          <w:szCs w:val="32"/>
        </w:rPr>
        <w:lastRenderedPageBreak/>
        <w:t>Verejná súťaž</w:t>
      </w:r>
      <w:bookmarkEnd w:id="137"/>
      <w:bookmarkEnd w:id="138"/>
      <w:bookmarkEnd w:id="139"/>
      <w:bookmarkEnd w:id="140"/>
      <w:bookmarkEnd w:id="141"/>
      <w:bookmarkEnd w:id="142"/>
      <w:bookmarkEnd w:id="143"/>
      <w:bookmarkEnd w:id="144"/>
    </w:p>
    <w:p w14:paraId="66C1A79A" w14:textId="77777777" w:rsidR="00100F41" w:rsidRPr="002710AC" w:rsidRDefault="000E3F48" w:rsidP="00CF2529">
      <w:pPr>
        <w:pStyle w:val="Zkladntext3"/>
        <w:rPr>
          <w:rFonts w:ascii="Arial" w:hAnsi="Arial" w:cs="Arial"/>
          <w:noProof w:val="0"/>
          <w:color w:val="auto"/>
        </w:rPr>
      </w:pPr>
      <w:r w:rsidRPr="002710AC">
        <w:rPr>
          <w:rFonts w:ascii="Arial" w:hAnsi="Arial" w:cs="Arial"/>
          <w:noProof w:val="0"/>
          <w:color w:val="auto"/>
        </w:rPr>
        <w:t>podľa zákona č. 343/2015 Z. z. o verejnom obstarávaní a o zmene a doplnení niektorých zákonov v znení neskorších predpisov (ďalej len „zákon o verejnom obstarávaní“).</w:t>
      </w:r>
    </w:p>
    <w:p w14:paraId="2E47AE11" w14:textId="77777777" w:rsidR="00100F41" w:rsidRPr="002710AC" w:rsidRDefault="00100F41" w:rsidP="00CF2529">
      <w:pPr>
        <w:spacing w:after="120" w:line="216" w:lineRule="auto"/>
        <w:jc w:val="center"/>
        <w:rPr>
          <w:rFonts w:cs="Arial"/>
          <w:szCs w:val="20"/>
        </w:rPr>
      </w:pPr>
    </w:p>
    <w:p w14:paraId="0EED83F7" w14:textId="77777777" w:rsidR="00100F41" w:rsidRPr="002710AC" w:rsidRDefault="00100F41" w:rsidP="00CF2529">
      <w:pPr>
        <w:spacing w:after="120" w:line="216" w:lineRule="auto"/>
        <w:jc w:val="center"/>
        <w:rPr>
          <w:rFonts w:cs="Arial"/>
          <w:szCs w:val="20"/>
        </w:rPr>
      </w:pPr>
    </w:p>
    <w:p w14:paraId="48EC60A3" w14:textId="77777777" w:rsidR="00100F41" w:rsidRPr="002710AC" w:rsidRDefault="00100F41" w:rsidP="00CF2529">
      <w:pPr>
        <w:spacing w:after="120" w:line="216" w:lineRule="auto"/>
        <w:jc w:val="center"/>
        <w:rPr>
          <w:rFonts w:cs="Arial"/>
          <w:szCs w:val="20"/>
        </w:rPr>
      </w:pPr>
    </w:p>
    <w:p w14:paraId="2F44391D" w14:textId="77777777" w:rsidR="00100F41" w:rsidRPr="002710AC" w:rsidRDefault="00100F41" w:rsidP="00CF2529">
      <w:pPr>
        <w:spacing w:after="120" w:line="216" w:lineRule="auto"/>
        <w:jc w:val="center"/>
        <w:rPr>
          <w:rFonts w:cs="Arial"/>
          <w:szCs w:val="20"/>
        </w:rPr>
      </w:pPr>
    </w:p>
    <w:p w14:paraId="674FD697" w14:textId="77777777" w:rsidR="00100F41" w:rsidRPr="002710AC" w:rsidRDefault="00100F41" w:rsidP="00CF2529">
      <w:pPr>
        <w:pStyle w:val="Zkladntext3"/>
        <w:rPr>
          <w:rFonts w:ascii="Arial" w:hAnsi="Arial" w:cs="Arial"/>
          <w:b/>
          <w:i/>
          <w:noProof w:val="0"/>
          <w:color w:val="auto"/>
          <w:sz w:val="36"/>
          <w:szCs w:val="36"/>
        </w:rPr>
      </w:pPr>
      <w:r w:rsidRPr="002710AC">
        <w:rPr>
          <w:rFonts w:ascii="Arial" w:hAnsi="Arial" w:cs="Arial"/>
          <w:b/>
          <w:noProof w:val="0"/>
          <w:color w:val="auto"/>
          <w:sz w:val="36"/>
          <w:szCs w:val="36"/>
        </w:rPr>
        <w:t>SÚŤAŽNÉ  PODKLADY</w:t>
      </w:r>
    </w:p>
    <w:p w14:paraId="7CE83C83" w14:textId="77777777" w:rsidR="00100F41" w:rsidRPr="002710AC" w:rsidRDefault="00100F41" w:rsidP="00CF2529">
      <w:pPr>
        <w:pStyle w:val="Zkladntext3"/>
        <w:rPr>
          <w:rFonts w:ascii="Arial" w:hAnsi="Arial" w:cs="Arial"/>
          <w:noProof w:val="0"/>
          <w:color w:val="auto"/>
        </w:rPr>
      </w:pPr>
    </w:p>
    <w:p w14:paraId="74666FBD" w14:textId="10CFA774" w:rsidR="00100F41" w:rsidRPr="002710AC" w:rsidRDefault="00100F41" w:rsidP="00CF2529">
      <w:pPr>
        <w:pStyle w:val="Zkladntext3"/>
        <w:rPr>
          <w:rFonts w:ascii="Arial" w:hAnsi="Arial" w:cs="Arial"/>
          <w:noProof w:val="0"/>
          <w:color w:val="auto"/>
          <w:sz w:val="24"/>
          <w:szCs w:val="24"/>
        </w:rPr>
      </w:pPr>
      <w:r w:rsidRPr="002710AC">
        <w:rPr>
          <w:rFonts w:ascii="Arial" w:hAnsi="Arial" w:cs="Arial"/>
          <w:noProof w:val="0"/>
          <w:color w:val="auto"/>
          <w:sz w:val="24"/>
          <w:szCs w:val="24"/>
        </w:rPr>
        <w:t xml:space="preserve">(NADLIMITNÁ ZÁKAZKA NA </w:t>
      </w:r>
      <w:r w:rsidR="00C56E4D" w:rsidRPr="00485366">
        <w:rPr>
          <w:rFonts w:ascii="Arial" w:hAnsi="Arial" w:cs="Arial"/>
          <w:caps/>
          <w:noProof w:val="0"/>
          <w:color w:val="auto"/>
          <w:sz w:val="24"/>
          <w:szCs w:val="24"/>
        </w:rPr>
        <w:t>dodanie tovaru</w:t>
      </w:r>
      <w:r w:rsidRPr="002710AC">
        <w:rPr>
          <w:rFonts w:ascii="Arial" w:hAnsi="Arial" w:cs="Arial"/>
          <w:noProof w:val="0"/>
          <w:color w:val="auto"/>
          <w:sz w:val="24"/>
          <w:szCs w:val="24"/>
        </w:rPr>
        <w:t>)</w:t>
      </w:r>
    </w:p>
    <w:p w14:paraId="18D99322" w14:textId="77777777" w:rsidR="00100F41" w:rsidRPr="002710AC" w:rsidRDefault="00100F41" w:rsidP="00CF2529">
      <w:pPr>
        <w:pStyle w:val="Zkladntext3"/>
        <w:rPr>
          <w:rFonts w:ascii="Arial" w:hAnsi="Arial" w:cs="Arial"/>
          <w:noProof w:val="0"/>
          <w:color w:val="auto"/>
          <w:sz w:val="24"/>
          <w:szCs w:val="24"/>
        </w:rPr>
      </w:pPr>
    </w:p>
    <w:p w14:paraId="6DEE415C" w14:textId="77777777" w:rsidR="00100F41" w:rsidRPr="002710AC" w:rsidRDefault="00100F41" w:rsidP="00CF2529">
      <w:pPr>
        <w:spacing w:before="20"/>
        <w:rPr>
          <w:rFonts w:cs="Arial"/>
          <w:b/>
          <w:smallCaps/>
        </w:rPr>
      </w:pPr>
    </w:p>
    <w:p w14:paraId="684E6799" w14:textId="77777777" w:rsidR="00100F41" w:rsidRPr="002710AC" w:rsidRDefault="00100F41" w:rsidP="00CF2529">
      <w:pPr>
        <w:spacing w:before="20"/>
        <w:rPr>
          <w:rFonts w:cs="Arial"/>
          <w:sz w:val="24"/>
        </w:rPr>
      </w:pPr>
      <w:r w:rsidRPr="002710AC">
        <w:rPr>
          <w:rFonts w:cs="Arial"/>
          <w:b/>
          <w:smallCaps/>
          <w:sz w:val="24"/>
        </w:rPr>
        <w:t>Predmet zákazky</w:t>
      </w:r>
      <w:r w:rsidRPr="002710AC">
        <w:rPr>
          <w:rFonts w:cs="Arial"/>
          <w:b/>
          <w:sz w:val="24"/>
        </w:rPr>
        <w:t>:</w:t>
      </w:r>
    </w:p>
    <w:p w14:paraId="22E9381E" w14:textId="77777777" w:rsidR="00100F41" w:rsidRPr="002710AC" w:rsidRDefault="00100F41" w:rsidP="00CF2529">
      <w:pPr>
        <w:rPr>
          <w:rFonts w:cs="Arial"/>
          <w:b/>
          <w:sz w:val="24"/>
        </w:rPr>
      </w:pPr>
    </w:p>
    <w:p w14:paraId="60A24F5C" w14:textId="164E0342" w:rsidR="00D14216" w:rsidRPr="00485366" w:rsidRDefault="00DD229E" w:rsidP="00682E54">
      <w:pPr>
        <w:jc w:val="center"/>
        <w:rPr>
          <w:rFonts w:cs="Arial"/>
          <w:sz w:val="24"/>
        </w:rPr>
      </w:pPr>
      <w:r w:rsidRPr="00485366">
        <w:rPr>
          <w:rFonts w:cs="Arial"/>
          <w:b/>
          <w:sz w:val="24"/>
        </w:rPr>
        <w:t>Automatický systém skladovania liekov a zdravotníckeho materiálu</w:t>
      </w:r>
    </w:p>
    <w:p w14:paraId="4DCB671F" w14:textId="77777777" w:rsidR="005F0AF2" w:rsidRDefault="005F0AF2" w:rsidP="004D617F">
      <w:pPr>
        <w:pStyle w:val="Nadpis2"/>
        <w:jc w:val="left"/>
        <w:rPr>
          <w:rFonts w:cs="Arial"/>
        </w:rPr>
      </w:pPr>
      <w:bookmarkStart w:id="145" w:name="_Toc355611581"/>
    </w:p>
    <w:p w14:paraId="595DB744" w14:textId="77777777" w:rsidR="00DD229E" w:rsidRPr="00383AE4" w:rsidRDefault="00DD229E" w:rsidP="00485366"/>
    <w:p w14:paraId="0F3FDCEB" w14:textId="77777777" w:rsidR="00100F41" w:rsidRPr="002710AC" w:rsidRDefault="00100F41" w:rsidP="004D617F">
      <w:pPr>
        <w:pStyle w:val="Nadpis2"/>
        <w:jc w:val="left"/>
        <w:rPr>
          <w:rFonts w:cs="Arial"/>
        </w:rPr>
      </w:pPr>
      <w:bookmarkStart w:id="146" w:name="_Toc14165400"/>
      <w:r w:rsidRPr="002710AC">
        <w:rPr>
          <w:rFonts w:cs="Arial"/>
        </w:rPr>
        <w:t xml:space="preserve">A.2 </w:t>
      </w:r>
      <w:r w:rsidR="00C529FF">
        <w:rPr>
          <w:rFonts w:cs="Arial"/>
        </w:rPr>
        <w:t xml:space="preserve"> </w:t>
      </w:r>
      <w:r w:rsidRPr="002710AC">
        <w:rPr>
          <w:rFonts w:cs="Arial"/>
        </w:rPr>
        <w:t>Preukazovanie plnenia podmienok účasti uchádzačmi</w:t>
      </w:r>
      <w:bookmarkEnd w:id="145"/>
      <w:bookmarkEnd w:id="146"/>
    </w:p>
    <w:p w14:paraId="200ACFE1" w14:textId="77777777" w:rsidR="00100F41" w:rsidRPr="002710AC" w:rsidRDefault="00100F41" w:rsidP="00CF2529">
      <w:pPr>
        <w:rPr>
          <w:rFonts w:cs="Arial"/>
          <w:szCs w:val="20"/>
        </w:rPr>
      </w:pPr>
    </w:p>
    <w:p w14:paraId="59D5C088" w14:textId="77777777" w:rsidR="00100F41" w:rsidRPr="002710AC" w:rsidRDefault="00100F41" w:rsidP="00CF2529">
      <w:pPr>
        <w:rPr>
          <w:rFonts w:cs="Arial"/>
          <w:szCs w:val="20"/>
        </w:rPr>
      </w:pPr>
    </w:p>
    <w:p w14:paraId="7847FA6B" w14:textId="77777777" w:rsidR="00100F41" w:rsidRPr="002710AC" w:rsidRDefault="00100F41" w:rsidP="00CF2529">
      <w:pPr>
        <w:rPr>
          <w:rFonts w:cs="Arial"/>
          <w:szCs w:val="20"/>
        </w:rPr>
      </w:pPr>
    </w:p>
    <w:p w14:paraId="7C5ED2FA" w14:textId="77777777" w:rsidR="00100F41" w:rsidRPr="002710AC" w:rsidRDefault="00100F41" w:rsidP="00CF2529">
      <w:pPr>
        <w:rPr>
          <w:rFonts w:cs="Arial"/>
          <w:szCs w:val="20"/>
        </w:rPr>
      </w:pPr>
    </w:p>
    <w:p w14:paraId="5CD0C79D" w14:textId="77777777" w:rsidR="00100F41" w:rsidRPr="002710AC" w:rsidRDefault="00100F41" w:rsidP="00CF2529">
      <w:pPr>
        <w:rPr>
          <w:rFonts w:cs="Arial"/>
          <w:szCs w:val="20"/>
        </w:rPr>
      </w:pPr>
    </w:p>
    <w:p w14:paraId="5086C98C" w14:textId="77777777" w:rsidR="00100F41" w:rsidRPr="002710AC" w:rsidRDefault="00100F41" w:rsidP="00CF2529">
      <w:pPr>
        <w:rPr>
          <w:rFonts w:cs="Arial"/>
          <w:szCs w:val="20"/>
        </w:rPr>
      </w:pPr>
    </w:p>
    <w:p w14:paraId="5DEECED5" w14:textId="77777777" w:rsidR="00100F41" w:rsidRPr="002710AC" w:rsidRDefault="00100F41" w:rsidP="00CF2529">
      <w:pPr>
        <w:rPr>
          <w:rFonts w:cs="Arial"/>
          <w:szCs w:val="20"/>
        </w:rPr>
      </w:pPr>
    </w:p>
    <w:p w14:paraId="2D81AC74" w14:textId="77777777" w:rsidR="00100F41" w:rsidRPr="002710AC" w:rsidRDefault="00100F41" w:rsidP="00CF2529">
      <w:pPr>
        <w:rPr>
          <w:rFonts w:cs="Arial"/>
          <w:szCs w:val="20"/>
        </w:rPr>
      </w:pPr>
    </w:p>
    <w:p w14:paraId="374ADA9C" w14:textId="77777777" w:rsidR="00170500" w:rsidRPr="002710AC" w:rsidRDefault="00170500" w:rsidP="00CF2529">
      <w:pPr>
        <w:rPr>
          <w:rFonts w:cs="Arial"/>
          <w:szCs w:val="20"/>
        </w:rPr>
      </w:pPr>
    </w:p>
    <w:p w14:paraId="4DB161F2" w14:textId="77777777" w:rsidR="004D2B09" w:rsidRPr="002710AC" w:rsidRDefault="004D2B09" w:rsidP="00CF2529">
      <w:pPr>
        <w:rPr>
          <w:rFonts w:cs="Arial"/>
          <w:szCs w:val="20"/>
        </w:rPr>
      </w:pPr>
    </w:p>
    <w:p w14:paraId="29076180" w14:textId="77777777" w:rsidR="004D2B09" w:rsidRPr="002710AC" w:rsidRDefault="004D2B09" w:rsidP="00CF2529">
      <w:pPr>
        <w:rPr>
          <w:rFonts w:cs="Arial"/>
          <w:szCs w:val="20"/>
        </w:rPr>
      </w:pPr>
    </w:p>
    <w:p w14:paraId="1B342426" w14:textId="77777777" w:rsidR="00396EB7" w:rsidRPr="002710AC" w:rsidRDefault="00396EB7" w:rsidP="00CF2529">
      <w:pPr>
        <w:rPr>
          <w:rFonts w:cs="Arial"/>
          <w:szCs w:val="20"/>
        </w:rPr>
      </w:pPr>
    </w:p>
    <w:p w14:paraId="3A5B8592" w14:textId="77777777" w:rsidR="00100F41" w:rsidRPr="002710AC" w:rsidRDefault="00100F41" w:rsidP="00CF2529">
      <w:pPr>
        <w:rPr>
          <w:rFonts w:cs="Arial"/>
          <w:szCs w:val="20"/>
        </w:rPr>
      </w:pPr>
    </w:p>
    <w:p w14:paraId="641FFB9E" w14:textId="77777777" w:rsidR="00E64C0F" w:rsidRDefault="00E64C0F" w:rsidP="00CF2529">
      <w:pPr>
        <w:jc w:val="center"/>
        <w:rPr>
          <w:rFonts w:cs="Arial"/>
          <w:szCs w:val="20"/>
        </w:rPr>
      </w:pPr>
    </w:p>
    <w:p w14:paraId="3A04C479" w14:textId="77777777" w:rsidR="00E64C0F" w:rsidRDefault="00E64C0F" w:rsidP="00CF2529">
      <w:pPr>
        <w:jc w:val="center"/>
        <w:rPr>
          <w:rFonts w:cs="Arial"/>
          <w:szCs w:val="20"/>
        </w:rPr>
      </w:pPr>
    </w:p>
    <w:p w14:paraId="63F23B42" w14:textId="77777777" w:rsidR="00E64C0F" w:rsidRDefault="00E64C0F" w:rsidP="00CF2529">
      <w:pPr>
        <w:jc w:val="center"/>
        <w:rPr>
          <w:rFonts w:cs="Arial"/>
          <w:szCs w:val="20"/>
        </w:rPr>
      </w:pPr>
    </w:p>
    <w:p w14:paraId="5ED842FE" w14:textId="77777777" w:rsidR="00E64C0F" w:rsidRDefault="00E64C0F" w:rsidP="00CF2529">
      <w:pPr>
        <w:jc w:val="center"/>
        <w:rPr>
          <w:rFonts w:cs="Arial"/>
          <w:szCs w:val="20"/>
        </w:rPr>
      </w:pPr>
    </w:p>
    <w:p w14:paraId="298EF952" w14:textId="77777777" w:rsidR="00E64C0F" w:rsidRDefault="00E64C0F" w:rsidP="00CF2529">
      <w:pPr>
        <w:jc w:val="center"/>
        <w:rPr>
          <w:rFonts w:cs="Arial"/>
          <w:szCs w:val="20"/>
        </w:rPr>
      </w:pPr>
    </w:p>
    <w:p w14:paraId="6CFF799B" w14:textId="77777777" w:rsidR="00E64C0F" w:rsidRDefault="00E64C0F" w:rsidP="00CF2529">
      <w:pPr>
        <w:jc w:val="center"/>
        <w:rPr>
          <w:rFonts w:cs="Arial"/>
          <w:szCs w:val="20"/>
        </w:rPr>
      </w:pPr>
    </w:p>
    <w:p w14:paraId="1FE91FB4" w14:textId="77777777" w:rsidR="00E64C0F" w:rsidRDefault="00E64C0F" w:rsidP="00CF2529">
      <w:pPr>
        <w:jc w:val="center"/>
        <w:rPr>
          <w:rFonts w:cs="Arial"/>
          <w:szCs w:val="20"/>
        </w:rPr>
      </w:pPr>
    </w:p>
    <w:p w14:paraId="4D72018D" w14:textId="77777777" w:rsidR="00E64C0F" w:rsidRDefault="00E64C0F" w:rsidP="00CF2529">
      <w:pPr>
        <w:jc w:val="center"/>
        <w:rPr>
          <w:rFonts w:cs="Arial"/>
          <w:szCs w:val="20"/>
        </w:rPr>
      </w:pPr>
    </w:p>
    <w:p w14:paraId="29B24ACD" w14:textId="77777777" w:rsidR="00E64C0F" w:rsidRDefault="00E64C0F" w:rsidP="00CF2529">
      <w:pPr>
        <w:jc w:val="center"/>
        <w:rPr>
          <w:rFonts w:cs="Arial"/>
          <w:szCs w:val="20"/>
        </w:rPr>
      </w:pPr>
    </w:p>
    <w:p w14:paraId="37EC6660" w14:textId="36203330" w:rsidR="00100F41" w:rsidRPr="002710AC" w:rsidRDefault="009B2E0C" w:rsidP="00CF2529">
      <w:pPr>
        <w:jc w:val="center"/>
        <w:rPr>
          <w:rFonts w:cs="Arial"/>
          <w:szCs w:val="20"/>
        </w:rPr>
      </w:pPr>
      <w:r w:rsidRPr="002710AC">
        <w:rPr>
          <w:rFonts w:cs="Arial"/>
          <w:szCs w:val="20"/>
        </w:rPr>
        <w:t xml:space="preserve">Bratislava, </w:t>
      </w:r>
      <w:r w:rsidR="00663F4B" w:rsidRPr="00663F4B">
        <w:rPr>
          <w:rFonts w:cs="Arial"/>
          <w:szCs w:val="20"/>
        </w:rPr>
        <w:t xml:space="preserve"> </w:t>
      </w:r>
      <w:r w:rsidR="00BA3376">
        <w:rPr>
          <w:rFonts w:cs="Arial"/>
          <w:szCs w:val="20"/>
        </w:rPr>
        <w:t>júl</w:t>
      </w:r>
      <w:r w:rsidR="00E44FE9" w:rsidRPr="002710AC">
        <w:rPr>
          <w:rFonts w:cs="Arial"/>
          <w:szCs w:val="20"/>
        </w:rPr>
        <w:t xml:space="preserve"> </w:t>
      </w:r>
      <w:r w:rsidR="001C2F7F" w:rsidRPr="002710AC">
        <w:rPr>
          <w:rFonts w:cs="Arial"/>
          <w:szCs w:val="20"/>
        </w:rPr>
        <w:t>201</w:t>
      </w:r>
      <w:r w:rsidR="000D4719">
        <w:rPr>
          <w:rFonts w:cs="Arial"/>
          <w:szCs w:val="20"/>
        </w:rPr>
        <w:t>9</w:t>
      </w:r>
    </w:p>
    <w:p w14:paraId="03204ACB" w14:textId="77777777" w:rsidR="00100F41" w:rsidRPr="002710AC" w:rsidRDefault="00100F41" w:rsidP="006C2FF6">
      <w:pPr>
        <w:spacing w:after="120"/>
        <w:rPr>
          <w:rFonts w:cs="Arial"/>
        </w:rPr>
      </w:pPr>
      <w:r w:rsidRPr="002710AC">
        <w:rPr>
          <w:rFonts w:cs="Arial"/>
        </w:rPr>
        <w:br w:type="page"/>
      </w:r>
    </w:p>
    <w:p w14:paraId="08E20007" w14:textId="77777777" w:rsidR="00100F41" w:rsidRPr="002710AC" w:rsidRDefault="00100F41" w:rsidP="00112D33">
      <w:pPr>
        <w:jc w:val="center"/>
        <w:rPr>
          <w:rFonts w:cs="Arial"/>
          <w:b/>
          <w:szCs w:val="20"/>
        </w:rPr>
      </w:pPr>
      <w:r w:rsidRPr="002710AC">
        <w:rPr>
          <w:rFonts w:cs="Arial"/>
          <w:b/>
          <w:szCs w:val="20"/>
        </w:rPr>
        <w:lastRenderedPageBreak/>
        <w:t>A.2</w:t>
      </w:r>
      <w:r w:rsidR="000931DE">
        <w:rPr>
          <w:rFonts w:cs="Arial"/>
          <w:b/>
          <w:szCs w:val="20"/>
        </w:rPr>
        <w:t xml:space="preserve"> </w:t>
      </w:r>
      <w:r w:rsidRPr="002710AC">
        <w:rPr>
          <w:rFonts w:cs="Arial"/>
          <w:b/>
          <w:szCs w:val="20"/>
        </w:rPr>
        <w:t xml:space="preserve"> Preukazovanie plnenia podmienok účasti uchádzačmi</w:t>
      </w:r>
    </w:p>
    <w:p w14:paraId="6127BB73" w14:textId="77777777" w:rsidR="00100F41" w:rsidRPr="002710AC" w:rsidRDefault="00100F41" w:rsidP="006C2FF6">
      <w:pPr>
        <w:spacing w:after="120"/>
        <w:rPr>
          <w:rFonts w:cs="Arial"/>
        </w:rPr>
      </w:pPr>
    </w:p>
    <w:p w14:paraId="4C4F105F" w14:textId="77777777" w:rsidR="00461421" w:rsidRDefault="00461421" w:rsidP="00043E63">
      <w:pPr>
        <w:numPr>
          <w:ilvl w:val="0"/>
          <w:numId w:val="15"/>
        </w:numPr>
        <w:tabs>
          <w:tab w:val="num" w:pos="720"/>
        </w:tabs>
        <w:rPr>
          <w:rFonts w:cs="Arial"/>
          <w:b/>
          <w:bCs/>
          <w:iCs/>
        </w:rPr>
      </w:pPr>
      <w:r w:rsidRPr="002710AC">
        <w:rPr>
          <w:rFonts w:cs="Arial"/>
          <w:b/>
          <w:bCs/>
          <w:iCs/>
        </w:rPr>
        <w:t>Podmienky účasti uchádzačov vo verejnom obstarávaní týkajúce sa osobného postavenia podľa §</w:t>
      </w:r>
      <w:r w:rsidR="006F4CFC" w:rsidRPr="002710AC">
        <w:rPr>
          <w:rFonts w:cs="Arial"/>
          <w:b/>
          <w:bCs/>
          <w:iCs/>
        </w:rPr>
        <w:t xml:space="preserve"> </w:t>
      </w:r>
      <w:r w:rsidRPr="002710AC">
        <w:rPr>
          <w:rFonts w:cs="Arial"/>
          <w:b/>
          <w:bCs/>
          <w:iCs/>
        </w:rPr>
        <w:t>32 zákona o verejnom  obstarávaní</w:t>
      </w:r>
    </w:p>
    <w:p w14:paraId="318EE293" w14:textId="77777777" w:rsidR="00461421" w:rsidRDefault="00461421" w:rsidP="00043E63">
      <w:pPr>
        <w:numPr>
          <w:ilvl w:val="1"/>
          <w:numId w:val="15"/>
        </w:numPr>
        <w:rPr>
          <w:rFonts w:cs="Arial"/>
        </w:rPr>
      </w:pPr>
      <w:r w:rsidRPr="002710AC">
        <w:rPr>
          <w:rFonts w:cs="Arial"/>
        </w:rPr>
        <w:t>Informácie a formálne náležitosti nevyhnutné na vyhodnotenie splnenia podmienok účasti: Uchádzač musí splniť podmienky účasti podľa §</w:t>
      </w:r>
      <w:r w:rsidR="006F4CFC" w:rsidRPr="002710AC">
        <w:rPr>
          <w:rFonts w:cs="Arial"/>
        </w:rPr>
        <w:t xml:space="preserve"> </w:t>
      </w:r>
      <w:r w:rsidRPr="002710AC">
        <w:rPr>
          <w:rFonts w:cs="Arial"/>
        </w:rPr>
        <w:t xml:space="preserve">32 ods. 1 zákona o verejnom obstarávaní. </w:t>
      </w:r>
    </w:p>
    <w:p w14:paraId="290601A0" w14:textId="0C4321A2" w:rsidR="0009337D" w:rsidRPr="002710AC" w:rsidRDefault="00461421" w:rsidP="00043E63">
      <w:pPr>
        <w:numPr>
          <w:ilvl w:val="2"/>
          <w:numId w:val="16"/>
        </w:numPr>
        <w:rPr>
          <w:rFonts w:cs="Arial"/>
          <w:lang w:bidi="sk-SK"/>
        </w:rPr>
      </w:pPr>
      <w:r w:rsidRPr="002710AC">
        <w:rPr>
          <w:rFonts w:cs="Arial"/>
        </w:rPr>
        <w:t xml:space="preserve">Uchádzač </w:t>
      </w:r>
      <w:r w:rsidRPr="002777FC">
        <w:rPr>
          <w:rFonts w:cs="Arial"/>
        </w:rPr>
        <w:t>preuk</w:t>
      </w:r>
      <w:r w:rsidR="002777FC" w:rsidRPr="002777FC">
        <w:rPr>
          <w:rFonts w:cs="Arial"/>
        </w:rPr>
        <w:t>azuje</w:t>
      </w:r>
      <w:r w:rsidR="009C6931" w:rsidRPr="002777FC">
        <w:rPr>
          <w:rFonts w:cs="Arial"/>
        </w:rPr>
        <w:t xml:space="preserve"> </w:t>
      </w:r>
      <w:r w:rsidRPr="002777FC">
        <w:rPr>
          <w:rFonts w:cs="Arial"/>
        </w:rPr>
        <w:t>splnenie podmienok účasti týkajúcich sa osobného postavenia podľa §</w:t>
      </w:r>
      <w:r w:rsidR="006F4CFC" w:rsidRPr="002777FC">
        <w:rPr>
          <w:rFonts w:cs="Arial"/>
        </w:rPr>
        <w:t xml:space="preserve"> </w:t>
      </w:r>
      <w:r w:rsidRPr="002777FC">
        <w:rPr>
          <w:rFonts w:cs="Arial"/>
        </w:rPr>
        <w:t>32 ods. 2, resp. ods. 4, 5  predložením originálnych dokladov alebo úradne osvedčených kópií dokladov, resp. podľa § 152</w:t>
      </w:r>
      <w:r w:rsidRPr="002710AC">
        <w:rPr>
          <w:rFonts w:cs="Arial"/>
        </w:rPr>
        <w:t xml:space="preserve">  zákona o verejnom obstarávaní</w:t>
      </w:r>
      <w:r w:rsidR="008826BA">
        <w:rPr>
          <w:rFonts w:cs="Arial"/>
        </w:rPr>
        <w:t xml:space="preserve">, ktoré v ponuke predkladaná ako </w:t>
      </w:r>
      <w:proofErr w:type="spellStart"/>
      <w:r w:rsidR="008826BA">
        <w:rPr>
          <w:rFonts w:cs="Arial"/>
        </w:rPr>
        <w:t>scan</w:t>
      </w:r>
      <w:proofErr w:type="spellEnd"/>
      <w:r w:rsidR="008826BA">
        <w:rPr>
          <w:rFonts w:cs="Arial"/>
        </w:rPr>
        <w:t xml:space="preserve"> týchto dokladov. </w:t>
      </w:r>
    </w:p>
    <w:p w14:paraId="66793276" w14:textId="77777777" w:rsidR="0009337D" w:rsidRPr="002710AC" w:rsidRDefault="0009337D" w:rsidP="003E3840">
      <w:pPr>
        <w:ind w:left="1440"/>
        <w:rPr>
          <w:rFonts w:cs="Arial"/>
          <w:b/>
          <w:lang w:bidi="sk-SK"/>
        </w:rPr>
      </w:pPr>
      <w:r w:rsidRPr="00E61599">
        <w:rPr>
          <w:rFonts w:cs="Arial"/>
          <w:b/>
          <w:lang w:bidi="sk-SK"/>
        </w:rPr>
        <w:t>a)</w:t>
      </w:r>
      <w:r w:rsidRPr="002710AC">
        <w:rPr>
          <w:rFonts w:cs="Arial"/>
          <w:lang w:bidi="sk-SK"/>
        </w:rPr>
        <w:t xml:space="preserve"> písm. a) doloženým výpisom z registra trestov nie starším ako tri mesiace ku dňu uplynutia lehoty na predkladanie ponúk</w:t>
      </w:r>
      <w:r w:rsidR="00403A8A">
        <w:rPr>
          <w:rFonts w:cs="Arial"/>
          <w:lang w:bidi="sk-SK"/>
        </w:rPr>
        <w:t>,</w:t>
      </w:r>
      <w:r w:rsidRPr="002710AC">
        <w:rPr>
          <w:rFonts w:cs="Arial"/>
          <w:lang w:bidi="sk-SK"/>
        </w:rPr>
        <w:t xml:space="preserve"> </w:t>
      </w:r>
    </w:p>
    <w:p w14:paraId="5291C2D1" w14:textId="77777777" w:rsidR="0009337D" w:rsidRPr="002710AC" w:rsidRDefault="0009337D" w:rsidP="00E61599">
      <w:pPr>
        <w:ind w:left="1440"/>
        <w:rPr>
          <w:rFonts w:cs="Arial"/>
          <w:lang w:bidi="sk-SK"/>
        </w:rPr>
      </w:pPr>
      <w:r w:rsidRPr="00E61599">
        <w:rPr>
          <w:rFonts w:cs="Arial"/>
          <w:b/>
          <w:lang w:bidi="sk-SK"/>
        </w:rPr>
        <w:t>b)</w:t>
      </w:r>
      <w:r w:rsidRPr="002710AC">
        <w:rPr>
          <w:rFonts w:cs="Arial"/>
          <w:lang w:bidi="sk-SK"/>
        </w:rPr>
        <w:t xml:space="preserve"> písm. b) doloženým potvrdením zdravotnej poisťovne a Sociálnej poisťovne nie starším ako tri mesiace ku dňu uplynutia lehoty na predkladanie ponúk,</w:t>
      </w:r>
    </w:p>
    <w:p w14:paraId="3CEB9F9F" w14:textId="77777777" w:rsidR="0009337D" w:rsidRPr="002710AC" w:rsidRDefault="0009337D" w:rsidP="00E61599">
      <w:pPr>
        <w:ind w:left="1440"/>
        <w:rPr>
          <w:rFonts w:cs="Arial"/>
          <w:lang w:bidi="sk-SK"/>
        </w:rPr>
      </w:pPr>
      <w:r w:rsidRPr="00E61599">
        <w:rPr>
          <w:rFonts w:cs="Arial"/>
          <w:b/>
          <w:lang w:bidi="sk-SK"/>
        </w:rPr>
        <w:t>c)</w:t>
      </w:r>
      <w:r w:rsidRPr="002710AC">
        <w:rPr>
          <w:rFonts w:cs="Arial"/>
          <w:lang w:bidi="sk-SK"/>
        </w:rPr>
        <w:t xml:space="preserve"> písm. c) doloženým potvrdením miestne príslušného daňového úradu nie starším ako tri mesiace ku dňu uplynutia lehoty na predkladanie ponúk,</w:t>
      </w:r>
    </w:p>
    <w:p w14:paraId="36576C7B" w14:textId="77777777" w:rsidR="0009337D" w:rsidRPr="002710AC" w:rsidRDefault="0009337D" w:rsidP="00E61599">
      <w:pPr>
        <w:ind w:left="1440"/>
        <w:rPr>
          <w:rFonts w:cs="Arial"/>
          <w:lang w:bidi="sk-SK"/>
        </w:rPr>
      </w:pPr>
      <w:r w:rsidRPr="00E61599">
        <w:rPr>
          <w:rFonts w:cs="Arial"/>
          <w:b/>
          <w:lang w:bidi="sk-SK"/>
        </w:rPr>
        <w:t>d)</w:t>
      </w:r>
      <w:r w:rsidRPr="002710AC">
        <w:rPr>
          <w:rFonts w:cs="Arial"/>
          <w:lang w:bidi="sk-SK"/>
        </w:rPr>
        <w:t xml:space="preserve"> písm. d) doloženým potvrdením príslušného súdu nie starším ako tri mesiace ku dňu uplynutia lehoty na predkladanie ponúk,</w:t>
      </w:r>
    </w:p>
    <w:p w14:paraId="52E97CBB" w14:textId="77777777" w:rsidR="0009337D" w:rsidRPr="002710AC" w:rsidRDefault="0009337D" w:rsidP="00E61599">
      <w:pPr>
        <w:ind w:left="1440"/>
        <w:rPr>
          <w:rFonts w:cs="Arial"/>
          <w:lang w:bidi="sk-SK"/>
        </w:rPr>
      </w:pPr>
      <w:r w:rsidRPr="00E61599">
        <w:rPr>
          <w:rFonts w:cs="Arial"/>
          <w:b/>
          <w:lang w:bidi="sk-SK"/>
        </w:rPr>
        <w:t>e)</w:t>
      </w:r>
      <w:r w:rsidRPr="002710AC">
        <w:rPr>
          <w:rFonts w:cs="Arial"/>
          <w:lang w:bidi="sk-SK"/>
        </w:rPr>
        <w:t xml:space="preserve"> písm. e) doloženým dokladom o oprávnení dodávať tovar, uskutočňovať stavebné práce alebo poskytovať službu, ktorý zodpovedá predmetu zákazky,</w:t>
      </w:r>
    </w:p>
    <w:p w14:paraId="6262E7CD" w14:textId="77777777" w:rsidR="0009337D" w:rsidRDefault="0009337D" w:rsidP="00E61599">
      <w:pPr>
        <w:ind w:left="1440"/>
        <w:rPr>
          <w:rFonts w:cs="Arial"/>
          <w:lang w:bidi="sk-SK"/>
        </w:rPr>
      </w:pPr>
      <w:r w:rsidRPr="00E61599">
        <w:rPr>
          <w:rFonts w:cs="Arial"/>
          <w:b/>
          <w:lang w:bidi="sk-SK"/>
        </w:rPr>
        <w:t>f)</w:t>
      </w:r>
      <w:r w:rsidRPr="002710AC">
        <w:rPr>
          <w:rFonts w:cs="Arial"/>
          <w:lang w:bidi="sk-SK"/>
        </w:rPr>
        <w:t xml:space="preserve"> písm. f) doloženým čestným vyhlásením.</w:t>
      </w:r>
    </w:p>
    <w:p w14:paraId="07638376" w14:textId="6AACB509" w:rsidR="003E3840" w:rsidRPr="00CE38F4" w:rsidRDefault="003E3840" w:rsidP="00CE38F4">
      <w:pPr>
        <w:ind w:left="1440"/>
        <w:rPr>
          <w:rFonts w:cs="Arial"/>
          <w:lang w:bidi="sk-SK"/>
        </w:rPr>
      </w:pPr>
    </w:p>
    <w:p w14:paraId="0FB6ED22" w14:textId="77777777" w:rsidR="00461421" w:rsidRPr="002710AC" w:rsidRDefault="00461421" w:rsidP="00CE38F4">
      <w:pPr>
        <w:numPr>
          <w:ilvl w:val="2"/>
          <w:numId w:val="16"/>
        </w:numPr>
        <w:spacing w:after="120"/>
        <w:rPr>
          <w:rFonts w:cs="Arial"/>
          <w:lang w:bidi="sk-SK"/>
        </w:rPr>
      </w:pPr>
      <w:r w:rsidRPr="002710AC">
        <w:rPr>
          <w:rFonts w:cs="Arial"/>
          <w:lang w:bidi="sk-SK"/>
        </w:rPr>
        <w:t>V prípade uchádzača, ktorého tvorí skupina dodávateľov zúčastnená vo verejnom obstarávaní, sa požaduje preukázanie splnenia podmienok účasti týkajúcich sa osobného postavenia za každého člena skupiny osobitne. Splnenie podmienky účasti podľa §</w:t>
      </w:r>
      <w:r w:rsidR="00222051">
        <w:rPr>
          <w:rFonts w:cs="Arial"/>
          <w:lang w:bidi="sk-SK"/>
        </w:rPr>
        <w:t xml:space="preserve"> </w:t>
      </w:r>
      <w:r w:rsidRPr="002710AC">
        <w:rPr>
          <w:rFonts w:cs="Arial"/>
          <w:lang w:bidi="sk-SK"/>
        </w:rPr>
        <w:t xml:space="preserve">32 ods. 1 písm. e) zákona preukazuje člen skupiny len vo vzťahu k tej časti predmetu zákazky, ktorú má zabezpečiť. </w:t>
      </w:r>
    </w:p>
    <w:p w14:paraId="77B3EBB8" w14:textId="77777777" w:rsidR="00461421" w:rsidRPr="002710AC" w:rsidRDefault="00461421" w:rsidP="00043E63">
      <w:pPr>
        <w:numPr>
          <w:ilvl w:val="2"/>
          <w:numId w:val="16"/>
        </w:numPr>
        <w:spacing w:after="120"/>
        <w:rPr>
          <w:rFonts w:cs="Arial"/>
        </w:rPr>
      </w:pPr>
      <w:r w:rsidRPr="002710AC">
        <w:rPr>
          <w:rFonts w:cs="Arial"/>
          <w:lang w:bidi="sk-SK"/>
        </w:rPr>
        <w:t>Ak uchádzač alebo záujemca má sídlo, miesto podnikania alebo obvyklý pobyt mimo územia Slovenskej republiky a štát jeho sídla, miesta podnikania alebo obvyklého pobytu nevydáva niektoré z dokladov uvedených v §</w:t>
      </w:r>
      <w:r w:rsidR="00222051">
        <w:rPr>
          <w:rFonts w:cs="Arial"/>
          <w:lang w:bidi="sk-SK"/>
        </w:rPr>
        <w:t xml:space="preserve"> </w:t>
      </w:r>
      <w:r w:rsidRPr="002710AC">
        <w:rPr>
          <w:rFonts w:cs="Arial"/>
          <w:lang w:bidi="sk-SK"/>
        </w:rPr>
        <w:t>32 ods.</w:t>
      </w:r>
      <w:r w:rsidR="00A64AE9">
        <w:rPr>
          <w:rFonts w:cs="Arial"/>
          <w:lang w:bidi="sk-SK"/>
        </w:rPr>
        <w:t xml:space="preserve"> </w:t>
      </w:r>
      <w:r w:rsidRPr="002710AC">
        <w:rPr>
          <w:rFonts w:cs="Arial"/>
          <w:lang w:bidi="sk-SK"/>
        </w:rPr>
        <w:t>2 zákona o verejnom obstarávaní alebo nevydáva ani rovnocenné doklady, možno ich nahradiť čestným vyhlásením podľa predpisov platných v štáte jeho sídla, miesta podnikania alebo obvyklého pobytu.</w:t>
      </w:r>
    </w:p>
    <w:p w14:paraId="4C66DECA" w14:textId="77777777" w:rsidR="002C6D6E" w:rsidRPr="002710AC" w:rsidRDefault="002C6D6E" w:rsidP="00043E63">
      <w:pPr>
        <w:numPr>
          <w:ilvl w:val="2"/>
          <w:numId w:val="16"/>
        </w:numPr>
        <w:spacing w:after="120"/>
        <w:rPr>
          <w:rFonts w:cs="Arial"/>
        </w:rPr>
      </w:pPr>
      <w:r w:rsidRPr="00BC14DE">
        <w:rPr>
          <w:rFonts w:cs="Arial"/>
          <w:b/>
          <w:lang w:bidi="sk-SK"/>
        </w:rPr>
        <w:t>V</w:t>
      </w:r>
      <w:r w:rsidRPr="002710AC">
        <w:rPr>
          <w:rFonts w:cs="Arial"/>
          <w:lang w:bidi="sk-SK"/>
        </w:rPr>
        <w:t xml:space="preserve"> </w:t>
      </w:r>
      <w:r w:rsidRPr="002710AC">
        <w:rPr>
          <w:rFonts w:cs="Arial"/>
          <w:b/>
          <w:lang w:bidi="sk-SK"/>
        </w:rPr>
        <w:t xml:space="preserve">súvislosti s nadobudnutím účinnosti zákona č. 91/2016 Z. z. o trestnej zodpovednosti právnických osôb a o zmene a doplnení niektorých zákonov od 01.07.2016, uchádzač - </w:t>
      </w:r>
      <w:r w:rsidRPr="002710AC">
        <w:rPr>
          <w:rFonts w:cs="Arial"/>
        </w:rPr>
        <w:t>hospodársky subjekt so statusom právnickej osoby na účely preukázania osobného postavenia podľa § 32 ods. 1 písm. a) zákona o verejnom obstarávaní je povinný predložiť aj výpis z registra trestov za právnickú osobu, ktorý vydáva Generálna prokuratúra SR, nie starší ako tri mesiace, ak nemá doklad zapísaný v Zozname hospodárskych subjektov.</w:t>
      </w:r>
    </w:p>
    <w:p w14:paraId="217DC96C" w14:textId="105A1001" w:rsidR="00F40CB8" w:rsidRDefault="0009337D" w:rsidP="00043E63">
      <w:pPr>
        <w:pStyle w:val="Odsekzoznamu"/>
        <w:numPr>
          <w:ilvl w:val="2"/>
          <w:numId w:val="16"/>
        </w:numPr>
        <w:spacing w:after="240"/>
        <w:jc w:val="both"/>
        <w:rPr>
          <w:rFonts w:cs="Arial"/>
          <w:lang w:eastAsia="sk-SK"/>
        </w:rPr>
      </w:pPr>
      <w:r w:rsidRPr="002710AC">
        <w:rPr>
          <w:rFonts w:cs="Arial"/>
          <w:lang w:eastAsia="sk-SK"/>
        </w:rPr>
        <w:t xml:space="preserve">Uchádzač môže splnenie podmienok účasti týkajúcich sa osobného postavenia preukázať zápisom do zoznamu hospodárskych subjektov v súlade s § 152 zákona </w:t>
      </w:r>
      <w:r w:rsidR="00222051">
        <w:rPr>
          <w:rFonts w:cs="Arial"/>
          <w:lang w:eastAsia="sk-SK"/>
        </w:rPr>
        <w:t xml:space="preserve">  </w:t>
      </w:r>
      <w:r w:rsidRPr="002710AC">
        <w:rPr>
          <w:rFonts w:cs="Arial"/>
          <w:lang w:eastAsia="sk-SK"/>
        </w:rPr>
        <w:t>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r w:rsidR="002C6D6E" w:rsidRPr="002710AC">
        <w:rPr>
          <w:rFonts w:cs="Arial"/>
          <w:lang w:eastAsia="sk-SK"/>
        </w:rPr>
        <w:t xml:space="preserve"> </w:t>
      </w:r>
      <w:r w:rsidR="00F40CB8" w:rsidRPr="002710AC">
        <w:rPr>
          <w:rFonts w:cs="Arial"/>
          <w:lang w:eastAsia="sk-SK"/>
        </w:rPr>
        <w:t>V prípade, že zápis do zoznamu hospodárskych subjektov nepokrýva podmienky účasti týkajúce</w:t>
      </w:r>
      <w:r w:rsidR="000931DE">
        <w:rPr>
          <w:rFonts w:cs="Arial"/>
          <w:lang w:eastAsia="sk-SK"/>
        </w:rPr>
        <w:t xml:space="preserve"> </w:t>
      </w:r>
      <w:r w:rsidR="00F40CB8" w:rsidRPr="002710AC">
        <w:rPr>
          <w:rFonts w:cs="Arial"/>
          <w:lang w:eastAsia="sk-SK"/>
        </w:rPr>
        <w:t>sa osobného postavenia ustanovené v § 32 ods. 1 zákona o verejnom obstarávaní, uchádzač tieto skutočnosti preukáže samostatným dokladom preukazujúcim požadovanú podmienku účasti vydaným príslušnou inštitúciou.</w:t>
      </w:r>
    </w:p>
    <w:p w14:paraId="3F5ADD9C" w14:textId="7DE2BF06" w:rsidR="008826BA" w:rsidRDefault="00A64AE9" w:rsidP="00C64317">
      <w:pPr>
        <w:tabs>
          <w:tab w:val="left" w:pos="284"/>
        </w:tabs>
        <w:autoSpaceDE w:val="0"/>
        <w:autoSpaceDN w:val="0"/>
        <w:adjustRightInd w:val="0"/>
        <w:ind w:left="284"/>
        <w:rPr>
          <w:i/>
          <w:sz w:val="18"/>
          <w:szCs w:val="18"/>
        </w:rPr>
      </w:pPr>
      <w:r w:rsidRPr="001A7F70">
        <w:rPr>
          <w:rFonts w:cs="Arial"/>
          <w:b/>
          <w:sz w:val="18"/>
          <w:szCs w:val="18"/>
        </w:rPr>
        <w:t>Pozn.</w:t>
      </w:r>
      <w:r w:rsidR="008F71E7" w:rsidRPr="001A7F70">
        <w:rPr>
          <w:rFonts w:cs="Arial"/>
          <w:b/>
          <w:sz w:val="18"/>
          <w:szCs w:val="18"/>
        </w:rPr>
        <w:t>:</w:t>
      </w:r>
      <w:r w:rsidR="003E3840" w:rsidRPr="008F71E7">
        <w:rPr>
          <w:rFonts w:cs="Arial"/>
          <w:i/>
          <w:sz w:val="18"/>
          <w:szCs w:val="18"/>
        </w:rPr>
        <w:t xml:space="preserve"> </w:t>
      </w:r>
      <w:r w:rsidR="001A7F70">
        <w:rPr>
          <w:rFonts w:cs="Arial"/>
          <w:i/>
          <w:sz w:val="18"/>
          <w:szCs w:val="18"/>
        </w:rPr>
        <w:t xml:space="preserve"> </w:t>
      </w:r>
      <w:r w:rsidR="00E61599" w:rsidRPr="008F71E7">
        <w:rPr>
          <w:rFonts w:cs="Arial"/>
          <w:i/>
          <w:sz w:val="18"/>
          <w:szCs w:val="18"/>
        </w:rPr>
        <w:t xml:space="preserve">Uchádzač </w:t>
      </w:r>
      <w:r w:rsidR="00E61599" w:rsidRPr="008F71E7">
        <w:rPr>
          <w:i/>
          <w:sz w:val="18"/>
          <w:szCs w:val="18"/>
        </w:rPr>
        <w:t xml:space="preserve">nie je povinný predkladať </w:t>
      </w:r>
      <w:r w:rsidR="008F71E7" w:rsidRPr="008F71E7">
        <w:rPr>
          <w:i/>
          <w:sz w:val="18"/>
          <w:szCs w:val="18"/>
        </w:rPr>
        <w:t xml:space="preserve">všetky </w:t>
      </w:r>
      <w:r w:rsidR="00E61599" w:rsidRPr="008F71E7">
        <w:rPr>
          <w:i/>
          <w:sz w:val="18"/>
          <w:szCs w:val="18"/>
        </w:rPr>
        <w:t>doklad</w:t>
      </w:r>
      <w:r w:rsidR="008F71E7" w:rsidRPr="008F71E7">
        <w:rPr>
          <w:i/>
          <w:sz w:val="18"/>
          <w:szCs w:val="18"/>
        </w:rPr>
        <w:t xml:space="preserve">y </w:t>
      </w:r>
      <w:r w:rsidR="00E61599" w:rsidRPr="008F71E7">
        <w:rPr>
          <w:rFonts w:cs="Arial"/>
          <w:i/>
          <w:sz w:val="18"/>
          <w:szCs w:val="18"/>
        </w:rPr>
        <w:t>podľa § 32</w:t>
      </w:r>
      <w:r w:rsidR="00E61599" w:rsidRPr="008F71E7">
        <w:rPr>
          <w:rFonts w:cs="Arial"/>
          <w:sz w:val="18"/>
          <w:szCs w:val="18"/>
        </w:rPr>
        <w:t xml:space="preserve"> </w:t>
      </w:r>
      <w:r w:rsidR="00E61599" w:rsidRPr="008F71E7">
        <w:rPr>
          <w:rFonts w:cs="Arial"/>
          <w:i/>
          <w:sz w:val="18"/>
          <w:szCs w:val="18"/>
        </w:rPr>
        <w:t>ods</w:t>
      </w:r>
      <w:r w:rsidR="008F71E7" w:rsidRPr="008F71E7">
        <w:rPr>
          <w:rFonts w:cs="Arial"/>
          <w:i/>
          <w:sz w:val="18"/>
          <w:szCs w:val="18"/>
        </w:rPr>
        <w:t>.</w:t>
      </w:r>
      <w:r w:rsidR="00E61599" w:rsidRPr="008F71E7">
        <w:rPr>
          <w:rFonts w:cs="Arial"/>
          <w:i/>
          <w:sz w:val="18"/>
          <w:szCs w:val="18"/>
        </w:rPr>
        <w:t xml:space="preserve"> 2 </w:t>
      </w:r>
      <w:r w:rsidR="008F71E7" w:rsidRPr="008F71E7">
        <w:rPr>
          <w:rFonts w:cs="Arial"/>
          <w:i/>
          <w:sz w:val="18"/>
          <w:szCs w:val="18"/>
        </w:rPr>
        <w:t xml:space="preserve">zákona o verejnom obstarávaní, </w:t>
      </w:r>
      <w:r w:rsidR="00E61599" w:rsidRPr="008F71E7">
        <w:rPr>
          <w:rFonts w:cs="Arial"/>
          <w:i/>
          <w:sz w:val="18"/>
          <w:szCs w:val="18"/>
        </w:rPr>
        <w:t xml:space="preserve">nakoľko verejný obstarávateľ je </w:t>
      </w:r>
      <w:r w:rsidR="00E61599" w:rsidRPr="008F71E7">
        <w:rPr>
          <w:rFonts w:cs="Arial"/>
          <w:i/>
          <w:color w:val="000000"/>
          <w:sz w:val="18"/>
          <w:szCs w:val="18"/>
        </w:rPr>
        <w:t>oprávnený použiť niektoré údaje z informačných systémov verejnej správy podľa osobitného predpisu.</w:t>
      </w:r>
      <w:r w:rsidR="008F71E7" w:rsidRPr="008F71E7">
        <w:rPr>
          <w:rFonts w:cs="Arial"/>
          <w:i/>
          <w:color w:val="000000"/>
          <w:sz w:val="18"/>
          <w:szCs w:val="18"/>
        </w:rPr>
        <w:t xml:space="preserve"> </w:t>
      </w:r>
      <w:r w:rsidR="002777FC" w:rsidRPr="008F71E7">
        <w:rPr>
          <w:rFonts w:cs="Arial"/>
          <w:i/>
          <w:sz w:val="18"/>
          <w:szCs w:val="18"/>
        </w:rPr>
        <w:t>Ak uchádzač nepredloží doklad podľa § 32</w:t>
      </w:r>
      <w:r w:rsidR="002777FC" w:rsidRPr="008F71E7">
        <w:rPr>
          <w:rFonts w:cs="Arial"/>
          <w:sz w:val="18"/>
          <w:szCs w:val="18"/>
        </w:rPr>
        <w:t xml:space="preserve"> </w:t>
      </w:r>
      <w:r w:rsidR="002777FC" w:rsidRPr="008F71E7">
        <w:rPr>
          <w:rFonts w:cs="Arial"/>
          <w:i/>
          <w:sz w:val="18"/>
          <w:szCs w:val="18"/>
        </w:rPr>
        <w:t>odseku 2 písm. a), je povinný na účely preukázania podmienky podľa § 32</w:t>
      </w:r>
      <w:r w:rsidR="002777FC" w:rsidRPr="008F71E7">
        <w:rPr>
          <w:rFonts w:cs="Arial"/>
          <w:sz w:val="18"/>
          <w:szCs w:val="18"/>
        </w:rPr>
        <w:t xml:space="preserve"> </w:t>
      </w:r>
      <w:r w:rsidR="002777FC" w:rsidRPr="008F71E7">
        <w:rPr>
          <w:rFonts w:cs="Arial"/>
          <w:i/>
          <w:sz w:val="18"/>
          <w:szCs w:val="18"/>
        </w:rPr>
        <w:t xml:space="preserve">odseku 1 písm. a) poskytnúť verejnému obstarávateľovi údaje potrebné na vyžiadanie </w:t>
      </w:r>
      <w:r w:rsidR="00E61599" w:rsidRPr="008F71E7">
        <w:rPr>
          <w:rFonts w:cs="Arial"/>
          <w:i/>
          <w:sz w:val="18"/>
          <w:szCs w:val="18"/>
        </w:rPr>
        <w:t>V</w:t>
      </w:r>
      <w:r w:rsidR="002777FC" w:rsidRPr="008F71E7">
        <w:rPr>
          <w:rFonts w:cs="Arial"/>
          <w:i/>
          <w:sz w:val="18"/>
          <w:szCs w:val="18"/>
        </w:rPr>
        <w:t xml:space="preserve">ýpisu z registra trestov. </w:t>
      </w:r>
      <w:r w:rsidRPr="008F71E7">
        <w:rPr>
          <w:rFonts w:cs="Arial"/>
          <w:i/>
          <w:sz w:val="18"/>
          <w:szCs w:val="18"/>
        </w:rPr>
        <w:t>Uchádzač</w:t>
      </w:r>
      <w:r w:rsidR="00E61599" w:rsidRPr="008F71E7">
        <w:rPr>
          <w:rFonts w:cs="Arial"/>
          <w:i/>
          <w:sz w:val="18"/>
          <w:szCs w:val="18"/>
        </w:rPr>
        <w:t xml:space="preserve"> </w:t>
      </w:r>
      <w:r w:rsidRPr="008F71E7">
        <w:rPr>
          <w:i/>
          <w:sz w:val="18"/>
          <w:szCs w:val="18"/>
        </w:rPr>
        <w:t>nie je</w:t>
      </w:r>
      <w:r w:rsidR="003E3840" w:rsidRPr="008F71E7">
        <w:rPr>
          <w:i/>
          <w:sz w:val="18"/>
          <w:szCs w:val="18"/>
        </w:rPr>
        <w:t xml:space="preserve"> </w:t>
      </w:r>
      <w:r w:rsidRPr="008F71E7">
        <w:rPr>
          <w:i/>
          <w:sz w:val="18"/>
          <w:szCs w:val="18"/>
        </w:rPr>
        <w:t xml:space="preserve">povinný predkladať doklady </w:t>
      </w:r>
      <w:r w:rsidR="00E61599" w:rsidRPr="008F71E7">
        <w:rPr>
          <w:rFonts w:cs="Arial"/>
          <w:i/>
          <w:sz w:val="18"/>
          <w:szCs w:val="18"/>
        </w:rPr>
        <w:t>podľa § 32</w:t>
      </w:r>
      <w:r w:rsidR="00E61599" w:rsidRPr="008F71E7">
        <w:rPr>
          <w:rFonts w:cs="Arial"/>
          <w:sz w:val="18"/>
          <w:szCs w:val="18"/>
        </w:rPr>
        <w:t xml:space="preserve"> </w:t>
      </w:r>
      <w:r w:rsidR="00E61599" w:rsidRPr="008F71E7">
        <w:rPr>
          <w:rFonts w:cs="Arial"/>
          <w:i/>
          <w:sz w:val="18"/>
          <w:szCs w:val="18"/>
        </w:rPr>
        <w:t>ods</w:t>
      </w:r>
      <w:r w:rsidR="00403A8A" w:rsidRPr="008F71E7">
        <w:rPr>
          <w:rFonts w:cs="Arial"/>
          <w:i/>
          <w:sz w:val="18"/>
          <w:szCs w:val="18"/>
        </w:rPr>
        <w:t xml:space="preserve">eku </w:t>
      </w:r>
      <w:r w:rsidR="00E61599" w:rsidRPr="008F71E7">
        <w:rPr>
          <w:rFonts w:cs="Arial"/>
          <w:i/>
          <w:sz w:val="18"/>
          <w:szCs w:val="18"/>
        </w:rPr>
        <w:t>2</w:t>
      </w:r>
      <w:r w:rsidR="003E3840" w:rsidRPr="008F71E7">
        <w:rPr>
          <w:rFonts w:cs="Arial"/>
          <w:i/>
          <w:sz w:val="18"/>
          <w:szCs w:val="18"/>
        </w:rPr>
        <w:t>,</w:t>
      </w:r>
      <w:r w:rsidR="00E61599" w:rsidRPr="008F71E7">
        <w:rPr>
          <w:rFonts w:cs="Arial"/>
          <w:i/>
          <w:sz w:val="18"/>
          <w:szCs w:val="18"/>
        </w:rPr>
        <w:t xml:space="preserve"> </w:t>
      </w:r>
      <w:r w:rsidRPr="008F71E7">
        <w:rPr>
          <w:i/>
          <w:sz w:val="18"/>
          <w:szCs w:val="18"/>
        </w:rPr>
        <w:t xml:space="preserve">akými </w:t>
      </w:r>
      <w:r w:rsidR="00E61599" w:rsidRPr="008F71E7">
        <w:rPr>
          <w:i/>
          <w:sz w:val="18"/>
          <w:szCs w:val="18"/>
        </w:rPr>
        <w:t xml:space="preserve">sú </w:t>
      </w:r>
      <w:r w:rsidRPr="008F71E7">
        <w:rPr>
          <w:i/>
          <w:sz w:val="18"/>
          <w:szCs w:val="18"/>
        </w:rPr>
        <w:t xml:space="preserve">Výpisy z OR SR, či ŽR SR </w:t>
      </w:r>
      <w:r w:rsidR="008F71E7" w:rsidRPr="002710AC">
        <w:rPr>
          <w:rFonts w:cs="Arial"/>
          <w:bCs/>
          <w:iCs/>
        </w:rPr>
        <w:t xml:space="preserve"> – </w:t>
      </w:r>
      <w:r w:rsidRPr="008F71E7">
        <w:rPr>
          <w:i/>
          <w:sz w:val="18"/>
          <w:szCs w:val="18"/>
        </w:rPr>
        <w:t xml:space="preserve">verejný obstarávateľ </w:t>
      </w:r>
      <w:r w:rsidR="003E3840" w:rsidRPr="008F71E7">
        <w:rPr>
          <w:rFonts w:cs="Arial"/>
          <w:i/>
          <w:sz w:val="18"/>
          <w:szCs w:val="18"/>
        </w:rPr>
        <w:t xml:space="preserve">je </w:t>
      </w:r>
      <w:r w:rsidR="003E3840" w:rsidRPr="008F71E7">
        <w:rPr>
          <w:rFonts w:cs="Arial"/>
          <w:i/>
          <w:color w:val="000000"/>
          <w:sz w:val="18"/>
          <w:szCs w:val="18"/>
        </w:rPr>
        <w:t xml:space="preserve">oprávnený použiť </w:t>
      </w:r>
      <w:r w:rsidR="000F6B52" w:rsidRPr="008F71E7">
        <w:rPr>
          <w:rFonts w:cs="Arial"/>
          <w:i/>
          <w:color w:val="000000"/>
          <w:sz w:val="18"/>
          <w:szCs w:val="18"/>
        </w:rPr>
        <w:t>tieto</w:t>
      </w:r>
      <w:r w:rsidR="003E3840" w:rsidRPr="008F71E7">
        <w:rPr>
          <w:rFonts w:cs="Arial"/>
          <w:i/>
          <w:color w:val="000000"/>
          <w:sz w:val="18"/>
          <w:szCs w:val="18"/>
        </w:rPr>
        <w:t xml:space="preserve"> údaje </w:t>
      </w:r>
      <w:r w:rsidRPr="008F71E7">
        <w:rPr>
          <w:i/>
          <w:sz w:val="18"/>
          <w:szCs w:val="18"/>
        </w:rPr>
        <w:t>priamo</w:t>
      </w:r>
      <w:r w:rsidR="008F71E7">
        <w:rPr>
          <w:i/>
          <w:sz w:val="18"/>
          <w:szCs w:val="18"/>
        </w:rPr>
        <w:t xml:space="preserve">, a to </w:t>
      </w:r>
      <w:r w:rsidRPr="008F71E7">
        <w:rPr>
          <w:i/>
          <w:sz w:val="18"/>
          <w:szCs w:val="18"/>
        </w:rPr>
        <w:t>cestou portálu CSRÚ vedeného Úradom podpredsedu vlády SR pre investície a informatizáciu.</w:t>
      </w:r>
      <w:r w:rsidR="00E148AD" w:rsidRPr="00E148AD">
        <w:rPr>
          <w:i/>
          <w:iCs/>
          <w:sz w:val="22"/>
          <w:szCs w:val="22"/>
        </w:rPr>
        <w:t xml:space="preserve"> </w:t>
      </w:r>
      <w:r w:rsidR="00E148AD" w:rsidRPr="00E148AD">
        <w:rPr>
          <w:i/>
          <w:iCs/>
          <w:sz w:val="18"/>
          <w:szCs w:val="18"/>
        </w:rPr>
        <w:t>V prípade, ak by verejný obstarávateľ v</w:t>
      </w:r>
      <w:r w:rsidR="00E148AD">
        <w:rPr>
          <w:i/>
          <w:iCs/>
          <w:sz w:val="18"/>
          <w:szCs w:val="18"/>
        </w:rPr>
        <w:t xml:space="preserve"> období </w:t>
      </w:r>
      <w:r w:rsidR="00E148AD" w:rsidRPr="00E148AD">
        <w:rPr>
          <w:i/>
          <w:iCs/>
          <w:sz w:val="18"/>
          <w:szCs w:val="18"/>
        </w:rPr>
        <w:t>vyhodnoteni</w:t>
      </w:r>
      <w:r w:rsidR="00E148AD">
        <w:rPr>
          <w:i/>
          <w:iCs/>
          <w:sz w:val="18"/>
          <w:szCs w:val="18"/>
        </w:rPr>
        <w:t>a</w:t>
      </w:r>
      <w:r w:rsidR="00E148AD" w:rsidRPr="00E148AD">
        <w:rPr>
          <w:i/>
          <w:iCs/>
          <w:sz w:val="18"/>
          <w:szCs w:val="18"/>
        </w:rPr>
        <w:t xml:space="preserve"> splnenia podmienok účasti uchádzačov vo verejnom obstarávaní nemal možnosť prístupu na portál „</w:t>
      </w:r>
      <w:proofErr w:type="spellStart"/>
      <w:r w:rsidR="00E148AD" w:rsidRPr="00E148AD">
        <w:rPr>
          <w:i/>
          <w:iCs/>
          <w:sz w:val="18"/>
          <w:szCs w:val="18"/>
        </w:rPr>
        <w:t>oversi</w:t>
      </w:r>
      <w:proofErr w:type="spellEnd"/>
      <w:r w:rsidR="00E148AD" w:rsidRPr="00E148AD">
        <w:rPr>
          <w:i/>
          <w:iCs/>
          <w:sz w:val="18"/>
          <w:szCs w:val="18"/>
        </w:rPr>
        <w:t>“, je oprávnený vyžiadať si od uchádzačov originál príslušného výpisu/dokladu, resp. jeho osvedčenú kópiu.</w:t>
      </w:r>
      <w:r w:rsidR="00E148AD">
        <w:rPr>
          <w:i/>
          <w:sz w:val="18"/>
          <w:szCs w:val="18"/>
        </w:rPr>
        <w:t xml:space="preserve"> </w:t>
      </w:r>
      <w:r w:rsidRPr="008F71E7">
        <w:rPr>
          <w:i/>
          <w:sz w:val="18"/>
          <w:szCs w:val="18"/>
        </w:rPr>
        <w:t xml:space="preserve">Ak je </w:t>
      </w:r>
      <w:r w:rsidRPr="008F71E7">
        <w:rPr>
          <w:i/>
          <w:sz w:val="18"/>
          <w:szCs w:val="18"/>
        </w:rPr>
        <w:lastRenderedPageBreak/>
        <w:t>uchádzač zapísaný v </w:t>
      </w:r>
      <w:r w:rsidRPr="008F71E7">
        <w:rPr>
          <w:i/>
          <w:sz w:val="18"/>
          <w:szCs w:val="18"/>
          <w:u w:val="single"/>
        </w:rPr>
        <w:t>zozname hospodárskych subjektov</w:t>
      </w:r>
      <w:r w:rsidRPr="008F71E7">
        <w:rPr>
          <w:i/>
          <w:sz w:val="18"/>
          <w:szCs w:val="18"/>
        </w:rPr>
        <w:t xml:space="preserve"> vedenom Úradom pre verejné obstarávanie,  nie je povinný predkladať vyššie uveden</w:t>
      </w:r>
      <w:r w:rsidR="00A8361F" w:rsidRPr="008F71E7">
        <w:rPr>
          <w:i/>
          <w:sz w:val="18"/>
          <w:szCs w:val="18"/>
        </w:rPr>
        <w:t>é</w:t>
      </w:r>
      <w:r w:rsidRPr="008F71E7">
        <w:rPr>
          <w:i/>
          <w:sz w:val="18"/>
          <w:szCs w:val="18"/>
        </w:rPr>
        <w:t xml:space="preserve"> doklad</w:t>
      </w:r>
      <w:r w:rsidR="00A8361F" w:rsidRPr="008F71E7">
        <w:rPr>
          <w:i/>
          <w:sz w:val="18"/>
          <w:szCs w:val="18"/>
        </w:rPr>
        <w:t>y.</w:t>
      </w:r>
    </w:p>
    <w:p w14:paraId="7EC73CCA" w14:textId="77777777" w:rsidR="00CE38F4" w:rsidRPr="008F71E7" w:rsidRDefault="00CE38F4" w:rsidP="00C64317">
      <w:pPr>
        <w:tabs>
          <w:tab w:val="left" w:pos="284"/>
        </w:tabs>
        <w:autoSpaceDE w:val="0"/>
        <w:autoSpaceDN w:val="0"/>
        <w:adjustRightInd w:val="0"/>
        <w:ind w:left="284"/>
        <w:rPr>
          <w:i/>
          <w:sz w:val="18"/>
          <w:szCs w:val="18"/>
        </w:rPr>
      </w:pPr>
    </w:p>
    <w:p w14:paraId="32632925" w14:textId="77777777" w:rsidR="00461421" w:rsidRPr="002710AC" w:rsidRDefault="00461421" w:rsidP="00043E63">
      <w:pPr>
        <w:numPr>
          <w:ilvl w:val="0"/>
          <w:numId w:val="17"/>
        </w:numPr>
        <w:spacing w:after="120"/>
        <w:ind w:left="709" w:hanging="425"/>
        <w:rPr>
          <w:rFonts w:cs="Arial"/>
          <w:b/>
          <w:bCs/>
          <w:iCs/>
        </w:rPr>
      </w:pPr>
      <w:r w:rsidRPr="002710AC">
        <w:rPr>
          <w:rFonts w:cs="Arial"/>
          <w:b/>
          <w:bCs/>
          <w:iCs/>
        </w:rPr>
        <w:t>Podmienky účasti uchádzačov vo verejnom obstarávaní týkajúce sa finančného a ekonomického postavenia a doklady na ich preukázanie podľa § 33 zákona o verejnom obstarávaní</w:t>
      </w:r>
    </w:p>
    <w:p w14:paraId="212E3DC5" w14:textId="5948043C" w:rsidR="00461421" w:rsidRPr="002710AC" w:rsidRDefault="00461421" w:rsidP="00043E63">
      <w:pPr>
        <w:numPr>
          <w:ilvl w:val="0"/>
          <w:numId w:val="22"/>
        </w:numPr>
        <w:spacing w:after="120"/>
        <w:rPr>
          <w:rFonts w:cs="Arial"/>
        </w:rPr>
      </w:pPr>
      <w:r w:rsidRPr="002710AC">
        <w:rPr>
          <w:rFonts w:cs="Arial"/>
        </w:rPr>
        <w:t xml:space="preserve">Uchádzač v ponuke predloží nasledovný </w:t>
      </w:r>
      <w:proofErr w:type="spellStart"/>
      <w:r w:rsidR="00902880" w:rsidRPr="002710AC">
        <w:rPr>
          <w:rFonts w:cs="Arial"/>
        </w:rPr>
        <w:t>scan</w:t>
      </w:r>
      <w:proofErr w:type="spellEnd"/>
      <w:r w:rsidR="00902880" w:rsidRPr="002710AC">
        <w:rPr>
          <w:rFonts w:cs="Arial"/>
        </w:rPr>
        <w:t xml:space="preserve"> pre </w:t>
      </w:r>
      <w:r w:rsidRPr="002710AC">
        <w:rPr>
          <w:rFonts w:cs="Arial"/>
        </w:rPr>
        <w:t>originálny doklad/doklady alebo jeho/ich úradne osvedčené kópie, ktorým/ktorými  preukáže svoje finančné a ekonomické postavenie</w:t>
      </w:r>
      <w:r w:rsidR="00902880" w:rsidRPr="002710AC">
        <w:rPr>
          <w:rFonts w:cs="Arial"/>
        </w:rPr>
        <w:t xml:space="preserve"> (v prípade vyžiadania predloží originál dokladov)</w:t>
      </w:r>
      <w:r w:rsidRPr="002710AC">
        <w:rPr>
          <w:rFonts w:cs="Arial"/>
        </w:rPr>
        <w:t>:</w:t>
      </w:r>
    </w:p>
    <w:p w14:paraId="0604736E" w14:textId="77777777" w:rsidR="00BD2341" w:rsidRPr="002710AC" w:rsidRDefault="00BD2341" w:rsidP="00043E63">
      <w:pPr>
        <w:pStyle w:val="Odsekzoznamu"/>
        <w:numPr>
          <w:ilvl w:val="0"/>
          <w:numId w:val="22"/>
        </w:numPr>
        <w:spacing w:after="120"/>
        <w:jc w:val="both"/>
        <w:rPr>
          <w:rFonts w:cs="Arial"/>
          <w:vanish/>
        </w:rPr>
      </w:pPr>
    </w:p>
    <w:p w14:paraId="73CCF3A9" w14:textId="77777777" w:rsidR="00BD2341" w:rsidRPr="002710AC" w:rsidRDefault="00BD2341" w:rsidP="00043E63">
      <w:pPr>
        <w:pStyle w:val="Odsekzoznamu"/>
        <w:numPr>
          <w:ilvl w:val="1"/>
          <w:numId w:val="22"/>
        </w:numPr>
        <w:spacing w:after="120"/>
        <w:jc w:val="both"/>
        <w:rPr>
          <w:rFonts w:cs="Arial"/>
          <w:vanish/>
        </w:rPr>
      </w:pPr>
    </w:p>
    <w:p w14:paraId="6CB9A0F0" w14:textId="6A5161A8" w:rsidR="00061D0F" w:rsidRPr="000E217C" w:rsidRDefault="00137B72" w:rsidP="000E217C">
      <w:pPr>
        <w:spacing w:after="120"/>
        <w:ind w:left="426" w:hanging="142"/>
        <w:rPr>
          <w:b/>
        </w:rPr>
      </w:pPr>
      <w:r>
        <w:rPr>
          <w:rFonts w:cs="Arial"/>
          <w:b/>
        </w:rPr>
        <w:t xml:space="preserve">2.2  </w:t>
      </w:r>
      <w:r w:rsidR="00061D0F" w:rsidRPr="00061D0F">
        <w:rPr>
          <w:b/>
        </w:rPr>
        <w:t>podľa § 33 ods. 1 písm. a) vyjadrenie banky</w:t>
      </w:r>
      <w:r w:rsidR="00061D0F" w:rsidRPr="00B306AE">
        <w:t xml:space="preserve"> </w:t>
      </w:r>
      <w:r w:rsidR="00061D0F" w:rsidRPr="00061D0F">
        <w:rPr>
          <w:b/>
        </w:rPr>
        <w:t>alebo pobočky zahraničnej banky</w:t>
      </w:r>
      <w:r w:rsidR="00061D0F">
        <w:t xml:space="preserve"> </w:t>
      </w:r>
      <w:r w:rsidR="00061D0F" w:rsidRPr="00B306AE">
        <w:t xml:space="preserve">(alebo bánk, ak má uchádzač otvorené účty vo viacerých bankách), ktorej je uchádzač klientom, o schopnosti plniť finančné záväzky, nie starším ako tri mesiace </w:t>
      </w:r>
      <w:r w:rsidR="00061D0F">
        <w:t>odo dňa</w:t>
      </w:r>
      <w:r w:rsidR="00061D0F" w:rsidRPr="00B306AE">
        <w:t xml:space="preserve"> predloženia ponuky. Vyjadrenie banky/bánk musí obsahovať údaje o tom, že:</w:t>
      </w:r>
    </w:p>
    <w:p w14:paraId="24569FED" w14:textId="77777777" w:rsidR="00A65E63" w:rsidRPr="00A65E63" w:rsidRDefault="00A65E63" w:rsidP="001F29D8">
      <w:pPr>
        <w:pStyle w:val="Odsekzoznamu"/>
        <w:numPr>
          <w:ilvl w:val="0"/>
          <w:numId w:val="86"/>
        </w:numPr>
        <w:spacing w:after="120"/>
        <w:jc w:val="both"/>
        <w:rPr>
          <w:vanish/>
          <w:lang w:eastAsia="sk-SK"/>
        </w:rPr>
      </w:pPr>
    </w:p>
    <w:p w14:paraId="457ACE6C" w14:textId="77777777" w:rsidR="00A65E63" w:rsidRPr="00A65E63" w:rsidRDefault="00A65E63" w:rsidP="001F29D8">
      <w:pPr>
        <w:pStyle w:val="Odsekzoznamu"/>
        <w:numPr>
          <w:ilvl w:val="0"/>
          <w:numId w:val="86"/>
        </w:numPr>
        <w:spacing w:after="120"/>
        <w:jc w:val="both"/>
        <w:rPr>
          <w:vanish/>
          <w:lang w:eastAsia="sk-SK"/>
        </w:rPr>
      </w:pPr>
    </w:p>
    <w:p w14:paraId="2B31E792" w14:textId="77777777" w:rsidR="00A65E63" w:rsidRPr="00A65E63" w:rsidRDefault="00A65E63" w:rsidP="001F29D8">
      <w:pPr>
        <w:pStyle w:val="Odsekzoznamu"/>
        <w:numPr>
          <w:ilvl w:val="1"/>
          <w:numId w:val="86"/>
        </w:numPr>
        <w:spacing w:after="120"/>
        <w:jc w:val="both"/>
        <w:rPr>
          <w:vanish/>
          <w:lang w:eastAsia="sk-SK"/>
        </w:rPr>
      </w:pPr>
    </w:p>
    <w:p w14:paraId="36B77637" w14:textId="77777777" w:rsidR="00A65E63" w:rsidRPr="00A65E63" w:rsidRDefault="00A65E63" w:rsidP="001F29D8">
      <w:pPr>
        <w:pStyle w:val="Odsekzoznamu"/>
        <w:numPr>
          <w:ilvl w:val="1"/>
          <w:numId w:val="86"/>
        </w:numPr>
        <w:spacing w:after="120"/>
        <w:jc w:val="both"/>
        <w:rPr>
          <w:vanish/>
          <w:lang w:eastAsia="sk-SK"/>
        </w:rPr>
      </w:pPr>
    </w:p>
    <w:p w14:paraId="28601B70" w14:textId="348D95C5" w:rsidR="00061D0F" w:rsidRPr="00B306AE" w:rsidRDefault="00061D0F" w:rsidP="00A65E63">
      <w:pPr>
        <w:numPr>
          <w:ilvl w:val="2"/>
          <w:numId w:val="86"/>
        </w:numPr>
        <w:spacing w:after="120"/>
      </w:pPr>
      <w:r w:rsidRPr="00B306AE">
        <w:t>uchádzač v prípade splácania úveru dodržiava splátkový kalendár,</w:t>
      </w:r>
    </w:p>
    <w:p w14:paraId="0A096218" w14:textId="77777777" w:rsidR="00061D0F" w:rsidRPr="00B306AE" w:rsidRDefault="00061D0F" w:rsidP="00061D0F">
      <w:pPr>
        <w:numPr>
          <w:ilvl w:val="2"/>
          <w:numId w:val="86"/>
        </w:numPr>
        <w:spacing w:after="120"/>
      </w:pPr>
      <w:r w:rsidRPr="00B306AE">
        <w:t xml:space="preserve">uchádzač nie je v nepovolenom debete </w:t>
      </w:r>
    </w:p>
    <w:p w14:paraId="2504F45C" w14:textId="77777777" w:rsidR="00061D0F" w:rsidRPr="00B306AE" w:rsidRDefault="00061D0F" w:rsidP="00061D0F">
      <w:pPr>
        <w:numPr>
          <w:ilvl w:val="2"/>
          <w:numId w:val="86"/>
        </w:numPr>
        <w:spacing w:after="120"/>
      </w:pPr>
      <w:r w:rsidRPr="00B306AE">
        <w:t>jeho bežný účet nebol ku dňu vystavenia tohto vyjadrenia predmetom exekúcie.</w:t>
      </w:r>
    </w:p>
    <w:p w14:paraId="62A048B2" w14:textId="4D77151C" w:rsidR="00461421" w:rsidRDefault="00061D0F" w:rsidP="00061D0F">
      <w:pPr>
        <w:spacing w:after="120"/>
        <w:ind w:left="360"/>
        <w:rPr>
          <w:rFonts w:cs="Arial"/>
        </w:rPr>
      </w:pPr>
      <w:r w:rsidRPr="00785DE7">
        <w:rPr>
          <w:rFonts w:cs="Arial"/>
          <w:szCs w:val="20"/>
        </w:rPr>
        <w:t xml:space="preserve">Okrem vyjadrenia banky predloží uchádzač aj </w:t>
      </w:r>
      <w:r w:rsidRPr="00785DE7">
        <w:rPr>
          <w:rFonts w:cs="Arial"/>
          <w:b/>
          <w:szCs w:val="20"/>
        </w:rPr>
        <w:t>čestné vyhlásenie</w:t>
      </w:r>
      <w:r w:rsidRPr="00785DE7">
        <w:rPr>
          <w:rFonts w:cs="Arial"/>
          <w:szCs w:val="20"/>
        </w:rPr>
        <w:t>, že v iných bankách ako v tých, ku ktorým predkladá vyjadrenie nemá záväzky. Čestné vyhlásenie bude podpísane osobou oprávnenou konať v mene uchádzača v záväzkových vzťahoch. Výpis z účtu sa nepovažuje za vyjadrenie banky</w:t>
      </w:r>
      <w:r>
        <w:rPr>
          <w:rFonts w:cs="Arial"/>
          <w:szCs w:val="20"/>
        </w:rPr>
        <w:t xml:space="preserve">. </w:t>
      </w:r>
      <w:r w:rsidR="00461421" w:rsidRPr="002710AC">
        <w:rPr>
          <w:rFonts w:cs="Arial"/>
        </w:rPr>
        <w:t>.</w:t>
      </w:r>
    </w:p>
    <w:p w14:paraId="20CA74E7" w14:textId="77777777" w:rsidR="00354868" w:rsidRDefault="00354868" w:rsidP="00512B43">
      <w:pPr>
        <w:ind w:left="1418" w:hanging="709"/>
        <w:rPr>
          <w:rFonts w:cs="Arial"/>
        </w:rPr>
      </w:pPr>
    </w:p>
    <w:p w14:paraId="5435AC32" w14:textId="5146D8FD" w:rsidR="00354868" w:rsidRPr="00354868" w:rsidRDefault="00354868" w:rsidP="00354868">
      <w:pPr>
        <w:spacing w:after="120"/>
        <w:ind w:left="709"/>
      </w:pPr>
      <w:r w:rsidRPr="00787CC3">
        <w:rPr>
          <w:rFonts w:cs="Arial"/>
          <w:color w:val="000000" w:themeColor="text1"/>
        </w:rPr>
        <w:t>Uvedená podmienka účasti platí pre všetky časti predmetu zákazky</w:t>
      </w:r>
      <w:r>
        <w:rPr>
          <w:rFonts w:cs="Arial"/>
          <w:color w:val="000000" w:themeColor="text1"/>
        </w:rPr>
        <w:t>.</w:t>
      </w:r>
    </w:p>
    <w:p w14:paraId="3A11B758" w14:textId="77777777" w:rsidR="00512B43" w:rsidRPr="002710AC" w:rsidRDefault="00512B43" w:rsidP="00512B43">
      <w:pPr>
        <w:ind w:left="660"/>
        <w:rPr>
          <w:rFonts w:cs="Arial"/>
          <w:b/>
        </w:rPr>
      </w:pPr>
    </w:p>
    <w:p w14:paraId="1DAE5694" w14:textId="356C1FC8" w:rsidR="00354868" w:rsidRDefault="00137B72" w:rsidP="00354868">
      <w:pPr>
        <w:spacing w:after="120"/>
        <w:ind w:left="709" w:hanging="425"/>
      </w:pPr>
      <w:r>
        <w:rPr>
          <w:rFonts w:cs="Arial"/>
          <w:b/>
          <w:bCs/>
        </w:rPr>
        <w:t xml:space="preserve">2.3  </w:t>
      </w:r>
      <w:r w:rsidR="00354868" w:rsidRPr="00A65BCA">
        <w:rPr>
          <w:rFonts w:cs="Arial"/>
          <w:b/>
          <w:szCs w:val="20"/>
        </w:rPr>
        <w:t xml:space="preserve">podľa § 33 ods. 1 písm. d) prehľadom o celkovom obrate </w:t>
      </w:r>
      <w:r w:rsidR="00354868" w:rsidRPr="00891A61">
        <w:rPr>
          <w:rFonts w:cs="Arial"/>
          <w:b/>
          <w:szCs w:val="20"/>
        </w:rPr>
        <w:t>za posledné 3 hospodárske roky</w:t>
      </w:r>
      <w:r w:rsidR="00354868" w:rsidRPr="00891A61">
        <w:rPr>
          <w:rFonts w:cs="Arial"/>
          <w:szCs w:val="20"/>
        </w:rPr>
        <w:t>, ktoré sú dostupné v závislosti od vzniku alebo začatia prevádzkovania činnosti</w:t>
      </w:r>
      <w:r w:rsidR="00354868" w:rsidRPr="00A65BCA">
        <w:rPr>
          <w:rFonts w:cs="Arial"/>
          <w:szCs w:val="20"/>
        </w:rPr>
        <w:t>. Uchádzač predloží výkazy ziskov a strát alebo výkazy o príjmoch a výdavkoch</w:t>
      </w:r>
      <w:r w:rsidR="00354868">
        <w:rPr>
          <w:rFonts w:cs="Arial"/>
          <w:szCs w:val="20"/>
        </w:rPr>
        <w:t>,</w:t>
      </w:r>
      <w:r w:rsidR="00354868" w:rsidRPr="00A65BCA">
        <w:rPr>
          <w:rFonts w:cs="Arial"/>
          <w:szCs w:val="20"/>
        </w:rPr>
        <w:t xml:space="preserve"> </w:t>
      </w:r>
      <w:r w:rsidR="00354868">
        <w:rPr>
          <w:rFonts w:cs="Arial"/>
          <w:szCs w:val="20"/>
        </w:rPr>
        <w:t xml:space="preserve">v celkovej súhrnnej </w:t>
      </w:r>
      <w:r w:rsidR="00354868" w:rsidRPr="00395E0E">
        <w:rPr>
          <w:rFonts w:cs="Arial"/>
          <w:szCs w:val="20"/>
        </w:rPr>
        <w:t xml:space="preserve">hodnote </w:t>
      </w:r>
      <w:r w:rsidR="00354868" w:rsidRPr="00787CC3">
        <w:rPr>
          <w:rFonts w:cs="Arial"/>
          <w:color w:val="000000" w:themeColor="text1"/>
          <w:szCs w:val="20"/>
        </w:rPr>
        <w:t>za všetky tri hospodárske roky</w:t>
      </w:r>
      <w:r w:rsidR="00354868" w:rsidRPr="00395E0E">
        <w:t xml:space="preserve"> </w:t>
      </w:r>
      <w:r w:rsidR="00061D0F">
        <w:t>nasledovne</w:t>
      </w:r>
      <w:r w:rsidR="00354868" w:rsidRPr="00395E0E">
        <w:t>:</w:t>
      </w:r>
    </w:p>
    <w:p w14:paraId="443C3A71" w14:textId="0AEFA8A4" w:rsidR="00354868" w:rsidRPr="009B1052" w:rsidRDefault="00061D0F" w:rsidP="00354868">
      <w:pPr>
        <w:spacing w:after="120"/>
        <w:ind w:left="709"/>
      </w:pPr>
      <w:bookmarkStart w:id="147" w:name="_Hlk486779890"/>
      <w:r>
        <w:t xml:space="preserve">Pre </w:t>
      </w:r>
      <w:r w:rsidR="00354868" w:rsidRPr="009B1052">
        <w:t xml:space="preserve">časť 1 </w:t>
      </w:r>
      <w:r w:rsidR="00374415" w:rsidRPr="00374415">
        <w:t xml:space="preserve">Skupina zariadení A </w:t>
      </w:r>
      <w:r w:rsidR="00354868" w:rsidRPr="009B1052">
        <w:t xml:space="preserve">– </w:t>
      </w:r>
      <w:r w:rsidR="00354868" w:rsidRPr="009B1052">
        <w:tab/>
      </w:r>
      <w:r>
        <w:t xml:space="preserve">v celkovej súhrnnej hodnote </w:t>
      </w:r>
      <w:r w:rsidR="00EA72C3">
        <w:t>3</w:t>
      </w:r>
      <w:r w:rsidR="00354868">
        <w:t>.</w:t>
      </w:r>
      <w:r w:rsidR="00EA72C3">
        <w:t>0</w:t>
      </w:r>
      <w:r w:rsidR="00354868">
        <w:t>00.000</w:t>
      </w:r>
      <w:r w:rsidR="00354868" w:rsidRPr="009B1052">
        <w:t xml:space="preserve"> EUR bez DPH</w:t>
      </w:r>
    </w:p>
    <w:p w14:paraId="559AD040" w14:textId="6533DED0" w:rsidR="00354868" w:rsidRPr="009B1052" w:rsidRDefault="00061D0F" w:rsidP="00354868">
      <w:pPr>
        <w:spacing w:after="120"/>
        <w:ind w:left="709"/>
      </w:pPr>
      <w:r>
        <w:t xml:space="preserve">Pre </w:t>
      </w:r>
      <w:r w:rsidR="00354868" w:rsidRPr="009B1052">
        <w:t>časť 2</w:t>
      </w:r>
      <w:r w:rsidR="00374415" w:rsidRPr="00374415">
        <w:t xml:space="preserve"> Skupina zariadení </w:t>
      </w:r>
      <w:r w:rsidR="00374415">
        <w:t>B</w:t>
      </w:r>
      <w:r w:rsidR="00354868" w:rsidRPr="009B1052">
        <w:t xml:space="preserve"> – </w:t>
      </w:r>
      <w:r w:rsidR="00354868" w:rsidRPr="009B1052">
        <w:tab/>
      </w:r>
      <w:r>
        <w:t xml:space="preserve">v celkovej súhrnnej hodnote </w:t>
      </w:r>
      <w:r w:rsidR="00354868">
        <w:t>1.500.000</w:t>
      </w:r>
      <w:r w:rsidR="00354868" w:rsidRPr="009B1052">
        <w:t xml:space="preserve"> EUR bez DPH</w:t>
      </w:r>
    </w:p>
    <w:p w14:paraId="2F3400DE" w14:textId="27EA65F6" w:rsidR="00354868" w:rsidRPr="009B1052" w:rsidRDefault="00061D0F" w:rsidP="00354868">
      <w:pPr>
        <w:spacing w:after="120"/>
        <w:ind w:left="709"/>
      </w:pPr>
      <w:r>
        <w:t xml:space="preserve">Pre </w:t>
      </w:r>
      <w:r w:rsidR="00354868" w:rsidRPr="009B1052">
        <w:t xml:space="preserve">časť 3 </w:t>
      </w:r>
      <w:r w:rsidR="00374415" w:rsidRPr="00374415">
        <w:t xml:space="preserve">Zariadenia typu C1  </w:t>
      </w:r>
      <w:r w:rsidR="00354868" w:rsidRPr="009B1052">
        <w:t xml:space="preserve">–  </w:t>
      </w:r>
      <w:r w:rsidR="00354868" w:rsidRPr="009B1052">
        <w:tab/>
      </w:r>
      <w:r>
        <w:t>v celkovej súhrnnej hodnote</w:t>
      </w:r>
      <w:r w:rsidR="00EA72C3">
        <w:t xml:space="preserve">  </w:t>
      </w:r>
      <w:r w:rsidR="00354868">
        <w:t>500.000</w:t>
      </w:r>
      <w:r w:rsidR="00354868" w:rsidRPr="009B1052">
        <w:t xml:space="preserve"> EUR bez DPH</w:t>
      </w:r>
    </w:p>
    <w:bookmarkEnd w:id="147"/>
    <w:p w14:paraId="531B4897" w14:textId="73EBF733" w:rsidR="00354868" w:rsidRDefault="00A65E63" w:rsidP="00354868">
      <w:pPr>
        <w:spacing w:after="120"/>
        <w:ind w:left="705"/>
        <w:rPr>
          <w:rFonts w:cs="Arial"/>
          <w:szCs w:val="20"/>
        </w:rPr>
      </w:pPr>
      <w:r w:rsidRPr="00A65E63">
        <w:rPr>
          <w:rFonts w:cs="Arial"/>
          <w:szCs w:val="20"/>
        </w:rPr>
        <w:t xml:space="preserve">Ekvivalent v inej mene musí byť uchádzačom prepočítaný podľa kurzu Európskej centrálnej banky (ďalej len „ECB“) z inej meny na EUR, ktorý bol zverejnený ECB ako posledný v príslušnom roku. Ak má uchádzač účtovné závierky a ďalšie dokumenty zverejnené v Registri účtovných závierok, uvedie v ponuke len internetovú adresu, na ktorej sú výkazy ziskov a strát alebo výkazy o príjmoch a výdavkoch  verejne prístupné. V prípade, že výkazy ziskov a strát alebo výkazy o príjmoch a výdavkoch uchádzača sú uložené v neverejnej časti Registra účtovných závierok, je potrebné predložiť ich </w:t>
      </w:r>
      <w:proofErr w:type="spellStart"/>
      <w:r w:rsidRPr="00A65E63">
        <w:rPr>
          <w:rFonts w:cs="Arial"/>
          <w:szCs w:val="20"/>
        </w:rPr>
        <w:t>scan</w:t>
      </w:r>
      <w:proofErr w:type="spellEnd"/>
      <w:r w:rsidRPr="00A65E63">
        <w:rPr>
          <w:rFonts w:cs="Arial"/>
          <w:szCs w:val="20"/>
        </w:rPr>
        <w:t xml:space="preserve"> originálu alebo ich úradne osvedčených kópií s osvedčovacou doložkou </w:t>
      </w:r>
      <w:proofErr w:type="spellStart"/>
      <w:r w:rsidRPr="00A65E63">
        <w:rPr>
          <w:rFonts w:cs="Arial"/>
          <w:szCs w:val="20"/>
        </w:rPr>
        <w:t>DataCentra</w:t>
      </w:r>
      <w:proofErr w:type="spellEnd"/>
      <w:r w:rsidRPr="00A65E63">
        <w:rPr>
          <w:rFonts w:cs="Arial"/>
          <w:szCs w:val="20"/>
        </w:rPr>
        <w:t xml:space="preserve"> – prevádzkovateľa Registra účtovných závierok. V prípade, že ide o uchádzača so sídlom mimo územia Slovenskej republiky, takýto uchádzač predkladá predmetné výkazy podľa platných právnych predpisov v krajine svojho sídla</w:t>
      </w:r>
      <w:r w:rsidR="00354868" w:rsidRPr="00A65BCA">
        <w:rPr>
          <w:rFonts w:cs="Arial"/>
          <w:szCs w:val="20"/>
        </w:rPr>
        <w:t xml:space="preserve"> </w:t>
      </w:r>
    </w:p>
    <w:p w14:paraId="5292A8AE" w14:textId="48AEA55C" w:rsidR="002102C7" w:rsidRPr="00ED7EF6" w:rsidRDefault="002102C7" w:rsidP="002102C7">
      <w:pPr>
        <w:autoSpaceDE w:val="0"/>
        <w:autoSpaceDN w:val="0"/>
        <w:spacing w:after="120"/>
        <w:ind w:left="851"/>
        <w:rPr>
          <w:rFonts w:cs="Arial"/>
          <w:szCs w:val="20"/>
        </w:rPr>
      </w:pPr>
      <w:r w:rsidRPr="00ED7EF6">
        <w:rPr>
          <w:rFonts w:cs="Arial"/>
          <w:szCs w:val="20"/>
        </w:rPr>
        <w:t>Obdobím troch predchádzajúcich hospodárskych rokov (v zmysle definície hospodárskeho roku uvedenej v § 3 zákona č. 431/2002 Z. z. o účtovníctve v znení neskorších predpisov) sa rozumejú 3 (tri) ukončené hospodárske roky bezprostredne predchádzajúce vyhláseniu verejného obstarávania. Vyhlásením verejného obstarávania sa rozumie deň uverejnenia oznámenia o vyhlásení verejného obstarávania vo vestníku EÚ.</w:t>
      </w:r>
    </w:p>
    <w:p w14:paraId="5F5E0BD4" w14:textId="45CFF5A4" w:rsidR="002102C7" w:rsidRPr="00FA2AD1" w:rsidRDefault="002102C7" w:rsidP="000E217C">
      <w:pPr>
        <w:autoSpaceDE w:val="0"/>
        <w:autoSpaceDN w:val="0"/>
        <w:adjustRightInd w:val="0"/>
        <w:ind w:left="851"/>
        <w:rPr>
          <w:rFonts w:cs="Arial"/>
          <w:szCs w:val="20"/>
        </w:rPr>
      </w:pPr>
      <w:r w:rsidRPr="00A65E63">
        <w:rPr>
          <w:rFonts w:cs="Arial"/>
          <w:szCs w:val="20"/>
          <w:shd w:val="clear" w:color="auto" w:fill="FFFFFF"/>
        </w:rPr>
        <w:t xml:space="preserve">V prípade, ak uchádzač nepreukazuje prehľad o celkovom obrate subjektom </w:t>
      </w:r>
      <w:r w:rsidR="00871A21" w:rsidRPr="00A65E63">
        <w:rPr>
          <w:rFonts w:cs="Arial"/>
          <w:szCs w:val="20"/>
          <w:shd w:val="clear" w:color="auto" w:fill="FFFFFF"/>
        </w:rPr>
        <w:t xml:space="preserve">    </w:t>
      </w:r>
      <w:r w:rsidRPr="00374415">
        <w:rPr>
          <w:rFonts w:cs="Arial"/>
          <w:szCs w:val="20"/>
          <w:shd w:val="clear" w:color="auto" w:fill="FFFFFF"/>
        </w:rPr>
        <w:t xml:space="preserve">podnikajúcim počas rozhodujúceho obdobia v Slovenskej republike, </w:t>
      </w:r>
      <w:r w:rsidR="00B71F5F" w:rsidRPr="00374415">
        <w:rPr>
          <w:rFonts w:cs="Arial"/>
          <w:szCs w:val="20"/>
        </w:rPr>
        <w:t xml:space="preserve">nemá sídlo </w:t>
      </w:r>
      <w:r w:rsidRPr="00374415">
        <w:rPr>
          <w:rFonts w:cs="Arial"/>
          <w:szCs w:val="20"/>
        </w:rPr>
        <w:t>v Slovenskej republike a krajina jeho sídla nevydáva výkaz ziskov a strát, resp. výkaz</w:t>
      </w:r>
      <w:r w:rsidR="00B71F5F" w:rsidRPr="00374415">
        <w:rPr>
          <w:rFonts w:cs="Arial"/>
          <w:szCs w:val="20"/>
        </w:rPr>
        <w:t xml:space="preserve"> </w:t>
      </w:r>
      <w:r w:rsidRPr="00374415">
        <w:rPr>
          <w:rFonts w:cs="Arial"/>
          <w:szCs w:val="20"/>
        </w:rPr>
        <w:t>o príjmoch a výdavkoch alebo nevydáva ani rovnocenné doklady,</w:t>
      </w:r>
      <w:r w:rsidRPr="00374415">
        <w:rPr>
          <w:rFonts w:cs="Arial"/>
          <w:szCs w:val="20"/>
          <w:shd w:val="clear" w:color="auto" w:fill="FFFFFF"/>
        </w:rPr>
        <w:t xml:space="preserve"> pre účely objektívneho porovnania údajov so slovenskými subjektmi, takýto subjekt predloží navyše </w:t>
      </w:r>
      <w:r w:rsidRPr="00FA2AD1">
        <w:rPr>
          <w:rFonts w:cs="Arial"/>
          <w:szCs w:val="20"/>
          <w:u w:val="single"/>
          <w:shd w:val="clear" w:color="auto" w:fill="FFFFFF"/>
        </w:rPr>
        <w:t>čestné vyhlásenie</w:t>
      </w:r>
      <w:r w:rsidRPr="00FA2AD1">
        <w:rPr>
          <w:rFonts w:cs="Arial"/>
          <w:szCs w:val="20"/>
          <w:shd w:val="clear" w:color="auto" w:fill="FFFFFF"/>
        </w:rPr>
        <w:t xml:space="preserve"> </w:t>
      </w:r>
      <w:r w:rsidRPr="00FA2AD1">
        <w:rPr>
          <w:rFonts w:cs="Arial"/>
          <w:szCs w:val="20"/>
        </w:rPr>
        <w:t>podľa predpisov platných v krajine svojho sídla, a to</w:t>
      </w:r>
      <w:r w:rsidRPr="00FA2AD1">
        <w:rPr>
          <w:rFonts w:cs="Arial"/>
          <w:szCs w:val="20"/>
          <w:shd w:val="clear" w:color="auto" w:fill="FFFFFF"/>
        </w:rPr>
        <w:t xml:space="preserve"> ohľadne dosiahnutého celkového obratu za posledné tri ukončené hospodárske roky.</w:t>
      </w:r>
    </w:p>
    <w:p w14:paraId="35F89E15" w14:textId="77777777" w:rsidR="002102C7" w:rsidRPr="00ED7EF6" w:rsidRDefault="002102C7" w:rsidP="00D269D1">
      <w:pPr>
        <w:autoSpaceDE w:val="0"/>
        <w:autoSpaceDN w:val="0"/>
        <w:adjustRightInd w:val="0"/>
        <w:ind w:left="284"/>
        <w:rPr>
          <w:rFonts w:cs="Arial"/>
          <w:szCs w:val="20"/>
        </w:rPr>
      </w:pPr>
    </w:p>
    <w:p w14:paraId="08C1597D" w14:textId="16732761" w:rsidR="002102C7" w:rsidRPr="00ED7EF6" w:rsidRDefault="002102C7" w:rsidP="000E217C">
      <w:pPr>
        <w:pStyle w:val="Odsekzoznamu"/>
        <w:autoSpaceDE w:val="0"/>
        <w:autoSpaceDN w:val="0"/>
        <w:adjustRightInd w:val="0"/>
        <w:spacing w:after="120"/>
        <w:ind w:left="1288"/>
        <w:jc w:val="both"/>
      </w:pPr>
      <w:r w:rsidRPr="00ED7EF6">
        <w:rPr>
          <w:rFonts w:cs="Arial"/>
          <w:szCs w:val="20"/>
        </w:rPr>
        <w:t xml:space="preserve">Ak má uchádzač sídlo v členskom štáte európskej únie inom ako Slovenská republika a právo tohto členského štátu neupravuje inštitút čestného vyhlásenia, možno ho nahradiť vyhlásením urobeným pred súdom, správnym orgánom, notárom, inou odbornou inštitúciou </w:t>
      </w:r>
      <w:r w:rsidRPr="00ED7EF6">
        <w:rPr>
          <w:rFonts w:cs="Arial"/>
          <w:szCs w:val="20"/>
        </w:rPr>
        <w:lastRenderedPageBreak/>
        <w:t xml:space="preserve">alebo obchodnou inštitúciou podľa predpisov platných v krajine pôvodu alebo v krajine sídla uchádzača. </w:t>
      </w:r>
    </w:p>
    <w:p w14:paraId="277FB579" w14:textId="77777777" w:rsidR="00512B43" w:rsidRPr="00ED7EF6" w:rsidRDefault="00512B43" w:rsidP="00512B43">
      <w:pPr>
        <w:ind w:left="660"/>
        <w:rPr>
          <w:rFonts w:cs="Arial"/>
          <w:strike/>
        </w:rPr>
      </w:pPr>
    </w:p>
    <w:p w14:paraId="6961A32B" w14:textId="77777777" w:rsidR="001050E5" w:rsidRPr="00ED7EF6" w:rsidRDefault="00461421" w:rsidP="00043E63">
      <w:pPr>
        <w:numPr>
          <w:ilvl w:val="1"/>
          <w:numId w:val="23"/>
        </w:numPr>
        <w:rPr>
          <w:rFonts w:cs="Arial"/>
        </w:rPr>
      </w:pPr>
      <w:r w:rsidRPr="00ED7EF6">
        <w:rPr>
          <w:rFonts w:cs="Arial"/>
        </w:rPr>
        <w:t xml:space="preserve">Uchádzač alebo záujemca môže na preukázanie finančného a ekonomického postavenia využiť finančné zdroje inej osoby, bez ohľadu na ich právny vzťah. V takomto prípade musí uchádzač alebo záujemca verejnému obstarávateľovi preukázať, že pri plnení </w:t>
      </w:r>
      <w:r w:rsidR="00BD04FB" w:rsidRPr="00ED7EF6">
        <w:rPr>
          <w:rFonts w:cs="Arial"/>
        </w:rPr>
        <w:t>rámcovej dohody</w:t>
      </w:r>
      <w:r w:rsidRPr="00ED7EF6">
        <w:rPr>
          <w:rFonts w:cs="Arial"/>
        </w:rPr>
        <w:t xml:space="preserve">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w:t>
      </w:r>
      <w:r w:rsidRPr="00ED7EF6">
        <w:rPr>
          <w:rFonts w:cs="Arial"/>
          <w:bCs/>
        </w:rPr>
        <w:t>zdroje majú byť použité na preukázanie finančného a ekonomického postavenia, musí</w:t>
      </w:r>
      <w:r w:rsidRPr="00ED7EF6">
        <w:rPr>
          <w:rFonts w:cs="Arial"/>
        </w:rPr>
        <w:t xml:space="preserve"> preukázať splnenie podmienok účasti týkajúce sa osobného postavenia okrem § 32 ods. 1 písm. e) zákona o verejnom obstarávaní</w:t>
      </w:r>
      <w:r w:rsidRPr="00ED7EF6">
        <w:rPr>
          <w:rFonts w:cs="Arial"/>
          <w:b/>
        </w:rPr>
        <w:t xml:space="preserve"> </w:t>
      </w:r>
      <w:r w:rsidRPr="00ED7EF6">
        <w:rPr>
          <w:rFonts w:cs="Arial"/>
        </w:rPr>
        <w:t xml:space="preserve">a nesmú u nej existovať dôvody na </w:t>
      </w:r>
      <w:r w:rsidR="000F2345" w:rsidRPr="00ED7EF6">
        <w:rPr>
          <w:rFonts w:cs="Arial"/>
        </w:rPr>
        <w:t xml:space="preserve">  </w:t>
      </w:r>
      <w:r w:rsidRPr="00ED7EF6">
        <w:rPr>
          <w:rFonts w:cs="Arial"/>
        </w:rPr>
        <w:t>vylúčenie podľa § 40 ods. 6 písm. a) až h) a ods. 7 zákona o verejnom obstarávaní.</w:t>
      </w:r>
    </w:p>
    <w:p w14:paraId="61BD9C02" w14:textId="77777777" w:rsidR="001050E5" w:rsidRPr="00ED7EF6" w:rsidRDefault="001050E5" w:rsidP="001050E5">
      <w:pPr>
        <w:ind w:left="1086"/>
        <w:rPr>
          <w:rFonts w:cs="Arial"/>
        </w:rPr>
      </w:pPr>
      <w:r w:rsidRPr="00ED7EF6">
        <w:rPr>
          <w:rFonts w:cs="Arial"/>
        </w:rPr>
        <w:t>Skupina dodávateľov preukazuje splnenie podmienky účasti vo verejnom obstarávaní týkajúcich sa finančného a ekonomického postavenia spoločne.</w:t>
      </w:r>
    </w:p>
    <w:p w14:paraId="4216EE70" w14:textId="77777777" w:rsidR="001050E5" w:rsidRPr="00ED7EF6" w:rsidRDefault="001050E5" w:rsidP="001050E5">
      <w:pPr>
        <w:ind w:left="1086"/>
        <w:rPr>
          <w:rFonts w:cs="Arial"/>
        </w:rPr>
      </w:pPr>
    </w:p>
    <w:p w14:paraId="40B5CD0C" w14:textId="77777777" w:rsidR="00461421" w:rsidRPr="00ED7EF6" w:rsidRDefault="00461421" w:rsidP="00043E63">
      <w:pPr>
        <w:numPr>
          <w:ilvl w:val="1"/>
          <w:numId w:val="23"/>
        </w:numPr>
        <w:spacing w:after="120"/>
        <w:rPr>
          <w:rFonts w:cs="Arial"/>
        </w:rPr>
      </w:pPr>
      <w:r w:rsidRPr="00ED7EF6">
        <w:rPr>
          <w:rFonts w:cs="Arial"/>
          <w:lang w:bidi="sk-SK"/>
        </w:rPr>
        <w:t>Ak uchádzač alebo záujemca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14:paraId="19882BDD" w14:textId="1DD65F94" w:rsidR="00461421" w:rsidRDefault="00461421" w:rsidP="00C27660">
      <w:pPr>
        <w:spacing w:after="120"/>
        <w:rPr>
          <w:rFonts w:cs="Arial"/>
        </w:rPr>
      </w:pPr>
    </w:p>
    <w:p w14:paraId="18078359" w14:textId="77777777" w:rsidR="00461421" w:rsidRPr="002710AC" w:rsidRDefault="00461421" w:rsidP="00043E63">
      <w:pPr>
        <w:numPr>
          <w:ilvl w:val="0"/>
          <w:numId w:val="23"/>
        </w:numPr>
        <w:spacing w:after="120"/>
        <w:ind w:left="709" w:hanging="376"/>
        <w:rPr>
          <w:rFonts w:cs="Arial"/>
          <w:b/>
          <w:bCs/>
          <w:iCs/>
        </w:rPr>
      </w:pPr>
      <w:r w:rsidRPr="00ED7EF6">
        <w:rPr>
          <w:rFonts w:cs="Arial"/>
          <w:b/>
          <w:bCs/>
          <w:iCs/>
        </w:rPr>
        <w:t>Podmienky účasti uchádzačov vo verejnom obstarávaní, týkajúce sa technickej alebo odbornej spôsobilosti a doklady na ich preukázanie p</w:t>
      </w:r>
      <w:r w:rsidRPr="002710AC">
        <w:rPr>
          <w:rFonts w:cs="Arial"/>
          <w:b/>
          <w:bCs/>
          <w:iCs/>
        </w:rPr>
        <w:t>odľa § 34 zákona o verejnom obstarávaní</w:t>
      </w:r>
    </w:p>
    <w:p w14:paraId="73469A70" w14:textId="442A01A1" w:rsidR="000067D6" w:rsidRPr="002710AC" w:rsidRDefault="00461421" w:rsidP="000067D6">
      <w:pPr>
        <w:spacing w:after="120"/>
        <w:ind w:left="333"/>
      </w:pPr>
      <w:r w:rsidRPr="002710AC">
        <w:rPr>
          <w:rFonts w:cs="Arial"/>
        </w:rPr>
        <w:t>Verejný obstarávateľ požaduje od uchádzačov</w:t>
      </w:r>
      <w:r w:rsidRPr="002710AC">
        <w:rPr>
          <w:rFonts w:cs="Arial"/>
          <w:b/>
        </w:rPr>
        <w:t xml:space="preserve"> </w:t>
      </w:r>
      <w:r w:rsidRPr="002710AC">
        <w:rPr>
          <w:rFonts w:cs="Arial"/>
        </w:rPr>
        <w:t>technickú alebo odbornú spôso</w:t>
      </w:r>
      <w:r w:rsidR="000067D6" w:rsidRPr="002710AC">
        <w:rPr>
          <w:rFonts w:cs="Arial"/>
        </w:rPr>
        <w:t xml:space="preserve">bilosť vo verejnom obstarávaní </w:t>
      </w:r>
      <w:r w:rsidRPr="002710AC">
        <w:rPr>
          <w:rFonts w:cs="Arial"/>
        </w:rPr>
        <w:t xml:space="preserve">preukázať predložením </w:t>
      </w:r>
      <w:proofErr w:type="spellStart"/>
      <w:r w:rsidR="004A0CB7">
        <w:rPr>
          <w:rFonts w:cs="Arial"/>
        </w:rPr>
        <w:t>scanov</w:t>
      </w:r>
      <w:proofErr w:type="spellEnd"/>
      <w:r w:rsidR="004A0CB7">
        <w:rPr>
          <w:rFonts w:cs="Arial"/>
        </w:rPr>
        <w:t xml:space="preserve"> </w:t>
      </w:r>
      <w:r w:rsidRPr="002710AC">
        <w:rPr>
          <w:rFonts w:cs="Arial"/>
        </w:rPr>
        <w:t xml:space="preserve">nasledovných </w:t>
      </w:r>
      <w:r w:rsidR="000067D6" w:rsidRPr="002710AC">
        <w:t xml:space="preserve">originálnych dokladov alebo ich úradne osvedčených kópií: </w:t>
      </w:r>
    </w:p>
    <w:p w14:paraId="769FA1DC" w14:textId="77777777" w:rsidR="00D05B8B" w:rsidRDefault="00461421" w:rsidP="00D05B8B">
      <w:pPr>
        <w:ind w:left="333"/>
        <w:jc w:val="left"/>
        <w:rPr>
          <w:rFonts w:cs="Arial"/>
          <w:b/>
        </w:rPr>
      </w:pPr>
      <w:r w:rsidRPr="002710AC">
        <w:rPr>
          <w:rFonts w:cs="Arial"/>
        </w:rPr>
        <w:t xml:space="preserve"> </w:t>
      </w:r>
      <w:r w:rsidR="00D05B8B" w:rsidRPr="00D05B8B">
        <w:rPr>
          <w:rFonts w:cs="Arial"/>
          <w:b/>
        </w:rPr>
        <w:t>3.1</w:t>
      </w:r>
      <w:r w:rsidR="00D05B8B">
        <w:rPr>
          <w:rFonts w:cs="Arial"/>
          <w:b/>
        </w:rPr>
        <w:t xml:space="preserve">     </w:t>
      </w:r>
      <w:r w:rsidR="00D05B8B">
        <w:rPr>
          <w:rFonts w:cs="Arial"/>
        </w:rPr>
        <w:t xml:space="preserve">     </w:t>
      </w:r>
      <w:r w:rsidRPr="002710AC">
        <w:rPr>
          <w:rFonts w:cs="Arial"/>
          <w:b/>
        </w:rPr>
        <w:t xml:space="preserve">podľa </w:t>
      </w:r>
      <w:r w:rsidR="00D05B8B">
        <w:rPr>
          <w:rFonts w:cs="Arial"/>
          <w:b/>
        </w:rPr>
        <w:t xml:space="preserve"> </w:t>
      </w:r>
      <w:r w:rsidRPr="002710AC">
        <w:rPr>
          <w:rFonts w:cs="Arial"/>
          <w:b/>
        </w:rPr>
        <w:t xml:space="preserve">§ </w:t>
      </w:r>
      <w:r w:rsidR="00D05B8B">
        <w:rPr>
          <w:rFonts w:cs="Arial"/>
          <w:b/>
        </w:rPr>
        <w:t xml:space="preserve"> </w:t>
      </w:r>
      <w:r w:rsidRPr="002710AC">
        <w:rPr>
          <w:rFonts w:cs="Arial"/>
          <w:b/>
        </w:rPr>
        <w:t xml:space="preserve">34 </w:t>
      </w:r>
      <w:r w:rsidR="00D05B8B">
        <w:rPr>
          <w:rFonts w:cs="Arial"/>
          <w:b/>
        </w:rPr>
        <w:t xml:space="preserve"> </w:t>
      </w:r>
      <w:r w:rsidRPr="002710AC">
        <w:rPr>
          <w:rFonts w:cs="Arial"/>
          <w:b/>
        </w:rPr>
        <w:t xml:space="preserve">ods. 1 </w:t>
      </w:r>
      <w:r w:rsidR="00D05B8B">
        <w:rPr>
          <w:rFonts w:cs="Arial"/>
          <w:b/>
        </w:rPr>
        <w:t xml:space="preserve"> </w:t>
      </w:r>
      <w:r w:rsidRPr="002710AC">
        <w:rPr>
          <w:rFonts w:cs="Arial"/>
          <w:b/>
        </w:rPr>
        <w:t>písm</w:t>
      </w:r>
      <w:r w:rsidRPr="00746653">
        <w:rPr>
          <w:rFonts w:cs="Arial"/>
          <w:b/>
        </w:rPr>
        <w:t xml:space="preserve">. </w:t>
      </w:r>
      <w:r w:rsidR="00D05B8B" w:rsidRPr="00746653">
        <w:rPr>
          <w:rFonts w:cs="Arial"/>
          <w:b/>
        </w:rPr>
        <w:t xml:space="preserve"> </w:t>
      </w:r>
      <w:r w:rsidRPr="00746653">
        <w:rPr>
          <w:rFonts w:cs="Arial"/>
          <w:b/>
        </w:rPr>
        <w:t>a)</w:t>
      </w:r>
      <w:r w:rsidRPr="002710AC">
        <w:rPr>
          <w:rFonts w:cs="Arial"/>
          <w:b/>
        </w:rPr>
        <w:t xml:space="preserve"> </w:t>
      </w:r>
      <w:r w:rsidR="00D05B8B">
        <w:rPr>
          <w:rFonts w:cs="Arial"/>
          <w:b/>
        </w:rPr>
        <w:t xml:space="preserve"> </w:t>
      </w:r>
      <w:r w:rsidRPr="009638C6">
        <w:rPr>
          <w:rFonts w:cs="Arial"/>
        </w:rPr>
        <w:t>zákona o </w:t>
      </w:r>
      <w:r w:rsidR="00D05B8B">
        <w:rPr>
          <w:rFonts w:cs="Arial"/>
        </w:rPr>
        <w:t xml:space="preserve"> </w:t>
      </w:r>
      <w:r w:rsidRPr="009638C6">
        <w:rPr>
          <w:rFonts w:cs="Arial"/>
        </w:rPr>
        <w:t xml:space="preserve">verejnom </w:t>
      </w:r>
      <w:r w:rsidR="00D05B8B">
        <w:rPr>
          <w:rFonts w:cs="Arial"/>
        </w:rPr>
        <w:t xml:space="preserve"> </w:t>
      </w:r>
      <w:r w:rsidRPr="009638C6">
        <w:rPr>
          <w:rFonts w:cs="Arial"/>
        </w:rPr>
        <w:t>obstarávaní</w:t>
      </w:r>
      <w:r w:rsidRPr="002710AC">
        <w:rPr>
          <w:rFonts w:cs="Arial"/>
          <w:b/>
        </w:rPr>
        <w:t xml:space="preserve"> </w:t>
      </w:r>
      <w:r w:rsidR="00D05B8B">
        <w:rPr>
          <w:rFonts w:cs="Arial"/>
          <w:b/>
        </w:rPr>
        <w:t xml:space="preserve"> </w:t>
      </w:r>
      <w:r w:rsidRPr="002710AC">
        <w:rPr>
          <w:rFonts w:cs="Arial"/>
          <w:b/>
        </w:rPr>
        <w:t xml:space="preserve">zoznamom </w:t>
      </w:r>
      <w:r w:rsidR="00D05B8B">
        <w:rPr>
          <w:rFonts w:cs="Arial"/>
          <w:b/>
        </w:rPr>
        <w:t xml:space="preserve"> </w:t>
      </w:r>
      <w:r w:rsidRPr="002710AC">
        <w:rPr>
          <w:rFonts w:cs="Arial"/>
          <w:b/>
        </w:rPr>
        <w:t>dodávok</w:t>
      </w:r>
      <w:r w:rsidR="00D05B8B">
        <w:rPr>
          <w:rFonts w:cs="Arial"/>
          <w:b/>
        </w:rPr>
        <w:t xml:space="preserve">           </w:t>
      </w:r>
      <w:r w:rsidRPr="002710AC">
        <w:rPr>
          <w:rFonts w:cs="Arial"/>
          <w:b/>
        </w:rPr>
        <w:t xml:space="preserve"> </w:t>
      </w:r>
    </w:p>
    <w:p w14:paraId="651179C5" w14:textId="77777777" w:rsidR="00D05B8B" w:rsidRDefault="00D05B8B" w:rsidP="00D05B8B">
      <w:pPr>
        <w:ind w:left="333"/>
        <w:jc w:val="left"/>
        <w:rPr>
          <w:rFonts w:cs="Arial"/>
          <w:b/>
        </w:rPr>
      </w:pPr>
      <w:r>
        <w:rPr>
          <w:rFonts w:cs="Arial"/>
          <w:b/>
        </w:rPr>
        <w:t xml:space="preserve">                </w:t>
      </w:r>
      <w:r w:rsidR="00461421" w:rsidRPr="002710AC">
        <w:rPr>
          <w:rFonts w:cs="Arial"/>
          <w:b/>
        </w:rPr>
        <w:t>tovaru</w:t>
      </w:r>
      <w:r>
        <w:rPr>
          <w:rFonts w:cs="Arial"/>
          <w:b/>
        </w:rPr>
        <w:t xml:space="preserve"> </w:t>
      </w:r>
      <w:r w:rsidR="009638C6">
        <w:rPr>
          <w:rFonts w:cs="Arial"/>
          <w:b/>
        </w:rPr>
        <w:t>a</w:t>
      </w:r>
      <w:r>
        <w:rPr>
          <w:rFonts w:cs="Arial"/>
          <w:b/>
        </w:rPr>
        <w:t xml:space="preserve"> </w:t>
      </w:r>
      <w:r w:rsidR="009638C6">
        <w:rPr>
          <w:rFonts w:cs="Arial"/>
          <w:b/>
        </w:rPr>
        <w:t>poskytnutých služieb</w:t>
      </w:r>
      <w:r w:rsidR="00461421" w:rsidRPr="002710AC">
        <w:rPr>
          <w:rFonts w:cs="Arial"/>
          <w:b/>
        </w:rPr>
        <w:t xml:space="preserve"> za predchádzajúce</w:t>
      </w:r>
      <w:r>
        <w:rPr>
          <w:rFonts w:cs="Arial"/>
          <w:b/>
        </w:rPr>
        <w:t xml:space="preserve"> </w:t>
      </w:r>
      <w:r w:rsidR="00461421" w:rsidRPr="002710AC">
        <w:rPr>
          <w:rFonts w:cs="Arial"/>
          <w:b/>
        </w:rPr>
        <w:t>tri</w:t>
      </w:r>
      <w:r>
        <w:rPr>
          <w:rFonts w:cs="Arial"/>
          <w:b/>
        </w:rPr>
        <w:t xml:space="preserve"> </w:t>
      </w:r>
      <w:r w:rsidR="00461421" w:rsidRPr="002710AC">
        <w:rPr>
          <w:rFonts w:cs="Arial"/>
          <w:b/>
        </w:rPr>
        <w:t>roky</w:t>
      </w:r>
      <w:r>
        <w:rPr>
          <w:rFonts w:cs="Arial"/>
          <w:b/>
        </w:rPr>
        <w:t xml:space="preserve"> </w:t>
      </w:r>
      <w:r w:rsidR="00461421" w:rsidRPr="002710AC">
        <w:rPr>
          <w:rFonts w:cs="Arial"/>
          <w:b/>
        </w:rPr>
        <w:t>od vyhlásenia</w:t>
      </w:r>
      <w:r>
        <w:rPr>
          <w:rFonts w:cs="Arial"/>
          <w:b/>
        </w:rPr>
        <w:t xml:space="preserve"> </w:t>
      </w:r>
      <w:r w:rsidR="00461421" w:rsidRPr="002710AC">
        <w:rPr>
          <w:rFonts w:cs="Arial"/>
          <w:b/>
        </w:rPr>
        <w:t>verejného</w:t>
      </w:r>
      <w:r>
        <w:rPr>
          <w:rFonts w:cs="Arial"/>
          <w:b/>
        </w:rPr>
        <w:t xml:space="preserve">  </w:t>
      </w:r>
    </w:p>
    <w:p w14:paraId="6A79565A" w14:textId="77777777" w:rsidR="00D05B8B" w:rsidRDefault="00D05B8B" w:rsidP="00D05B8B">
      <w:pPr>
        <w:ind w:left="333"/>
        <w:jc w:val="left"/>
        <w:rPr>
          <w:rFonts w:cs="Arial"/>
        </w:rPr>
      </w:pPr>
      <w:r>
        <w:rPr>
          <w:rFonts w:cs="Arial"/>
          <w:b/>
        </w:rPr>
        <w:t xml:space="preserve">                obs</w:t>
      </w:r>
      <w:r w:rsidR="00461421" w:rsidRPr="002710AC">
        <w:rPr>
          <w:rFonts w:cs="Arial"/>
          <w:b/>
        </w:rPr>
        <w:t>tarávania</w:t>
      </w:r>
      <w:r>
        <w:rPr>
          <w:rFonts w:cs="Arial"/>
          <w:b/>
        </w:rPr>
        <w:t xml:space="preserve"> </w:t>
      </w:r>
      <w:r w:rsidR="00461421" w:rsidRPr="002710AC">
        <w:rPr>
          <w:rFonts w:cs="Arial"/>
        </w:rPr>
        <w:t>s uvedením cien, lehôt dodania a</w:t>
      </w:r>
      <w:r w:rsidR="00E51984">
        <w:rPr>
          <w:rFonts w:cs="Arial"/>
        </w:rPr>
        <w:t> </w:t>
      </w:r>
      <w:r w:rsidR="00461421" w:rsidRPr="002710AC">
        <w:rPr>
          <w:rFonts w:cs="Arial"/>
        </w:rPr>
        <w:t>odberateľov</w:t>
      </w:r>
      <w:r w:rsidR="00E51984">
        <w:rPr>
          <w:rFonts w:cs="Arial"/>
        </w:rPr>
        <w:t xml:space="preserve">, </w:t>
      </w:r>
      <w:r w:rsidR="00461421" w:rsidRPr="002710AC">
        <w:rPr>
          <w:rFonts w:cs="Arial"/>
        </w:rPr>
        <w:t xml:space="preserve">dokladom je </w:t>
      </w:r>
      <w:r w:rsidR="00461421" w:rsidRPr="00166081">
        <w:rPr>
          <w:rFonts w:cs="Arial"/>
          <w:u w:val="single"/>
        </w:rPr>
        <w:t>referencia</w:t>
      </w:r>
      <w:r w:rsidR="00166081">
        <w:rPr>
          <w:rFonts w:cs="Arial"/>
        </w:rPr>
        <w:t xml:space="preserve">, </w:t>
      </w:r>
      <w:r w:rsidR="00461421" w:rsidRPr="002710AC">
        <w:rPr>
          <w:rFonts w:cs="Arial"/>
        </w:rPr>
        <w:t xml:space="preserve">ak </w:t>
      </w:r>
    </w:p>
    <w:p w14:paraId="4BF2A817" w14:textId="77777777" w:rsidR="00D05B8B" w:rsidRDefault="00D05B8B" w:rsidP="00D05B8B">
      <w:pPr>
        <w:ind w:left="333"/>
        <w:jc w:val="left"/>
        <w:rPr>
          <w:rFonts w:cs="Arial"/>
        </w:rPr>
      </w:pPr>
      <w:r>
        <w:rPr>
          <w:rFonts w:cs="Arial"/>
        </w:rPr>
        <w:t xml:space="preserve">                </w:t>
      </w:r>
      <w:r w:rsidR="00461421" w:rsidRPr="002710AC">
        <w:rPr>
          <w:rFonts w:cs="Arial"/>
        </w:rPr>
        <w:t xml:space="preserve">odberateľom </w:t>
      </w:r>
      <w:r w:rsidR="00E51984">
        <w:rPr>
          <w:rFonts w:cs="Arial"/>
        </w:rPr>
        <w:t xml:space="preserve"> </w:t>
      </w:r>
      <w:r w:rsidR="00461421" w:rsidRPr="002710AC">
        <w:rPr>
          <w:rFonts w:cs="Arial"/>
        </w:rPr>
        <w:t>bol</w:t>
      </w:r>
      <w:r w:rsidR="00E51984">
        <w:rPr>
          <w:rFonts w:cs="Arial"/>
        </w:rPr>
        <w:t xml:space="preserve"> </w:t>
      </w:r>
      <w:r>
        <w:rPr>
          <w:rFonts w:cs="Arial"/>
        </w:rPr>
        <w:t xml:space="preserve"> </w:t>
      </w:r>
      <w:r w:rsidR="00461421" w:rsidRPr="002710AC">
        <w:rPr>
          <w:rFonts w:cs="Arial"/>
        </w:rPr>
        <w:t xml:space="preserve">verejný </w:t>
      </w:r>
      <w:r w:rsidR="00E51984">
        <w:rPr>
          <w:rFonts w:cs="Arial"/>
        </w:rPr>
        <w:t xml:space="preserve"> </w:t>
      </w:r>
      <w:r w:rsidR="00461421" w:rsidRPr="002710AC">
        <w:rPr>
          <w:rFonts w:cs="Arial"/>
        </w:rPr>
        <w:t xml:space="preserve">obstarávateľ </w:t>
      </w:r>
      <w:r w:rsidR="00E51984">
        <w:rPr>
          <w:rFonts w:cs="Arial"/>
        </w:rPr>
        <w:t xml:space="preserve"> </w:t>
      </w:r>
      <w:r w:rsidR="00461421" w:rsidRPr="002710AC">
        <w:rPr>
          <w:rFonts w:cs="Arial"/>
        </w:rPr>
        <w:t xml:space="preserve">alebo </w:t>
      </w:r>
      <w:r w:rsidR="00E51984">
        <w:rPr>
          <w:rFonts w:cs="Arial"/>
        </w:rPr>
        <w:t xml:space="preserve"> </w:t>
      </w:r>
      <w:r w:rsidR="00461421" w:rsidRPr="002710AC">
        <w:rPr>
          <w:rFonts w:cs="Arial"/>
        </w:rPr>
        <w:t xml:space="preserve">obstarávateľ </w:t>
      </w:r>
      <w:r w:rsidR="00E51984">
        <w:rPr>
          <w:rFonts w:cs="Arial"/>
        </w:rPr>
        <w:t xml:space="preserve"> </w:t>
      </w:r>
      <w:r w:rsidR="00461421" w:rsidRPr="002710AC">
        <w:rPr>
          <w:rFonts w:cs="Arial"/>
        </w:rPr>
        <w:t>podľa</w:t>
      </w:r>
      <w:r w:rsidR="00E51984">
        <w:rPr>
          <w:rFonts w:cs="Arial"/>
        </w:rPr>
        <w:t xml:space="preserve"> </w:t>
      </w:r>
      <w:r w:rsidR="00461421" w:rsidRPr="002710AC">
        <w:rPr>
          <w:rFonts w:cs="Arial"/>
        </w:rPr>
        <w:t xml:space="preserve"> zákona </w:t>
      </w:r>
      <w:r w:rsidR="00E51984">
        <w:rPr>
          <w:rFonts w:cs="Arial"/>
        </w:rPr>
        <w:t xml:space="preserve"> </w:t>
      </w:r>
      <w:r w:rsidR="00461421" w:rsidRPr="002710AC">
        <w:rPr>
          <w:rFonts w:cs="Arial"/>
        </w:rPr>
        <w:t>o </w:t>
      </w:r>
      <w:r w:rsidR="00E51984">
        <w:rPr>
          <w:rFonts w:cs="Arial"/>
        </w:rPr>
        <w:t xml:space="preserve"> </w:t>
      </w:r>
      <w:r w:rsidR="00461421" w:rsidRPr="002710AC">
        <w:rPr>
          <w:rFonts w:cs="Arial"/>
        </w:rPr>
        <w:t>verejnom</w:t>
      </w:r>
    </w:p>
    <w:p w14:paraId="37275BB0" w14:textId="77777777" w:rsidR="00461421" w:rsidRDefault="00D05B8B" w:rsidP="00D05B8B">
      <w:pPr>
        <w:ind w:left="333"/>
        <w:jc w:val="left"/>
        <w:rPr>
          <w:rFonts w:cs="Arial"/>
        </w:rPr>
      </w:pPr>
      <w:r>
        <w:rPr>
          <w:rFonts w:cs="Arial"/>
        </w:rPr>
        <w:t xml:space="preserve">                </w:t>
      </w:r>
      <w:r w:rsidR="00461421" w:rsidRPr="002710AC">
        <w:rPr>
          <w:rFonts w:cs="Arial"/>
        </w:rPr>
        <w:t>obstarávaní.</w:t>
      </w:r>
    </w:p>
    <w:p w14:paraId="7BF546E6" w14:textId="77777777" w:rsidR="00FE1E04" w:rsidRPr="002710AC" w:rsidRDefault="008C0BB3" w:rsidP="00043E63">
      <w:pPr>
        <w:numPr>
          <w:ilvl w:val="2"/>
          <w:numId w:val="18"/>
        </w:numPr>
        <w:rPr>
          <w:rFonts w:cs="Arial"/>
          <w:b/>
          <w:bCs/>
          <w:iCs/>
        </w:rPr>
      </w:pPr>
      <w:r w:rsidRPr="002710AC">
        <w:rPr>
          <w:szCs w:val="20"/>
        </w:rPr>
        <w:t>Uchádzač predloží zoznam dodaných tovarov</w:t>
      </w:r>
      <w:r w:rsidR="00BF5565" w:rsidRPr="00BF5565">
        <w:rPr>
          <w:szCs w:val="20"/>
        </w:rPr>
        <w:t xml:space="preserve"> </w:t>
      </w:r>
      <w:r w:rsidR="002F4878">
        <w:rPr>
          <w:szCs w:val="20"/>
        </w:rPr>
        <w:t xml:space="preserve">a súvisiacich služieb </w:t>
      </w:r>
      <w:r w:rsidR="00BF5565">
        <w:rPr>
          <w:szCs w:val="20"/>
        </w:rPr>
        <w:t xml:space="preserve">rovnakého alebo podobného charakteru </w:t>
      </w:r>
      <w:r w:rsidR="002F4878">
        <w:rPr>
          <w:szCs w:val="20"/>
        </w:rPr>
        <w:t xml:space="preserve">a zložitosti </w:t>
      </w:r>
      <w:r w:rsidR="00BF5565">
        <w:rPr>
          <w:szCs w:val="20"/>
        </w:rPr>
        <w:t>ako je predmet zákazky</w:t>
      </w:r>
      <w:r w:rsidRPr="002710AC">
        <w:rPr>
          <w:szCs w:val="20"/>
        </w:rPr>
        <w:t xml:space="preserve"> (uvedené v časti </w:t>
      </w:r>
      <w:r w:rsidRPr="002710AC">
        <w:rPr>
          <w:i/>
          <w:iCs/>
          <w:szCs w:val="20"/>
        </w:rPr>
        <w:t xml:space="preserve">B.1 Opis predmetu zákazky </w:t>
      </w:r>
      <w:r w:rsidR="002F4878" w:rsidRPr="002F4878">
        <w:rPr>
          <w:iCs/>
          <w:szCs w:val="20"/>
        </w:rPr>
        <w:t xml:space="preserve">týchto </w:t>
      </w:r>
      <w:r w:rsidRPr="002710AC">
        <w:rPr>
          <w:szCs w:val="20"/>
        </w:rPr>
        <w:t>súťažných podkladov) za predchádzajúce tri roky od vyhlásenia verejného obstarávania,</w:t>
      </w:r>
      <w:r w:rsidR="000931DE">
        <w:rPr>
          <w:szCs w:val="20"/>
        </w:rPr>
        <w:t xml:space="preserve"> </w:t>
      </w:r>
      <w:r w:rsidRPr="002710AC">
        <w:rPr>
          <w:szCs w:val="20"/>
        </w:rPr>
        <w:t xml:space="preserve">s uvedením cien, lehôt dodania a odberateľov, ktoré v danom období dodal </w:t>
      </w:r>
      <w:r w:rsidR="002F4878">
        <w:rPr>
          <w:szCs w:val="20"/>
        </w:rPr>
        <w:t xml:space="preserve">a poskytol </w:t>
      </w:r>
      <w:r w:rsidRPr="002710AC">
        <w:rPr>
          <w:szCs w:val="20"/>
        </w:rPr>
        <w:t xml:space="preserve">pre verejných obstarávateľov, obstarávateľov alebo iných odberateľov. </w:t>
      </w:r>
    </w:p>
    <w:p w14:paraId="0BADEF34" w14:textId="77777777" w:rsidR="00461421" w:rsidRPr="002710AC" w:rsidRDefault="008C0BB3" w:rsidP="00871A21">
      <w:pPr>
        <w:ind w:left="1200"/>
        <w:rPr>
          <w:rFonts w:cs="Arial"/>
          <w:b/>
          <w:bCs/>
          <w:iCs/>
        </w:rPr>
      </w:pPr>
      <w:r w:rsidRPr="002710AC">
        <w:rPr>
          <w:szCs w:val="20"/>
        </w:rPr>
        <w:t xml:space="preserve">V prípade, že uchádzač dodával tovar </w:t>
      </w:r>
      <w:r w:rsidR="002F4878">
        <w:rPr>
          <w:szCs w:val="20"/>
        </w:rPr>
        <w:t>a </w:t>
      </w:r>
      <w:r w:rsidR="000D2297">
        <w:rPr>
          <w:szCs w:val="20"/>
        </w:rPr>
        <w:t xml:space="preserve"> </w:t>
      </w:r>
      <w:r w:rsidR="002F4878">
        <w:rPr>
          <w:szCs w:val="20"/>
        </w:rPr>
        <w:t xml:space="preserve">poskytoval služby </w:t>
      </w:r>
      <w:r w:rsidRPr="002710AC">
        <w:rPr>
          <w:szCs w:val="20"/>
        </w:rPr>
        <w:t xml:space="preserve">pre </w:t>
      </w:r>
      <w:r w:rsidRPr="002710AC">
        <w:rPr>
          <w:b/>
          <w:szCs w:val="20"/>
        </w:rPr>
        <w:t>verejných obstarávateľov alebo obstarávateľov podľa tohto zákona</w:t>
      </w:r>
      <w:r w:rsidRPr="002710AC">
        <w:rPr>
          <w:szCs w:val="20"/>
        </w:rPr>
        <w:t xml:space="preserve">, zároveň predloží internetový </w:t>
      </w:r>
      <w:r w:rsidRPr="00B5435D">
        <w:rPr>
          <w:szCs w:val="20"/>
          <w:u w:val="single"/>
        </w:rPr>
        <w:t>odkaz na referencie</w:t>
      </w:r>
      <w:r w:rsidRPr="002710AC">
        <w:rPr>
          <w:szCs w:val="20"/>
        </w:rPr>
        <w:t xml:space="preserve"> verejných obstarávateľov alebo obstarávateľov zverejnených na </w:t>
      </w:r>
      <w:r w:rsidRPr="002710AC">
        <w:rPr>
          <w:color w:val="0000FF"/>
          <w:szCs w:val="20"/>
        </w:rPr>
        <w:t>www.uvo.gov.sk</w:t>
      </w:r>
      <w:r w:rsidRPr="002710AC">
        <w:rPr>
          <w:szCs w:val="20"/>
        </w:rPr>
        <w:t>, preukazujúcich skutočnosti uvedené v predloženom zozname dodávok.</w:t>
      </w:r>
    </w:p>
    <w:p w14:paraId="1CFBEFB1" w14:textId="77777777" w:rsidR="00374415" w:rsidRDefault="008C0BB3" w:rsidP="008C0BB3">
      <w:pPr>
        <w:spacing w:after="120"/>
        <w:ind w:left="1200"/>
        <w:rPr>
          <w:rFonts w:cs="Arial"/>
          <w:b/>
          <w:szCs w:val="20"/>
        </w:rPr>
      </w:pPr>
      <w:r w:rsidRPr="00F74B7F">
        <w:rPr>
          <w:rFonts w:cs="Arial"/>
          <w:b/>
          <w:bCs/>
          <w:iCs/>
          <w:szCs w:val="20"/>
        </w:rPr>
        <w:t xml:space="preserve">Uchádzač preukáže dodanie tovarov </w:t>
      </w:r>
      <w:r w:rsidR="00CB7753" w:rsidRPr="00F74B7F">
        <w:rPr>
          <w:rFonts w:cs="Arial"/>
          <w:b/>
          <w:bCs/>
          <w:iCs/>
          <w:szCs w:val="20"/>
        </w:rPr>
        <w:t xml:space="preserve">a súvisiacich služieb </w:t>
      </w:r>
      <w:r w:rsidRPr="00F74B7F">
        <w:rPr>
          <w:rFonts w:cs="Arial"/>
          <w:b/>
          <w:bCs/>
          <w:iCs/>
          <w:szCs w:val="20"/>
        </w:rPr>
        <w:t xml:space="preserve">rovnakého alebo podobného charakteru </w:t>
      </w:r>
      <w:r w:rsidR="00CB7753" w:rsidRPr="00F74B7F">
        <w:rPr>
          <w:rFonts w:cs="Arial"/>
          <w:b/>
          <w:bCs/>
          <w:iCs/>
          <w:szCs w:val="20"/>
        </w:rPr>
        <w:t xml:space="preserve">a zložitosti </w:t>
      </w:r>
      <w:r w:rsidRPr="00F74B7F">
        <w:rPr>
          <w:rFonts w:cs="Arial"/>
          <w:b/>
          <w:bCs/>
          <w:iCs/>
          <w:szCs w:val="20"/>
        </w:rPr>
        <w:t xml:space="preserve">ako je predmet zákazky, s minimálnou hodnotou </w:t>
      </w:r>
      <w:r w:rsidR="0038292B" w:rsidRPr="00F74B7F">
        <w:rPr>
          <w:rFonts w:cs="Arial"/>
          <w:b/>
          <w:szCs w:val="20"/>
        </w:rPr>
        <w:t>objemového plnenia</w:t>
      </w:r>
      <w:r w:rsidR="00374415">
        <w:rPr>
          <w:rFonts w:cs="Arial"/>
          <w:b/>
          <w:szCs w:val="20"/>
        </w:rPr>
        <w:t xml:space="preserve"> nasledovne:</w:t>
      </w:r>
    </w:p>
    <w:p w14:paraId="2ABE44EE" w14:textId="041D24FF" w:rsidR="008C0BB3" w:rsidRPr="00374415" w:rsidRDefault="00374415" w:rsidP="000E217C">
      <w:pPr>
        <w:pStyle w:val="Odsekzoznamu"/>
        <w:numPr>
          <w:ilvl w:val="0"/>
          <w:numId w:val="87"/>
        </w:numPr>
        <w:spacing w:after="120"/>
        <w:jc w:val="both"/>
        <w:rPr>
          <w:rFonts w:cs="Arial"/>
          <w:szCs w:val="20"/>
        </w:rPr>
      </w:pPr>
      <w:r w:rsidRPr="000E217C">
        <w:rPr>
          <w:rFonts w:cs="Arial"/>
          <w:b/>
          <w:color w:val="FF0000"/>
          <w:szCs w:val="20"/>
        </w:rPr>
        <w:t>Pr</w:t>
      </w:r>
      <w:r w:rsidR="00175482">
        <w:rPr>
          <w:rFonts w:cs="Arial"/>
          <w:b/>
          <w:color w:val="FF0000"/>
          <w:szCs w:val="20"/>
        </w:rPr>
        <w:t>e</w:t>
      </w:r>
      <w:r w:rsidRPr="000E217C">
        <w:rPr>
          <w:rFonts w:cs="Arial"/>
          <w:b/>
          <w:color w:val="FF0000"/>
          <w:szCs w:val="20"/>
        </w:rPr>
        <w:t xml:space="preserve"> časť 1 Skupina zariadení A</w:t>
      </w:r>
      <w:r>
        <w:rPr>
          <w:rFonts w:cs="Arial"/>
          <w:color w:val="FF0000"/>
          <w:szCs w:val="20"/>
        </w:rPr>
        <w:t xml:space="preserve"> – v</w:t>
      </w:r>
      <w:r w:rsidR="00175482">
        <w:rPr>
          <w:rFonts w:cs="Arial"/>
          <w:color w:val="FF0000"/>
          <w:szCs w:val="20"/>
        </w:rPr>
        <w:t> </w:t>
      </w:r>
      <w:r>
        <w:rPr>
          <w:rFonts w:cs="Arial"/>
          <w:color w:val="FF0000"/>
          <w:szCs w:val="20"/>
        </w:rPr>
        <w:t>hodnote</w:t>
      </w:r>
      <w:r w:rsidR="00175482">
        <w:rPr>
          <w:rFonts w:cs="Arial"/>
          <w:color w:val="FF0000"/>
          <w:szCs w:val="20"/>
        </w:rPr>
        <w:t xml:space="preserve"> </w:t>
      </w:r>
      <w:r w:rsidR="00B366BA" w:rsidRPr="00300319">
        <w:rPr>
          <w:rFonts w:cs="Arial"/>
          <w:b/>
          <w:bCs/>
          <w:iCs/>
          <w:szCs w:val="20"/>
        </w:rPr>
        <w:t>25</w:t>
      </w:r>
      <w:r w:rsidR="003B34B8" w:rsidRPr="00300319">
        <w:rPr>
          <w:rFonts w:cs="Arial"/>
          <w:b/>
          <w:bCs/>
          <w:iCs/>
          <w:szCs w:val="20"/>
        </w:rPr>
        <w:t>0</w:t>
      </w:r>
      <w:r w:rsidR="00784886" w:rsidRPr="00300319">
        <w:rPr>
          <w:rFonts w:cs="Arial"/>
          <w:b/>
          <w:bCs/>
          <w:iCs/>
          <w:szCs w:val="20"/>
        </w:rPr>
        <w:t> </w:t>
      </w:r>
      <w:r w:rsidR="003B34B8" w:rsidRPr="00300319">
        <w:rPr>
          <w:rFonts w:cs="Arial"/>
          <w:b/>
          <w:bCs/>
          <w:iCs/>
          <w:szCs w:val="20"/>
        </w:rPr>
        <w:t>000</w:t>
      </w:r>
      <w:r w:rsidR="00784886" w:rsidRPr="00300319">
        <w:rPr>
          <w:rFonts w:cs="Arial"/>
          <w:b/>
          <w:bCs/>
          <w:iCs/>
          <w:szCs w:val="20"/>
        </w:rPr>
        <w:t>,00</w:t>
      </w:r>
      <w:r w:rsidR="008C0BB3" w:rsidRPr="00300319">
        <w:rPr>
          <w:rFonts w:cs="Arial"/>
          <w:b/>
          <w:bCs/>
          <w:iCs/>
          <w:szCs w:val="20"/>
        </w:rPr>
        <w:t xml:space="preserve"> EUR bez DPH</w:t>
      </w:r>
      <w:r w:rsidR="000B7157" w:rsidRPr="00374415">
        <w:rPr>
          <w:rFonts w:cs="Arial"/>
          <w:b/>
          <w:bCs/>
          <w:iCs/>
          <w:szCs w:val="20"/>
        </w:rPr>
        <w:t xml:space="preserve"> </w:t>
      </w:r>
      <w:r w:rsidR="0038292B" w:rsidRPr="00374415">
        <w:rPr>
          <w:rFonts w:cs="Arial"/>
          <w:szCs w:val="20"/>
        </w:rPr>
        <w:t>(</w:t>
      </w:r>
      <w:r w:rsidR="00B366BA" w:rsidRPr="00374415">
        <w:rPr>
          <w:rFonts w:cs="Arial"/>
          <w:szCs w:val="20"/>
        </w:rPr>
        <w:t>dvestopäťdesiat</w:t>
      </w:r>
      <w:r w:rsidR="001A0C35" w:rsidRPr="00374415">
        <w:rPr>
          <w:rFonts w:cs="Arial"/>
          <w:color w:val="FF0000"/>
          <w:szCs w:val="20"/>
        </w:rPr>
        <w:t xml:space="preserve"> </w:t>
      </w:r>
      <w:r w:rsidR="0038292B" w:rsidRPr="00374415">
        <w:rPr>
          <w:rFonts w:cs="Arial"/>
          <w:szCs w:val="20"/>
        </w:rPr>
        <w:t>tisíc eur)</w:t>
      </w:r>
      <w:r w:rsidR="0038292B" w:rsidRPr="00374415">
        <w:rPr>
          <w:rFonts w:cs="Arial"/>
          <w:color w:val="FF0000"/>
          <w:szCs w:val="20"/>
        </w:rPr>
        <w:t xml:space="preserve"> </w:t>
      </w:r>
      <w:r w:rsidR="0038292B" w:rsidRPr="00374415">
        <w:rPr>
          <w:rFonts w:cs="Arial"/>
          <w:szCs w:val="20"/>
        </w:rPr>
        <w:t xml:space="preserve">spolu uskutočnených </w:t>
      </w:r>
      <w:r w:rsidR="008C0BB3" w:rsidRPr="00374415">
        <w:rPr>
          <w:rFonts w:cs="Arial"/>
          <w:szCs w:val="20"/>
        </w:rPr>
        <w:t>za obdobie predchádzajúcich troch rokov. Z</w:t>
      </w:r>
      <w:r w:rsidR="0038292B" w:rsidRPr="00374415">
        <w:rPr>
          <w:rFonts w:cs="Arial"/>
          <w:szCs w:val="20"/>
        </w:rPr>
        <w:t>a</w:t>
      </w:r>
      <w:r w:rsidR="008C0BB3" w:rsidRPr="00374415">
        <w:rPr>
          <w:rFonts w:cs="Arial"/>
          <w:szCs w:val="20"/>
        </w:rPr>
        <w:t xml:space="preserve"> predchádzajúce</w:t>
      </w:r>
      <w:r w:rsidR="00784886" w:rsidRPr="00374415">
        <w:rPr>
          <w:rFonts w:cs="Arial"/>
          <w:szCs w:val="20"/>
        </w:rPr>
        <w:t xml:space="preserve"> </w:t>
      </w:r>
      <w:r w:rsidR="008C0BB3" w:rsidRPr="00374415">
        <w:rPr>
          <w:rFonts w:cs="Arial"/>
          <w:szCs w:val="20"/>
        </w:rPr>
        <w:t>3 (tri) roky sa považujú posledné 3 (tri) priebežné roky, t. j. 3</w:t>
      </w:r>
      <w:r w:rsidR="007B6B3D" w:rsidRPr="00374415">
        <w:rPr>
          <w:rFonts w:cs="Arial"/>
          <w:szCs w:val="20"/>
        </w:rPr>
        <w:t xml:space="preserve"> </w:t>
      </w:r>
      <w:r w:rsidR="008C0BB3" w:rsidRPr="00374415">
        <w:rPr>
          <w:rFonts w:cs="Arial"/>
          <w:szCs w:val="20"/>
        </w:rPr>
        <w:t>x</w:t>
      </w:r>
      <w:r w:rsidR="007B6B3D" w:rsidRPr="00374415">
        <w:rPr>
          <w:rFonts w:cs="Arial"/>
          <w:szCs w:val="20"/>
        </w:rPr>
        <w:t xml:space="preserve"> </w:t>
      </w:r>
      <w:r w:rsidR="008C0BB3" w:rsidRPr="00374415">
        <w:rPr>
          <w:rFonts w:cs="Arial"/>
          <w:szCs w:val="20"/>
        </w:rPr>
        <w:t>365 dní, ktoré sa počítajú spätne</w:t>
      </w:r>
      <w:r w:rsidR="0038292B" w:rsidRPr="00374415">
        <w:rPr>
          <w:rFonts w:cs="Arial"/>
          <w:szCs w:val="20"/>
        </w:rPr>
        <w:t xml:space="preserve"> </w:t>
      </w:r>
      <w:r w:rsidR="008C0BB3" w:rsidRPr="00374415">
        <w:rPr>
          <w:rFonts w:cs="Arial"/>
          <w:szCs w:val="20"/>
        </w:rPr>
        <w:t>od</w:t>
      </w:r>
      <w:r w:rsidR="008E28CD" w:rsidRPr="00374415">
        <w:rPr>
          <w:rFonts w:cs="Arial"/>
          <w:szCs w:val="20"/>
        </w:rPr>
        <w:t>o</w:t>
      </w:r>
      <w:r w:rsidR="008C0BB3" w:rsidRPr="00374415">
        <w:rPr>
          <w:rFonts w:cs="Arial"/>
          <w:szCs w:val="20"/>
        </w:rPr>
        <w:t xml:space="preserve"> dňa vyhlásenia verejného obstarávania</w:t>
      </w:r>
      <w:r w:rsidR="00166081" w:rsidRPr="00374415">
        <w:rPr>
          <w:rFonts w:cs="Arial"/>
          <w:szCs w:val="20"/>
        </w:rPr>
        <w:t xml:space="preserve"> </w:t>
      </w:r>
      <w:r w:rsidR="008C0BB3" w:rsidRPr="00374415">
        <w:rPr>
          <w:rFonts w:cs="Arial"/>
          <w:szCs w:val="20"/>
        </w:rPr>
        <w:t>v rámci tejto verejnej súťaže</w:t>
      </w:r>
      <w:r w:rsidR="0038292B" w:rsidRPr="00374415">
        <w:rPr>
          <w:rFonts w:cs="Arial"/>
          <w:szCs w:val="20"/>
        </w:rPr>
        <w:t xml:space="preserve"> </w:t>
      </w:r>
      <w:r w:rsidR="00AD44E7" w:rsidRPr="00374415">
        <w:rPr>
          <w:rFonts w:cs="Arial"/>
          <w:szCs w:val="20"/>
        </w:rPr>
        <w:t>a v uskutočnenom objemovom plnení</w:t>
      </w:r>
      <w:r w:rsidR="00B5435D" w:rsidRPr="00374415">
        <w:rPr>
          <w:rFonts w:cs="Arial"/>
          <w:szCs w:val="20"/>
        </w:rPr>
        <w:t>.</w:t>
      </w:r>
    </w:p>
    <w:p w14:paraId="60672A49" w14:textId="77777777" w:rsidR="000B7157" w:rsidRPr="002710AC" w:rsidRDefault="000B7157" w:rsidP="00374415">
      <w:pPr>
        <w:ind w:left="1843"/>
        <w:rPr>
          <w:rFonts w:cs="Arial"/>
          <w:bCs/>
          <w:iCs/>
        </w:rPr>
      </w:pPr>
      <w:r w:rsidRPr="002710AC">
        <w:rPr>
          <w:rFonts w:cs="Arial"/>
          <w:bCs/>
          <w:iCs/>
        </w:rPr>
        <w:t>Zoznam dodaných tovarov</w:t>
      </w:r>
      <w:r w:rsidR="00166081">
        <w:rPr>
          <w:rFonts w:cs="Arial"/>
          <w:bCs/>
          <w:iCs/>
        </w:rPr>
        <w:t xml:space="preserve"> a súvisiacich služieb</w:t>
      </w:r>
      <w:r w:rsidRPr="002710AC">
        <w:rPr>
          <w:rFonts w:cs="Arial"/>
          <w:bCs/>
          <w:iCs/>
        </w:rPr>
        <w:t>, bude obsahovať nasledovné údaje:</w:t>
      </w:r>
    </w:p>
    <w:p w14:paraId="70CE2BD3" w14:textId="77777777" w:rsidR="000B7157" w:rsidRPr="002710AC" w:rsidRDefault="000B7157" w:rsidP="00374415">
      <w:pPr>
        <w:ind w:left="1843"/>
        <w:rPr>
          <w:rFonts w:cs="Arial"/>
          <w:bCs/>
          <w:iCs/>
        </w:rPr>
      </w:pPr>
      <w:r w:rsidRPr="002710AC">
        <w:rPr>
          <w:rFonts w:cs="Arial"/>
          <w:bCs/>
          <w:iCs/>
        </w:rPr>
        <w:t>- názov/obchodné meno a sídlo odberateľa</w:t>
      </w:r>
    </w:p>
    <w:p w14:paraId="307440C7" w14:textId="77777777" w:rsidR="000B7157" w:rsidRPr="002710AC" w:rsidRDefault="000B7157" w:rsidP="00374415">
      <w:pPr>
        <w:ind w:left="1843"/>
        <w:rPr>
          <w:rFonts w:cs="Arial"/>
          <w:bCs/>
          <w:iCs/>
        </w:rPr>
      </w:pPr>
      <w:r w:rsidRPr="002710AC">
        <w:rPr>
          <w:rFonts w:cs="Arial"/>
          <w:bCs/>
          <w:iCs/>
        </w:rPr>
        <w:t>- predmet dodaného tovaru</w:t>
      </w:r>
      <w:r w:rsidR="00166081">
        <w:rPr>
          <w:rFonts w:cs="Arial"/>
          <w:bCs/>
          <w:iCs/>
        </w:rPr>
        <w:t xml:space="preserve">, poskytnutej služby </w:t>
      </w:r>
      <w:r w:rsidRPr="002710AC">
        <w:rPr>
          <w:rFonts w:cs="Arial"/>
          <w:bCs/>
          <w:iCs/>
        </w:rPr>
        <w:t>a stručný popis dodaného tovaru</w:t>
      </w:r>
    </w:p>
    <w:p w14:paraId="76E5E755" w14:textId="77777777" w:rsidR="000B7157" w:rsidRPr="002710AC" w:rsidRDefault="000B7157" w:rsidP="00374415">
      <w:pPr>
        <w:ind w:left="1843"/>
        <w:rPr>
          <w:rFonts w:cs="Arial"/>
          <w:bCs/>
          <w:iCs/>
        </w:rPr>
      </w:pPr>
      <w:r w:rsidRPr="002710AC">
        <w:rPr>
          <w:rFonts w:cs="Arial"/>
          <w:bCs/>
          <w:iCs/>
        </w:rPr>
        <w:t xml:space="preserve">- miesto dodania </w:t>
      </w:r>
    </w:p>
    <w:p w14:paraId="6CE8AE4C" w14:textId="77777777" w:rsidR="000B7157" w:rsidRPr="002710AC" w:rsidRDefault="000B7157" w:rsidP="00374415">
      <w:pPr>
        <w:ind w:left="1843"/>
        <w:rPr>
          <w:rFonts w:cs="Arial"/>
          <w:bCs/>
          <w:iCs/>
        </w:rPr>
      </w:pPr>
      <w:r w:rsidRPr="002710AC">
        <w:rPr>
          <w:rFonts w:cs="Arial"/>
          <w:bCs/>
          <w:iCs/>
        </w:rPr>
        <w:t xml:space="preserve">- lehota dodania (od – do, mesiac, rok), </w:t>
      </w:r>
    </w:p>
    <w:p w14:paraId="357394B8" w14:textId="77777777" w:rsidR="000B7157" w:rsidRPr="002710AC" w:rsidRDefault="000B7157" w:rsidP="00374415">
      <w:pPr>
        <w:ind w:left="1843"/>
        <w:rPr>
          <w:rFonts w:cs="Arial"/>
          <w:bCs/>
          <w:iCs/>
        </w:rPr>
      </w:pPr>
      <w:r w:rsidRPr="002710AC">
        <w:rPr>
          <w:rFonts w:cs="Arial"/>
          <w:bCs/>
          <w:iCs/>
        </w:rPr>
        <w:t>- cena celkom v</w:t>
      </w:r>
      <w:r w:rsidR="000D2297">
        <w:rPr>
          <w:rFonts w:cs="Arial"/>
          <w:bCs/>
          <w:iCs/>
        </w:rPr>
        <w:t> </w:t>
      </w:r>
      <w:r w:rsidRPr="002710AC">
        <w:rPr>
          <w:rFonts w:cs="Arial"/>
          <w:bCs/>
          <w:iCs/>
        </w:rPr>
        <w:t>E</w:t>
      </w:r>
      <w:r w:rsidR="000D2297">
        <w:rPr>
          <w:rFonts w:cs="Arial"/>
          <w:bCs/>
          <w:iCs/>
        </w:rPr>
        <w:t xml:space="preserve">UR </w:t>
      </w:r>
      <w:r w:rsidRPr="002710AC">
        <w:rPr>
          <w:rFonts w:cs="Arial"/>
          <w:bCs/>
          <w:iCs/>
        </w:rPr>
        <w:t xml:space="preserve"> bez DPH, </w:t>
      </w:r>
    </w:p>
    <w:p w14:paraId="2E1D1B1B" w14:textId="77777777" w:rsidR="000B7157" w:rsidRDefault="000B7157" w:rsidP="00374415">
      <w:pPr>
        <w:ind w:left="1843"/>
        <w:rPr>
          <w:rFonts w:cs="Arial"/>
          <w:bCs/>
          <w:iCs/>
        </w:rPr>
      </w:pPr>
      <w:r w:rsidRPr="002710AC">
        <w:rPr>
          <w:rFonts w:cs="Arial"/>
          <w:bCs/>
          <w:iCs/>
        </w:rPr>
        <w:t>- meno a kontakt na osobu odberateľa, u ktorej si možno overiť tieto údaje</w:t>
      </w:r>
      <w:r w:rsidR="000931DE">
        <w:rPr>
          <w:rFonts w:cs="Arial"/>
          <w:bCs/>
          <w:iCs/>
        </w:rPr>
        <w:t>.</w:t>
      </w:r>
    </w:p>
    <w:p w14:paraId="17A63969" w14:textId="77777777" w:rsidR="00374415" w:rsidRDefault="00374415" w:rsidP="00374415">
      <w:pPr>
        <w:ind w:left="1843"/>
        <w:rPr>
          <w:rFonts w:cs="Arial"/>
          <w:bCs/>
          <w:iCs/>
        </w:rPr>
      </w:pPr>
    </w:p>
    <w:p w14:paraId="1FD52B5D" w14:textId="6D20EE86" w:rsidR="00374415" w:rsidRPr="00374415" w:rsidRDefault="00374415" w:rsidP="000E217C">
      <w:pPr>
        <w:pStyle w:val="Odsekzoznamu"/>
        <w:numPr>
          <w:ilvl w:val="0"/>
          <w:numId w:val="87"/>
        </w:numPr>
        <w:jc w:val="both"/>
        <w:rPr>
          <w:rFonts w:cs="Arial"/>
          <w:bCs/>
          <w:iCs/>
        </w:rPr>
      </w:pPr>
      <w:r w:rsidRPr="000E217C">
        <w:rPr>
          <w:rFonts w:cs="Arial"/>
          <w:b/>
          <w:bCs/>
          <w:iCs/>
        </w:rPr>
        <w:t>Pre časť 2 Skupina zariadení B</w:t>
      </w:r>
      <w:r w:rsidRPr="00374415">
        <w:rPr>
          <w:rFonts w:cs="Arial"/>
          <w:bCs/>
          <w:iCs/>
        </w:rPr>
        <w:t xml:space="preserve"> – v</w:t>
      </w:r>
      <w:r>
        <w:rPr>
          <w:rFonts w:cs="Arial"/>
          <w:bCs/>
          <w:iCs/>
        </w:rPr>
        <w:t> </w:t>
      </w:r>
      <w:r w:rsidRPr="00374415">
        <w:rPr>
          <w:rFonts w:cs="Arial"/>
          <w:bCs/>
          <w:iCs/>
        </w:rPr>
        <w:t>hodnote</w:t>
      </w:r>
      <w:r>
        <w:rPr>
          <w:rFonts w:cs="Arial"/>
          <w:bCs/>
          <w:iCs/>
        </w:rPr>
        <w:t xml:space="preserve"> </w:t>
      </w:r>
      <w:r w:rsidR="00175482" w:rsidRPr="00300319">
        <w:rPr>
          <w:rFonts w:cs="Arial"/>
          <w:b/>
          <w:bCs/>
          <w:iCs/>
        </w:rPr>
        <w:t>10</w:t>
      </w:r>
      <w:r w:rsidRPr="00300319">
        <w:rPr>
          <w:rFonts w:cs="Arial"/>
          <w:b/>
          <w:bCs/>
          <w:iCs/>
        </w:rPr>
        <w:t>0 000,00 EUR bez DPH</w:t>
      </w:r>
      <w:r w:rsidRPr="00374415">
        <w:rPr>
          <w:rFonts w:cs="Arial"/>
          <w:bCs/>
          <w:iCs/>
        </w:rPr>
        <w:t xml:space="preserve"> (dvestopäťdesiat tisíc eur) spolu uskutočnených za obdobie predchádzajúcich troch rokov. Za predchádzajúce 3 (tri) roky sa považujú posledné 3 (tri) priebežné roky, t. j. 3 x 365 dní, ktoré sa počítajú spätne odo dňa vyhlásenia verejného obstarávania v rámci tejto verejnej súťaže a v uskutočnenom objemovom plnení.</w:t>
      </w:r>
    </w:p>
    <w:p w14:paraId="4FED5657" w14:textId="77777777" w:rsidR="00374415" w:rsidRPr="00374415" w:rsidRDefault="00374415" w:rsidP="000E217C">
      <w:pPr>
        <w:pStyle w:val="Odsekzoznamu"/>
        <w:ind w:left="1980"/>
        <w:jc w:val="both"/>
        <w:rPr>
          <w:rFonts w:cs="Arial"/>
          <w:bCs/>
          <w:iCs/>
        </w:rPr>
      </w:pPr>
      <w:r w:rsidRPr="00374415">
        <w:rPr>
          <w:rFonts w:cs="Arial"/>
          <w:bCs/>
          <w:iCs/>
        </w:rPr>
        <w:t>Zoznam dodaných tovarov a súvisiacich služieb, bude obsahovať nasledovné údaje:</w:t>
      </w:r>
    </w:p>
    <w:p w14:paraId="5F16335A" w14:textId="77777777" w:rsidR="00374415" w:rsidRPr="00374415" w:rsidRDefault="00374415" w:rsidP="000E217C">
      <w:pPr>
        <w:pStyle w:val="Odsekzoznamu"/>
        <w:ind w:left="1980"/>
        <w:jc w:val="both"/>
        <w:rPr>
          <w:rFonts w:cs="Arial"/>
          <w:bCs/>
          <w:iCs/>
        </w:rPr>
      </w:pPr>
      <w:r w:rsidRPr="00374415">
        <w:rPr>
          <w:rFonts w:cs="Arial"/>
          <w:bCs/>
          <w:iCs/>
        </w:rPr>
        <w:t>- názov/obchodné meno a sídlo odberateľa</w:t>
      </w:r>
    </w:p>
    <w:p w14:paraId="71BCE52D" w14:textId="77777777" w:rsidR="00374415" w:rsidRPr="00374415" w:rsidRDefault="00374415" w:rsidP="000E217C">
      <w:pPr>
        <w:pStyle w:val="Odsekzoznamu"/>
        <w:ind w:left="1980"/>
        <w:jc w:val="both"/>
        <w:rPr>
          <w:rFonts w:cs="Arial"/>
          <w:bCs/>
          <w:iCs/>
        </w:rPr>
      </w:pPr>
      <w:r w:rsidRPr="00374415">
        <w:rPr>
          <w:rFonts w:cs="Arial"/>
          <w:bCs/>
          <w:iCs/>
        </w:rPr>
        <w:t>- predmet dodaného tovaru, poskytnutej služby a stručný popis dodaného tovaru</w:t>
      </w:r>
    </w:p>
    <w:p w14:paraId="76B0D53F" w14:textId="77777777" w:rsidR="00374415" w:rsidRPr="00374415" w:rsidRDefault="00374415" w:rsidP="000E217C">
      <w:pPr>
        <w:pStyle w:val="Odsekzoznamu"/>
        <w:ind w:left="1980"/>
        <w:jc w:val="both"/>
        <w:rPr>
          <w:rFonts w:cs="Arial"/>
          <w:bCs/>
          <w:iCs/>
        </w:rPr>
      </w:pPr>
      <w:r w:rsidRPr="00374415">
        <w:rPr>
          <w:rFonts w:cs="Arial"/>
          <w:bCs/>
          <w:iCs/>
        </w:rPr>
        <w:t xml:space="preserve">- miesto dodania </w:t>
      </w:r>
    </w:p>
    <w:p w14:paraId="78F1D349" w14:textId="77777777" w:rsidR="00374415" w:rsidRPr="00374415" w:rsidRDefault="00374415" w:rsidP="000E217C">
      <w:pPr>
        <w:pStyle w:val="Odsekzoznamu"/>
        <w:ind w:left="1980"/>
        <w:jc w:val="both"/>
        <w:rPr>
          <w:rFonts w:cs="Arial"/>
          <w:bCs/>
          <w:iCs/>
        </w:rPr>
      </w:pPr>
      <w:r w:rsidRPr="00374415">
        <w:rPr>
          <w:rFonts w:cs="Arial"/>
          <w:bCs/>
          <w:iCs/>
        </w:rPr>
        <w:t xml:space="preserve">- lehota dodania (od – do, mesiac, rok), </w:t>
      </w:r>
    </w:p>
    <w:p w14:paraId="70438C08" w14:textId="77777777" w:rsidR="00374415" w:rsidRPr="00374415" w:rsidRDefault="00374415" w:rsidP="000E217C">
      <w:pPr>
        <w:pStyle w:val="Odsekzoznamu"/>
        <w:ind w:left="1980"/>
        <w:jc w:val="both"/>
        <w:rPr>
          <w:rFonts w:cs="Arial"/>
          <w:bCs/>
          <w:iCs/>
        </w:rPr>
      </w:pPr>
      <w:r w:rsidRPr="00374415">
        <w:rPr>
          <w:rFonts w:cs="Arial"/>
          <w:bCs/>
          <w:iCs/>
        </w:rPr>
        <w:t xml:space="preserve">- cena celkom v EUR  bez DPH, </w:t>
      </w:r>
    </w:p>
    <w:p w14:paraId="6A5FFA20" w14:textId="77777777" w:rsidR="00374415" w:rsidRDefault="00374415" w:rsidP="000E217C">
      <w:pPr>
        <w:pStyle w:val="Odsekzoznamu"/>
        <w:ind w:left="1980"/>
        <w:jc w:val="both"/>
        <w:rPr>
          <w:rFonts w:cs="Arial"/>
          <w:bCs/>
          <w:iCs/>
        </w:rPr>
      </w:pPr>
      <w:r w:rsidRPr="00374415">
        <w:rPr>
          <w:rFonts w:cs="Arial"/>
          <w:bCs/>
          <w:iCs/>
        </w:rPr>
        <w:t>- meno a kontakt na osobu odberateľa, u ktorej si možno overiť tieto údaje.</w:t>
      </w:r>
    </w:p>
    <w:p w14:paraId="23D38F48" w14:textId="77777777" w:rsidR="00374415" w:rsidRDefault="00374415" w:rsidP="000E217C">
      <w:pPr>
        <w:pStyle w:val="Odsekzoznamu"/>
        <w:ind w:left="1980"/>
        <w:jc w:val="both"/>
        <w:rPr>
          <w:rFonts w:cs="Arial"/>
          <w:bCs/>
          <w:iCs/>
        </w:rPr>
      </w:pPr>
    </w:p>
    <w:p w14:paraId="09F0B0A3" w14:textId="2A1540BE" w:rsidR="00820882" w:rsidRDefault="00820882" w:rsidP="00820882">
      <w:pPr>
        <w:ind w:left="709"/>
      </w:pPr>
      <w:r>
        <w:tab/>
        <w:t xml:space="preserve">Ak uchádzač predloží ponuku na viac častí predmetu zákazky, konkrétne ak uchádzač </w:t>
      </w:r>
      <w:r>
        <w:tab/>
        <w:t xml:space="preserve">predloží ponuku na časť č. 1 – Skupina zariadení A </w:t>
      </w:r>
      <w:proofErr w:type="spellStart"/>
      <w:r>
        <w:t>a</w:t>
      </w:r>
      <w:proofErr w:type="spellEnd"/>
      <w:r>
        <w:t xml:space="preserve"> zároveň aj na časť č. 2 – Skupina </w:t>
      </w:r>
      <w:r>
        <w:tab/>
        <w:t xml:space="preserve">zariadení B, na preukázanie splnenia podmienok technickej a odbornej spôsobilosti sa za </w:t>
      </w:r>
      <w:r>
        <w:tab/>
        <w:t xml:space="preserve">postačujúce bude považovať preukázanie realizácie časti č. 1 – Skupina zariadení A </w:t>
      </w:r>
      <w:r>
        <w:tab/>
        <w:t>predmetu zákazky.</w:t>
      </w:r>
    </w:p>
    <w:p w14:paraId="751A3859" w14:textId="77777777" w:rsidR="00820882" w:rsidRDefault="00820882" w:rsidP="000E217C">
      <w:pPr>
        <w:pStyle w:val="Odsekzoznamu"/>
        <w:ind w:left="1980"/>
        <w:jc w:val="both"/>
        <w:rPr>
          <w:rFonts w:cs="Arial"/>
          <w:bCs/>
          <w:iCs/>
        </w:rPr>
      </w:pPr>
    </w:p>
    <w:p w14:paraId="6E071D94" w14:textId="659C1321" w:rsidR="00374415" w:rsidRPr="007A3349" w:rsidRDefault="00374415" w:rsidP="00374415">
      <w:pPr>
        <w:pStyle w:val="Odsekzoznamu"/>
        <w:numPr>
          <w:ilvl w:val="0"/>
          <w:numId w:val="87"/>
        </w:numPr>
        <w:spacing w:after="120"/>
        <w:jc w:val="both"/>
        <w:rPr>
          <w:rFonts w:cs="Arial"/>
          <w:szCs w:val="20"/>
        </w:rPr>
      </w:pPr>
      <w:r w:rsidRPr="000E217C">
        <w:rPr>
          <w:rFonts w:cs="Arial"/>
          <w:b/>
          <w:color w:val="FF0000"/>
          <w:szCs w:val="20"/>
        </w:rPr>
        <w:t>Pre časť 3 Zariadenia typu C1</w:t>
      </w:r>
      <w:r>
        <w:rPr>
          <w:rFonts w:cs="Arial"/>
          <w:color w:val="FF0000"/>
          <w:szCs w:val="20"/>
        </w:rPr>
        <w:t xml:space="preserve"> – v hodnote </w:t>
      </w:r>
      <w:r w:rsidRPr="00300319">
        <w:rPr>
          <w:rFonts w:cs="Arial"/>
          <w:b/>
          <w:bCs/>
          <w:iCs/>
          <w:szCs w:val="20"/>
        </w:rPr>
        <w:t>50 000,00 EUR bez DPH</w:t>
      </w:r>
      <w:r w:rsidRPr="00374415">
        <w:rPr>
          <w:rFonts w:cs="Arial"/>
          <w:b/>
          <w:bCs/>
          <w:iCs/>
          <w:szCs w:val="20"/>
        </w:rPr>
        <w:t xml:space="preserve"> </w:t>
      </w:r>
      <w:r w:rsidRPr="00374415">
        <w:rPr>
          <w:rFonts w:cs="Arial"/>
          <w:szCs w:val="20"/>
        </w:rPr>
        <w:t>(dvestopäťdesiat</w:t>
      </w:r>
      <w:r w:rsidRPr="00374415">
        <w:rPr>
          <w:rFonts w:cs="Arial"/>
          <w:color w:val="FF0000"/>
          <w:szCs w:val="20"/>
        </w:rPr>
        <w:t xml:space="preserve"> </w:t>
      </w:r>
      <w:r w:rsidRPr="00374415">
        <w:rPr>
          <w:rFonts w:cs="Arial"/>
          <w:szCs w:val="20"/>
        </w:rPr>
        <w:t>tisíc eur)</w:t>
      </w:r>
      <w:r w:rsidRPr="00374415">
        <w:rPr>
          <w:rFonts w:cs="Arial"/>
          <w:color w:val="FF0000"/>
          <w:szCs w:val="20"/>
        </w:rPr>
        <w:t xml:space="preserve"> </w:t>
      </w:r>
      <w:r w:rsidRPr="00374415">
        <w:rPr>
          <w:rFonts w:cs="Arial"/>
          <w:szCs w:val="20"/>
        </w:rPr>
        <w:t>spolu uskutočnených za obdobie predchádzajúcich troch rokov. Za predchádzajúce 3 (tri) roky sa považujú posledné 3 (tri) priebežné roky, t. j. 3 x 365 dní, ktoré sa počítajú spätne odo dňa vyhlásenia verejného obstarávania v rámci tejto verejnej súťaže a v uskutočnenom objemovom plnení</w:t>
      </w:r>
      <w:r w:rsidRPr="007A3349">
        <w:rPr>
          <w:rFonts w:cs="Arial"/>
          <w:szCs w:val="20"/>
        </w:rPr>
        <w:t>.</w:t>
      </w:r>
    </w:p>
    <w:p w14:paraId="22069E3E" w14:textId="77777777" w:rsidR="00374415" w:rsidRPr="002710AC" w:rsidRDefault="00374415" w:rsidP="00374415">
      <w:pPr>
        <w:ind w:left="1843"/>
        <w:rPr>
          <w:rFonts w:cs="Arial"/>
          <w:bCs/>
          <w:iCs/>
        </w:rPr>
      </w:pPr>
      <w:r w:rsidRPr="002710AC">
        <w:rPr>
          <w:rFonts w:cs="Arial"/>
          <w:bCs/>
          <w:iCs/>
        </w:rPr>
        <w:t>Zoznam dodaných tovarov</w:t>
      </w:r>
      <w:r>
        <w:rPr>
          <w:rFonts w:cs="Arial"/>
          <w:bCs/>
          <w:iCs/>
        </w:rPr>
        <w:t xml:space="preserve"> a súvisiacich služieb</w:t>
      </w:r>
      <w:r w:rsidRPr="002710AC">
        <w:rPr>
          <w:rFonts w:cs="Arial"/>
          <w:bCs/>
          <w:iCs/>
        </w:rPr>
        <w:t>, bude obsahovať nasledovné údaje:</w:t>
      </w:r>
    </w:p>
    <w:p w14:paraId="72F18484" w14:textId="77777777" w:rsidR="00374415" w:rsidRPr="002710AC" w:rsidRDefault="00374415" w:rsidP="00374415">
      <w:pPr>
        <w:ind w:left="1843"/>
        <w:rPr>
          <w:rFonts w:cs="Arial"/>
          <w:bCs/>
          <w:iCs/>
        </w:rPr>
      </w:pPr>
      <w:r w:rsidRPr="002710AC">
        <w:rPr>
          <w:rFonts w:cs="Arial"/>
          <w:bCs/>
          <w:iCs/>
        </w:rPr>
        <w:t>- názov/obchodné meno a sídlo odberateľa</w:t>
      </w:r>
    </w:p>
    <w:p w14:paraId="3675AD8C" w14:textId="77777777" w:rsidR="00374415" w:rsidRPr="002710AC" w:rsidRDefault="00374415" w:rsidP="00374415">
      <w:pPr>
        <w:ind w:left="1843"/>
        <w:rPr>
          <w:rFonts w:cs="Arial"/>
          <w:bCs/>
          <w:iCs/>
        </w:rPr>
      </w:pPr>
      <w:r w:rsidRPr="002710AC">
        <w:rPr>
          <w:rFonts w:cs="Arial"/>
          <w:bCs/>
          <w:iCs/>
        </w:rPr>
        <w:t>- predmet dodaného tovaru</w:t>
      </w:r>
      <w:r>
        <w:rPr>
          <w:rFonts w:cs="Arial"/>
          <w:bCs/>
          <w:iCs/>
        </w:rPr>
        <w:t xml:space="preserve">, poskytnutej služby </w:t>
      </w:r>
      <w:r w:rsidRPr="002710AC">
        <w:rPr>
          <w:rFonts w:cs="Arial"/>
          <w:bCs/>
          <w:iCs/>
        </w:rPr>
        <w:t>a stručný popis dodaného tovaru</w:t>
      </w:r>
    </w:p>
    <w:p w14:paraId="5B8F956C" w14:textId="77777777" w:rsidR="00374415" w:rsidRPr="002710AC" w:rsidRDefault="00374415" w:rsidP="00374415">
      <w:pPr>
        <w:ind w:left="1843"/>
        <w:rPr>
          <w:rFonts w:cs="Arial"/>
          <w:bCs/>
          <w:iCs/>
        </w:rPr>
      </w:pPr>
      <w:r w:rsidRPr="002710AC">
        <w:rPr>
          <w:rFonts w:cs="Arial"/>
          <w:bCs/>
          <w:iCs/>
        </w:rPr>
        <w:t xml:space="preserve">- miesto dodania </w:t>
      </w:r>
    </w:p>
    <w:p w14:paraId="2E64279A" w14:textId="77777777" w:rsidR="00374415" w:rsidRPr="002710AC" w:rsidRDefault="00374415" w:rsidP="00374415">
      <w:pPr>
        <w:ind w:left="1843"/>
        <w:rPr>
          <w:rFonts w:cs="Arial"/>
          <w:bCs/>
          <w:iCs/>
        </w:rPr>
      </w:pPr>
      <w:r w:rsidRPr="002710AC">
        <w:rPr>
          <w:rFonts w:cs="Arial"/>
          <w:bCs/>
          <w:iCs/>
        </w:rPr>
        <w:t xml:space="preserve">- lehota dodania (od – do, mesiac, rok), </w:t>
      </w:r>
    </w:p>
    <w:p w14:paraId="535010D7" w14:textId="77777777" w:rsidR="00374415" w:rsidRPr="002710AC" w:rsidRDefault="00374415" w:rsidP="00374415">
      <w:pPr>
        <w:ind w:left="1843"/>
        <w:rPr>
          <w:rFonts w:cs="Arial"/>
          <w:bCs/>
          <w:iCs/>
        </w:rPr>
      </w:pPr>
      <w:r w:rsidRPr="002710AC">
        <w:rPr>
          <w:rFonts w:cs="Arial"/>
          <w:bCs/>
          <w:iCs/>
        </w:rPr>
        <w:t>- cena celkom v</w:t>
      </w:r>
      <w:r>
        <w:rPr>
          <w:rFonts w:cs="Arial"/>
          <w:bCs/>
          <w:iCs/>
        </w:rPr>
        <w:t> </w:t>
      </w:r>
      <w:r w:rsidRPr="002710AC">
        <w:rPr>
          <w:rFonts w:cs="Arial"/>
          <w:bCs/>
          <w:iCs/>
        </w:rPr>
        <w:t>E</w:t>
      </w:r>
      <w:r>
        <w:rPr>
          <w:rFonts w:cs="Arial"/>
          <w:bCs/>
          <w:iCs/>
        </w:rPr>
        <w:t xml:space="preserve">UR </w:t>
      </w:r>
      <w:r w:rsidRPr="002710AC">
        <w:rPr>
          <w:rFonts w:cs="Arial"/>
          <w:bCs/>
          <w:iCs/>
        </w:rPr>
        <w:t xml:space="preserve"> bez DPH, </w:t>
      </w:r>
    </w:p>
    <w:p w14:paraId="41A2F666" w14:textId="77777777" w:rsidR="00374415" w:rsidRDefault="00374415" w:rsidP="00374415">
      <w:pPr>
        <w:ind w:left="1843"/>
        <w:rPr>
          <w:rFonts w:cs="Arial"/>
          <w:bCs/>
          <w:iCs/>
        </w:rPr>
      </w:pPr>
      <w:r w:rsidRPr="002710AC">
        <w:rPr>
          <w:rFonts w:cs="Arial"/>
          <w:bCs/>
          <w:iCs/>
        </w:rPr>
        <w:t>- meno a kontakt na osobu odberateľa, u ktorej si možno overiť tieto údaje</w:t>
      </w:r>
      <w:r>
        <w:rPr>
          <w:rFonts w:cs="Arial"/>
          <w:bCs/>
          <w:iCs/>
        </w:rPr>
        <w:t>.</w:t>
      </w:r>
    </w:p>
    <w:p w14:paraId="301915DF" w14:textId="77777777" w:rsidR="00374415" w:rsidRPr="00374415" w:rsidRDefault="00374415" w:rsidP="000E217C">
      <w:pPr>
        <w:rPr>
          <w:rFonts w:cs="Arial"/>
          <w:bCs/>
          <w:iCs/>
        </w:rPr>
      </w:pPr>
    </w:p>
    <w:p w14:paraId="1F0354DD" w14:textId="2FEF65AF" w:rsidR="00820882" w:rsidRDefault="00820882" w:rsidP="00820882">
      <w:pPr>
        <w:ind w:left="709"/>
      </w:pPr>
      <w:r>
        <w:tab/>
        <w:t xml:space="preserve">Ak uchádzač predloží ponuku na viac častí predmetu zákazky, konkrétne ak uchádzač </w:t>
      </w:r>
      <w:r>
        <w:tab/>
        <w:t xml:space="preserve">predloží ponuku na časť č. 1 – Skupina zariadení A </w:t>
      </w:r>
      <w:proofErr w:type="spellStart"/>
      <w:r>
        <w:t>a</w:t>
      </w:r>
      <w:proofErr w:type="spellEnd"/>
      <w:r>
        <w:t xml:space="preserve"> zároveň aj na časť č. 3 – Skupina </w:t>
      </w:r>
      <w:r>
        <w:tab/>
        <w:t xml:space="preserve">zariadení C1, na preukázanie splnenia podmienok technickej a odbornej spôsobilosti sa za </w:t>
      </w:r>
      <w:r>
        <w:tab/>
        <w:t xml:space="preserve">postačujúce bude považovať preukázanie realizácie časti č. 1 – Skupina zariadení A </w:t>
      </w:r>
      <w:r>
        <w:tab/>
        <w:t>predmetu zákazky.</w:t>
      </w:r>
    </w:p>
    <w:p w14:paraId="2DA5A07E" w14:textId="77777777" w:rsidR="001A0C35" w:rsidRPr="00374415" w:rsidRDefault="001A0C35" w:rsidP="000E217C">
      <w:pPr>
        <w:pStyle w:val="Odsekzoznamu"/>
        <w:ind w:left="1980"/>
        <w:rPr>
          <w:rFonts w:cs="Arial"/>
          <w:bCs/>
          <w:iCs/>
        </w:rPr>
      </w:pPr>
    </w:p>
    <w:p w14:paraId="460AD8C4" w14:textId="77777777" w:rsidR="006D22A7" w:rsidRPr="000F728F" w:rsidRDefault="00506C62" w:rsidP="00A04CD3">
      <w:pPr>
        <w:autoSpaceDE w:val="0"/>
        <w:autoSpaceDN w:val="0"/>
        <w:adjustRightInd w:val="0"/>
        <w:ind w:left="360"/>
        <w:jc w:val="left"/>
        <w:rPr>
          <w:rFonts w:cs="Arial"/>
          <w:szCs w:val="20"/>
        </w:rPr>
      </w:pPr>
      <w:r w:rsidRPr="000E217C">
        <w:rPr>
          <w:rFonts w:cs="Arial"/>
          <w:b/>
          <w:szCs w:val="20"/>
        </w:rPr>
        <w:t>3.1.2.</w:t>
      </w:r>
      <w:r w:rsidRPr="00506C62">
        <w:rPr>
          <w:rFonts w:ascii="Calibri" w:hAnsi="Calibri" w:cs="Tahoma"/>
          <w:b/>
          <w:sz w:val="22"/>
          <w:szCs w:val="22"/>
        </w:rPr>
        <w:t xml:space="preserve"> </w:t>
      </w:r>
      <w:r>
        <w:rPr>
          <w:rFonts w:ascii="Calibri" w:hAnsi="Calibri" w:cs="Tahoma"/>
          <w:b/>
          <w:sz w:val="22"/>
          <w:szCs w:val="22"/>
        </w:rPr>
        <w:t xml:space="preserve"> </w:t>
      </w:r>
      <w:r w:rsidR="006D22A7">
        <w:rPr>
          <w:rFonts w:ascii="Calibri" w:hAnsi="Calibri" w:cs="Tahoma"/>
          <w:b/>
          <w:sz w:val="22"/>
          <w:szCs w:val="22"/>
        </w:rPr>
        <w:t xml:space="preserve">  </w:t>
      </w:r>
      <w:r w:rsidRPr="000F728F">
        <w:rPr>
          <w:rFonts w:cs="Arial"/>
          <w:szCs w:val="20"/>
        </w:rPr>
        <w:t xml:space="preserve">Verejný </w:t>
      </w:r>
      <w:r w:rsidR="006D22A7" w:rsidRPr="000F728F">
        <w:rPr>
          <w:rFonts w:cs="Arial"/>
          <w:szCs w:val="20"/>
        </w:rPr>
        <w:t xml:space="preserve"> </w:t>
      </w:r>
      <w:r w:rsidR="00C978D8">
        <w:rPr>
          <w:rFonts w:cs="Arial"/>
          <w:szCs w:val="20"/>
        </w:rPr>
        <w:t xml:space="preserve"> </w:t>
      </w:r>
      <w:r w:rsidRPr="000F728F">
        <w:rPr>
          <w:rFonts w:cs="Arial"/>
          <w:szCs w:val="20"/>
        </w:rPr>
        <w:t>obstarávateľ</w:t>
      </w:r>
      <w:r w:rsidR="006D22A7" w:rsidRPr="000F728F">
        <w:rPr>
          <w:rFonts w:cs="Arial"/>
          <w:szCs w:val="20"/>
        </w:rPr>
        <w:t xml:space="preserve">  </w:t>
      </w:r>
      <w:r w:rsidRPr="000F728F">
        <w:rPr>
          <w:rFonts w:cs="Arial"/>
          <w:szCs w:val="20"/>
        </w:rPr>
        <w:t xml:space="preserve"> uzná</w:t>
      </w:r>
      <w:r w:rsidR="006D22A7" w:rsidRPr="000F728F">
        <w:rPr>
          <w:rFonts w:cs="Arial"/>
          <w:szCs w:val="20"/>
        </w:rPr>
        <w:t xml:space="preserve"> </w:t>
      </w:r>
      <w:r w:rsidRPr="000F728F">
        <w:rPr>
          <w:rFonts w:cs="Arial"/>
          <w:szCs w:val="20"/>
        </w:rPr>
        <w:t xml:space="preserve"> </w:t>
      </w:r>
      <w:r w:rsidR="000D2297" w:rsidRPr="000F728F">
        <w:rPr>
          <w:rFonts w:cs="Arial"/>
          <w:szCs w:val="20"/>
        </w:rPr>
        <w:t xml:space="preserve"> </w:t>
      </w:r>
      <w:r w:rsidRPr="000F728F">
        <w:rPr>
          <w:rFonts w:cs="Arial"/>
          <w:szCs w:val="20"/>
        </w:rPr>
        <w:t xml:space="preserve">aj </w:t>
      </w:r>
      <w:r w:rsidR="006D22A7" w:rsidRPr="000F728F">
        <w:rPr>
          <w:rFonts w:cs="Arial"/>
          <w:szCs w:val="20"/>
        </w:rPr>
        <w:t xml:space="preserve"> </w:t>
      </w:r>
      <w:r w:rsidR="00C978D8">
        <w:rPr>
          <w:rFonts w:cs="Arial"/>
          <w:szCs w:val="20"/>
        </w:rPr>
        <w:t xml:space="preserve"> </w:t>
      </w:r>
      <w:r w:rsidRPr="000F728F">
        <w:rPr>
          <w:rFonts w:cs="Arial"/>
          <w:szCs w:val="20"/>
        </w:rPr>
        <w:t>takú</w:t>
      </w:r>
      <w:r w:rsidR="006D22A7" w:rsidRPr="000F728F">
        <w:rPr>
          <w:rFonts w:cs="Arial"/>
          <w:szCs w:val="20"/>
        </w:rPr>
        <w:t xml:space="preserve"> </w:t>
      </w:r>
      <w:r w:rsidRPr="000F728F">
        <w:rPr>
          <w:rFonts w:cs="Arial"/>
          <w:szCs w:val="20"/>
        </w:rPr>
        <w:t xml:space="preserve"> referenciu, </w:t>
      </w:r>
      <w:r w:rsidR="006D22A7" w:rsidRPr="000F728F">
        <w:rPr>
          <w:rFonts w:cs="Arial"/>
          <w:szCs w:val="20"/>
        </w:rPr>
        <w:t xml:space="preserve"> </w:t>
      </w:r>
      <w:r w:rsidRPr="000F728F">
        <w:rPr>
          <w:rFonts w:cs="Arial"/>
          <w:szCs w:val="20"/>
        </w:rPr>
        <w:t xml:space="preserve">pri </w:t>
      </w:r>
      <w:r w:rsidR="006D22A7" w:rsidRPr="000F728F">
        <w:rPr>
          <w:rFonts w:cs="Arial"/>
          <w:szCs w:val="20"/>
        </w:rPr>
        <w:t xml:space="preserve"> </w:t>
      </w:r>
      <w:r w:rsidRPr="000F728F">
        <w:rPr>
          <w:rFonts w:cs="Arial"/>
          <w:szCs w:val="20"/>
        </w:rPr>
        <w:t>ktorej</w:t>
      </w:r>
      <w:r w:rsidR="006D22A7" w:rsidRPr="000F728F">
        <w:rPr>
          <w:rFonts w:cs="Arial"/>
          <w:szCs w:val="20"/>
        </w:rPr>
        <w:t xml:space="preserve"> </w:t>
      </w:r>
      <w:r w:rsidRPr="000F728F">
        <w:rPr>
          <w:rFonts w:cs="Arial"/>
          <w:szCs w:val="20"/>
        </w:rPr>
        <w:t xml:space="preserve"> uchádzač</w:t>
      </w:r>
      <w:r w:rsidR="006D22A7" w:rsidRPr="000F728F">
        <w:rPr>
          <w:rFonts w:cs="Arial"/>
          <w:szCs w:val="20"/>
        </w:rPr>
        <w:t xml:space="preserve"> </w:t>
      </w:r>
      <w:r w:rsidRPr="000F728F">
        <w:rPr>
          <w:rFonts w:cs="Arial"/>
          <w:szCs w:val="20"/>
        </w:rPr>
        <w:t xml:space="preserve"> </w:t>
      </w:r>
      <w:r w:rsidR="006D22A7" w:rsidRPr="000F728F">
        <w:rPr>
          <w:rFonts w:cs="Arial"/>
          <w:szCs w:val="20"/>
        </w:rPr>
        <w:t xml:space="preserve"> </w:t>
      </w:r>
      <w:r w:rsidRPr="000F728F">
        <w:rPr>
          <w:rFonts w:cs="Arial"/>
          <w:szCs w:val="20"/>
        </w:rPr>
        <w:t xml:space="preserve">uzavrel </w:t>
      </w:r>
      <w:r w:rsidR="006D22A7" w:rsidRPr="000F728F">
        <w:rPr>
          <w:rFonts w:cs="Arial"/>
          <w:szCs w:val="20"/>
        </w:rPr>
        <w:t xml:space="preserve"> </w:t>
      </w:r>
      <w:r w:rsidRPr="000F728F">
        <w:rPr>
          <w:rFonts w:cs="Arial"/>
          <w:szCs w:val="20"/>
        </w:rPr>
        <w:t xml:space="preserve">zmluvu </w:t>
      </w:r>
    </w:p>
    <w:p w14:paraId="292AACA0" w14:textId="487B553D" w:rsidR="00C978D8" w:rsidRDefault="00C978D8" w:rsidP="00A04CD3">
      <w:pPr>
        <w:autoSpaceDE w:val="0"/>
        <w:autoSpaceDN w:val="0"/>
        <w:adjustRightInd w:val="0"/>
        <w:ind w:left="360"/>
        <w:jc w:val="left"/>
        <w:rPr>
          <w:rFonts w:cs="Arial"/>
          <w:szCs w:val="20"/>
        </w:rPr>
      </w:pPr>
      <w:r>
        <w:rPr>
          <w:rFonts w:cs="Arial"/>
          <w:szCs w:val="20"/>
        </w:rPr>
        <w:t xml:space="preserve">             </w:t>
      </w:r>
      <w:r w:rsidR="00506C62" w:rsidRPr="000F728F">
        <w:rPr>
          <w:rFonts w:cs="Arial"/>
          <w:szCs w:val="20"/>
        </w:rPr>
        <w:t>v</w:t>
      </w:r>
      <w:r>
        <w:rPr>
          <w:rFonts w:cs="Arial"/>
          <w:szCs w:val="20"/>
        </w:rPr>
        <w:t> </w:t>
      </w:r>
      <w:r w:rsidR="00506C62" w:rsidRPr="000F728F">
        <w:rPr>
          <w:rFonts w:cs="Arial"/>
          <w:szCs w:val="20"/>
        </w:rPr>
        <w:t>požadovanom</w:t>
      </w:r>
      <w:r>
        <w:rPr>
          <w:rFonts w:cs="Arial"/>
          <w:szCs w:val="20"/>
        </w:rPr>
        <w:t xml:space="preserve"> </w:t>
      </w:r>
      <w:r w:rsidR="00506C62" w:rsidRPr="000F728F">
        <w:rPr>
          <w:rFonts w:cs="Arial"/>
          <w:szCs w:val="20"/>
        </w:rPr>
        <w:t>finančnom</w:t>
      </w:r>
      <w:r>
        <w:rPr>
          <w:rFonts w:cs="Arial"/>
          <w:szCs w:val="20"/>
        </w:rPr>
        <w:t xml:space="preserve"> </w:t>
      </w:r>
      <w:r w:rsidR="00506C62" w:rsidRPr="000F728F">
        <w:rPr>
          <w:rFonts w:cs="Arial"/>
          <w:szCs w:val="20"/>
        </w:rPr>
        <w:t>objeme</w:t>
      </w:r>
      <w:r>
        <w:rPr>
          <w:rFonts w:cs="Arial"/>
          <w:szCs w:val="20"/>
        </w:rPr>
        <w:t xml:space="preserve"> </w:t>
      </w:r>
      <w:r w:rsidR="00506C62" w:rsidRPr="000F728F">
        <w:rPr>
          <w:rFonts w:cs="Arial"/>
          <w:szCs w:val="20"/>
        </w:rPr>
        <w:t>mimo</w:t>
      </w:r>
      <w:r>
        <w:rPr>
          <w:rFonts w:cs="Arial"/>
          <w:szCs w:val="20"/>
        </w:rPr>
        <w:t xml:space="preserve"> </w:t>
      </w:r>
      <w:r w:rsidR="00506C62" w:rsidRPr="000F728F">
        <w:rPr>
          <w:rFonts w:cs="Arial"/>
          <w:szCs w:val="20"/>
        </w:rPr>
        <w:t>uvedeného</w:t>
      </w:r>
      <w:r>
        <w:rPr>
          <w:rFonts w:cs="Arial"/>
          <w:szCs w:val="20"/>
        </w:rPr>
        <w:t xml:space="preserve"> </w:t>
      </w:r>
      <w:r w:rsidR="00506C62" w:rsidRPr="000F728F">
        <w:rPr>
          <w:rFonts w:cs="Arial"/>
          <w:szCs w:val="20"/>
        </w:rPr>
        <w:t>obdobia</w:t>
      </w:r>
      <w:r>
        <w:rPr>
          <w:rFonts w:cs="Arial"/>
          <w:szCs w:val="20"/>
        </w:rPr>
        <w:t xml:space="preserve"> </w:t>
      </w:r>
      <w:r w:rsidR="00506C62" w:rsidRPr="000F728F">
        <w:rPr>
          <w:rFonts w:cs="Arial"/>
          <w:szCs w:val="20"/>
        </w:rPr>
        <w:t>3</w:t>
      </w:r>
      <w:r w:rsidR="00374415">
        <w:rPr>
          <w:rFonts w:cs="Arial"/>
          <w:szCs w:val="20"/>
        </w:rPr>
        <w:t xml:space="preserve"> </w:t>
      </w:r>
      <w:r w:rsidR="00506C62" w:rsidRPr="000F728F">
        <w:rPr>
          <w:rFonts w:cs="Arial"/>
          <w:szCs w:val="20"/>
        </w:rPr>
        <w:t>(troch)</w:t>
      </w:r>
      <w:r>
        <w:rPr>
          <w:rFonts w:cs="Arial"/>
          <w:szCs w:val="20"/>
        </w:rPr>
        <w:t xml:space="preserve"> </w:t>
      </w:r>
      <w:r w:rsidR="00506C62" w:rsidRPr="000F728F">
        <w:rPr>
          <w:rFonts w:cs="Arial"/>
          <w:szCs w:val="20"/>
        </w:rPr>
        <w:t>rokov ale</w:t>
      </w:r>
      <w:r>
        <w:rPr>
          <w:rFonts w:cs="Arial"/>
          <w:szCs w:val="20"/>
        </w:rPr>
        <w:t xml:space="preserve"> preukáže </w:t>
      </w:r>
    </w:p>
    <w:p w14:paraId="652D2C4C" w14:textId="77777777" w:rsidR="00C978D8" w:rsidRDefault="00C978D8" w:rsidP="00A04CD3">
      <w:pPr>
        <w:autoSpaceDE w:val="0"/>
        <w:autoSpaceDN w:val="0"/>
        <w:adjustRightInd w:val="0"/>
        <w:ind w:left="360"/>
        <w:jc w:val="left"/>
        <w:rPr>
          <w:rFonts w:cs="Arial"/>
          <w:szCs w:val="20"/>
        </w:rPr>
      </w:pPr>
      <w:r>
        <w:rPr>
          <w:rFonts w:cs="Arial"/>
          <w:szCs w:val="20"/>
        </w:rPr>
        <w:t xml:space="preserve">            </w:t>
      </w:r>
      <w:r w:rsidR="002B52F6">
        <w:rPr>
          <w:rFonts w:cs="Arial"/>
          <w:szCs w:val="20"/>
        </w:rPr>
        <w:t xml:space="preserve"> </w:t>
      </w:r>
      <w:r w:rsidR="00506C62" w:rsidRPr="000F728F">
        <w:rPr>
          <w:rFonts w:cs="Arial"/>
          <w:szCs w:val="20"/>
        </w:rPr>
        <w:t>že</w:t>
      </w:r>
      <w:r w:rsidR="006D22A7" w:rsidRPr="000F728F">
        <w:rPr>
          <w:rFonts w:cs="Arial"/>
          <w:szCs w:val="20"/>
        </w:rPr>
        <w:t xml:space="preserve"> </w:t>
      </w:r>
      <w:r w:rsidR="00506C62" w:rsidRPr="000F728F">
        <w:rPr>
          <w:rFonts w:cs="Arial"/>
          <w:szCs w:val="20"/>
        </w:rPr>
        <w:t>v uvedenom období troch rokov plnil zmluvné povinnosti z tejto zmluvy</w:t>
      </w:r>
      <w:r w:rsidR="006D22A7" w:rsidRPr="000F728F">
        <w:rPr>
          <w:rFonts w:cs="Arial"/>
          <w:szCs w:val="20"/>
        </w:rPr>
        <w:t xml:space="preserve"> </w:t>
      </w:r>
      <w:r w:rsidR="00506C62" w:rsidRPr="000F728F">
        <w:rPr>
          <w:rFonts w:cs="Arial"/>
          <w:szCs w:val="20"/>
        </w:rPr>
        <w:t>v</w:t>
      </w:r>
      <w:r>
        <w:rPr>
          <w:rFonts w:cs="Arial"/>
          <w:szCs w:val="20"/>
        </w:rPr>
        <w:t xml:space="preserve"> </w:t>
      </w:r>
      <w:r w:rsidR="00506C62" w:rsidRPr="000F728F">
        <w:rPr>
          <w:rFonts w:cs="Arial"/>
          <w:szCs w:val="20"/>
        </w:rPr>
        <w:t xml:space="preserve">požadovanom </w:t>
      </w:r>
      <w:r>
        <w:rPr>
          <w:rFonts w:cs="Arial"/>
          <w:szCs w:val="20"/>
        </w:rPr>
        <w:t xml:space="preserve"> </w:t>
      </w:r>
    </w:p>
    <w:p w14:paraId="110945F7" w14:textId="77777777" w:rsidR="00C978D8" w:rsidRDefault="00C978D8" w:rsidP="00A04CD3">
      <w:pPr>
        <w:autoSpaceDE w:val="0"/>
        <w:autoSpaceDN w:val="0"/>
        <w:adjustRightInd w:val="0"/>
        <w:ind w:left="360"/>
        <w:jc w:val="left"/>
        <w:rPr>
          <w:rFonts w:cs="Arial"/>
          <w:szCs w:val="20"/>
        </w:rPr>
      </w:pPr>
      <w:r>
        <w:rPr>
          <w:rFonts w:cs="Arial"/>
          <w:szCs w:val="20"/>
        </w:rPr>
        <w:t xml:space="preserve">           </w:t>
      </w:r>
      <w:r w:rsidR="002B52F6">
        <w:rPr>
          <w:rFonts w:cs="Arial"/>
          <w:szCs w:val="20"/>
        </w:rPr>
        <w:t xml:space="preserve"> </w:t>
      </w:r>
      <w:r>
        <w:rPr>
          <w:rFonts w:cs="Arial"/>
          <w:szCs w:val="20"/>
        </w:rPr>
        <w:t xml:space="preserve"> </w:t>
      </w:r>
      <w:r w:rsidR="00D53D05">
        <w:rPr>
          <w:rFonts w:cs="Arial"/>
          <w:szCs w:val="20"/>
        </w:rPr>
        <w:t xml:space="preserve"> </w:t>
      </w:r>
      <w:r w:rsidR="00506C62" w:rsidRPr="000F728F">
        <w:rPr>
          <w:rFonts w:cs="Arial"/>
          <w:szCs w:val="20"/>
        </w:rPr>
        <w:t xml:space="preserve">finančnom </w:t>
      </w:r>
      <w:r>
        <w:rPr>
          <w:rFonts w:cs="Arial"/>
          <w:szCs w:val="20"/>
        </w:rPr>
        <w:t xml:space="preserve"> </w:t>
      </w:r>
      <w:r w:rsidR="00506C62" w:rsidRPr="000F728F">
        <w:rPr>
          <w:rFonts w:cs="Arial"/>
          <w:szCs w:val="20"/>
        </w:rPr>
        <w:t>objeme</w:t>
      </w:r>
      <w:r w:rsidR="006D22A7" w:rsidRPr="000F728F">
        <w:rPr>
          <w:rFonts w:cs="Arial"/>
          <w:szCs w:val="20"/>
        </w:rPr>
        <w:t xml:space="preserve">; </w:t>
      </w:r>
      <w:r>
        <w:rPr>
          <w:rFonts w:cs="Arial"/>
          <w:szCs w:val="20"/>
        </w:rPr>
        <w:t xml:space="preserve"> </w:t>
      </w:r>
      <w:r w:rsidR="006D22A7" w:rsidRPr="000F728F">
        <w:rPr>
          <w:rFonts w:cs="Arial"/>
          <w:szCs w:val="20"/>
        </w:rPr>
        <w:t>t</w:t>
      </w:r>
      <w:r w:rsidR="00506C62" w:rsidRPr="000F728F">
        <w:rPr>
          <w:rFonts w:cs="Arial"/>
          <w:szCs w:val="20"/>
        </w:rPr>
        <w:t xml:space="preserve">zn. </w:t>
      </w:r>
      <w:r>
        <w:rPr>
          <w:rFonts w:cs="Arial"/>
          <w:szCs w:val="20"/>
        </w:rPr>
        <w:t xml:space="preserve"> </w:t>
      </w:r>
      <w:r w:rsidR="00506C62" w:rsidRPr="000F728F">
        <w:rPr>
          <w:rFonts w:cs="Arial"/>
          <w:szCs w:val="20"/>
        </w:rPr>
        <w:t xml:space="preserve">že </w:t>
      </w:r>
      <w:r>
        <w:rPr>
          <w:rFonts w:cs="Arial"/>
          <w:szCs w:val="20"/>
        </w:rPr>
        <w:t xml:space="preserve"> </w:t>
      </w:r>
      <w:r w:rsidR="00506C62" w:rsidRPr="000F728F">
        <w:rPr>
          <w:rFonts w:cs="Arial"/>
          <w:szCs w:val="20"/>
        </w:rPr>
        <w:t xml:space="preserve">v </w:t>
      </w:r>
      <w:r>
        <w:rPr>
          <w:rFonts w:cs="Arial"/>
          <w:szCs w:val="20"/>
        </w:rPr>
        <w:t xml:space="preserve"> </w:t>
      </w:r>
      <w:r w:rsidR="00506C62" w:rsidRPr="000F728F">
        <w:rPr>
          <w:rFonts w:cs="Arial"/>
          <w:szCs w:val="20"/>
        </w:rPr>
        <w:t xml:space="preserve">prípade, </w:t>
      </w:r>
      <w:r>
        <w:rPr>
          <w:rFonts w:cs="Arial"/>
          <w:szCs w:val="20"/>
        </w:rPr>
        <w:t xml:space="preserve"> </w:t>
      </w:r>
      <w:r w:rsidR="00506C62" w:rsidRPr="000F728F">
        <w:rPr>
          <w:rFonts w:cs="Arial"/>
          <w:szCs w:val="20"/>
        </w:rPr>
        <w:t xml:space="preserve">ak </w:t>
      </w:r>
      <w:r>
        <w:rPr>
          <w:rFonts w:cs="Arial"/>
          <w:szCs w:val="20"/>
        </w:rPr>
        <w:t xml:space="preserve"> </w:t>
      </w:r>
      <w:r w:rsidR="00506C62" w:rsidRPr="000F728F">
        <w:rPr>
          <w:rFonts w:cs="Arial"/>
          <w:szCs w:val="20"/>
        </w:rPr>
        <w:t xml:space="preserve">uchádzač </w:t>
      </w:r>
      <w:r>
        <w:rPr>
          <w:rFonts w:cs="Arial"/>
          <w:szCs w:val="20"/>
        </w:rPr>
        <w:t xml:space="preserve"> </w:t>
      </w:r>
      <w:r w:rsidR="00506C62" w:rsidRPr="000F728F">
        <w:rPr>
          <w:rFonts w:cs="Arial"/>
          <w:szCs w:val="20"/>
        </w:rPr>
        <w:t>predkladá</w:t>
      </w:r>
      <w:r>
        <w:rPr>
          <w:rFonts w:cs="Arial"/>
          <w:szCs w:val="20"/>
        </w:rPr>
        <w:t xml:space="preserve"> </w:t>
      </w:r>
      <w:r w:rsidR="00506C62" w:rsidRPr="000F728F">
        <w:rPr>
          <w:rFonts w:cs="Arial"/>
          <w:szCs w:val="20"/>
        </w:rPr>
        <w:t xml:space="preserve"> v</w:t>
      </w:r>
      <w:r>
        <w:rPr>
          <w:rFonts w:cs="Arial"/>
          <w:szCs w:val="20"/>
        </w:rPr>
        <w:t> </w:t>
      </w:r>
      <w:r w:rsidR="00506C62" w:rsidRPr="000F728F">
        <w:rPr>
          <w:rFonts w:cs="Arial"/>
          <w:szCs w:val="20"/>
        </w:rPr>
        <w:t>zozname</w:t>
      </w:r>
      <w:r>
        <w:rPr>
          <w:rFonts w:cs="Arial"/>
          <w:szCs w:val="20"/>
        </w:rPr>
        <w:t xml:space="preserve"> </w:t>
      </w:r>
      <w:r w:rsidR="00506C62" w:rsidRPr="000F728F">
        <w:rPr>
          <w:rFonts w:cs="Arial"/>
          <w:szCs w:val="20"/>
        </w:rPr>
        <w:t xml:space="preserve"> </w:t>
      </w:r>
      <w:r w:rsidR="006D22A7" w:rsidRPr="000F728F">
        <w:rPr>
          <w:rFonts w:cs="Arial"/>
          <w:szCs w:val="20"/>
        </w:rPr>
        <w:t xml:space="preserve">dodaných </w:t>
      </w:r>
      <w:r>
        <w:rPr>
          <w:rFonts w:cs="Arial"/>
          <w:szCs w:val="20"/>
        </w:rPr>
        <w:t xml:space="preserve"> </w:t>
      </w:r>
    </w:p>
    <w:p w14:paraId="2BCDCCDA" w14:textId="77777777" w:rsidR="00C978D8" w:rsidRDefault="00C978D8" w:rsidP="00A04CD3">
      <w:pPr>
        <w:autoSpaceDE w:val="0"/>
        <w:autoSpaceDN w:val="0"/>
        <w:adjustRightInd w:val="0"/>
        <w:ind w:left="360"/>
        <w:jc w:val="left"/>
        <w:rPr>
          <w:rFonts w:cs="Arial"/>
          <w:szCs w:val="20"/>
        </w:rPr>
      </w:pPr>
      <w:r>
        <w:rPr>
          <w:rFonts w:cs="Arial"/>
          <w:szCs w:val="20"/>
        </w:rPr>
        <w:t xml:space="preserve">             </w:t>
      </w:r>
      <w:r w:rsidR="002B52F6">
        <w:rPr>
          <w:rFonts w:cs="Arial"/>
          <w:szCs w:val="20"/>
        </w:rPr>
        <w:t xml:space="preserve"> </w:t>
      </w:r>
      <w:r w:rsidR="006D22A7" w:rsidRPr="000F728F">
        <w:rPr>
          <w:rFonts w:cs="Arial"/>
          <w:szCs w:val="20"/>
        </w:rPr>
        <w:t>tovarov</w:t>
      </w:r>
      <w:r w:rsidR="00281C5B" w:rsidRPr="000F728F">
        <w:rPr>
          <w:rFonts w:cs="Arial"/>
          <w:szCs w:val="20"/>
        </w:rPr>
        <w:t xml:space="preserve"> </w:t>
      </w:r>
      <w:r>
        <w:rPr>
          <w:rFonts w:cs="Arial"/>
          <w:szCs w:val="20"/>
        </w:rPr>
        <w:t xml:space="preserve"> </w:t>
      </w:r>
      <w:r w:rsidR="006D22A7" w:rsidRPr="000F728F">
        <w:rPr>
          <w:rFonts w:cs="Arial"/>
          <w:szCs w:val="20"/>
        </w:rPr>
        <w:t>a</w:t>
      </w:r>
      <w:r>
        <w:rPr>
          <w:rFonts w:cs="Arial"/>
          <w:szCs w:val="20"/>
        </w:rPr>
        <w:t> </w:t>
      </w:r>
      <w:r w:rsidR="00506C62" w:rsidRPr="000F728F">
        <w:rPr>
          <w:rFonts w:cs="Arial"/>
          <w:szCs w:val="20"/>
        </w:rPr>
        <w:t>poskytnutých</w:t>
      </w:r>
      <w:r>
        <w:rPr>
          <w:rFonts w:cs="Arial"/>
          <w:szCs w:val="20"/>
        </w:rPr>
        <w:t xml:space="preserve"> </w:t>
      </w:r>
      <w:r w:rsidR="00506C62" w:rsidRPr="000F728F">
        <w:rPr>
          <w:rFonts w:cs="Arial"/>
          <w:szCs w:val="20"/>
        </w:rPr>
        <w:t xml:space="preserve"> služieb, ktorých </w:t>
      </w:r>
      <w:r>
        <w:rPr>
          <w:rFonts w:cs="Arial"/>
          <w:szCs w:val="20"/>
        </w:rPr>
        <w:t xml:space="preserve"> </w:t>
      </w:r>
      <w:r w:rsidR="006D22A7" w:rsidRPr="000F728F">
        <w:rPr>
          <w:rFonts w:cs="Arial"/>
          <w:szCs w:val="20"/>
        </w:rPr>
        <w:t>dodanie</w:t>
      </w:r>
      <w:r w:rsidR="00506C62" w:rsidRPr="000F728F">
        <w:rPr>
          <w:rFonts w:cs="Arial"/>
          <w:szCs w:val="20"/>
        </w:rPr>
        <w:t xml:space="preserve"> </w:t>
      </w:r>
      <w:r>
        <w:rPr>
          <w:rFonts w:cs="Arial"/>
          <w:szCs w:val="20"/>
        </w:rPr>
        <w:t xml:space="preserve"> </w:t>
      </w:r>
      <w:r w:rsidR="00506C62" w:rsidRPr="000F728F">
        <w:rPr>
          <w:rFonts w:cs="Arial"/>
          <w:szCs w:val="20"/>
        </w:rPr>
        <w:t xml:space="preserve">presahuje </w:t>
      </w:r>
      <w:r>
        <w:rPr>
          <w:rFonts w:cs="Arial"/>
          <w:szCs w:val="20"/>
        </w:rPr>
        <w:t xml:space="preserve"> </w:t>
      </w:r>
      <w:r w:rsidR="00506C62" w:rsidRPr="000F728F">
        <w:rPr>
          <w:rFonts w:cs="Arial"/>
          <w:szCs w:val="20"/>
        </w:rPr>
        <w:t xml:space="preserve">stanovené </w:t>
      </w:r>
      <w:r>
        <w:rPr>
          <w:rFonts w:cs="Arial"/>
          <w:szCs w:val="20"/>
        </w:rPr>
        <w:t xml:space="preserve"> </w:t>
      </w:r>
      <w:r w:rsidR="00506C62" w:rsidRPr="000F728F">
        <w:rPr>
          <w:rFonts w:cs="Arial"/>
          <w:szCs w:val="20"/>
        </w:rPr>
        <w:t xml:space="preserve">obdobie </w:t>
      </w:r>
      <w:r>
        <w:rPr>
          <w:rFonts w:cs="Arial"/>
          <w:szCs w:val="20"/>
        </w:rPr>
        <w:t xml:space="preserve"> </w:t>
      </w:r>
      <w:r w:rsidR="00506C62" w:rsidRPr="000F728F">
        <w:rPr>
          <w:rFonts w:cs="Arial"/>
          <w:szCs w:val="20"/>
        </w:rPr>
        <w:t xml:space="preserve">rokov, </w:t>
      </w:r>
    </w:p>
    <w:p w14:paraId="1138A2E9" w14:textId="77777777" w:rsidR="00C978D8" w:rsidRDefault="00C978D8" w:rsidP="00A04CD3">
      <w:pPr>
        <w:autoSpaceDE w:val="0"/>
        <w:autoSpaceDN w:val="0"/>
        <w:adjustRightInd w:val="0"/>
        <w:ind w:left="360"/>
        <w:jc w:val="left"/>
        <w:rPr>
          <w:rFonts w:cs="Arial"/>
          <w:szCs w:val="20"/>
        </w:rPr>
      </w:pPr>
      <w:r>
        <w:rPr>
          <w:rFonts w:cs="Arial"/>
          <w:szCs w:val="20"/>
        </w:rPr>
        <w:t xml:space="preserve">           </w:t>
      </w:r>
      <w:r w:rsidR="002B52F6">
        <w:rPr>
          <w:rFonts w:cs="Arial"/>
          <w:szCs w:val="20"/>
        </w:rPr>
        <w:t xml:space="preserve"> </w:t>
      </w:r>
      <w:r>
        <w:rPr>
          <w:rFonts w:cs="Arial"/>
          <w:szCs w:val="20"/>
        </w:rPr>
        <w:t xml:space="preserve">  </w:t>
      </w:r>
      <w:r w:rsidR="00506C62" w:rsidRPr="000F728F">
        <w:rPr>
          <w:rFonts w:cs="Arial"/>
          <w:szCs w:val="20"/>
        </w:rPr>
        <w:t xml:space="preserve">uchádzač </w:t>
      </w:r>
      <w:r w:rsidR="00281C5B" w:rsidRPr="000F728F">
        <w:rPr>
          <w:rFonts w:cs="Arial"/>
          <w:szCs w:val="20"/>
        </w:rPr>
        <w:t xml:space="preserve"> </w:t>
      </w:r>
      <w:r w:rsidR="00506C62" w:rsidRPr="000F728F">
        <w:rPr>
          <w:rFonts w:cs="Arial"/>
          <w:szCs w:val="20"/>
        </w:rPr>
        <w:t xml:space="preserve">v </w:t>
      </w:r>
      <w:r>
        <w:rPr>
          <w:rFonts w:cs="Arial"/>
          <w:szCs w:val="20"/>
        </w:rPr>
        <w:t xml:space="preserve"> </w:t>
      </w:r>
      <w:r w:rsidR="00506C62" w:rsidRPr="000F728F">
        <w:rPr>
          <w:rFonts w:cs="Arial"/>
          <w:szCs w:val="20"/>
        </w:rPr>
        <w:t xml:space="preserve">zozname </w:t>
      </w:r>
      <w:r>
        <w:rPr>
          <w:rFonts w:cs="Arial"/>
          <w:szCs w:val="20"/>
        </w:rPr>
        <w:t xml:space="preserve"> </w:t>
      </w:r>
      <w:r w:rsidR="00506C62" w:rsidRPr="000F728F">
        <w:rPr>
          <w:rFonts w:cs="Arial"/>
          <w:szCs w:val="20"/>
        </w:rPr>
        <w:t>a</w:t>
      </w:r>
      <w:r>
        <w:rPr>
          <w:rFonts w:cs="Arial"/>
          <w:szCs w:val="20"/>
        </w:rPr>
        <w:t xml:space="preserve"> </w:t>
      </w:r>
      <w:r w:rsidR="00506C62" w:rsidRPr="000F728F">
        <w:rPr>
          <w:rFonts w:cs="Arial"/>
          <w:szCs w:val="20"/>
        </w:rPr>
        <w:t xml:space="preserve"> v potvrdení vyčlení cenu iba za tú časť, ktorá bola</w:t>
      </w:r>
      <w:r>
        <w:rPr>
          <w:rFonts w:cs="Arial"/>
          <w:szCs w:val="20"/>
        </w:rPr>
        <w:t xml:space="preserve"> </w:t>
      </w:r>
      <w:r w:rsidR="00506C62" w:rsidRPr="000F728F">
        <w:rPr>
          <w:rFonts w:cs="Arial"/>
          <w:szCs w:val="20"/>
        </w:rPr>
        <w:t xml:space="preserve">uskutočnená </w:t>
      </w:r>
    </w:p>
    <w:p w14:paraId="44CE84B5" w14:textId="77777777" w:rsidR="00C978D8" w:rsidRDefault="00C978D8" w:rsidP="00A04CD3">
      <w:pPr>
        <w:autoSpaceDE w:val="0"/>
        <w:autoSpaceDN w:val="0"/>
        <w:adjustRightInd w:val="0"/>
        <w:ind w:left="360"/>
        <w:jc w:val="left"/>
        <w:rPr>
          <w:rFonts w:cs="Arial"/>
          <w:szCs w:val="20"/>
        </w:rPr>
      </w:pPr>
      <w:r>
        <w:rPr>
          <w:rFonts w:cs="Arial"/>
          <w:szCs w:val="20"/>
        </w:rPr>
        <w:t xml:space="preserve">            </w:t>
      </w:r>
      <w:r w:rsidR="002B52F6">
        <w:rPr>
          <w:rFonts w:cs="Arial"/>
          <w:szCs w:val="20"/>
        </w:rPr>
        <w:t xml:space="preserve"> </w:t>
      </w:r>
      <w:r w:rsidR="006D22A7" w:rsidRPr="000F728F">
        <w:rPr>
          <w:rFonts w:cs="Arial"/>
          <w:szCs w:val="20"/>
        </w:rPr>
        <w:t xml:space="preserve"> </w:t>
      </w:r>
      <w:r w:rsidR="00506C62" w:rsidRPr="000F728F">
        <w:rPr>
          <w:rFonts w:cs="Arial"/>
          <w:szCs w:val="20"/>
        </w:rPr>
        <w:t xml:space="preserve">v </w:t>
      </w:r>
      <w:r w:rsidR="002B52F6">
        <w:rPr>
          <w:rFonts w:cs="Arial"/>
          <w:szCs w:val="20"/>
        </w:rPr>
        <w:t xml:space="preserve"> </w:t>
      </w:r>
      <w:r w:rsidR="00506C62" w:rsidRPr="000F728F">
        <w:rPr>
          <w:rFonts w:cs="Arial"/>
          <w:szCs w:val="20"/>
        </w:rPr>
        <w:t xml:space="preserve">požadovanom </w:t>
      </w:r>
      <w:r w:rsidR="002B52F6">
        <w:rPr>
          <w:rFonts w:cs="Arial"/>
          <w:szCs w:val="20"/>
        </w:rPr>
        <w:t xml:space="preserve"> </w:t>
      </w:r>
      <w:r w:rsidR="00506C62" w:rsidRPr="000F728F">
        <w:rPr>
          <w:rFonts w:cs="Arial"/>
          <w:szCs w:val="20"/>
        </w:rPr>
        <w:t xml:space="preserve">období. </w:t>
      </w:r>
      <w:r w:rsidR="002B52F6">
        <w:rPr>
          <w:rFonts w:cs="Arial"/>
          <w:szCs w:val="20"/>
        </w:rPr>
        <w:t xml:space="preserve"> </w:t>
      </w:r>
      <w:r w:rsidR="00506C62" w:rsidRPr="000F728F">
        <w:rPr>
          <w:rFonts w:cs="Arial"/>
          <w:szCs w:val="20"/>
        </w:rPr>
        <w:t>Zoznamom</w:t>
      </w:r>
      <w:r w:rsidR="002B52F6">
        <w:rPr>
          <w:rFonts w:cs="Arial"/>
          <w:szCs w:val="20"/>
        </w:rPr>
        <w:t xml:space="preserve"> </w:t>
      </w:r>
      <w:r w:rsidR="00506C62" w:rsidRPr="000F728F">
        <w:rPr>
          <w:rFonts w:cs="Arial"/>
          <w:szCs w:val="20"/>
        </w:rPr>
        <w:t xml:space="preserve"> </w:t>
      </w:r>
      <w:r w:rsidR="006D22A7" w:rsidRPr="000F728F">
        <w:rPr>
          <w:rFonts w:cs="Arial"/>
          <w:szCs w:val="20"/>
        </w:rPr>
        <w:t>dodaných</w:t>
      </w:r>
      <w:r w:rsidR="002B52F6">
        <w:rPr>
          <w:rFonts w:cs="Arial"/>
          <w:szCs w:val="20"/>
        </w:rPr>
        <w:t xml:space="preserve"> </w:t>
      </w:r>
      <w:r w:rsidR="006D22A7" w:rsidRPr="000F728F">
        <w:rPr>
          <w:rFonts w:cs="Arial"/>
          <w:szCs w:val="20"/>
        </w:rPr>
        <w:t xml:space="preserve"> tovarov</w:t>
      </w:r>
      <w:r w:rsidR="002B52F6">
        <w:rPr>
          <w:rFonts w:cs="Arial"/>
          <w:szCs w:val="20"/>
        </w:rPr>
        <w:t xml:space="preserve"> </w:t>
      </w:r>
      <w:r w:rsidR="006D22A7" w:rsidRPr="000F728F">
        <w:rPr>
          <w:rFonts w:cs="Arial"/>
          <w:szCs w:val="20"/>
        </w:rPr>
        <w:t xml:space="preserve"> a</w:t>
      </w:r>
      <w:r w:rsidR="002B52F6">
        <w:rPr>
          <w:rFonts w:cs="Arial"/>
          <w:szCs w:val="20"/>
        </w:rPr>
        <w:t xml:space="preserve"> </w:t>
      </w:r>
      <w:r>
        <w:rPr>
          <w:rFonts w:cs="Arial"/>
          <w:szCs w:val="20"/>
        </w:rPr>
        <w:t> </w:t>
      </w:r>
      <w:r w:rsidR="00506C62" w:rsidRPr="000F728F">
        <w:rPr>
          <w:rFonts w:cs="Arial"/>
          <w:szCs w:val="20"/>
        </w:rPr>
        <w:t>poskytnutých</w:t>
      </w:r>
      <w:r>
        <w:rPr>
          <w:rFonts w:cs="Arial"/>
          <w:szCs w:val="20"/>
        </w:rPr>
        <w:t xml:space="preserve"> </w:t>
      </w:r>
      <w:r w:rsidR="002B52F6">
        <w:rPr>
          <w:rFonts w:cs="Arial"/>
          <w:szCs w:val="20"/>
        </w:rPr>
        <w:t xml:space="preserve"> </w:t>
      </w:r>
      <w:r w:rsidR="00506C62" w:rsidRPr="000F728F">
        <w:rPr>
          <w:rFonts w:cs="Arial"/>
          <w:szCs w:val="20"/>
        </w:rPr>
        <w:t xml:space="preserve">služieb </w:t>
      </w:r>
      <w:r w:rsidR="002B52F6">
        <w:rPr>
          <w:rFonts w:cs="Arial"/>
          <w:szCs w:val="20"/>
        </w:rPr>
        <w:t xml:space="preserve"> </w:t>
      </w:r>
      <w:r w:rsidR="00506C62" w:rsidRPr="000F728F">
        <w:rPr>
          <w:rFonts w:cs="Arial"/>
          <w:szCs w:val="20"/>
        </w:rPr>
        <w:t xml:space="preserve">musí </w:t>
      </w:r>
    </w:p>
    <w:p w14:paraId="41C5F935" w14:textId="77777777" w:rsidR="002B52F6" w:rsidRDefault="00C978D8" w:rsidP="00A04CD3">
      <w:pPr>
        <w:autoSpaceDE w:val="0"/>
        <w:autoSpaceDN w:val="0"/>
        <w:adjustRightInd w:val="0"/>
        <w:ind w:left="360"/>
        <w:jc w:val="left"/>
        <w:rPr>
          <w:rFonts w:cs="Arial"/>
          <w:szCs w:val="20"/>
        </w:rPr>
      </w:pPr>
      <w:r>
        <w:rPr>
          <w:rFonts w:cs="Arial"/>
          <w:szCs w:val="20"/>
        </w:rPr>
        <w:t xml:space="preserve">            </w:t>
      </w:r>
      <w:r w:rsidR="002B52F6">
        <w:rPr>
          <w:rFonts w:cs="Arial"/>
          <w:szCs w:val="20"/>
        </w:rPr>
        <w:t xml:space="preserve"> </w:t>
      </w:r>
      <w:r>
        <w:rPr>
          <w:rFonts w:cs="Arial"/>
          <w:szCs w:val="20"/>
        </w:rPr>
        <w:t xml:space="preserve"> </w:t>
      </w:r>
      <w:r w:rsidR="00506C62" w:rsidRPr="000F728F">
        <w:rPr>
          <w:rFonts w:cs="Arial"/>
          <w:szCs w:val="20"/>
        </w:rPr>
        <w:t xml:space="preserve">uchádzač preukázať, že za rozhodné obdobie, </w:t>
      </w:r>
      <w:proofErr w:type="spellStart"/>
      <w:r w:rsidR="00506C62" w:rsidRPr="000F728F">
        <w:rPr>
          <w:rFonts w:cs="Arial"/>
          <w:szCs w:val="20"/>
        </w:rPr>
        <w:t>t.j</w:t>
      </w:r>
      <w:proofErr w:type="spellEnd"/>
      <w:r w:rsidR="00506C62" w:rsidRPr="000F728F">
        <w:rPr>
          <w:rFonts w:cs="Arial"/>
          <w:szCs w:val="20"/>
        </w:rPr>
        <w:t>. predchádzajúcich 3 rokov</w:t>
      </w:r>
      <w:r>
        <w:rPr>
          <w:rFonts w:cs="Arial"/>
          <w:szCs w:val="20"/>
        </w:rPr>
        <w:t xml:space="preserve"> </w:t>
      </w:r>
      <w:r w:rsidR="00506C62" w:rsidRPr="000F728F">
        <w:rPr>
          <w:rFonts w:cs="Arial"/>
          <w:szCs w:val="20"/>
        </w:rPr>
        <w:t>(3 x</w:t>
      </w:r>
      <w:r w:rsidR="002B52F6">
        <w:rPr>
          <w:rFonts w:cs="Arial"/>
          <w:szCs w:val="20"/>
        </w:rPr>
        <w:t xml:space="preserve"> </w:t>
      </w:r>
      <w:r w:rsidR="00506C62" w:rsidRPr="000F728F">
        <w:rPr>
          <w:rFonts w:cs="Arial"/>
          <w:szCs w:val="20"/>
        </w:rPr>
        <w:t>365</w:t>
      </w:r>
      <w:r w:rsidR="002B52F6">
        <w:rPr>
          <w:rFonts w:cs="Arial"/>
          <w:szCs w:val="20"/>
        </w:rPr>
        <w:t xml:space="preserve"> </w:t>
      </w:r>
      <w:r w:rsidR="00506C62" w:rsidRPr="000F728F">
        <w:rPr>
          <w:rFonts w:cs="Arial"/>
          <w:szCs w:val="20"/>
        </w:rPr>
        <w:t xml:space="preserve">dní) </w:t>
      </w:r>
      <w:r w:rsidR="002B52F6">
        <w:rPr>
          <w:rFonts w:cs="Arial"/>
          <w:szCs w:val="20"/>
        </w:rPr>
        <w:t xml:space="preserve"> </w:t>
      </w:r>
    </w:p>
    <w:p w14:paraId="12076085" w14:textId="71C8D801" w:rsidR="00D16B42" w:rsidRDefault="002B52F6" w:rsidP="00A04CD3">
      <w:pPr>
        <w:autoSpaceDE w:val="0"/>
        <w:autoSpaceDN w:val="0"/>
        <w:adjustRightInd w:val="0"/>
        <w:ind w:left="360"/>
        <w:jc w:val="left"/>
        <w:rPr>
          <w:rFonts w:cs="Arial"/>
          <w:szCs w:val="20"/>
        </w:rPr>
      </w:pPr>
      <w:r>
        <w:rPr>
          <w:rFonts w:cs="Arial"/>
          <w:szCs w:val="20"/>
        </w:rPr>
        <w:t xml:space="preserve">              </w:t>
      </w:r>
      <w:r w:rsidR="00506C62" w:rsidRPr="000F728F">
        <w:rPr>
          <w:rFonts w:cs="Arial"/>
          <w:szCs w:val="20"/>
        </w:rPr>
        <w:t xml:space="preserve">od </w:t>
      </w:r>
      <w:r w:rsidR="00506C62" w:rsidRPr="00D53D05">
        <w:rPr>
          <w:rFonts w:cs="Arial"/>
          <w:szCs w:val="20"/>
        </w:rPr>
        <w:t xml:space="preserve">vyhlásenia </w:t>
      </w:r>
      <w:r w:rsidR="00D16B42">
        <w:rPr>
          <w:rFonts w:cs="Arial"/>
          <w:szCs w:val="20"/>
        </w:rPr>
        <w:t xml:space="preserve"> </w:t>
      </w:r>
      <w:r w:rsidR="00506C62" w:rsidRPr="00D53D05">
        <w:rPr>
          <w:rFonts w:cs="Arial"/>
          <w:szCs w:val="20"/>
        </w:rPr>
        <w:t xml:space="preserve">verejného obstarávania </w:t>
      </w:r>
      <w:r w:rsidR="00D16B42">
        <w:rPr>
          <w:rFonts w:cs="Arial"/>
          <w:szCs w:val="20"/>
        </w:rPr>
        <w:t xml:space="preserve"> </w:t>
      </w:r>
      <w:r w:rsidR="006D22A7" w:rsidRPr="00D53D05">
        <w:rPr>
          <w:rFonts w:cs="Arial"/>
          <w:szCs w:val="20"/>
        </w:rPr>
        <w:t>doda</w:t>
      </w:r>
      <w:r w:rsidR="000D2297" w:rsidRPr="00D53D05">
        <w:rPr>
          <w:rFonts w:cs="Arial"/>
          <w:szCs w:val="20"/>
        </w:rPr>
        <w:t>l</w:t>
      </w:r>
      <w:r w:rsidR="006D22A7" w:rsidRPr="00D53D05">
        <w:rPr>
          <w:rFonts w:cs="Arial"/>
          <w:szCs w:val="20"/>
        </w:rPr>
        <w:t xml:space="preserve"> tovar</w:t>
      </w:r>
      <w:r w:rsidR="000D2297" w:rsidRPr="00D53D05">
        <w:rPr>
          <w:rFonts w:cs="Arial"/>
          <w:szCs w:val="20"/>
        </w:rPr>
        <w:t>y</w:t>
      </w:r>
      <w:r w:rsidR="006D22A7" w:rsidRPr="00D53D05">
        <w:rPr>
          <w:rFonts w:cs="Arial"/>
          <w:szCs w:val="20"/>
        </w:rPr>
        <w:t xml:space="preserve"> </w:t>
      </w:r>
      <w:r w:rsidR="00D16B42">
        <w:rPr>
          <w:rFonts w:cs="Arial"/>
          <w:szCs w:val="20"/>
        </w:rPr>
        <w:t xml:space="preserve"> </w:t>
      </w:r>
      <w:r w:rsidR="006D22A7" w:rsidRPr="00D53D05">
        <w:rPr>
          <w:rFonts w:cs="Arial"/>
          <w:szCs w:val="20"/>
        </w:rPr>
        <w:t xml:space="preserve">a </w:t>
      </w:r>
      <w:r w:rsidR="00D16B42">
        <w:rPr>
          <w:rFonts w:cs="Arial"/>
          <w:szCs w:val="20"/>
        </w:rPr>
        <w:t xml:space="preserve"> </w:t>
      </w:r>
      <w:r w:rsidR="000D2297" w:rsidRPr="00D53D05">
        <w:rPr>
          <w:rFonts w:cs="Arial"/>
          <w:szCs w:val="20"/>
        </w:rPr>
        <w:t>poskytol</w:t>
      </w:r>
      <w:r w:rsidR="00C978D8" w:rsidRPr="00D53D05">
        <w:rPr>
          <w:rFonts w:cs="Arial"/>
          <w:szCs w:val="20"/>
        </w:rPr>
        <w:t xml:space="preserve"> </w:t>
      </w:r>
      <w:r w:rsidR="00506C62" w:rsidRPr="00D53D05">
        <w:rPr>
          <w:rFonts w:cs="Arial"/>
          <w:szCs w:val="20"/>
        </w:rPr>
        <w:t xml:space="preserve">služby </w:t>
      </w:r>
      <w:r w:rsidR="00D16B42">
        <w:rPr>
          <w:rFonts w:cs="Arial"/>
          <w:szCs w:val="20"/>
        </w:rPr>
        <w:t xml:space="preserve"> </w:t>
      </w:r>
      <w:r w:rsidR="00506C62" w:rsidRPr="00D53D05">
        <w:rPr>
          <w:rFonts w:cs="Arial"/>
          <w:szCs w:val="20"/>
        </w:rPr>
        <w:t xml:space="preserve">rovnakého, resp. </w:t>
      </w:r>
    </w:p>
    <w:p w14:paraId="1BAF6E46" w14:textId="00D973BF" w:rsidR="00D53D05" w:rsidRPr="00D53D05" w:rsidRDefault="00D16B42" w:rsidP="00A04CD3">
      <w:pPr>
        <w:autoSpaceDE w:val="0"/>
        <w:autoSpaceDN w:val="0"/>
        <w:adjustRightInd w:val="0"/>
        <w:ind w:left="360"/>
        <w:jc w:val="left"/>
        <w:rPr>
          <w:rFonts w:cs="Arial"/>
          <w:szCs w:val="20"/>
        </w:rPr>
      </w:pPr>
      <w:r>
        <w:rPr>
          <w:rFonts w:cs="Arial"/>
          <w:szCs w:val="20"/>
        </w:rPr>
        <w:t xml:space="preserve">              </w:t>
      </w:r>
      <w:r w:rsidR="00506C62" w:rsidRPr="00D53D05">
        <w:rPr>
          <w:rFonts w:cs="Arial"/>
          <w:szCs w:val="20"/>
        </w:rPr>
        <w:t xml:space="preserve">podobného </w:t>
      </w:r>
      <w:r>
        <w:rPr>
          <w:rFonts w:cs="Arial"/>
          <w:szCs w:val="20"/>
        </w:rPr>
        <w:t xml:space="preserve"> </w:t>
      </w:r>
      <w:r w:rsidR="00506C62" w:rsidRPr="00D53D05">
        <w:rPr>
          <w:rFonts w:cs="Arial"/>
          <w:szCs w:val="20"/>
        </w:rPr>
        <w:t xml:space="preserve">charakteru </w:t>
      </w:r>
      <w:r>
        <w:rPr>
          <w:rFonts w:cs="Arial"/>
          <w:szCs w:val="20"/>
        </w:rPr>
        <w:t xml:space="preserve"> </w:t>
      </w:r>
      <w:r w:rsidR="00506C62" w:rsidRPr="00D53D05">
        <w:rPr>
          <w:rFonts w:cs="Arial"/>
          <w:szCs w:val="20"/>
        </w:rPr>
        <w:t>a </w:t>
      </w:r>
      <w:r>
        <w:rPr>
          <w:rFonts w:cs="Arial"/>
          <w:szCs w:val="20"/>
        </w:rPr>
        <w:t xml:space="preserve">  </w:t>
      </w:r>
      <w:r w:rsidR="00506C62" w:rsidRPr="00D53D05">
        <w:rPr>
          <w:rFonts w:cs="Arial"/>
          <w:szCs w:val="20"/>
        </w:rPr>
        <w:t xml:space="preserve">zložitosti </w:t>
      </w:r>
      <w:r>
        <w:rPr>
          <w:rFonts w:cs="Arial"/>
          <w:szCs w:val="20"/>
        </w:rPr>
        <w:t xml:space="preserve"> </w:t>
      </w:r>
      <w:r w:rsidR="00506C62" w:rsidRPr="00D53D05">
        <w:rPr>
          <w:rFonts w:cs="Arial"/>
          <w:szCs w:val="20"/>
        </w:rPr>
        <w:t>ako</w:t>
      </w:r>
      <w:r w:rsidR="00552C3C" w:rsidRPr="00D53D05">
        <w:rPr>
          <w:rFonts w:cs="Arial"/>
          <w:szCs w:val="20"/>
        </w:rPr>
        <w:t xml:space="preserve"> </w:t>
      </w:r>
      <w:r>
        <w:rPr>
          <w:rFonts w:cs="Arial"/>
          <w:szCs w:val="20"/>
        </w:rPr>
        <w:t xml:space="preserve"> </w:t>
      </w:r>
      <w:r w:rsidR="00506C62" w:rsidRPr="00D53D05">
        <w:rPr>
          <w:rFonts w:cs="Arial"/>
          <w:szCs w:val="20"/>
        </w:rPr>
        <w:t xml:space="preserve">predmet </w:t>
      </w:r>
      <w:r>
        <w:rPr>
          <w:rFonts w:cs="Arial"/>
          <w:szCs w:val="20"/>
        </w:rPr>
        <w:t xml:space="preserve"> </w:t>
      </w:r>
      <w:r w:rsidR="00506C62" w:rsidRPr="00D53D05">
        <w:rPr>
          <w:rFonts w:cs="Arial"/>
          <w:szCs w:val="20"/>
        </w:rPr>
        <w:t>zákazky,</w:t>
      </w:r>
      <w:r>
        <w:rPr>
          <w:rFonts w:cs="Arial"/>
          <w:szCs w:val="20"/>
        </w:rPr>
        <w:t xml:space="preserve"> </w:t>
      </w:r>
      <w:r w:rsidR="00506C62" w:rsidRPr="00D53D05">
        <w:rPr>
          <w:rFonts w:cs="Arial"/>
          <w:szCs w:val="20"/>
        </w:rPr>
        <w:t xml:space="preserve"> tzn.</w:t>
      </w:r>
      <w:r w:rsidR="00D53D05" w:rsidRPr="00D53D05">
        <w:rPr>
          <w:rFonts w:cs="Arial"/>
          <w:szCs w:val="20"/>
        </w:rPr>
        <w:t xml:space="preserve"> </w:t>
      </w:r>
      <w:r>
        <w:rPr>
          <w:rFonts w:cs="Arial"/>
          <w:szCs w:val="20"/>
        </w:rPr>
        <w:t xml:space="preserve"> </w:t>
      </w:r>
      <w:r w:rsidR="00D53D05" w:rsidRPr="00D53D05">
        <w:rPr>
          <w:rFonts w:cs="Arial"/>
          <w:szCs w:val="20"/>
        </w:rPr>
        <w:t>d</w:t>
      </w:r>
      <w:r w:rsidR="00552C3C" w:rsidRPr="00D53D05">
        <w:rPr>
          <w:rFonts w:cs="Arial"/>
          <w:szCs w:val="20"/>
        </w:rPr>
        <w:t>odanie</w:t>
      </w:r>
      <w:r w:rsidR="00D53D05" w:rsidRPr="00D53D05">
        <w:rPr>
          <w:rFonts w:cs="Arial"/>
          <w:szCs w:val="20"/>
        </w:rPr>
        <w:t xml:space="preserve">  </w:t>
      </w:r>
      <w:r w:rsidR="00552C3C" w:rsidRPr="00D53D05">
        <w:rPr>
          <w:rFonts w:cs="Arial"/>
          <w:szCs w:val="20"/>
        </w:rPr>
        <w:t xml:space="preserve">akéhokoľvek </w:t>
      </w:r>
    </w:p>
    <w:p w14:paraId="34262F00" w14:textId="77777777" w:rsidR="00D53D05" w:rsidRDefault="00D53D05" w:rsidP="00A04CD3">
      <w:pPr>
        <w:autoSpaceDE w:val="0"/>
        <w:autoSpaceDN w:val="0"/>
        <w:adjustRightInd w:val="0"/>
        <w:ind w:left="360"/>
        <w:jc w:val="left"/>
        <w:rPr>
          <w:rFonts w:cs="Arial"/>
          <w:szCs w:val="20"/>
        </w:rPr>
      </w:pPr>
      <w:r w:rsidRPr="00D53D05">
        <w:rPr>
          <w:rFonts w:cs="Arial"/>
          <w:szCs w:val="20"/>
        </w:rPr>
        <w:t xml:space="preserve">              </w:t>
      </w:r>
      <w:r w:rsidR="00552C3C" w:rsidRPr="00D53D05">
        <w:rPr>
          <w:rFonts w:cs="Arial"/>
          <w:szCs w:val="20"/>
        </w:rPr>
        <w:t>manažérskeho</w:t>
      </w:r>
      <w:r w:rsidRPr="00D53D05">
        <w:rPr>
          <w:rFonts w:cs="Arial"/>
          <w:szCs w:val="20"/>
        </w:rPr>
        <w:t xml:space="preserve"> </w:t>
      </w:r>
      <w:r w:rsidR="00552C3C" w:rsidRPr="00D53D05">
        <w:rPr>
          <w:rFonts w:cs="Arial"/>
          <w:szCs w:val="20"/>
        </w:rPr>
        <w:t xml:space="preserve"> či </w:t>
      </w:r>
      <w:r w:rsidRPr="00D53D05">
        <w:rPr>
          <w:rFonts w:cs="Arial"/>
          <w:szCs w:val="20"/>
        </w:rPr>
        <w:t xml:space="preserve"> </w:t>
      </w:r>
      <w:r w:rsidR="00552C3C" w:rsidRPr="00D53D05">
        <w:rPr>
          <w:rFonts w:cs="Arial"/>
          <w:szCs w:val="20"/>
        </w:rPr>
        <w:t xml:space="preserve">objednávkového </w:t>
      </w:r>
      <w:r w:rsidRPr="00D53D05">
        <w:rPr>
          <w:rFonts w:cs="Arial"/>
          <w:szCs w:val="20"/>
        </w:rPr>
        <w:t xml:space="preserve"> </w:t>
      </w:r>
      <w:r w:rsidR="00552C3C" w:rsidRPr="00D53D05">
        <w:rPr>
          <w:rFonts w:cs="Arial"/>
          <w:szCs w:val="20"/>
        </w:rPr>
        <w:t>systému.</w:t>
      </w:r>
      <w:r w:rsidRPr="00D53D05">
        <w:rPr>
          <w:rFonts w:cs="Arial"/>
          <w:szCs w:val="20"/>
        </w:rPr>
        <w:t xml:space="preserve"> </w:t>
      </w:r>
      <w:r w:rsidR="002B52F6" w:rsidRPr="00D53D05">
        <w:rPr>
          <w:rFonts w:cs="Arial"/>
          <w:szCs w:val="20"/>
        </w:rPr>
        <w:t xml:space="preserve"> </w:t>
      </w:r>
      <w:r w:rsidR="00506C62" w:rsidRPr="00D53D05">
        <w:rPr>
          <w:rFonts w:cs="Arial"/>
          <w:szCs w:val="20"/>
        </w:rPr>
        <w:t xml:space="preserve">Pre vyčíslenie </w:t>
      </w:r>
      <w:r w:rsidRPr="00D53D05">
        <w:rPr>
          <w:rFonts w:cs="Arial"/>
          <w:szCs w:val="20"/>
        </w:rPr>
        <w:t xml:space="preserve"> </w:t>
      </w:r>
      <w:r w:rsidR="00506C62" w:rsidRPr="00D53D05">
        <w:rPr>
          <w:rFonts w:cs="Arial"/>
          <w:szCs w:val="20"/>
        </w:rPr>
        <w:t>uvedených cien</w:t>
      </w:r>
      <w:r w:rsidRPr="00D53D05">
        <w:rPr>
          <w:rFonts w:cs="Arial"/>
          <w:szCs w:val="20"/>
        </w:rPr>
        <w:t xml:space="preserve">  </w:t>
      </w:r>
      <w:r w:rsidR="006D22A7" w:rsidRPr="00D53D05">
        <w:rPr>
          <w:rFonts w:cs="Arial"/>
          <w:szCs w:val="20"/>
        </w:rPr>
        <w:t>dodaných</w:t>
      </w:r>
      <w:r w:rsidR="006D22A7" w:rsidRPr="000F728F">
        <w:rPr>
          <w:rFonts w:cs="Arial"/>
          <w:szCs w:val="20"/>
        </w:rPr>
        <w:t xml:space="preserve"> </w:t>
      </w:r>
    </w:p>
    <w:p w14:paraId="37E5D5FD" w14:textId="77777777" w:rsidR="00D53D05" w:rsidRDefault="00D53D05" w:rsidP="00A04CD3">
      <w:pPr>
        <w:autoSpaceDE w:val="0"/>
        <w:autoSpaceDN w:val="0"/>
        <w:adjustRightInd w:val="0"/>
        <w:ind w:left="360"/>
        <w:jc w:val="left"/>
        <w:rPr>
          <w:rFonts w:cs="Arial"/>
          <w:szCs w:val="20"/>
        </w:rPr>
      </w:pPr>
      <w:r>
        <w:rPr>
          <w:rFonts w:cs="Arial"/>
          <w:szCs w:val="20"/>
        </w:rPr>
        <w:t xml:space="preserve">              </w:t>
      </w:r>
      <w:r w:rsidR="006D22A7" w:rsidRPr="000F728F">
        <w:rPr>
          <w:rFonts w:cs="Arial"/>
          <w:szCs w:val="20"/>
        </w:rPr>
        <w:t>tovarov</w:t>
      </w:r>
      <w:r>
        <w:rPr>
          <w:rFonts w:cs="Arial"/>
          <w:szCs w:val="20"/>
        </w:rPr>
        <w:t xml:space="preserve"> </w:t>
      </w:r>
      <w:r w:rsidR="006D22A7" w:rsidRPr="000F728F">
        <w:rPr>
          <w:rFonts w:cs="Arial"/>
          <w:szCs w:val="20"/>
        </w:rPr>
        <w:t xml:space="preserve"> a</w:t>
      </w:r>
      <w:r>
        <w:rPr>
          <w:rFonts w:cs="Arial"/>
          <w:szCs w:val="20"/>
        </w:rPr>
        <w:t> </w:t>
      </w:r>
      <w:r w:rsidR="00506C62" w:rsidRPr="000F728F">
        <w:rPr>
          <w:rFonts w:cs="Arial"/>
          <w:szCs w:val="20"/>
        </w:rPr>
        <w:t>poskytnutých</w:t>
      </w:r>
      <w:r>
        <w:rPr>
          <w:rFonts w:cs="Arial"/>
          <w:szCs w:val="20"/>
        </w:rPr>
        <w:t xml:space="preserve"> </w:t>
      </w:r>
      <w:r w:rsidR="00506C62" w:rsidRPr="000F728F">
        <w:rPr>
          <w:rFonts w:cs="Arial"/>
          <w:szCs w:val="20"/>
        </w:rPr>
        <w:t xml:space="preserve"> služieb </w:t>
      </w:r>
      <w:r>
        <w:rPr>
          <w:rFonts w:cs="Arial"/>
          <w:szCs w:val="20"/>
        </w:rPr>
        <w:t xml:space="preserve"> </w:t>
      </w:r>
      <w:r w:rsidR="00506C62" w:rsidRPr="000F728F">
        <w:rPr>
          <w:rFonts w:cs="Arial"/>
          <w:szCs w:val="20"/>
        </w:rPr>
        <w:t xml:space="preserve">sa </w:t>
      </w:r>
      <w:r>
        <w:rPr>
          <w:rFonts w:cs="Arial"/>
          <w:szCs w:val="20"/>
        </w:rPr>
        <w:t xml:space="preserve"> </w:t>
      </w:r>
      <w:r w:rsidR="00506C62" w:rsidRPr="000F728F">
        <w:rPr>
          <w:rFonts w:cs="Arial"/>
          <w:szCs w:val="20"/>
        </w:rPr>
        <w:t xml:space="preserve">pri prepočte </w:t>
      </w:r>
      <w:r>
        <w:rPr>
          <w:rFonts w:cs="Arial"/>
          <w:szCs w:val="20"/>
        </w:rPr>
        <w:t xml:space="preserve"> </w:t>
      </w:r>
      <w:r w:rsidR="00506C62" w:rsidRPr="000F728F">
        <w:rPr>
          <w:rFonts w:cs="Arial"/>
          <w:szCs w:val="20"/>
        </w:rPr>
        <w:t xml:space="preserve">inej meny na menu </w:t>
      </w:r>
      <w:r w:rsidR="006D22A7" w:rsidRPr="000F728F">
        <w:rPr>
          <w:rFonts w:cs="Arial"/>
          <w:szCs w:val="20"/>
        </w:rPr>
        <w:t>E</w:t>
      </w:r>
      <w:r w:rsidR="00506C62" w:rsidRPr="000F728F">
        <w:rPr>
          <w:rFonts w:cs="Arial"/>
          <w:szCs w:val="20"/>
        </w:rPr>
        <w:t>uro</w:t>
      </w:r>
      <w:r>
        <w:rPr>
          <w:rFonts w:cs="Arial"/>
          <w:szCs w:val="20"/>
        </w:rPr>
        <w:t xml:space="preserve"> </w:t>
      </w:r>
      <w:r w:rsidR="00506C62" w:rsidRPr="000F728F">
        <w:rPr>
          <w:rFonts w:cs="Arial"/>
          <w:szCs w:val="20"/>
        </w:rPr>
        <w:t>použije platný</w:t>
      </w:r>
    </w:p>
    <w:p w14:paraId="074F0D3A" w14:textId="77777777" w:rsidR="00D53D05" w:rsidRDefault="00D53D05" w:rsidP="00A04CD3">
      <w:pPr>
        <w:autoSpaceDE w:val="0"/>
        <w:autoSpaceDN w:val="0"/>
        <w:adjustRightInd w:val="0"/>
        <w:ind w:left="360"/>
        <w:jc w:val="left"/>
        <w:rPr>
          <w:rFonts w:cs="Arial"/>
          <w:szCs w:val="20"/>
        </w:rPr>
      </w:pPr>
      <w:r>
        <w:rPr>
          <w:rFonts w:cs="Arial"/>
          <w:szCs w:val="20"/>
        </w:rPr>
        <w:t xml:space="preserve">              </w:t>
      </w:r>
      <w:r w:rsidR="00506C62" w:rsidRPr="000F728F">
        <w:rPr>
          <w:rFonts w:cs="Arial"/>
          <w:szCs w:val="20"/>
        </w:rPr>
        <w:t>kurz</w:t>
      </w:r>
      <w:r>
        <w:rPr>
          <w:rFonts w:cs="Arial"/>
          <w:szCs w:val="20"/>
        </w:rPr>
        <w:t xml:space="preserve"> </w:t>
      </w:r>
      <w:r w:rsidR="00506C62" w:rsidRPr="000F728F">
        <w:rPr>
          <w:rFonts w:cs="Arial"/>
          <w:szCs w:val="20"/>
        </w:rPr>
        <w:t>Európskej centrálnej</w:t>
      </w:r>
      <w:r w:rsidR="00552C3C">
        <w:rPr>
          <w:rFonts w:cs="Arial"/>
          <w:szCs w:val="20"/>
        </w:rPr>
        <w:t xml:space="preserve"> </w:t>
      </w:r>
      <w:r w:rsidR="00506C62" w:rsidRPr="000F728F">
        <w:rPr>
          <w:rFonts w:cs="Arial"/>
          <w:szCs w:val="20"/>
        </w:rPr>
        <w:t>banky</w:t>
      </w:r>
      <w:r>
        <w:rPr>
          <w:rFonts w:cs="Arial"/>
          <w:szCs w:val="20"/>
        </w:rPr>
        <w:t xml:space="preserve"> </w:t>
      </w:r>
      <w:r w:rsidR="00506C62" w:rsidRPr="000F728F">
        <w:rPr>
          <w:rFonts w:cs="Arial"/>
          <w:szCs w:val="20"/>
        </w:rPr>
        <w:t>(ECB),</w:t>
      </w:r>
      <w:r>
        <w:rPr>
          <w:rFonts w:cs="Arial"/>
          <w:szCs w:val="20"/>
        </w:rPr>
        <w:t xml:space="preserve"> </w:t>
      </w:r>
      <w:r w:rsidR="00506C62" w:rsidRPr="000F728F">
        <w:rPr>
          <w:rFonts w:cs="Arial"/>
          <w:szCs w:val="20"/>
        </w:rPr>
        <w:t>zverejnený v</w:t>
      </w:r>
      <w:r>
        <w:rPr>
          <w:rFonts w:cs="Arial"/>
          <w:szCs w:val="20"/>
        </w:rPr>
        <w:t xml:space="preserve"> </w:t>
      </w:r>
      <w:r w:rsidR="00506C62" w:rsidRPr="000F728F">
        <w:rPr>
          <w:rFonts w:cs="Arial"/>
          <w:szCs w:val="20"/>
        </w:rPr>
        <w:t>čase</w:t>
      </w:r>
      <w:r w:rsidR="002B52F6">
        <w:rPr>
          <w:rFonts w:cs="Arial"/>
          <w:szCs w:val="20"/>
        </w:rPr>
        <w:t xml:space="preserve"> </w:t>
      </w:r>
      <w:r w:rsidR="006D22A7" w:rsidRPr="000F728F">
        <w:rPr>
          <w:rFonts w:cs="Arial"/>
          <w:szCs w:val="20"/>
        </w:rPr>
        <w:t>dodania</w:t>
      </w:r>
      <w:r w:rsidR="00552C3C">
        <w:rPr>
          <w:rFonts w:cs="Arial"/>
          <w:szCs w:val="20"/>
        </w:rPr>
        <w:t xml:space="preserve"> </w:t>
      </w:r>
      <w:r w:rsidR="006D22A7" w:rsidRPr="000F728F">
        <w:rPr>
          <w:rFonts w:cs="Arial"/>
          <w:szCs w:val="20"/>
        </w:rPr>
        <w:t>tovarov</w:t>
      </w:r>
      <w:r w:rsidR="002B52F6">
        <w:rPr>
          <w:rFonts w:cs="Arial"/>
          <w:szCs w:val="20"/>
        </w:rPr>
        <w:t xml:space="preserve"> </w:t>
      </w:r>
      <w:r w:rsidR="006D22A7" w:rsidRPr="000F728F">
        <w:rPr>
          <w:rFonts w:cs="Arial"/>
          <w:szCs w:val="20"/>
        </w:rPr>
        <w:t>a</w:t>
      </w:r>
      <w:r>
        <w:rPr>
          <w:rFonts w:cs="Arial"/>
          <w:szCs w:val="20"/>
        </w:rPr>
        <w:t xml:space="preserve"> </w:t>
      </w:r>
      <w:r w:rsidR="00506C62" w:rsidRPr="000F728F">
        <w:rPr>
          <w:rFonts w:cs="Arial"/>
          <w:szCs w:val="20"/>
        </w:rPr>
        <w:t xml:space="preserve">poskytnutia </w:t>
      </w:r>
    </w:p>
    <w:p w14:paraId="7EBB1407" w14:textId="77777777" w:rsidR="00D53D05" w:rsidRDefault="00D53D05" w:rsidP="00A04CD3">
      <w:pPr>
        <w:autoSpaceDE w:val="0"/>
        <w:autoSpaceDN w:val="0"/>
        <w:adjustRightInd w:val="0"/>
        <w:ind w:left="360"/>
        <w:jc w:val="left"/>
        <w:rPr>
          <w:rFonts w:cs="Arial"/>
          <w:szCs w:val="20"/>
        </w:rPr>
      </w:pPr>
      <w:r>
        <w:rPr>
          <w:rFonts w:cs="Arial"/>
          <w:szCs w:val="20"/>
        </w:rPr>
        <w:t xml:space="preserve">              </w:t>
      </w:r>
      <w:r w:rsidR="00506C62" w:rsidRPr="000F728F">
        <w:rPr>
          <w:rFonts w:cs="Arial"/>
          <w:szCs w:val="20"/>
        </w:rPr>
        <w:t>služ</w:t>
      </w:r>
      <w:r w:rsidR="006D22A7" w:rsidRPr="000F728F">
        <w:rPr>
          <w:rFonts w:cs="Arial"/>
          <w:szCs w:val="20"/>
        </w:rPr>
        <w:t>ie</w:t>
      </w:r>
      <w:r w:rsidR="00506C62" w:rsidRPr="000F728F">
        <w:rPr>
          <w:rFonts w:cs="Arial"/>
          <w:szCs w:val="20"/>
        </w:rPr>
        <w:t xml:space="preserve">b. </w:t>
      </w:r>
      <w:r w:rsidR="002B52F6">
        <w:rPr>
          <w:rFonts w:cs="Arial"/>
          <w:szCs w:val="20"/>
        </w:rPr>
        <w:t xml:space="preserve"> </w:t>
      </w:r>
      <w:r w:rsidR="00506C62" w:rsidRPr="000F728F">
        <w:rPr>
          <w:rFonts w:cs="Arial"/>
          <w:szCs w:val="20"/>
        </w:rPr>
        <w:t>Uchádzač je povinný</w:t>
      </w:r>
      <w:r w:rsidR="002B52F6">
        <w:rPr>
          <w:rFonts w:cs="Arial"/>
          <w:szCs w:val="20"/>
        </w:rPr>
        <w:t xml:space="preserve"> </w:t>
      </w:r>
      <w:r w:rsidR="00506C62" w:rsidRPr="000F728F">
        <w:rPr>
          <w:rFonts w:cs="Arial"/>
          <w:szCs w:val="20"/>
        </w:rPr>
        <w:t xml:space="preserve"> v ponuke </w:t>
      </w:r>
      <w:r w:rsidR="002B52F6">
        <w:rPr>
          <w:rFonts w:cs="Arial"/>
          <w:szCs w:val="20"/>
        </w:rPr>
        <w:t xml:space="preserve"> </w:t>
      </w:r>
      <w:r w:rsidR="00506C62" w:rsidRPr="000F728F">
        <w:rPr>
          <w:rFonts w:cs="Arial"/>
          <w:szCs w:val="20"/>
        </w:rPr>
        <w:t>podrobne</w:t>
      </w:r>
      <w:r w:rsidR="00552C3C">
        <w:rPr>
          <w:rFonts w:cs="Arial"/>
          <w:szCs w:val="20"/>
        </w:rPr>
        <w:t xml:space="preserve"> </w:t>
      </w:r>
      <w:r w:rsidR="00506C62" w:rsidRPr="000F728F">
        <w:rPr>
          <w:rFonts w:cs="Arial"/>
          <w:szCs w:val="20"/>
        </w:rPr>
        <w:t xml:space="preserve">zdokumentovať </w:t>
      </w:r>
      <w:r w:rsidR="002B52F6">
        <w:rPr>
          <w:rFonts w:cs="Arial"/>
          <w:szCs w:val="20"/>
        </w:rPr>
        <w:t xml:space="preserve"> </w:t>
      </w:r>
      <w:r w:rsidR="00506C62" w:rsidRPr="000F728F">
        <w:rPr>
          <w:rFonts w:cs="Arial"/>
          <w:szCs w:val="20"/>
        </w:rPr>
        <w:t>prepočítavací postup</w:t>
      </w:r>
      <w:r w:rsidR="00C978D8">
        <w:rPr>
          <w:rFonts w:cs="Arial"/>
          <w:szCs w:val="20"/>
        </w:rPr>
        <w:t xml:space="preserve"> </w:t>
      </w:r>
    </w:p>
    <w:p w14:paraId="69FC45F4" w14:textId="77777777" w:rsidR="00506C62" w:rsidRPr="000F728F" w:rsidRDefault="00D53D05" w:rsidP="00A04CD3">
      <w:pPr>
        <w:autoSpaceDE w:val="0"/>
        <w:autoSpaceDN w:val="0"/>
        <w:adjustRightInd w:val="0"/>
        <w:ind w:left="360"/>
        <w:jc w:val="left"/>
        <w:rPr>
          <w:rFonts w:cs="Arial"/>
          <w:szCs w:val="20"/>
        </w:rPr>
      </w:pPr>
      <w:r>
        <w:rPr>
          <w:rFonts w:cs="Arial"/>
          <w:szCs w:val="20"/>
        </w:rPr>
        <w:t xml:space="preserve">              </w:t>
      </w:r>
      <w:r w:rsidR="00506C62" w:rsidRPr="000F728F">
        <w:rPr>
          <w:rFonts w:cs="Arial"/>
          <w:szCs w:val="20"/>
        </w:rPr>
        <w:t>pri každom doklade, v ktorom sa prepočet meny</w:t>
      </w:r>
      <w:r w:rsidR="00552C3C">
        <w:rPr>
          <w:rFonts w:cs="Arial"/>
          <w:szCs w:val="20"/>
        </w:rPr>
        <w:t xml:space="preserve"> </w:t>
      </w:r>
      <w:r w:rsidR="00506C62" w:rsidRPr="000F728F">
        <w:rPr>
          <w:rFonts w:cs="Arial"/>
          <w:szCs w:val="20"/>
        </w:rPr>
        <w:t xml:space="preserve">vykonal. </w:t>
      </w:r>
    </w:p>
    <w:p w14:paraId="0E1493C3" w14:textId="77777777" w:rsidR="00281C5B" w:rsidRPr="00E6684E" w:rsidRDefault="00281C5B" w:rsidP="00C978D8">
      <w:pPr>
        <w:autoSpaceDE w:val="0"/>
        <w:autoSpaceDN w:val="0"/>
        <w:adjustRightInd w:val="0"/>
        <w:ind w:left="360"/>
        <w:rPr>
          <w:rFonts w:cs="Arial"/>
          <w:szCs w:val="20"/>
        </w:rPr>
      </w:pPr>
    </w:p>
    <w:p w14:paraId="46754574" w14:textId="243843E7" w:rsidR="00281C5B" w:rsidRDefault="00281C5B" w:rsidP="00043E63">
      <w:pPr>
        <w:pStyle w:val="Odsekzoznamu"/>
        <w:numPr>
          <w:ilvl w:val="2"/>
          <w:numId w:val="29"/>
        </w:numPr>
        <w:autoSpaceDE w:val="0"/>
        <w:autoSpaceDN w:val="0"/>
        <w:adjustRightInd w:val="0"/>
        <w:jc w:val="both"/>
        <w:rPr>
          <w:rFonts w:cs="Arial"/>
          <w:szCs w:val="20"/>
        </w:rPr>
      </w:pPr>
      <w:r w:rsidRPr="00FA2AD1">
        <w:rPr>
          <w:rFonts w:cs="Arial"/>
          <w:szCs w:val="20"/>
        </w:rPr>
        <w:t>V prípade, ak dodanie tovarov a  poskytnutie služieb realizoval uchádzač ako člen            skupiny dodávateľov, vyčísli a započíta iba finančný objem poskytovaný ním</w:t>
      </w:r>
      <w:r w:rsidRPr="000E217C">
        <w:rPr>
          <w:rFonts w:cs="Arial"/>
          <w:szCs w:val="20"/>
        </w:rPr>
        <w:t xml:space="preserve"> samotným. </w:t>
      </w:r>
      <w:r w:rsidR="00AE2848" w:rsidRPr="000E217C">
        <w:rPr>
          <w:rFonts w:cs="Arial"/>
          <w:szCs w:val="20"/>
        </w:rPr>
        <w:t xml:space="preserve"> </w:t>
      </w:r>
      <w:r w:rsidRPr="000E217C">
        <w:rPr>
          <w:rFonts w:cs="Arial"/>
          <w:szCs w:val="20"/>
        </w:rPr>
        <w:t xml:space="preserve">Za rozhodné obdobie, t. j. predchádzajúce </w:t>
      </w:r>
      <w:r w:rsidR="008E28CD" w:rsidRPr="000E217C">
        <w:rPr>
          <w:rFonts w:cs="Arial"/>
          <w:szCs w:val="20"/>
        </w:rPr>
        <w:t>3 (</w:t>
      </w:r>
      <w:r w:rsidRPr="000E217C">
        <w:rPr>
          <w:rFonts w:cs="Arial"/>
          <w:szCs w:val="20"/>
        </w:rPr>
        <w:t>tri</w:t>
      </w:r>
      <w:r w:rsidR="008E28CD" w:rsidRPr="000E217C">
        <w:rPr>
          <w:rFonts w:cs="Arial"/>
          <w:szCs w:val="20"/>
        </w:rPr>
        <w:t>)</w:t>
      </w:r>
      <w:r w:rsidRPr="000E217C">
        <w:rPr>
          <w:rFonts w:cs="Arial"/>
          <w:szCs w:val="20"/>
        </w:rPr>
        <w:t xml:space="preserve"> roky sa považujú posledné </w:t>
      </w:r>
      <w:r w:rsidRPr="00E6684E">
        <w:rPr>
          <w:rFonts w:cs="Arial"/>
          <w:szCs w:val="20"/>
        </w:rPr>
        <w:t>tri priebežné roky (3 x 365 dní), ktoré sa rátajú spätne odo dňa vyhlásenia tohto verejného obstarávania.</w:t>
      </w:r>
    </w:p>
    <w:p w14:paraId="631E574B" w14:textId="77777777" w:rsidR="00E6684E" w:rsidRPr="00E6684E" w:rsidRDefault="00E6684E" w:rsidP="000E217C">
      <w:pPr>
        <w:pStyle w:val="Odsekzoznamu"/>
        <w:autoSpaceDE w:val="0"/>
        <w:autoSpaceDN w:val="0"/>
        <w:adjustRightInd w:val="0"/>
        <w:ind w:left="1200"/>
        <w:jc w:val="both"/>
        <w:rPr>
          <w:rFonts w:cs="Arial"/>
          <w:szCs w:val="20"/>
        </w:rPr>
      </w:pPr>
    </w:p>
    <w:p w14:paraId="1BF65407" w14:textId="1D91C398" w:rsidR="00BB7881" w:rsidRPr="002710AC" w:rsidRDefault="001E3B2C" w:rsidP="00043E63">
      <w:pPr>
        <w:pStyle w:val="Odsekzoznamu"/>
        <w:numPr>
          <w:ilvl w:val="1"/>
          <w:numId w:val="29"/>
        </w:numPr>
        <w:tabs>
          <w:tab w:val="left" w:pos="426"/>
        </w:tabs>
        <w:spacing w:after="120"/>
        <w:ind w:left="1134" w:hanging="708"/>
        <w:jc w:val="both"/>
        <w:rPr>
          <w:rFonts w:cs="Arial"/>
        </w:rPr>
      </w:pPr>
      <w:r w:rsidRPr="002710AC">
        <w:rPr>
          <w:rFonts w:cs="Arial"/>
          <w:b/>
        </w:rPr>
        <w:lastRenderedPageBreak/>
        <w:t xml:space="preserve">podľa § 34 ods. 1 písm. </w:t>
      </w:r>
      <w:r w:rsidR="003B34B8" w:rsidRPr="002710AC">
        <w:rPr>
          <w:rFonts w:cs="Arial"/>
          <w:b/>
        </w:rPr>
        <w:t>g</w:t>
      </w:r>
      <w:r w:rsidRPr="002710AC">
        <w:rPr>
          <w:rFonts w:cs="Arial"/>
          <w:b/>
        </w:rPr>
        <w:t xml:space="preserve">) </w:t>
      </w:r>
      <w:r w:rsidR="00C91E98" w:rsidRPr="00D05B8B">
        <w:rPr>
          <w:rFonts w:cs="Arial"/>
        </w:rPr>
        <w:t>zákona o verejnom obstarávaní:</w:t>
      </w:r>
      <w:r w:rsidR="00C91E98" w:rsidRPr="002710AC">
        <w:rPr>
          <w:rFonts w:cs="Arial"/>
          <w:b/>
        </w:rPr>
        <w:t xml:space="preserve"> </w:t>
      </w:r>
      <w:r w:rsidR="00BB7881" w:rsidRPr="002710AC">
        <w:rPr>
          <w:b/>
        </w:rPr>
        <w:t>údajmi o vzdelaní a odbornej praxi alebo odbornej kvalifikácii osôb určených na plnenie zmluvy alebo riadiacich zamestnancov, ak nie sú kritériom na vyhodnotenie ponúk.</w:t>
      </w:r>
      <w:r w:rsidR="00BB7881" w:rsidRPr="002710AC">
        <w:t xml:space="preserve"> </w:t>
      </w:r>
    </w:p>
    <w:p w14:paraId="7B947F92" w14:textId="77777777" w:rsidR="00820882" w:rsidRDefault="00BB7881" w:rsidP="00BB7881">
      <w:pPr>
        <w:pStyle w:val="Odsekzoznamu"/>
        <w:tabs>
          <w:tab w:val="left" w:pos="426"/>
        </w:tabs>
        <w:spacing w:after="120"/>
        <w:ind w:left="1134"/>
        <w:jc w:val="both"/>
      </w:pPr>
      <w:r w:rsidRPr="002710AC">
        <w:t>Verejný obstarávateľ požaduje, aby uchádzač preukázal, že na plnenie predmetu zákazky bude mať k dispozícii expertov, ktorí garantujú jeho odbornosť tým, že spĺňajú požiadavky na predmet zákazky:</w:t>
      </w:r>
    </w:p>
    <w:p w14:paraId="54023EB3" w14:textId="0F62C630" w:rsidR="00BB7881" w:rsidRDefault="00BB7881" w:rsidP="00BB7881">
      <w:pPr>
        <w:pStyle w:val="Odsekzoznamu"/>
        <w:tabs>
          <w:tab w:val="left" w:pos="426"/>
        </w:tabs>
        <w:spacing w:after="120"/>
        <w:ind w:left="1134"/>
        <w:jc w:val="both"/>
        <w:rPr>
          <w:rFonts w:eastAsia="Calibri" w:cs="Arial"/>
          <w:color w:val="000000"/>
          <w:szCs w:val="20"/>
        </w:rPr>
      </w:pPr>
      <w:r w:rsidRPr="002710AC">
        <w:t xml:space="preserve"> </w:t>
      </w:r>
      <w:r w:rsidR="00820882" w:rsidRPr="008821CB">
        <w:rPr>
          <w:rFonts w:eastAsia="Calibri" w:cs="Arial"/>
          <w:color w:val="000000"/>
          <w:szCs w:val="20"/>
        </w:rPr>
        <w:t>- softvérový programátor, s minimálne 5 ročnou odbornou praxou potvrdenou profesijným životopisom a s certifikátom potvrdzujúcim odbornosť v oblasti programovania PLC zariadení</w:t>
      </w:r>
      <w:r w:rsidR="00820882">
        <w:rPr>
          <w:rFonts w:eastAsia="Calibri" w:cs="Arial"/>
          <w:color w:val="000000"/>
          <w:szCs w:val="20"/>
        </w:rPr>
        <w:t>.</w:t>
      </w:r>
    </w:p>
    <w:p w14:paraId="51B00458" w14:textId="64E00514" w:rsidR="00820882" w:rsidRPr="00383AE4" w:rsidRDefault="00820882" w:rsidP="000E217C">
      <w:pPr>
        <w:pStyle w:val="Odsekzoznamu"/>
        <w:numPr>
          <w:ilvl w:val="1"/>
          <w:numId w:val="29"/>
        </w:numPr>
        <w:tabs>
          <w:tab w:val="left" w:pos="426"/>
        </w:tabs>
        <w:spacing w:after="120"/>
        <w:ind w:left="1134" w:hanging="708"/>
        <w:jc w:val="both"/>
        <w:rPr>
          <w:rFonts w:cs="Arial"/>
        </w:rPr>
      </w:pPr>
      <w:r>
        <w:rPr>
          <w:rFonts w:cs="Arial"/>
          <w:b/>
        </w:rPr>
        <w:t>podľa § 35</w:t>
      </w:r>
      <w:r w:rsidRPr="002710AC">
        <w:rPr>
          <w:rFonts w:cs="Arial"/>
          <w:b/>
        </w:rPr>
        <w:t xml:space="preserve"> </w:t>
      </w:r>
      <w:r w:rsidRPr="00D05B8B">
        <w:rPr>
          <w:rFonts w:cs="Arial"/>
        </w:rPr>
        <w:t>zákona o verejnom obstarávaní:</w:t>
      </w:r>
      <w:r w:rsidRPr="002710AC">
        <w:rPr>
          <w:rFonts w:cs="Arial"/>
          <w:b/>
        </w:rPr>
        <w:t xml:space="preserve"> </w:t>
      </w:r>
      <w:r w:rsidRPr="000E217C">
        <w:rPr>
          <w:rFonts w:eastAsia="Calibri" w:cs="Arial"/>
          <w:color w:val="000000"/>
        </w:rPr>
        <w:t>Uchádzač k splneniu podmienky účasti predloží platný certifikát systému riadenia kvality zodpovedajúceho EN ISO 9001 v oblasti predmetu zákazky. Verejný obstarávateľ uzná aj osvedčenie vydané príslušnými orgánmi členských štátov, resp. prijme aj iné dôkazy predložené uchádzačom o zabezpečení systému riadenia kvality, ktoré sú rovnocenné opatreniam na zabezpečenie kvality podľa požiadaviek na vystavenie príslušného certifikátu v súlade s § 35 zákona o verejnom obstarávaní.</w:t>
      </w:r>
    </w:p>
    <w:p w14:paraId="09A673AA" w14:textId="77777777" w:rsidR="00820882" w:rsidRPr="00383AE4" w:rsidRDefault="00820882">
      <w:pPr>
        <w:pStyle w:val="Odsekzoznamu"/>
        <w:tabs>
          <w:tab w:val="left" w:pos="426"/>
        </w:tabs>
        <w:spacing w:after="120"/>
        <w:ind w:left="1134"/>
        <w:jc w:val="both"/>
        <w:rPr>
          <w:rFonts w:cs="Arial"/>
        </w:rPr>
      </w:pPr>
    </w:p>
    <w:p w14:paraId="752C2EAB" w14:textId="77777777" w:rsidR="00523D4B" w:rsidRPr="00523D4B" w:rsidRDefault="00523D4B" w:rsidP="00C96929">
      <w:pPr>
        <w:pStyle w:val="Odsekzoznamu"/>
        <w:ind w:left="1440"/>
        <w:jc w:val="both"/>
      </w:pPr>
    </w:p>
    <w:p w14:paraId="2AE1E494" w14:textId="55118986" w:rsidR="008E0334" w:rsidRDefault="008E0334" w:rsidP="00043E63">
      <w:pPr>
        <w:pStyle w:val="Odsekzoznamu"/>
        <w:numPr>
          <w:ilvl w:val="0"/>
          <w:numId w:val="30"/>
        </w:numPr>
        <w:autoSpaceDE w:val="0"/>
        <w:autoSpaceDN w:val="0"/>
        <w:adjustRightInd w:val="0"/>
        <w:ind w:left="567"/>
        <w:jc w:val="both"/>
        <w:rPr>
          <w:rFonts w:cs="Arial"/>
          <w:szCs w:val="20"/>
        </w:rPr>
      </w:pPr>
      <w:r w:rsidRPr="006C44E8">
        <w:rPr>
          <w:rFonts w:cs="Arial"/>
          <w:b/>
          <w:szCs w:val="20"/>
        </w:rPr>
        <w:t xml:space="preserve">Podmienka podľa </w:t>
      </w:r>
      <w:r w:rsidR="007B32B8" w:rsidRPr="006C44E8">
        <w:rPr>
          <w:rFonts w:cs="Arial"/>
          <w:b/>
          <w:szCs w:val="20"/>
        </w:rPr>
        <w:t xml:space="preserve"> </w:t>
      </w:r>
      <w:r w:rsidRPr="006C44E8">
        <w:rPr>
          <w:rFonts w:cs="Arial"/>
          <w:b/>
          <w:szCs w:val="20"/>
        </w:rPr>
        <w:t xml:space="preserve">§ 38 </w:t>
      </w:r>
      <w:r w:rsidR="007B32B8" w:rsidRPr="006C44E8">
        <w:rPr>
          <w:rFonts w:cs="Arial"/>
          <w:b/>
          <w:szCs w:val="20"/>
        </w:rPr>
        <w:t xml:space="preserve"> </w:t>
      </w:r>
      <w:r w:rsidRPr="006C44E8">
        <w:rPr>
          <w:rFonts w:cs="Arial"/>
          <w:b/>
          <w:szCs w:val="20"/>
        </w:rPr>
        <w:t xml:space="preserve">ods. 1 </w:t>
      </w:r>
      <w:r w:rsidR="007B32B8" w:rsidRPr="006C44E8">
        <w:rPr>
          <w:rFonts w:cs="Arial"/>
          <w:b/>
          <w:szCs w:val="20"/>
        </w:rPr>
        <w:t xml:space="preserve"> </w:t>
      </w:r>
      <w:r w:rsidRPr="006C44E8">
        <w:rPr>
          <w:rFonts w:cs="Arial"/>
          <w:b/>
          <w:szCs w:val="20"/>
        </w:rPr>
        <w:t>písm. d)</w:t>
      </w:r>
      <w:r w:rsidRPr="006C44E8">
        <w:rPr>
          <w:rFonts w:cs="Arial"/>
          <w:szCs w:val="20"/>
        </w:rPr>
        <w:t xml:space="preserve">, </w:t>
      </w:r>
      <w:r w:rsidRPr="006C44E8">
        <w:rPr>
          <w:rFonts w:cs="Arial"/>
          <w:b/>
          <w:szCs w:val="20"/>
        </w:rPr>
        <w:t xml:space="preserve">v nadväznosti na </w:t>
      </w:r>
      <w:r w:rsidR="007B32B8" w:rsidRPr="006C44E8">
        <w:rPr>
          <w:rFonts w:cs="Arial"/>
          <w:b/>
          <w:szCs w:val="20"/>
        </w:rPr>
        <w:t xml:space="preserve"> </w:t>
      </w:r>
      <w:r w:rsidRPr="006C44E8">
        <w:rPr>
          <w:rFonts w:cs="Arial"/>
          <w:b/>
          <w:szCs w:val="20"/>
        </w:rPr>
        <w:t xml:space="preserve">§ 40 </w:t>
      </w:r>
      <w:r w:rsidR="007B32B8" w:rsidRPr="006C44E8">
        <w:rPr>
          <w:rFonts w:cs="Arial"/>
          <w:b/>
          <w:szCs w:val="20"/>
        </w:rPr>
        <w:t xml:space="preserve"> </w:t>
      </w:r>
      <w:r w:rsidRPr="006C44E8">
        <w:rPr>
          <w:rFonts w:cs="Arial"/>
          <w:b/>
          <w:szCs w:val="20"/>
        </w:rPr>
        <w:t>ods. 6 písm. g)</w:t>
      </w:r>
      <w:r w:rsidR="00051CAF" w:rsidRPr="006C44E8">
        <w:rPr>
          <w:rFonts w:cs="Arial"/>
          <w:szCs w:val="20"/>
        </w:rPr>
        <w:t xml:space="preserve"> zákona </w:t>
      </w:r>
      <w:r w:rsidR="007B32B8" w:rsidRPr="006C44E8">
        <w:rPr>
          <w:rFonts w:cs="Arial"/>
          <w:b/>
          <w:szCs w:val="20"/>
        </w:rPr>
        <w:t xml:space="preserve">  </w:t>
      </w:r>
      <w:r w:rsidR="00051CAF" w:rsidRPr="006C44E8">
        <w:rPr>
          <w:rFonts w:cs="Arial"/>
          <w:szCs w:val="20"/>
        </w:rPr>
        <w:t>o verejnom obstarávaní</w:t>
      </w:r>
      <w:r w:rsidRPr="006C44E8">
        <w:rPr>
          <w:rFonts w:cs="Arial"/>
          <w:szCs w:val="20"/>
        </w:rPr>
        <w:t>:</w:t>
      </w:r>
    </w:p>
    <w:p w14:paraId="70487300" w14:textId="77777777" w:rsidR="00820882" w:rsidRPr="006C44E8" w:rsidRDefault="00820882" w:rsidP="000E217C">
      <w:pPr>
        <w:pStyle w:val="Odsekzoznamu"/>
        <w:autoSpaceDE w:val="0"/>
        <w:autoSpaceDN w:val="0"/>
        <w:adjustRightInd w:val="0"/>
        <w:ind w:left="567"/>
        <w:jc w:val="both"/>
        <w:rPr>
          <w:rFonts w:cs="Arial"/>
          <w:szCs w:val="20"/>
        </w:rPr>
      </w:pPr>
    </w:p>
    <w:p w14:paraId="370AC5A7" w14:textId="77777777" w:rsidR="007B32B8" w:rsidRPr="008645D7" w:rsidRDefault="007B32B8" w:rsidP="00043E63">
      <w:pPr>
        <w:pStyle w:val="Zoznamslo2"/>
        <w:numPr>
          <w:ilvl w:val="1"/>
          <w:numId w:val="30"/>
        </w:numPr>
        <w:tabs>
          <w:tab w:val="left" w:pos="426"/>
        </w:tabs>
        <w:spacing w:before="0" w:line="240" w:lineRule="auto"/>
        <w:rPr>
          <w:sz w:val="20"/>
          <w:szCs w:val="20"/>
        </w:rPr>
      </w:pPr>
      <w:r w:rsidRPr="008645D7">
        <w:rPr>
          <w:sz w:val="20"/>
          <w:szCs w:val="20"/>
        </w:rPr>
        <w:t xml:space="preserve">    </w:t>
      </w:r>
      <w:r w:rsidR="008E0334" w:rsidRPr="008645D7">
        <w:rPr>
          <w:sz w:val="20"/>
          <w:szCs w:val="20"/>
        </w:rPr>
        <w:t>Uchádzač alebo záujemca nesmie v tomto verejnom obstarávaní uzavrieť s</w:t>
      </w:r>
      <w:r w:rsidRPr="008645D7">
        <w:rPr>
          <w:sz w:val="20"/>
          <w:szCs w:val="20"/>
        </w:rPr>
        <w:t> </w:t>
      </w:r>
      <w:r w:rsidR="008E0334" w:rsidRPr="008645D7">
        <w:rPr>
          <w:sz w:val="20"/>
          <w:szCs w:val="20"/>
        </w:rPr>
        <w:t>iným</w:t>
      </w:r>
    </w:p>
    <w:p w14:paraId="334D77E1" w14:textId="77777777" w:rsidR="008E0334" w:rsidRPr="008645D7" w:rsidRDefault="007B32B8" w:rsidP="007B32B8">
      <w:pPr>
        <w:pStyle w:val="Zoznamslo2"/>
        <w:tabs>
          <w:tab w:val="clear" w:pos="851"/>
          <w:tab w:val="left" w:pos="426"/>
        </w:tabs>
        <w:spacing w:before="0" w:line="240" w:lineRule="auto"/>
        <w:ind w:left="567" w:firstLine="0"/>
        <w:rPr>
          <w:sz w:val="20"/>
          <w:szCs w:val="20"/>
        </w:rPr>
      </w:pPr>
      <w:r w:rsidRPr="008645D7">
        <w:rPr>
          <w:sz w:val="20"/>
          <w:szCs w:val="20"/>
        </w:rPr>
        <w:t xml:space="preserve">           </w:t>
      </w:r>
      <w:r w:rsidR="008E0334" w:rsidRPr="008645D7">
        <w:rPr>
          <w:sz w:val="20"/>
          <w:szCs w:val="20"/>
        </w:rPr>
        <w:t xml:space="preserve">hospodárskym </w:t>
      </w:r>
      <w:r w:rsidR="00051CAF" w:rsidRPr="008645D7">
        <w:rPr>
          <w:sz w:val="20"/>
          <w:szCs w:val="20"/>
        </w:rPr>
        <w:t xml:space="preserve"> </w:t>
      </w:r>
      <w:r w:rsidR="008E0334" w:rsidRPr="008645D7">
        <w:rPr>
          <w:sz w:val="20"/>
          <w:szCs w:val="20"/>
        </w:rPr>
        <w:t>subjektom dohodu narúšajúcu hospodársku súťaž.</w:t>
      </w:r>
    </w:p>
    <w:p w14:paraId="3DFCAEE8" w14:textId="10BF5871" w:rsidR="008826F3" w:rsidRPr="008645D7" w:rsidRDefault="007B32B8" w:rsidP="007B32B8">
      <w:pPr>
        <w:pStyle w:val="Zoznamslo2"/>
        <w:tabs>
          <w:tab w:val="clear" w:pos="851"/>
          <w:tab w:val="left" w:pos="708"/>
        </w:tabs>
        <w:spacing w:before="0" w:line="240" w:lineRule="auto"/>
        <w:ind w:left="502" w:hanging="502"/>
        <w:rPr>
          <w:sz w:val="20"/>
          <w:szCs w:val="20"/>
        </w:rPr>
      </w:pPr>
      <w:r w:rsidRPr="008645D7">
        <w:rPr>
          <w:b/>
          <w:sz w:val="20"/>
          <w:szCs w:val="20"/>
        </w:rPr>
        <w:t xml:space="preserve">          </w:t>
      </w:r>
      <w:r w:rsidR="006C44E8">
        <w:rPr>
          <w:b/>
          <w:sz w:val="20"/>
          <w:szCs w:val="20"/>
        </w:rPr>
        <w:t>4</w:t>
      </w:r>
      <w:r w:rsidR="008E0334" w:rsidRPr="008645D7">
        <w:rPr>
          <w:b/>
          <w:sz w:val="20"/>
          <w:szCs w:val="20"/>
        </w:rPr>
        <w:t>.2</w:t>
      </w:r>
      <w:r w:rsidR="00617B9A" w:rsidRPr="008645D7">
        <w:rPr>
          <w:sz w:val="20"/>
          <w:szCs w:val="20"/>
        </w:rPr>
        <w:t>.</w:t>
      </w:r>
      <w:r w:rsidR="00E0436A" w:rsidRPr="008645D7">
        <w:rPr>
          <w:sz w:val="20"/>
          <w:szCs w:val="20"/>
        </w:rPr>
        <w:t xml:space="preserve"> </w:t>
      </w:r>
      <w:r w:rsidR="008826F3" w:rsidRPr="008645D7">
        <w:rPr>
          <w:sz w:val="20"/>
          <w:szCs w:val="20"/>
        </w:rPr>
        <w:t xml:space="preserve"> </w:t>
      </w:r>
      <w:r w:rsidRPr="008645D7">
        <w:rPr>
          <w:sz w:val="20"/>
          <w:szCs w:val="20"/>
        </w:rPr>
        <w:t xml:space="preserve">  </w:t>
      </w:r>
      <w:r w:rsidR="008E0334" w:rsidRPr="008645D7">
        <w:rPr>
          <w:sz w:val="20"/>
          <w:szCs w:val="20"/>
        </w:rPr>
        <w:t xml:space="preserve">Naplnenie podmienky podľa § 40 ods. 6 písm. g) </w:t>
      </w:r>
      <w:r w:rsidR="00051CAF" w:rsidRPr="008645D7">
        <w:rPr>
          <w:sz w:val="20"/>
          <w:szCs w:val="20"/>
        </w:rPr>
        <w:t>zákona o verejnom obstarávaní</w:t>
      </w:r>
      <w:r w:rsidR="008E0334" w:rsidRPr="008645D7">
        <w:rPr>
          <w:sz w:val="20"/>
          <w:szCs w:val="20"/>
        </w:rPr>
        <w:t>,</w:t>
      </w:r>
    </w:p>
    <w:p w14:paraId="21CECEA7" w14:textId="77777777" w:rsidR="008E0334" w:rsidRPr="008645D7" w:rsidRDefault="007B32B8" w:rsidP="007B32B8">
      <w:pPr>
        <w:pStyle w:val="Zoznamslo2"/>
        <w:tabs>
          <w:tab w:val="clear" w:pos="851"/>
          <w:tab w:val="left" w:pos="708"/>
        </w:tabs>
        <w:spacing w:before="0" w:line="240" w:lineRule="auto"/>
        <w:ind w:left="502" w:hanging="502"/>
        <w:rPr>
          <w:sz w:val="20"/>
          <w:szCs w:val="20"/>
        </w:rPr>
      </w:pPr>
      <w:r w:rsidRPr="008645D7">
        <w:rPr>
          <w:sz w:val="20"/>
          <w:szCs w:val="20"/>
        </w:rPr>
        <w:t xml:space="preserve">                      </w:t>
      </w:r>
      <w:r w:rsidR="008E0334" w:rsidRPr="008645D7">
        <w:rPr>
          <w:sz w:val="20"/>
          <w:szCs w:val="20"/>
        </w:rPr>
        <w:t>preukazuje</w:t>
      </w:r>
      <w:r w:rsidR="008826F3" w:rsidRPr="008645D7">
        <w:rPr>
          <w:sz w:val="20"/>
          <w:szCs w:val="20"/>
        </w:rPr>
        <w:t xml:space="preserve"> </w:t>
      </w:r>
      <w:r w:rsidR="00B141DD" w:rsidRPr="008645D7">
        <w:rPr>
          <w:b/>
          <w:sz w:val="20"/>
          <w:szCs w:val="20"/>
        </w:rPr>
        <w:t xml:space="preserve"> </w:t>
      </w:r>
      <w:r w:rsidR="008E0334" w:rsidRPr="008645D7">
        <w:rPr>
          <w:sz w:val="20"/>
          <w:szCs w:val="20"/>
        </w:rPr>
        <w:t>verejný obstarávateľ.</w:t>
      </w:r>
    </w:p>
    <w:p w14:paraId="15DAA461" w14:textId="77777777" w:rsidR="008E0334" w:rsidRDefault="008E0334" w:rsidP="00E80F94">
      <w:pPr>
        <w:tabs>
          <w:tab w:val="left" w:pos="426"/>
        </w:tabs>
        <w:ind w:left="426"/>
        <w:rPr>
          <w:rFonts w:cs="Arial"/>
        </w:rPr>
      </w:pPr>
    </w:p>
    <w:p w14:paraId="012FAC95" w14:textId="77777777" w:rsidR="00820882" w:rsidRPr="00C23B5C" w:rsidRDefault="00820882" w:rsidP="00E80F94">
      <w:pPr>
        <w:tabs>
          <w:tab w:val="left" w:pos="426"/>
        </w:tabs>
        <w:ind w:left="426"/>
        <w:rPr>
          <w:rFonts w:cs="Arial"/>
        </w:rPr>
      </w:pPr>
    </w:p>
    <w:p w14:paraId="7FE0CA31" w14:textId="77777777" w:rsidR="008F20EC" w:rsidRDefault="00461421" w:rsidP="00043E63">
      <w:pPr>
        <w:pStyle w:val="Odsekzoznamu"/>
        <w:numPr>
          <w:ilvl w:val="0"/>
          <w:numId w:val="30"/>
        </w:numPr>
        <w:rPr>
          <w:rFonts w:cs="Arial"/>
          <w:b/>
          <w:bCs/>
          <w:iCs/>
        </w:rPr>
      </w:pPr>
      <w:r w:rsidRPr="008E0334">
        <w:rPr>
          <w:rFonts w:cs="Arial"/>
          <w:b/>
          <w:bCs/>
          <w:iCs/>
        </w:rPr>
        <w:t>Spoločné ustanovenia</w:t>
      </w:r>
    </w:p>
    <w:p w14:paraId="6DB9B967" w14:textId="77777777" w:rsidR="00461421" w:rsidRPr="008F20EC" w:rsidRDefault="00461421" w:rsidP="008F20EC">
      <w:pPr>
        <w:ind w:left="141"/>
        <w:rPr>
          <w:rFonts w:cs="Arial"/>
          <w:b/>
          <w:bCs/>
          <w:iCs/>
        </w:rPr>
      </w:pPr>
      <w:r w:rsidRPr="008F20EC">
        <w:rPr>
          <w:rFonts w:cs="Arial"/>
          <w:b/>
          <w:bCs/>
          <w:iCs/>
        </w:rPr>
        <w:t xml:space="preserve"> </w:t>
      </w:r>
    </w:p>
    <w:p w14:paraId="090A8B26" w14:textId="77777777" w:rsidR="00C84843" w:rsidRPr="00C84843" w:rsidRDefault="00C84843" w:rsidP="00043E63">
      <w:pPr>
        <w:pStyle w:val="Odsekzoznamu"/>
        <w:numPr>
          <w:ilvl w:val="1"/>
          <w:numId w:val="30"/>
        </w:numPr>
        <w:jc w:val="both"/>
        <w:rPr>
          <w:rFonts w:cs="Arial"/>
        </w:rPr>
      </w:pPr>
      <w:r>
        <w:rPr>
          <w:rFonts w:cs="Arial"/>
        </w:rPr>
        <w:t xml:space="preserve">  </w:t>
      </w:r>
      <w:r w:rsidR="00B646C0" w:rsidRPr="00C84843">
        <w:rPr>
          <w:rFonts w:cs="Arial"/>
        </w:rPr>
        <w:t xml:space="preserve">Doklady preukazujúce </w:t>
      </w:r>
      <w:r>
        <w:rPr>
          <w:rFonts w:cs="Arial"/>
        </w:rPr>
        <w:t xml:space="preserve"> </w:t>
      </w:r>
      <w:r w:rsidR="00B646C0" w:rsidRPr="00C84843">
        <w:rPr>
          <w:rFonts w:cs="Arial"/>
        </w:rPr>
        <w:t xml:space="preserve">splnenie podmienok účasti </w:t>
      </w:r>
      <w:r>
        <w:rPr>
          <w:rFonts w:cs="Arial"/>
        </w:rPr>
        <w:t xml:space="preserve"> </w:t>
      </w:r>
      <w:r w:rsidR="00B646C0" w:rsidRPr="00C84843">
        <w:rPr>
          <w:rFonts w:cs="Arial"/>
        </w:rPr>
        <w:t xml:space="preserve">môže </w:t>
      </w:r>
      <w:r>
        <w:rPr>
          <w:rFonts w:cs="Arial"/>
        </w:rPr>
        <w:t xml:space="preserve"> </w:t>
      </w:r>
      <w:r w:rsidR="00B646C0" w:rsidRPr="00C84843">
        <w:rPr>
          <w:rFonts w:cs="Arial"/>
        </w:rPr>
        <w:t xml:space="preserve">uchádzač </w:t>
      </w:r>
      <w:r>
        <w:rPr>
          <w:rFonts w:cs="Arial"/>
        </w:rPr>
        <w:t xml:space="preserve"> </w:t>
      </w:r>
      <w:r w:rsidR="00B646C0" w:rsidRPr="00C84843">
        <w:rPr>
          <w:rFonts w:cs="Arial"/>
        </w:rPr>
        <w:t>predbežne</w:t>
      </w:r>
      <w:r>
        <w:rPr>
          <w:rFonts w:cs="Arial"/>
        </w:rPr>
        <w:t xml:space="preserve"> </w:t>
      </w:r>
      <w:r w:rsidR="00B646C0" w:rsidRPr="00C84843">
        <w:rPr>
          <w:rFonts w:cs="Arial"/>
        </w:rPr>
        <w:t xml:space="preserve">nahradiť </w:t>
      </w:r>
    </w:p>
    <w:p w14:paraId="7488E57A" w14:textId="77777777" w:rsidR="00C84843" w:rsidRDefault="00C84843" w:rsidP="00C84843">
      <w:pPr>
        <w:ind w:left="567"/>
        <w:rPr>
          <w:rFonts w:cs="Arial"/>
        </w:rPr>
      </w:pPr>
      <w:r>
        <w:rPr>
          <w:rFonts w:cs="Arial"/>
        </w:rPr>
        <w:t xml:space="preserve">      </w:t>
      </w:r>
      <w:r w:rsidR="00B646C0" w:rsidRPr="00C84843">
        <w:rPr>
          <w:rFonts w:cs="Arial"/>
        </w:rPr>
        <w:t xml:space="preserve">Jednotným </w:t>
      </w:r>
      <w:r w:rsidR="00B646C0" w:rsidRPr="002710AC">
        <w:rPr>
          <w:rFonts w:cs="Arial"/>
        </w:rPr>
        <w:t>európskym dokumentom (ďalej len „JED“), v súlade s § 39</w:t>
      </w:r>
      <w:r>
        <w:rPr>
          <w:rFonts w:cs="Arial"/>
        </w:rPr>
        <w:t xml:space="preserve"> </w:t>
      </w:r>
      <w:r w:rsidR="00B646C0" w:rsidRPr="002710AC">
        <w:rPr>
          <w:rFonts w:cs="Arial"/>
        </w:rPr>
        <w:t xml:space="preserve"> zákona o verejnom </w:t>
      </w:r>
    </w:p>
    <w:p w14:paraId="42D86DC2" w14:textId="77777777" w:rsidR="00C84843" w:rsidRDefault="00C84843" w:rsidP="00C84843">
      <w:pPr>
        <w:ind w:left="567"/>
        <w:rPr>
          <w:rFonts w:cs="Arial"/>
        </w:rPr>
      </w:pPr>
      <w:r>
        <w:rPr>
          <w:rFonts w:cs="Arial"/>
        </w:rPr>
        <w:t xml:space="preserve">      </w:t>
      </w:r>
      <w:r w:rsidR="00B646C0" w:rsidRPr="002710AC">
        <w:rPr>
          <w:rFonts w:cs="Arial"/>
        </w:rPr>
        <w:t>obstarávaní,</w:t>
      </w:r>
      <w:r>
        <w:rPr>
          <w:rFonts w:cs="Arial"/>
        </w:rPr>
        <w:t xml:space="preserve">  </w:t>
      </w:r>
      <w:r w:rsidR="00B646C0" w:rsidRPr="002710AC">
        <w:rPr>
          <w:rFonts w:cs="Arial"/>
        </w:rPr>
        <w:t xml:space="preserve">pričom </w:t>
      </w:r>
      <w:r>
        <w:rPr>
          <w:rFonts w:cs="Arial"/>
        </w:rPr>
        <w:t xml:space="preserve"> d</w:t>
      </w:r>
      <w:r w:rsidR="00B646C0" w:rsidRPr="002710AC">
        <w:rPr>
          <w:rFonts w:cs="Arial"/>
        </w:rPr>
        <w:t>oklady</w:t>
      </w:r>
      <w:r>
        <w:rPr>
          <w:rFonts w:cs="Arial"/>
        </w:rPr>
        <w:t xml:space="preserve">  </w:t>
      </w:r>
      <w:r w:rsidR="00B646C0" w:rsidRPr="002710AC">
        <w:rPr>
          <w:rFonts w:cs="Arial"/>
        </w:rPr>
        <w:t>preukazujúce</w:t>
      </w:r>
      <w:r>
        <w:rPr>
          <w:rFonts w:cs="Arial"/>
        </w:rPr>
        <w:t xml:space="preserve">   </w:t>
      </w:r>
      <w:r w:rsidR="00B646C0" w:rsidRPr="002710AC">
        <w:rPr>
          <w:rFonts w:cs="Arial"/>
        </w:rPr>
        <w:t>splnenie</w:t>
      </w:r>
      <w:r>
        <w:rPr>
          <w:rFonts w:cs="Arial"/>
        </w:rPr>
        <w:t xml:space="preserve">   </w:t>
      </w:r>
      <w:r w:rsidR="00B646C0" w:rsidRPr="002710AC">
        <w:rPr>
          <w:rFonts w:cs="Arial"/>
        </w:rPr>
        <w:t>podmienok</w:t>
      </w:r>
      <w:r>
        <w:rPr>
          <w:rFonts w:cs="Arial"/>
        </w:rPr>
        <w:t xml:space="preserve">   </w:t>
      </w:r>
      <w:r w:rsidR="00B646C0" w:rsidRPr="002710AC">
        <w:rPr>
          <w:rFonts w:cs="Arial"/>
        </w:rPr>
        <w:t>účasti</w:t>
      </w:r>
      <w:r>
        <w:rPr>
          <w:rFonts w:cs="Arial"/>
        </w:rPr>
        <w:t xml:space="preserve">   vo  verejnom </w:t>
      </w:r>
    </w:p>
    <w:p w14:paraId="4B54B3FE" w14:textId="51A0C9F5" w:rsidR="00C84843" w:rsidRDefault="00C84843" w:rsidP="00C84843">
      <w:pPr>
        <w:ind w:left="567"/>
        <w:rPr>
          <w:rFonts w:cs="Arial"/>
        </w:rPr>
      </w:pPr>
      <w:r>
        <w:rPr>
          <w:rFonts w:cs="Arial"/>
        </w:rPr>
        <w:t xml:space="preserve">      obstarávaní  </w:t>
      </w:r>
      <w:r w:rsidR="00FA2AD1" w:rsidRPr="002710AC">
        <w:rPr>
          <w:rFonts w:cs="Arial"/>
        </w:rPr>
        <w:t>predklad</w:t>
      </w:r>
      <w:r w:rsidR="00FA2AD1">
        <w:rPr>
          <w:rFonts w:cs="Arial"/>
        </w:rPr>
        <w:t>á</w:t>
      </w:r>
      <w:r w:rsidR="00FA2AD1" w:rsidRPr="002710AC">
        <w:rPr>
          <w:rFonts w:cs="Arial"/>
        </w:rPr>
        <w:t xml:space="preserve"> </w:t>
      </w:r>
      <w:r w:rsidR="00FA2AD1">
        <w:rPr>
          <w:rFonts w:cs="Arial"/>
        </w:rPr>
        <w:t xml:space="preserve"> </w:t>
      </w:r>
      <w:r w:rsidR="008C2F7E" w:rsidRPr="002710AC">
        <w:rPr>
          <w:rFonts w:cs="Arial"/>
        </w:rPr>
        <w:t>verejnému</w:t>
      </w:r>
      <w:r>
        <w:rPr>
          <w:rFonts w:cs="Arial"/>
        </w:rPr>
        <w:t xml:space="preserve">  </w:t>
      </w:r>
      <w:r w:rsidR="00B646C0" w:rsidRPr="002710AC">
        <w:rPr>
          <w:rFonts w:cs="Arial"/>
        </w:rPr>
        <w:t>obstarávateľovi</w:t>
      </w:r>
      <w:r>
        <w:rPr>
          <w:rFonts w:cs="Arial"/>
        </w:rPr>
        <w:t xml:space="preserve"> </w:t>
      </w:r>
      <w:r w:rsidR="00B646C0" w:rsidRPr="002710AC">
        <w:rPr>
          <w:rFonts w:cs="Arial"/>
        </w:rPr>
        <w:t xml:space="preserve"> uchádzač, ktor</w:t>
      </w:r>
      <w:r w:rsidR="00FA2AD1">
        <w:rPr>
          <w:rFonts w:cs="Arial"/>
        </w:rPr>
        <w:t>ý</w:t>
      </w:r>
      <w:r>
        <w:rPr>
          <w:rFonts w:cs="Arial"/>
        </w:rPr>
        <w:t xml:space="preserve"> </w:t>
      </w:r>
      <w:r w:rsidR="00B646C0" w:rsidRPr="002710AC">
        <w:rPr>
          <w:rFonts w:cs="Arial"/>
        </w:rPr>
        <w:t xml:space="preserve">sa </w:t>
      </w:r>
      <w:r>
        <w:rPr>
          <w:rFonts w:cs="Arial"/>
        </w:rPr>
        <w:t xml:space="preserve"> </w:t>
      </w:r>
      <w:r w:rsidR="00B646C0" w:rsidRPr="002710AC">
        <w:rPr>
          <w:rFonts w:cs="Arial"/>
        </w:rPr>
        <w:t>po vyhodnotení ponúk umiestnil na prvom</w:t>
      </w:r>
      <w:r>
        <w:rPr>
          <w:rFonts w:cs="Arial"/>
        </w:rPr>
        <w:t xml:space="preserve"> </w:t>
      </w:r>
      <w:r w:rsidR="00B646C0" w:rsidRPr="002710AC">
        <w:rPr>
          <w:rFonts w:cs="Arial"/>
        </w:rPr>
        <w:t xml:space="preserve">mieste v poradí podľa § 55 </w:t>
      </w:r>
      <w:r w:rsidR="002C100B">
        <w:rPr>
          <w:rFonts w:cs="Arial"/>
        </w:rPr>
        <w:t xml:space="preserve"> </w:t>
      </w:r>
      <w:r w:rsidR="00B646C0" w:rsidRPr="002710AC">
        <w:rPr>
          <w:rFonts w:cs="Arial"/>
        </w:rPr>
        <w:t>ods.</w:t>
      </w:r>
      <w:r w:rsidR="008E0334">
        <w:rPr>
          <w:rFonts w:cs="Arial"/>
        </w:rPr>
        <w:t>1</w:t>
      </w:r>
      <w:r w:rsidR="00B646C0" w:rsidRPr="002710AC">
        <w:rPr>
          <w:rFonts w:cs="Arial"/>
        </w:rPr>
        <w:t xml:space="preserve"> zákona o verejnom </w:t>
      </w:r>
    </w:p>
    <w:p w14:paraId="0B89EF2B" w14:textId="77777777" w:rsidR="00C84843" w:rsidRDefault="00C84843" w:rsidP="00C84843">
      <w:pPr>
        <w:ind w:left="567"/>
        <w:rPr>
          <w:rFonts w:cs="Arial"/>
        </w:rPr>
      </w:pPr>
      <w:r>
        <w:rPr>
          <w:rFonts w:cs="Arial"/>
        </w:rPr>
        <w:t xml:space="preserve">      </w:t>
      </w:r>
      <w:r w:rsidR="00B646C0" w:rsidRPr="002710AC">
        <w:rPr>
          <w:rFonts w:cs="Arial"/>
        </w:rPr>
        <w:t xml:space="preserve">obstarávaní, v čase a spôsobom určeným </w:t>
      </w:r>
      <w:r w:rsidR="008C2F7E" w:rsidRPr="002710AC">
        <w:rPr>
          <w:rFonts w:cs="Arial"/>
        </w:rPr>
        <w:t xml:space="preserve">verejným </w:t>
      </w:r>
      <w:r w:rsidR="00B646C0" w:rsidRPr="002710AC">
        <w:rPr>
          <w:rFonts w:cs="Arial"/>
        </w:rPr>
        <w:t>obstarávateľom.</w:t>
      </w:r>
    </w:p>
    <w:p w14:paraId="45A8FA92" w14:textId="77777777" w:rsidR="00C84843" w:rsidRDefault="00C84843" w:rsidP="00C84843">
      <w:pPr>
        <w:ind w:left="567"/>
        <w:rPr>
          <w:b/>
        </w:rPr>
      </w:pPr>
    </w:p>
    <w:p w14:paraId="7EA1847C" w14:textId="77777777" w:rsidR="001C5268" w:rsidRDefault="001C5268" w:rsidP="00C84843">
      <w:pPr>
        <w:ind w:left="567"/>
      </w:pPr>
      <w:r w:rsidRPr="001C5268">
        <w:rPr>
          <w:b/>
        </w:rPr>
        <w:t xml:space="preserve">Uchádzač predkladá </w:t>
      </w:r>
      <w:proofErr w:type="spellStart"/>
      <w:r w:rsidRPr="001C5268">
        <w:rPr>
          <w:b/>
        </w:rPr>
        <w:t>scan</w:t>
      </w:r>
      <w:proofErr w:type="spellEnd"/>
      <w:r w:rsidR="00A91A30">
        <w:rPr>
          <w:b/>
        </w:rPr>
        <w:t xml:space="preserve"> </w:t>
      </w:r>
      <w:r w:rsidR="00FE2219">
        <w:rPr>
          <w:b/>
        </w:rPr>
        <w:t>-</w:t>
      </w:r>
      <w:r w:rsidRPr="001C5268">
        <w:rPr>
          <w:b/>
        </w:rPr>
        <w:t>y originálnych dokladov alebo ich úradne osvedčených kópií</w:t>
      </w:r>
      <w:r w:rsidRPr="00B306AE">
        <w:t>.</w:t>
      </w:r>
    </w:p>
    <w:p w14:paraId="156473E6" w14:textId="77777777" w:rsidR="008F20EC" w:rsidRDefault="008F20EC" w:rsidP="00C84843">
      <w:pPr>
        <w:ind w:left="567"/>
      </w:pPr>
    </w:p>
    <w:p w14:paraId="49BEF2EE" w14:textId="4583032C" w:rsidR="00B646C0" w:rsidRPr="00FA2AD1" w:rsidRDefault="00B646C0" w:rsidP="000E217C">
      <w:pPr>
        <w:pStyle w:val="Odsekzoznamu"/>
        <w:numPr>
          <w:ilvl w:val="1"/>
          <w:numId w:val="30"/>
        </w:numPr>
        <w:rPr>
          <w:rFonts w:cs="Arial"/>
        </w:rPr>
      </w:pPr>
      <w:r w:rsidRPr="00FA2AD1">
        <w:rPr>
          <w:rFonts w:cs="Arial"/>
        </w:rPr>
        <w:t>Formulár JED a manuál k jeho vyplneniu je k dispozícii na internetovej adrese:</w:t>
      </w:r>
    </w:p>
    <w:p w14:paraId="7A33DE02" w14:textId="1F75504E" w:rsidR="00BB6126" w:rsidRDefault="00FA2AD1" w:rsidP="00E80F94">
      <w:pPr>
        <w:ind w:firstLine="567"/>
        <w:rPr>
          <w:rFonts w:cs="Arial"/>
        </w:rPr>
      </w:pPr>
      <w:r w:rsidRPr="00FA2AD1">
        <w:rPr>
          <w:rStyle w:val="Hypertextovprepojenie"/>
          <w:rFonts w:cs="Arial"/>
          <w:u w:val="none"/>
        </w:rPr>
        <w:t>https://www.uvo.gov.sk/jednotny-europsky-dokument-pre-verejne-obstaravanie-602.html</w:t>
      </w:r>
    </w:p>
    <w:p w14:paraId="77DB9619" w14:textId="77777777" w:rsidR="00FA2AD1" w:rsidRDefault="00FA2AD1" w:rsidP="000120FF">
      <w:pPr>
        <w:pStyle w:val="Odsekzoznamu"/>
        <w:numPr>
          <w:ilvl w:val="1"/>
          <w:numId w:val="30"/>
        </w:numPr>
        <w:spacing w:before="120"/>
        <w:jc w:val="both"/>
        <w:rPr>
          <w:rFonts w:cs="Arial"/>
          <w:szCs w:val="20"/>
        </w:rPr>
      </w:pPr>
      <w:r w:rsidRPr="00FA2AD1">
        <w:rPr>
          <w:rFonts w:cs="Arial"/>
          <w:szCs w:val="20"/>
        </w:rPr>
        <w:t xml:space="preserve">Verejný obstarávateľ </w:t>
      </w:r>
      <w:r w:rsidRPr="000E217C">
        <w:rPr>
          <w:rFonts w:cs="Arial"/>
          <w:b/>
          <w:szCs w:val="20"/>
        </w:rPr>
        <w:t>nepožaduje</w:t>
      </w:r>
      <w:r w:rsidRPr="00FA2AD1">
        <w:rPr>
          <w:rFonts w:cs="Arial"/>
          <w:szCs w:val="20"/>
        </w:rPr>
        <w:t xml:space="preserve"> predložiť JED za prípadných subdodávateľov uchádzača.</w:t>
      </w:r>
    </w:p>
    <w:p w14:paraId="3C976E96" w14:textId="77777777" w:rsidR="00FA2AD1" w:rsidRPr="001F29D8" w:rsidRDefault="00FA2AD1" w:rsidP="000120FF">
      <w:pPr>
        <w:pStyle w:val="Odsekzoznamu"/>
        <w:numPr>
          <w:ilvl w:val="1"/>
          <w:numId w:val="30"/>
        </w:numPr>
        <w:spacing w:before="120"/>
        <w:jc w:val="both"/>
        <w:rPr>
          <w:rFonts w:cs="Arial"/>
          <w:szCs w:val="20"/>
        </w:rPr>
      </w:pPr>
      <w:r w:rsidRPr="00FA2AD1">
        <w:rPr>
          <w:rFonts w:cs="Arial"/>
          <w:szCs w:val="20"/>
        </w:rPr>
        <w:t>Verejný obstarávateľ uvádza, že obmedzuje informácie požadované na podmienky účasti (</w:t>
      </w:r>
      <w:r w:rsidRPr="00FA2AD1">
        <w:rPr>
          <w:rFonts w:cs="Arial"/>
          <w:b/>
          <w:szCs w:val="20"/>
        </w:rPr>
        <w:t>týkajúce sa časti IV: Podmienky účasti oddiel A až D jednotného európskeho dokumentu</w:t>
      </w:r>
      <w:r w:rsidRPr="00FA2AD1">
        <w:rPr>
          <w:rFonts w:cs="Arial"/>
          <w:szCs w:val="20"/>
        </w:rPr>
        <w:t xml:space="preserve">) na jednu otázku, s odpoveďou </w:t>
      </w:r>
      <w:r w:rsidRPr="00FA2AD1">
        <w:rPr>
          <w:rFonts w:cs="Arial"/>
          <w:szCs w:val="20"/>
          <w:u w:val="single"/>
        </w:rPr>
        <w:t>áno</w:t>
      </w:r>
      <w:r w:rsidRPr="00FA2AD1">
        <w:rPr>
          <w:rFonts w:cs="Arial"/>
          <w:szCs w:val="20"/>
        </w:rPr>
        <w:t xml:space="preserve"> alebo </w:t>
      </w:r>
      <w:r w:rsidRPr="00FA2AD1">
        <w:rPr>
          <w:rFonts w:cs="Arial"/>
          <w:szCs w:val="20"/>
          <w:u w:val="single"/>
        </w:rPr>
        <w:t>nie</w:t>
      </w:r>
      <w:r w:rsidRPr="00FA2AD1">
        <w:rPr>
          <w:rFonts w:cs="Arial"/>
          <w:szCs w:val="20"/>
        </w:rPr>
        <w:t xml:space="preserve"> (α: Globálny údaj pre všetky podmienky účasti), </w:t>
      </w:r>
      <w:proofErr w:type="spellStart"/>
      <w:r w:rsidRPr="00FA2AD1">
        <w:rPr>
          <w:rFonts w:cs="Arial"/>
          <w:szCs w:val="20"/>
        </w:rPr>
        <w:t>t.j</w:t>
      </w:r>
      <w:proofErr w:type="spellEnd"/>
      <w:r w:rsidRPr="00FA2AD1">
        <w:rPr>
          <w:rFonts w:cs="Arial"/>
          <w:szCs w:val="20"/>
        </w:rPr>
        <w:t>. či hospodárske subjekty spĺňajú všetky požadované podmienky účasti, týkajú</w:t>
      </w:r>
      <w:r w:rsidRPr="00E45D76">
        <w:rPr>
          <w:rFonts w:cs="Arial"/>
          <w:szCs w:val="20"/>
        </w:rPr>
        <w:t>ce sa ekonomického a finančného postavenia a technickej alebo odbornej spôsobilosti.</w:t>
      </w:r>
    </w:p>
    <w:p w14:paraId="2DCCE70B" w14:textId="187A36ED" w:rsidR="00FA2AD1" w:rsidRPr="00FA2AD1" w:rsidRDefault="00FA2AD1" w:rsidP="000120FF">
      <w:pPr>
        <w:pStyle w:val="Odsekzoznamu"/>
        <w:numPr>
          <w:ilvl w:val="1"/>
          <w:numId w:val="30"/>
        </w:numPr>
        <w:spacing w:before="120"/>
        <w:jc w:val="both"/>
        <w:rPr>
          <w:rFonts w:cs="Arial"/>
          <w:szCs w:val="20"/>
        </w:rPr>
      </w:pPr>
      <w:r w:rsidRPr="00FA2AD1">
        <w:rPr>
          <w:rFonts w:cs="Arial"/>
          <w:szCs w:val="20"/>
        </w:rPr>
        <w:t>Elektronická verzia formulára JED vo formáte .</w:t>
      </w:r>
      <w:proofErr w:type="spellStart"/>
      <w:r w:rsidRPr="00FA2AD1">
        <w:rPr>
          <w:rFonts w:cs="Arial"/>
          <w:szCs w:val="20"/>
        </w:rPr>
        <w:t>xml</w:t>
      </w:r>
      <w:proofErr w:type="spellEnd"/>
      <w:r w:rsidRPr="00FA2AD1">
        <w:rPr>
          <w:rFonts w:cs="Arial"/>
          <w:szCs w:val="20"/>
        </w:rPr>
        <w:t xml:space="preserve"> a .</w:t>
      </w:r>
      <w:proofErr w:type="spellStart"/>
      <w:r w:rsidRPr="00FA2AD1">
        <w:rPr>
          <w:rFonts w:cs="Arial"/>
          <w:szCs w:val="20"/>
        </w:rPr>
        <w:t>pdf</w:t>
      </w:r>
      <w:proofErr w:type="spellEnd"/>
      <w:r w:rsidRPr="00FA2AD1">
        <w:rPr>
          <w:rFonts w:cs="Arial"/>
          <w:szCs w:val="20"/>
        </w:rPr>
        <w:t xml:space="preserve"> je zverejnená v IS JOSEPHINE k predmetnej zákazke v časti „Dokumenty“. </w:t>
      </w:r>
    </w:p>
    <w:p w14:paraId="120E05DE" w14:textId="77777777" w:rsidR="00943029" w:rsidRDefault="00100F41" w:rsidP="006A0178">
      <w:pPr>
        <w:spacing w:after="120"/>
        <w:jc w:val="center"/>
        <w:rPr>
          <w:rFonts w:cs="Arial"/>
        </w:rPr>
      </w:pPr>
      <w:r w:rsidRPr="002710AC">
        <w:rPr>
          <w:rFonts w:cs="Arial"/>
        </w:rPr>
        <w:br w:type="page"/>
      </w:r>
      <w:bookmarkStart w:id="148" w:name="_Toc354993063"/>
      <w:bookmarkStart w:id="149" w:name="_Toc355611582"/>
      <w:bookmarkStart w:id="150" w:name="_Toc357758541"/>
      <w:bookmarkStart w:id="151" w:name="_Toc359919567"/>
      <w:bookmarkStart w:id="152" w:name="_Toc457376853"/>
    </w:p>
    <w:p w14:paraId="3F03DEDB" w14:textId="77777777" w:rsidR="00943029" w:rsidRDefault="00943029" w:rsidP="006A0178">
      <w:pPr>
        <w:spacing w:after="120"/>
        <w:jc w:val="center"/>
        <w:rPr>
          <w:rFonts w:cs="Arial"/>
        </w:rPr>
      </w:pPr>
    </w:p>
    <w:p w14:paraId="12893CCC" w14:textId="77777777" w:rsidR="00100F41" w:rsidRPr="002710AC" w:rsidRDefault="00100F41" w:rsidP="006A0178">
      <w:pPr>
        <w:spacing w:after="120"/>
        <w:jc w:val="center"/>
        <w:rPr>
          <w:rFonts w:cs="Arial"/>
          <w:b/>
          <w:caps/>
          <w:sz w:val="24"/>
        </w:rPr>
      </w:pPr>
      <w:r w:rsidRPr="002710AC">
        <w:rPr>
          <w:rFonts w:cs="Arial"/>
          <w:b/>
          <w:caps/>
          <w:sz w:val="24"/>
        </w:rPr>
        <w:t>Verejná súťaž</w:t>
      </w:r>
      <w:bookmarkEnd w:id="148"/>
      <w:bookmarkEnd w:id="149"/>
      <w:bookmarkEnd w:id="150"/>
      <w:bookmarkEnd w:id="151"/>
      <w:bookmarkEnd w:id="152"/>
    </w:p>
    <w:p w14:paraId="35EE0B4B" w14:textId="77777777" w:rsidR="00100F41" w:rsidRPr="002710AC" w:rsidRDefault="009D6822" w:rsidP="00E86636">
      <w:pPr>
        <w:pStyle w:val="Zkladntext3"/>
        <w:rPr>
          <w:rFonts w:ascii="Arial" w:hAnsi="Arial" w:cs="Arial"/>
          <w:noProof w:val="0"/>
          <w:color w:val="auto"/>
        </w:rPr>
      </w:pPr>
      <w:r w:rsidRPr="002710AC">
        <w:rPr>
          <w:rFonts w:ascii="Arial" w:hAnsi="Arial" w:cs="Arial"/>
          <w:noProof w:val="0"/>
          <w:color w:val="auto"/>
        </w:rPr>
        <w:t>podľa zákona č. 343/2015 Z. z. o verejnom obstarávaní a o zmene a doplnení niektorých zákonov v znení neskorších predpisov (ďalej len „zákon o verejnom obstarávaní“).</w:t>
      </w:r>
    </w:p>
    <w:p w14:paraId="08340408" w14:textId="77777777" w:rsidR="00100F41" w:rsidRPr="002710AC" w:rsidRDefault="00100F41" w:rsidP="00E86636">
      <w:pPr>
        <w:spacing w:after="120" w:line="216" w:lineRule="auto"/>
        <w:jc w:val="center"/>
        <w:rPr>
          <w:rFonts w:cs="Arial"/>
          <w:szCs w:val="20"/>
        </w:rPr>
      </w:pPr>
    </w:p>
    <w:p w14:paraId="4E8B5AD5" w14:textId="77777777" w:rsidR="00100F41" w:rsidRPr="002710AC" w:rsidRDefault="00100F41" w:rsidP="00E86636">
      <w:pPr>
        <w:spacing w:after="120" w:line="216" w:lineRule="auto"/>
        <w:jc w:val="center"/>
        <w:rPr>
          <w:rFonts w:cs="Arial"/>
          <w:szCs w:val="20"/>
        </w:rPr>
      </w:pPr>
    </w:p>
    <w:p w14:paraId="5328727F" w14:textId="77777777" w:rsidR="00100F41" w:rsidRPr="002710AC" w:rsidRDefault="00100F41" w:rsidP="00E86636">
      <w:pPr>
        <w:spacing w:after="120" w:line="216" w:lineRule="auto"/>
        <w:jc w:val="center"/>
        <w:rPr>
          <w:rFonts w:cs="Arial"/>
          <w:szCs w:val="20"/>
        </w:rPr>
      </w:pPr>
    </w:p>
    <w:p w14:paraId="51BD592A" w14:textId="77777777" w:rsidR="00100F41" w:rsidRPr="002710AC" w:rsidRDefault="00100F41" w:rsidP="00E86636">
      <w:pPr>
        <w:spacing w:after="120" w:line="216" w:lineRule="auto"/>
        <w:jc w:val="center"/>
        <w:rPr>
          <w:rFonts w:cs="Arial"/>
          <w:szCs w:val="20"/>
        </w:rPr>
      </w:pPr>
    </w:p>
    <w:p w14:paraId="681270BB" w14:textId="77777777" w:rsidR="00100F41" w:rsidRPr="002710AC" w:rsidRDefault="00100F41" w:rsidP="00E86636">
      <w:pPr>
        <w:pStyle w:val="Zkladntext3"/>
        <w:rPr>
          <w:rFonts w:ascii="Arial" w:hAnsi="Arial" w:cs="Arial"/>
          <w:b/>
          <w:i/>
          <w:noProof w:val="0"/>
          <w:color w:val="auto"/>
          <w:sz w:val="36"/>
          <w:szCs w:val="36"/>
        </w:rPr>
      </w:pPr>
      <w:r w:rsidRPr="002710AC">
        <w:rPr>
          <w:rFonts w:ascii="Arial" w:hAnsi="Arial" w:cs="Arial"/>
          <w:b/>
          <w:noProof w:val="0"/>
          <w:color w:val="auto"/>
          <w:sz w:val="36"/>
          <w:szCs w:val="36"/>
        </w:rPr>
        <w:t>SÚŤAŽNÉ  PODKLADY</w:t>
      </w:r>
    </w:p>
    <w:p w14:paraId="267B92EC" w14:textId="77777777" w:rsidR="00100F41" w:rsidRPr="002710AC" w:rsidRDefault="00100F41" w:rsidP="00E86636">
      <w:pPr>
        <w:pStyle w:val="Zkladntext3"/>
        <w:rPr>
          <w:rFonts w:ascii="Arial" w:hAnsi="Arial" w:cs="Arial"/>
          <w:noProof w:val="0"/>
          <w:color w:val="auto"/>
        </w:rPr>
      </w:pPr>
    </w:p>
    <w:p w14:paraId="6DC02B2B" w14:textId="7F610312" w:rsidR="00100F41" w:rsidRPr="002710AC" w:rsidRDefault="00100F41" w:rsidP="00E86636">
      <w:pPr>
        <w:pStyle w:val="Zkladntext3"/>
        <w:rPr>
          <w:rFonts w:ascii="Arial" w:hAnsi="Arial" w:cs="Arial"/>
          <w:noProof w:val="0"/>
          <w:color w:val="auto"/>
          <w:sz w:val="24"/>
          <w:szCs w:val="24"/>
        </w:rPr>
      </w:pPr>
      <w:r w:rsidRPr="002710AC">
        <w:rPr>
          <w:rFonts w:ascii="Arial" w:hAnsi="Arial" w:cs="Arial"/>
          <w:noProof w:val="0"/>
          <w:color w:val="auto"/>
          <w:sz w:val="24"/>
          <w:szCs w:val="24"/>
        </w:rPr>
        <w:t xml:space="preserve">(NADLIMITNÁ ZÁKAZKA NA </w:t>
      </w:r>
      <w:r w:rsidR="00C56E4D" w:rsidRPr="000120FF">
        <w:rPr>
          <w:rFonts w:ascii="Arial" w:hAnsi="Arial" w:cs="Arial"/>
          <w:caps/>
          <w:noProof w:val="0"/>
          <w:color w:val="auto"/>
          <w:sz w:val="24"/>
          <w:szCs w:val="24"/>
        </w:rPr>
        <w:t>dodanie tovaru</w:t>
      </w:r>
      <w:r w:rsidRPr="002710AC">
        <w:rPr>
          <w:rFonts w:ascii="Arial" w:hAnsi="Arial" w:cs="Arial"/>
          <w:noProof w:val="0"/>
          <w:color w:val="auto"/>
          <w:sz w:val="24"/>
          <w:szCs w:val="24"/>
        </w:rPr>
        <w:t>)</w:t>
      </w:r>
    </w:p>
    <w:p w14:paraId="0044FCBF" w14:textId="77777777" w:rsidR="00100F41" w:rsidRPr="002710AC" w:rsidRDefault="00100F41" w:rsidP="00E86636">
      <w:pPr>
        <w:pStyle w:val="Zkladntext3"/>
        <w:rPr>
          <w:rFonts w:ascii="Arial" w:hAnsi="Arial" w:cs="Arial"/>
          <w:noProof w:val="0"/>
          <w:color w:val="auto"/>
          <w:sz w:val="24"/>
          <w:szCs w:val="24"/>
        </w:rPr>
      </w:pPr>
    </w:p>
    <w:p w14:paraId="71A0E30E" w14:textId="77777777" w:rsidR="00100F41" w:rsidRPr="002710AC" w:rsidRDefault="00100F41" w:rsidP="00E86636">
      <w:pPr>
        <w:spacing w:before="20"/>
        <w:rPr>
          <w:rFonts w:cs="Arial"/>
          <w:b/>
          <w:smallCaps/>
        </w:rPr>
      </w:pPr>
    </w:p>
    <w:p w14:paraId="44338EB7" w14:textId="77777777" w:rsidR="00100F41" w:rsidRPr="002710AC" w:rsidRDefault="00100F41" w:rsidP="00E86636">
      <w:pPr>
        <w:spacing w:before="20"/>
        <w:rPr>
          <w:rFonts w:cs="Arial"/>
          <w:sz w:val="24"/>
        </w:rPr>
      </w:pPr>
      <w:r w:rsidRPr="002710AC">
        <w:rPr>
          <w:rFonts w:cs="Arial"/>
          <w:b/>
          <w:smallCaps/>
          <w:sz w:val="24"/>
        </w:rPr>
        <w:t>Predmet zákazky</w:t>
      </w:r>
      <w:r w:rsidRPr="002710AC">
        <w:rPr>
          <w:rFonts w:cs="Arial"/>
          <w:b/>
          <w:sz w:val="24"/>
        </w:rPr>
        <w:t>:</w:t>
      </w:r>
    </w:p>
    <w:p w14:paraId="08F6E9A9" w14:textId="77777777" w:rsidR="00100F41" w:rsidRPr="002710AC" w:rsidRDefault="00100F41" w:rsidP="00E86636">
      <w:pPr>
        <w:rPr>
          <w:rFonts w:cs="Arial"/>
          <w:b/>
          <w:sz w:val="24"/>
        </w:rPr>
      </w:pPr>
    </w:p>
    <w:p w14:paraId="4873B3CB" w14:textId="58356A40" w:rsidR="00682E54" w:rsidRPr="000120FF" w:rsidRDefault="00DD229E" w:rsidP="00682E54">
      <w:pPr>
        <w:jc w:val="center"/>
        <w:rPr>
          <w:sz w:val="24"/>
        </w:rPr>
      </w:pPr>
      <w:bookmarkStart w:id="153" w:name="_Toc355611583"/>
      <w:r w:rsidRPr="000120FF">
        <w:rPr>
          <w:rFonts w:cs="Arial"/>
          <w:b/>
          <w:sz w:val="24"/>
        </w:rPr>
        <w:t>Automatický systém skladovania liekov a zdravotníckeho materiálu</w:t>
      </w:r>
    </w:p>
    <w:p w14:paraId="19C55D4C" w14:textId="77777777" w:rsidR="005F0AF2" w:rsidRDefault="005F0AF2" w:rsidP="004D617F">
      <w:pPr>
        <w:pStyle w:val="Nadpis2"/>
        <w:jc w:val="left"/>
        <w:rPr>
          <w:rFonts w:cs="Arial"/>
        </w:rPr>
      </w:pPr>
    </w:p>
    <w:p w14:paraId="4398EB53" w14:textId="77777777" w:rsidR="00100F41" w:rsidRPr="002710AC" w:rsidRDefault="00100F41" w:rsidP="004D617F">
      <w:pPr>
        <w:pStyle w:val="Nadpis2"/>
        <w:jc w:val="left"/>
        <w:rPr>
          <w:rFonts w:cs="Arial"/>
        </w:rPr>
      </w:pPr>
      <w:bookmarkStart w:id="154" w:name="_Toc14165401"/>
      <w:r w:rsidRPr="002710AC">
        <w:rPr>
          <w:rFonts w:cs="Arial"/>
        </w:rPr>
        <w:t>A.3 Kritéri</w:t>
      </w:r>
      <w:r w:rsidR="002929D5">
        <w:rPr>
          <w:rFonts w:cs="Arial"/>
        </w:rPr>
        <w:t>um</w:t>
      </w:r>
      <w:r w:rsidRPr="002710AC">
        <w:rPr>
          <w:rFonts w:cs="Arial"/>
        </w:rPr>
        <w:t xml:space="preserve"> na vyhodnotenie ponúk a pravidlá </w:t>
      </w:r>
      <w:r w:rsidR="002929D5">
        <w:rPr>
          <w:rFonts w:cs="Arial"/>
        </w:rPr>
        <w:t xml:space="preserve">jeho </w:t>
      </w:r>
      <w:r w:rsidRPr="002710AC">
        <w:rPr>
          <w:rFonts w:cs="Arial"/>
        </w:rPr>
        <w:t>uplatnenia</w:t>
      </w:r>
      <w:bookmarkEnd w:id="153"/>
      <w:bookmarkEnd w:id="154"/>
    </w:p>
    <w:p w14:paraId="5C88AA44" w14:textId="77777777" w:rsidR="00100F41" w:rsidRPr="002710AC" w:rsidRDefault="00100F41" w:rsidP="00E86636">
      <w:pPr>
        <w:rPr>
          <w:rFonts w:cs="Arial"/>
          <w:szCs w:val="20"/>
        </w:rPr>
      </w:pPr>
    </w:p>
    <w:p w14:paraId="01F8C7C0" w14:textId="77777777" w:rsidR="00100F41" w:rsidRPr="002710AC" w:rsidRDefault="00100F41" w:rsidP="00E86636">
      <w:pPr>
        <w:rPr>
          <w:rFonts w:cs="Arial"/>
          <w:szCs w:val="20"/>
        </w:rPr>
      </w:pPr>
    </w:p>
    <w:p w14:paraId="4013CA72" w14:textId="77777777" w:rsidR="00100F41" w:rsidRPr="002710AC" w:rsidRDefault="00100F41" w:rsidP="00E86636">
      <w:pPr>
        <w:rPr>
          <w:rFonts w:cs="Arial"/>
          <w:szCs w:val="20"/>
        </w:rPr>
      </w:pPr>
    </w:p>
    <w:p w14:paraId="524A4C02" w14:textId="77777777" w:rsidR="00100F41" w:rsidRPr="002710AC" w:rsidRDefault="00100F41" w:rsidP="00E86636">
      <w:pPr>
        <w:rPr>
          <w:rFonts w:cs="Arial"/>
          <w:szCs w:val="20"/>
        </w:rPr>
      </w:pPr>
    </w:p>
    <w:p w14:paraId="0752DC58" w14:textId="77777777" w:rsidR="00100F41" w:rsidRPr="002710AC" w:rsidRDefault="00100F41" w:rsidP="00E86636">
      <w:pPr>
        <w:rPr>
          <w:rFonts w:cs="Arial"/>
          <w:szCs w:val="20"/>
        </w:rPr>
      </w:pPr>
    </w:p>
    <w:p w14:paraId="10DBD9DD" w14:textId="77777777" w:rsidR="00100F41" w:rsidRPr="002710AC" w:rsidRDefault="00100F41" w:rsidP="00E86636">
      <w:pPr>
        <w:rPr>
          <w:rFonts w:cs="Arial"/>
          <w:szCs w:val="20"/>
        </w:rPr>
      </w:pPr>
    </w:p>
    <w:p w14:paraId="5D41A81C" w14:textId="77777777" w:rsidR="00100F41" w:rsidRPr="002710AC" w:rsidRDefault="00100F41" w:rsidP="00E86636">
      <w:pPr>
        <w:rPr>
          <w:rFonts w:cs="Arial"/>
          <w:szCs w:val="20"/>
        </w:rPr>
      </w:pPr>
    </w:p>
    <w:p w14:paraId="3ADB162F" w14:textId="77777777" w:rsidR="00100F41" w:rsidRPr="002710AC" w:rsidRDefault="00100F41" w:rsidP="00E86636">
      <w:pPr>
        <w:rPr>
          <w:rFonts w:cs="Arial"/>
          <w:szCs w:val="20"/>
        </w:rPr>
      </w:pPr>
    </w:p>
    <w:p w14:paraId="01EEE504" w14:textId="77777777" w:rsidR="00100F41" w:rsidRPr="002710AC" w:rsidRDefault="00100F41" w:rsidP="00E86636">
      <w:pPr>
        <w:rPr>
          <w:rFonts w:cs="Arial"/>
          <w:szCs w:val="20"/>
        </w:rPr>
      </w:pPr>
    </w:p>
    <w:p w14:paraId="44D4790F" w14:textId="77777777" w:rsidR="00100F41" w:rsidRPr="002710AC" w:rsidRDefault="00100F41" w:rsidP="00E86636">
      <w:pPr>
        <w:rPr>
          <w:rFonts w:cs="Arial"/>
          <w:szCs w:val="20"/>
        </w:rPr>
      </w:pPr>
    </w:p>
    <w:p w14:paraId="26350D8B" w14:textId="77777777" w:rsidR="00100F41" w:rsidRPr="002710AC" w:rsidRDefault="00100F41" w:rsidP="00E86636">
      <w:pPr>
        <w:rPr>
          <w:rFonts w:cs="Arial"/>
          <w:szCs w:val="20"/>
        </w:rPr>
      </w:pPr>
    </w:p>
    <w:p w14:paraId="5C5556D9" w14:textId="77777777" w:rsidR="00100F41" w:rsidRPr="002710AC" w:rsidRDefault="00100F41" w:rsidP="00E86636">
      <w:pPr>
        <w:rPr>
          <w:rFonts w:cs="Arial"/>
          <w:szCs w:val="20"/>
        </w:rPr>
      </w:pPr>
    </w:p>
    <w:p w14:paraId="50F1BC5D" w14:textId="77777777" w:rsidR="00100F41" w:rsidRPr="002710AC" w:rsidRDefault="00100F41" w:rsidP="00E86636">
      <w:pPr>
        <w:rPr>
          <w:rFonts w:cs="Arial"/>
          <w:szCs w:val="20"/>
        </w:rPr>
      </w:pPr>
    </w:p>
    <w:p w14:paraId="64D42D73" w14:textId="77777777" w:rsidR="00100F41" w:rsidRPr="002710AC" w:rsidRDefault="00100F41" w:rsidP="00E86636">
      <w:pPr>
        <w:rPr>
          <w:rFonts w:cs="Arial"/>
          <w:szCs w:val="20"/>
        </w:rPr>
      </w:pPr>
    </w:p>
    <w:p w14:paraId="3AE083AC" w14:textId="77777777" w:rsidR="00100F41" w:rsidRPr="002710AC" w:rsidRDefault="00100F41" w:rsidP="00E86636">
      <w:pPr>
        <w:rPr>
          <w:rFonts w:cs="Arial"/>
          <w:szCs w:val="20"/>
        </w:rPr>
      </w:pPr>
    </w:p>
    <w:p w14:paraId="522830BB" w14:textId="77777777" w:rsidR="00100F41" w:rsidRPr="002710AC" w:rsidRDefault="00100F41" w:rsidP="00E86636">
      <w:pPr>
        <w:rPr>
          <w:rFonts w:cs="Arial"/>
          <w:szCs w:val="20"/>
        </w:rPr>
      </w:pPr>
    </w:p>
    <w:p w14:paraId="6AE24834" w14:textId="77777777" w:rsidR="00100F41" w:rsidRPr="002710AC" w:rsidRDefault="00100F41" w:rsidP="00E86636">
      <w:pPr>
        <w:rPr>
          <w:rFonts w:cs="Arial"/>
          <w:szCs w:val="20"/>
        </w:rPr>
      </w:pPr>
    </w:p>
    <w:p w14:paraId="05F8DDAB" w14:textId="77777777" w:rsidR="00100F41" w:rsidRPr="002710AC" w:rsidRDefault="00100F41" w:rsidP="00E86636">
      <w:pPr>
        <w:rPr>
          <w:rFonts w:cs="Arial"/>
          <w:szCs w:val="20"/>
        </w:rPr>
      </w:pPr>
    </w:p>
    <w:p w14:paraId="375C9674" w14:textId="77777777" w:rsidR="00100F41" w:rsidRPr="002710AC" w:rsidRDefault="00100F41" w:rsidP="00E86636">
      <w:pPr>
        <w:rPr>
          <w:rFonts w:cs="Arial"/>
          <w:szCs w:val="20"/>
        </w:rPr>
      </w:pPr>
    </w:p>
    <w:p w14:paraId="7604B5DB" w14:textId="77777777" w:rsidR="00100F41" w:rsidRPr="002710AC" w:rsidRDefault="00100F41" w:rsidP="00E86636">
      <w:pPr>
        <w:rPr>
          <w:rFonts w:cs="Arial"/>
          <w:szCs w:val="20"/>
        </w:rPr>
      </w:pPr>
    </w:p>
    <w:p w14:paraId="2DC18AF8" w14:textId="77777777" w:rsidR="00100F41" w:rsidRPr="002710AC" w:rsidRDefault="00100F41" w:rsidP="00E86636">
      <w:pPr>
        <w:rPr>
          <w:rFonts w:cs="Arial"/>
          <w:szCs w:val="20"/>
        </w:rPr>
      </w:pPr>
    </w:p>
    <w:p w14:paraId="74FD2209" w14:textId="77777777" w:rsidR="00100F41" w:rsidRDefault="00100F41" w:rsidP="00E86636">
      <w:pPr>
        <w:rPr>
          <w:rFonts w:cs="Arial"/>
          <w:szCs w:val="20"/>
        </w:rPr>
      </w:pPr>
    </w:p>
    <w:p w14:paraId="2E0F9A39" w14:textId="77777777" w:rsidR="00943029" w:rsidRDefault="00943029" w:rsidP="00E86636">
      <w:pPr>
        <w:rPr>
          <w:rFonts w:cs="Arial"/>
          <w:szCs w:val="20"/>
        </w:rPr>
      </w:pPr>
    </w:p>
    <w:p w14:paraId="279C465D" w14:textId="77777777" w:rsidR="00943029" w:rsidRPr="002710AC" w:rsidRDefault="00943029" w:rsidP="00E86636">
      <w:pPr>
        <w:rPr>
          <w:rFonts w:cs="Arial"/>
          <w:szCs w:val="20"/>
        </w:rPr>
      </w:pPr>
    </w:p>
    <w:p w14:paraId="31442678" w14:textId="77777777" w:rsidR="00100F41" w:rsidRPr="002710AC" w:rsidRDefault="00100F41" w:rsidP="00E86636">
      <w:pPr>
        <w:rPr>
          <w:rFonts w:cs="Arial"/>
          <w:szCs w:val="20"/>
        </w:rPr>
      </w:pPr>
    </w:p>
    <w:p w14:paraId="1E84846A" w14:textId="77777777" w:rsidR="00100F41" w:rsidRPr="002710AC" w:rsidRDefault="00100F41" w:rsidP="00E86636">
      <w:pPr>
        <w:rPr>
          <w:rFonts w:cs="Arial"/>
          <w:szCs w:val="20"/>
        </w:rPr>
      </w:pPr>
    </w:p>
    <w:p w14:paraId="5CD8A089" w14:textId="53119B56" w:rsidR="00100F41" w:rsidRDefault="00100F41" w:rsidP="00E86636">
      <w:pPr>
        <w:rPr>
          <w:rFonts w:cs="Arial"/>
          <w:szCs w:val="20"/>
        </w:rPr>
      </w:pPr>
    </w:p>
    <w:p w14:paraId="65810DE1" w14:textId="5F410702" w:rsidR="00663F4B" w:rsidRDefault="00663F4B" w:rsidP="00E86636">
      <w:pPr>
        <w:rPr>
          <w:rFonts w:cs="Arial"/>
          <w:szCs w:val="20"/>
        </w:rPr>
      </w:pPr>
    </w:p>
    <w:p w14:paraId="5CB6D2AF" w14:textId="77777777" w:rsidR="00663F4B" w:rsidRPr="002710AC" w:rsidRDefault="00663F4B" w:rsidP="00E86636">
      <w:pPr>
        <w:rPr>
          <w:rFonts w:cs="Arial"/>
          <w:szCs w:val="20"/>
        </w:rPr>
      </w:pPr>
    </w:p>
    <w:p w14:paraId="7D93934A" w14:textId="77777777" w:rsidR="00100F41" w:rsidRPr="002710AC" w:rsidRDefault="00100F41" w:rsidP="00E86636">
      <w:pPr>
        <w:rPr>
          <w:rFonts w:cs="Arial"/>
          <w:szCs w:val="20"/>
        </w:rPr>
      </w:pPr>
    </w:p>
    <w:p w14:paraId="218670D3" w14:textId="77777777" w:rsidR="0019797C" w:rsidRDefault="0019797C" w:rsidP="00E86636">
      <w:pPr>
        <w:jc w:val="center"/>
        <w:rPr>
          <w:rFonts w:cs="Arial"/>
          <w:szCs w:val="20"/>
        </w:rPr>
      </w:pPr>
    </w:p>
    <w:p w14:paraId="3DA31AB4" w14:textId="72E1FB0B" w:rsidR="00100F41" w:rsidRPr="002710AC" w:rsidRDefault="009D6822" w:rsidP="00E86636">
      <w:pPr>
        <w:jc w:val="center"/>
        <w:rPr>
          <w:rFonts w:cs="Arial"/>
          <w:szCs w:val="20"/>
        </w:rPr>
      </w:pPr>
      <w:r w:rsidRPr="00BC64C9">
        <w:rPr>
          <w:rFonts w:cs="Arial"/>
          <w:szCs w:val="20"/>
        </w:rPr>
        <w:t>Bratislava</w:t>
      </w:r>
      <w:r w:rsidR="00F72DD5" w:rsidRPr="00BC64C9">
        <w:rPr>
          <w:rFonts w:cs="Arial"/>
          <w:szCs w:val="20"/>
        </w:rPr>
        <w:t xml:space="preserve">, </w:t>
      </w:r>
      <w:r w:rsidR="00663F4B" w:rsidRPr="00BC64C9">
        <w:rPr>
          <w:rFonts w:cs="Arial"/>
          <w:szCs w:val="20"/>
        </w:rPr>
        <w:t xml:space="preserve"> </w:t>
      </w:r>
      <w:r w:rsidR="00BA3376">
        <w:rPr>
          <w:rFonts w:cs="Arial"/>
          <w:szCs w:val="20"/>
        </w:rPr>
        <w:t>júl</w:t>
      </w:r>
      <w:r w:rsidR="00EB6644" w:rsidRPr="00BC64C9">
        <w:rPr>
          <w:rFonts w:cs="Arial"/>
          <w:szCs w:val="20"/>
        </w:rPr>
        <w:t xml:space="preserve"> </w:t>
      </w:r>
      <w:r w:rsidR="00CA0D45" w:rsidRPr="00BC64C9">
        <w:rPr>
          <w:rFonts w:cs="Arial"/>
          <w:szCs w:val="20"/>
        </w:rPr>
        <w:t>201</w:t>
      </w:r>
      <w:r w:rsidR="00081DC8" w:rsidRPr="00BC64C9">
        <w:rPr>
          <w:rFonts w:cs="Arial"/>
          <w:szCs w:val="20"/>
        </w:rPr>
        <w:t>9</w:t>
      </w:r>
    </w:p>
    <w:p w14:paraId="3544533E" w14:textId="77777777" w:rsidR="00100F41" w:rsidRPr="002710AC" w:rsidRDefault="00100F41" w:rsidP="00E7173B">
      <w:pPr>
        <w:rPr>
          <w:rFonts w:cs="Arial"/>
          <w:szCs w:val="20"/>
        </w:rPr>
      </w:pPr>
      <w:r w:rsidRPr="002710AC">
        <w:rPr>
          <w:rFonts w:cs="Arial"/>
          <w:szCs w:val="20"/>
        </w:rPr>
        <w:br w:type="page"/>
      </w:r>
    </w:p>
    <w:p w14:paraId="193A41ED" w14:textId="77777777" w:rsidR="00100F41" w:rsidRPr="002710AC" w:rsidRDefault="00100F41" w:rsidP="009D6822">
      <w:pPr>
        <w:jc w:val="center"/>
        <w:rPr>
          <w:rFonts w:cs="Arial"/>
          <w:b/>
          <w:szCs w:val="20"/>
        </w:rPr>
      </w:pPr>
      <w:r w:rsidRPr="002710AC">
        <w:rPr>
          <w:rFonts w:cs="Arial"/>
          <w:b/>
          <w:szCs w:val="20"/>
        </w:rPr>
        <w:lastRenderedPageBreak/>
        <w:t>A.3 Kritéri</w:t>
      </w:r>
      <w:r w:rsidR="002929D5">
        <w:rPr>
          <w:rFonts w:cs="Arial"/>
          <w:b/>
          <w:szCs w:val="20"/>
        </w:rPr>
        <w:t>um</w:t>
      </w:r>
      <w:r w:rsidRPr="002710AC">
        <w:rPr>
          <w:rFonts w:cs="Arial"/>
          <w:b/>
          <w:szCs w:val="20"/>
        </w:rPr>
        <w:t xml:space="preserve"> na vyhodnotenie ponúk a pravidlá </w:t>
      </w:r>
      <w:r w:rsidR="002929D5">
        <w:rPr>
          <w:rFonts w:cs="Arial"/>
          <w:b/>
          <w:szCs w:val="20"/>
        </w:rPr>
        <w:t>jeho</w:t>
      </w:r>
      <w:r w:rsidRPr="002710AC">
        <w:rPr>
          <w:rFonts w:cs="Arial"/>
          <w:b/>
          <w:szCs w:val="20"/>
        </w:rPr>
        <w:t xml:space="preserve"> uplatnenia</w:t>
      </w:r>
    </w:p>
    <w:p w14:paraId="6AFFD0C0" w14:textId="77777777" w:rsidR="00100F41" w:rsidRPr="002710AC" w:rsidRDefault="00100F41" w:rsidP="00E7173B">
      <w:pPr>
        <w:rPr>
          <w:rFonts w:cs="Arial"/>
          <w:szCs w:val="20"/>
        </w:rPr>
      </w:pPr>
    </w:p>
    <w:p w14:paraId="30755627" w14:textId="083469C4" w:rsidR="00CB2CD0" w:rsidRPr="0083123F" w:rsidRDefault="00CB2CD0" w:rsidP="00043E63">
      <w:pPr>
        <w:pStyle w:val="Zkladntext"/>
        <w:numPr>
          <w:ilvl w:val="3"/>
          <w:numId w:val="39"/>
        </w:numPr>
        <w:autoSpaceDN w:val="0"/>
        <w:spacing w:after="120"/>
        <w:ind w:left="709" w:hanging="709"/>
        <w:rPr>
          <w:rFonts w:ascii="Arial" w:hAnsi="Arial" w:cs="Arial"/>
          <w:b w:val="0"/>
          <w:sz w:val="20"/>
        </w:rPr>
      </w:pPr>
      <w:bookmarkStart w:id="155" w:name="_Toc354993065"/>
      <w:bookmarkStart w:id="156" w:name="_Toc355611584"/>
      <w:bookmarkStart w:id="157" w:name="_Toc357758543"/>
      <w:bookmarkStart w:id="158" w:name="_Toc359919569"/>
      <w:r w:rsidRPr="0083123F">
        <w:rPr>
          <w:rFonts w:ascii="Arial" w:hAnsi="Arial" w:cs="Arial"/>
          <w:b w:val="0"/>
          <w:sz w:val="20"/>
        </w:rPr>
        <w:t xml:space="preserve">Ponuky uchádzačov sa budú vyhodnocovať na základe kritéria - </w:t>
      </w:r>
      <w:r w:rsidRPr="0083123F">
        <w:rPr>
          <w:rFonts w:ascii="Arial" w:hAnsi="Arial" w:cs="Arial"/>
          <w:sz w:val="20"/>
        </w:rPr>
        <w:t>najnižšia celková cena</w:t>
      </w:r>
      <w:r>
        <w:rPr>
          <w:rFonts w:ascii="Arial" w:hAnsi="Arial" w:cs="Arial"/>
          <w:b w:val="0"/>
          <w:sz w:val="20"/>
        </w:rPr>
        <w:t xml:space="preserve"> </w:t>
      </w:r>
      <w:r w:rsidRPr="0083123F">
        <w:rPr>
          <w:rFonts w:ascii="Arial" w:hAnsi="Arial" w:cs="Arial"/>
          <w:sz w:val="20"/>
        </w:rPr>
        <w:t>predmetu zákazky</w:t>
      </w:r>
      <w:r w:rsidRPr="0083123F">
        <w:rPr>
          <w:rFonts w:ascii="Arial" w:hAnsi="Arial" w:cs="Arial"/>
          <w:b w:val="0"/>
          <w:sz w:val="20"/>
        </w:rPr>
        <w:t xml:space="preserve"> </w:t>
      </w:r>
      <w:r w:rsidRPr="0083123F">
        <w:rPr>
          <w:rFonts w:ascii="Arial" w:hAnsi="Arial" w:cs="Arial"/>
          <w:sz w:val="20"/>
        </w:rPr>
        <w:t>v EUR s DPH</w:t>
      </w:r>
      <w:r w:rsidRPr="0083123F">
        <w:rPr>
          <w:rFonts w:ascii="Arial" w:hAnsi="Arial" w:cs="Arial"/>
          <w:b w:val="0"/>
          <w:sz w:val="20"/>
        </w:rPr>
        <w:t xml:space="preserve">. </w:t>
      </w:r>
    </w:p>
    <w:p w14:paraId="2076E286" w14:textId="77777777" w:rsidR="00CB2CD0" w:rsidRPr="0083123F" w:rsidRDefault="00CB2CD0" w:rsidP="00CB2CD0">
      <w:pPr>
        <w:pStyle w:val="Zkladntext"/>
        <w:spacing w:after="120"/>
        <w:ind w:left="284"/>
        <w:rPr>
          <w:rFonts w:ascii="Arial" w:hAnsi="Arial" w:cs="Arial"/>
          <w:sz w:val="20"/>
          <w:u w:val="single"/>
        </w:rPr>
      </w:pPr>
      <w:r w:rsidRPr="0083123F">
        <w:rPr>
          <w:rFonts w:ascii="Arial" w:hAnsi="Arial" w:cs="Arial"/>
          <w:sz w:val="20"/>
        </w:rPr>
        <w:tab/>
      </w:r>
      <w:r w:rsidRPr="0083123F">
        <w:rPr>
          <w:rFonts w:ascii="Arial" w:hAnsi="Arial" w:cs="Arial"/>
          <w:sz w:val="20"/>
          <w:u w:val="single"/>
        </w:rPr>
        <w:t>Každá časť predmetu zákazky sa bude hodnotiť samostatne.</w:t>
      </w:r>
    </w:p>
    <w:p w14:paraId="0BDCE5AE" w14:textId="77777777" w:rsidR="00CB2CD0" w:rsidRPr="0083123F" w:rsidRDefault="00CB2CD0" w:rsidP="00CB2CD0">
      <w:pPr>
        <w:spacing w:after="120"/>
        <w:ind w:left="357"/>
        <w:rPr>
          <w:rFonts w:cs="Arial"/>
          <w:szCs w:val="20"/>
        </w:rPr>
      </w:pPr>
      <w:r w:rsidRPr="0083123F">
        <w:rPr>
          <w:rFonts w:cs="Arial"/>
        </w:rPr>
        <w:tab/>
      </w:r>
      <w:r w:rsidRPr="0083123F">
        <w:rPr>
          <w:rFonts w:cs="Arial"/>
          <w:szCs w:val="20"/>
        </w:rPr>
        <w:t xml:space="preserve">Poradie ponúk sa stanoví od najnižšej ceny po najvyššiu cenu. Úspešným uchádzačom sa </w:t>
      </w:r>
      <w:r w:rsidRPr="0083123F">
        <w:rPr>
          <w:rFonts w:cs="Arial"/>
          <w:szCs w:val="20"/>
        </w:rPr>
        <w:tab/>
        <w:t>stane uchádzač s najnižšou cenou s DPH.</w:t>
      </w:r>
    </w:p>
    <w:p w14:paraId="34640420" w14:textId="4B674375" w:rsidR="00CB2CD0" w:rsidRPr="0083123F" w:rsidRDefault="00CB2CD0" w:rsidP="000120FF">
      <w:pPr>
        <w:ind w:left="709" w:hanging="709"/>
      </w:pPr>
      <w:r w:rsidRPr="00361A9A">
        <w:rPr>
          <w:b/>
        </w:rPr>
        <w:t>2.</w:t>
      </w:r>
      <w:r w:rsidRPr="00361A9A">
        <w:rPr>
          <w:b/>
        </w:rPr>
        <w:tab/>
      </w:r>
      <w:r w:rsidRPr="0083123F">
        <w:t>Uchádzač vyplní v systéme JOSEPHINE svoj „Hodnotiaci formulár“ na vyhodnotenie návrhu na plnenie kritérií určených verejným obstarávateľom na hodnotenie ponúk</w:t>
      </w:r>
      <w:r w:rsidR="00FA2AD1">
        <w:t xml:space="preserve"> k danej časti zákazky</w:t>
      </w:r>
      <w:r w:rsidRPr="0083123F">
        <w:t>.</w:t>
      </w:r>
      <w:r w:rsidR="00D85AE7">
        <w:t xml:space="preserve"> </w:t>
      </w:r>
      <w:r w:rsidRPr="0083123F">
        <w:t xml:space="preserve">Uvedený dynamický </w:t>
      </w:r>
      <w:r w:rsidRPr="0083123F">
        <w:tab/>
        <w:t>formulár bude rozšírenou formou formulára uvedeného v</w:t>
      </w:r>
      <w:r w:rsidR="00D85AE7">
        <w:t> nižšie uvedenom</w:t>
      </w:r>
      <w:r w:rsidRPr="0083123F">
        <w:t xml:space="preserve"> bode 4. tejto časti súťažných podkladov. Verejný obstarávateľ pre lepšiu orientáciu a prehľadnosť zvolil v týchto súťažných podkladoch tabuľku obsahujúcu iba ceny s DPH, ale pri </w:t>
      </w:r>
      <w:r w:rsidR="00D85AE7">
        <w:t>vypĺňaní</w:t>
      </w:r>
      <w:r w:rsidR="00D85AE7" w:rsidRPr="0083123F">
        <w:t xml:space="preserve"> </w:t>
      </w:r>
      <w:r w:rsidRPr="0083123F">
        <w:t xml:space="preserve">svojho „Hodnotiaceho formulára“ v systéme JOSEPHINE budú uchádzači vypĺňať cenu každého </w:t>
      </w:r>
      <w:r w:rsidR="00D85AE7">
        <w:t>zariadenia</w:t>
      </w:r>
      <w:r w:rsidR="00D85AE7" w:rsidRPr="0083123F">
        <w:t xml:space="preserve"> </w:t>
      </w:r>
      <w:r w:rsidRPr="0083123F">
        <w:t>v danej časti v štruktúre: cena bez DPH, sadzba DPH, cena s DPH (pri vkladaní do systému JOSEPHINE označená ako „cena - kritérium pre hodnotenie“). Pričom musí platiť, že uvedený údaj týkajúci sa kritéria musí byť zhodný v ponuke a v </w:t>
      </w:r>
      <w:r w:rsidR="00D85AE7">
        <w:t>rámcovej dohode</w:t>
      </w:r>
      <w:r w:rsidRPr="0083123F">
        <w:t xml:space="preserve">. </w:t>
      </w:r>
    </w:p>
    <w:p w14:paraId="7BFF1723" w14:textId="77777777" w:rsidR="00CB2CD0" w:rsidRPr="0083123F" w:rsidRDefault="00CB2CD0" w:rsidP="00CB2CD0"/>
    <w:p w14:paraId="04279FEA" w14:textId="77777777" w:rsidR="00CB2CD0" w:rsidRPr="0083123F" w:rsidRDefault="00CB2CD0" w:rsidP="00CB2CD0">
      <w:r w:rsidRPr="00361A9A">
        <w:rPr>
          <w:b/>
        </w:rPr>
        <w:t>3.</w:t>
      </w:r>
      <w:r w:rsidRPr="0083123F">
        <w:tab/>
        <w:t xml:space="preserve">Hodnotiace kritérium a spôsob vyhodnotenia </w:t>
      </w:r>
    </w:p>
    <w:p w14:paraId="7F2E93C5" w14:textId="77777777" w:rsidR="00CB2CD0" w:rsidRPr="00342ADF" w:rsidRDefault="00CB2CD0" w:rsidP="00CB2CD0">
      <w:pPr>
        <w:rPr>
          <w:rFonts w:cs="Arial"/>
          <w:szCs w:val="20"/>
        </w:rPr>
      </w:pPr>
      <w:r w:rsidRPr="0083123F">
        <w:tab/>
      </w:r>
      <w:r w:rsidRPr="0083123F">
        <w:rPr>
          <w:rFonts w:cs="Arial"/>
          <w:bCs/>
          <w:szCs w:val="20"/>
        </w:rPr>
        <w:t xml:space="preserve">Hodnotenie ponúk sa bude realizovať v súlade s ustanoveniami tejto časti súťažných podkladov </w:t>
      </w:r>
      <w:r w:rsidRPr="0083123F">
        <w:rPr>
          <w:rFonts w:cs="Arial"/>
          <w:bCs/>
          <w:szCs w:val="20"/>
        </w:rPr>
        <w:tab/>
        <w:t>osobitne pre:</w:t>
      </w:r>
    </w:p>
    <w:p w14:paraId="76D2DB89" w14:textId="77777777" w:rsidR="00F3346D" w:rsidRDefault="00F3346D" w:rsidP="00445F77">
      <w:pPr>
        <w:jc w:val="center"/>
        <w:rPr>
          <w:b/>
        </w:rPr>
      </w:pPr>
    </w:p>
    <w:p w14:paraId="71C2DD6E" w14:textId="389F6D13" w:rsidR="00CB2CD0" w:rsidRPr="0083123F" w:rsidRDefault="00CB2CD0" w:rsidP="00043E63">
      <w:pPr>
        <w:pStyle w:val="Odsekzoznamu"/>
        <w:numPr>
          <w:ilvl w:val="0"/>
          <w:numId w:val="41"/>
        </w:numPr>
        <w:rPr>
          <w:rFonts w:cs="Arial"/>
          <w:b/>
          <w:i/>
          <w:szCs w:val="20"/>
        </w:rPr>
      </w:pPr>
      <w:r w:rsidRPr="0083123F">
        <w:rPr>
          <w:rFonts w:cs="Arial"/>
          <w:b/>
          <w:i/>
          <w:szCs w:val="20"/>
        </w:rPr>
        <w:t>Predmet zákazky časť 1:</w:t>
      </w:r>
      <w:r w:rsidRPr="0083123F">
        <w:rPr>
          <w:rFonts w:cs="Arial"/>
          <w:i/>
          <w:szCs w:val="20"/>
        </w:rPr>
        <w:t xml:space="preserve"> </w:t>
      </w:r>
      <w:r w:rsidRPr="0083123F">
        <w:rPr>
          <w:rFonts w:cs="Arial"/>
          <w:b/>
          <w:i/>
          <w:szCs w:val="20"/>
        </w:rPr>
        <w:t>„</w:t>
      </w:r>
      <w:r w:rsidR="00240256">
        <w:rPr>
          <w:rFonts w:cs="Arial"/>
          <w:b/>
          <w:i/>
          <w:szCs w:val="20"/>
        </w:rPr>
        <w:t>Skupina zariadení A</w:t>
      </w:r>
      <w:r w:rsidRPr="0083123F">
        <w:rPr>
          <w:rFonts w:cs="Arial"/>
          <w:b/>
          <w:i/>
          <w:szCs w:val="20"/>
        </w:rPr>
        <w:t>“</w:t>
      </w:r>
    </w:p>
    <w:p w14:paraId="5BB5BADC" w14:textId="13FFC373" w:rsidR="00CB2CD0" w:rsidRPr="0083123F" w:rsidRDefault="00CB2CD0" w:rsidP="00CB2CD0">
      <w:pPr>
        <w:rPr>
          <w:rFonts w:cs="Arial"/>
          <w:szCs w:val="20"/>
        </w:rPr>
      </w:pPr>
      <w:r w:rsidRPr="0083123F">
        <w:rPr>
          <w:rFonts w:cs="Arial"/>
          <w:szCs w:val="20"/>
        </w:rPr>
        <w:t xml:space="preserve">Kritériom je najnižšia celková </w:t>
      </w:r>
      <w:r w:rsidRPr="0083123F">
        <w:rPr>
          <w:rFonts w:cs="Arial"/>
        </w:rPr>
        <w:t>cena</w:t>
      </w:r>
      <w:r w:rsidRPr="0083123F">
        <w:rPr>
          <w:rFonts w:cs="Arial"/>
          <w:b/>
        </w:rPr>
        <w:t xml:space="preserve"> </w:t>
      </w:r>
      <w:r w:rsidRPr="0083123F">
        <w:rPr>
          <w:rFonts w:cs="Arial"/>
          <w:szCs w:val="20"/>
        </w:rPr>
        <w:t xml:space="preserve">predmetu zákazky </w:t>
      </w:r>
      <w:r w:rsidR="00D85AE7">
        <w:rPr>
          <w:rFonts w:cs="Arial"/>
          <w:szCs w:val="20"/>
        </w:rPr>
        <w:t xml:space="preserve">pre </w:t>
      </w:r>
      <w:r w:rsidRPr="0083123F">
        <w:rPr>
          <w:rFonts w:cs="Arial"/>
          <w:szCs w:val="20"/>
        </w:rPr>
        <w:t>časť 1 v EUR s DPH.</w:t>
      </w:r>
    </w:p>
    <w:p w14:paraId="65CE6FBF" w14:textId="55F9D862" w:rsidR="00CB2CD0" w:rsidRDefault="00CB2CD0" w:rsidP="00CB2CD0">
      <w:pPr>
        <w:pStyle w:val="Zarkazkladnhotextu"/>
        <w:spacing w:before="200"/>
        <w:ind w:left="0"/>
        <w:jc w:val="both"/>
        <w:rPr>
          <w:rFonts w:ascii="Arial" w:hAnsi="Arial" w:cs="Arial"/>
          <w:bCs/>
          <w:sz w:val="20"/>
        </w:rPr>
      </w:pPr>
      <w:r w:rsidRPr="0083123F">
        <w:rPr>
          <w:rFonts w:ascii="Arial" w:hAnsi="Arial" w:cs="Arial"/>
          <w:bCs/>
          <w:sz w:val="20"/>
        </w:rPr>
        <w:t xml:space="preserve">Ako kritérium na vyhodnotenie ponúk bude </w:t>
      </w:r>
      <w:r w:rsidRPr="00240256">
        <w:rPr>
          <w:rFonts w:ascii="Arial" w:hAnsi="Arial" w:cs="Arial"/>
          <w:bCs/>
          <w:sz w:val="20"/>
        </w:rPr>
        <w:t xml:space="preserve">braná do úvahy celková cena predmetu zákazky </w:t>
      </w:r>
      <w:r w:rsidR="00D85AE7">
        <w:rPr>
          <w:rFonts w:ascii="Arial" w:hAnsi="Arial" w:cs="Arial"/>
          <w:bCs/>
          <w:sz w:val="20"/>
        </w:rPr>
        <w:t xml:space="preserve">pre </w:t>
      </w:r>
      <w:r w:rsidRPr="00240256">
        <w:rPr>
          <w:rFonts w:ascii="Arial" w:hAnsi="Arial" w:cs="Arial"/>
          <w:bCs/>
          <w:sz w:val="20"/>
        </w:rPr>
        <w:t>časť 1 v EUR s DPH – súčet všetkých cien z</w:t>
      </w:r>
      <w:r w:rsidR="00240256">
        <w:rPr>
          <w:rFonts w:ascii="Arial" w:hAnsi="Arial" w:cs="Arial"/>
          <w:bCs/>
          <w:sz w:val="20"/>
        </w:rPr>
        <w:t> </w:t>
      </w:r>
      <w:r w:rsidRPr="00240256">
        <w:rPr>
          <w:rFonts w:ascii="Arial" w:hAnsi="Arial" w:cs="Arial"/>
          <w:bCs/>
          <w:sz w:val="20"/>
        </w:rPr>
        <w:t>tabuľky</w:t>
      </w:r>
      <w:r w:rsidR="00240256">
        <w:rPr>
          <w:rFonts w:ascii="Arial" w:hAnsi="Arial" w:cs="Arial"/>
          <w:b/>
          <w:bCs/>
          <w:sz w:val="20"/>
        </w:rPr>
        <w:t xml:space="preserve"> -</w:t>
      </w:r>
      <w:r w:rsidRPr="00240256">
        <w:rPr>
          <w:rFonts w:ascii="Arial" w:hAnsi="Arial" w:cs="Arial"/>
          <w:b/>
          <w:bCs/>
          <w:sz w:val="20"/>
        </w:rPr>
        <w:t xml:space="preserve"> </w:t>
      </w:r>
      <w:r w:rsidR="00240256" w:rsidRPr="00240256">
        <w:rPr>
          <w:rFonts w:ascii="Arial" w:hAnsi="Arial" w:cs="Arial"/>
          <w:b/>
          <w:sz w:val="20"/>
        </w:rPr>
        <w:t>Cenová kalkulácia zákazky</w:t>
      </w:r>
      <w:r w:rsidR="00240256">
        <w:rPr>
          <w:rFonts w:ascii="Arial" w:hAnsi="Arial" w:cs="Arial"/>
          <w:b/>
          <w:sz w:val="20"/>
        </w:rPr>
        <w:t xml:space="preserve"> pre časť 1</w:t>
      </w:r>
      <w:r w:rsidR="00240256" w:rsidRPr="00240256">
        <w:rPr>
          <w:rFonts w:ascii="Arial" w:hAnsi="Arial" w:cs="Arial"/>
          <w:b/>
          <w:sz w:val="20"/>
        </w:rPr>
        <w:t>: „Skupina zariadení A“</w:t>
      </w:r>
      <w:r w:rsidR="00240256" w:rsidRPr="00240256">
        <w:rPr>
          <w:rFonts w:ascii="Arial" w:hAnsi="Arial" w:cs="Arial"/>
          <w:bCs/>
          <w:sz w:val="20"/>
        </w:rPr>
        <w:t xml:space="preserve"> </w:t>
      </w:r>
      <w:r w:rsidRPr="00240256">
        <w:rPr>
          <w:rFonts w:ascii="Arial" w:hAnsi="Arial" w:cs="Arial"/>
          <w:bCs/>
          <w:sz w:val="20"/>
        </w:rPr>
        <w:t>v</w:t>
      </w:r>
      <w:r w:rsidR="00240256">
        <w:rPr>
          <w:rFonts w:ascii="Arial" w:hAnsi="Arial" w:cs="Arial"/>
          <w:bCs/>
          <w:sz w:val="20"/>
        </w:rPr>
        <w:t xml:space="preserve"> uvedených </w:t>
      </w:r>
      <w:r w:rsidR="00240256" w:rsidRPr="00240256">
        <w:rPr>
          <w:rFonts w:ascii="Arial" w:hAnsi="Arial" w:cs="Arial"/>
          <w:bCs/>
          <w:sz w:val="20"/>
        </w:rPr>
        <w:t xml:space="preserve">bode </w:t>
      </w:r>
      <w:r w:rsidR="00240256">
        <w:rPr>
          <w:rFonts w:ascii="Arial" w:hAnsi="Arial" w:cs="Arial"/>
          <w:bCs/>
          <w:sz w:val="20"/>
        </w:rPr>
        <w:t>5. tejto časti súťažných</w:t>
      </w:r>
      <w:r w:rsidR="00240256" w:rsidRPr="00240256">
        <w:rPr>
          <w:rFonts w:ascii="Arial" w:hAnsi="Arial" w:cs="Arial"/>
          <w:bCs/>
          <w:sz w:val="20"/>
        </w:rPr>
        <w:tab/>
        <w:t>podkladov.</w:t>
      </w:r>
      <w:r w:rsidRPr="00240256">
        <w:rPr>
          <w:rFonts w:ascii="Arial" w:hAnsi="Arial" w:cs="Arial"/>
          <w:bCs/>
          <w:sz w:val="20"/>
        </w:rPr>
        <w:t xml:space="preserve"> </w:t>
      </w:r>
      <w:r w:rsidRPr="00240256">
        <w:rPr>
          <w:rFonts w:ascii="Arial" w:hAnsi="Arial" w:cs="Arial"/>
          <w:sz w:val="20"/>
        </w:rPr>
        <w:t>Poradie ponúk sa stanoví od najnižšej</w:t>
      </w:r>
      <w:r w:rsidRPr="0083123F">
        <w:rPr>
          <w:rFonts w:ascii="Arial" w:hAnsi="Arial" w:cs="Arial"/>
          <w:sz w:val="20"/>
        </w:rPr>
        <w:t xml:space="preserve"> ceny po najvyššiu cenu. </w:t>
      </w:r>
      <w:r w:rsidRPr="0083123F">
        <w:rPr>
          <w:rFonts w:ascii="Arial" w:hAnsi="Arial" w:cs="Arial"/>
          <w:bCs/>
          <w:sz w:val="20"/>
        </w:rPr>
        <w:t>Ohodnotenie vyhodnocovaného kritéria bude zaokrúhľované matematicky na dve desatinné miesta.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0"/>
      </w:tblGrid>
      <w:tr w:rsidR="00240256" w:rsidRPr="002403AE" w14:paraId="79A97979" w14:textId="77777777" w:rsidTr="004E3F57">
        <w:tc>
          <w:tcPr>
            <w:tcW w:w="8250" w:type="dxa"/>
          </w:tcPr>
          <w:p w14:paraId="525DF5BF" w14:textId="77777777" w:rsidR="00240256" w:rsidRPr="002403AE" w:rsidRDefault="00240256" w:rsidP="004E3F57">
            <w:pPr>
              <w:ind w:left="360"/>
              <w:rPr>
                <w:rFonts w:cs="Arial"/>
                <w:b/>
                <w:i/>
                <w:szCs w:val="20"/>
              </w:rPr>
            </w:pPr>
            <w:r w:rsidRPr="002403AE">
              <w:rPr>
                <w:rFonts w:cs="Arial"/>
                <w:b/>
                <w:i/>
                <w:szCs w:val="20"/>
              </w:rPr>
              <w:t>Cena:</w:t>
            </w:r>
          </w:p>
        </w:tc>
      </w:tr>
      <w:tr w:rsidR="00240256" w:rsidRPr="002403AE" w14:paraId="7FA83381" w14:textId="77777777" w:rsidTr="004E3F57">
        <w:tc>
          <w:tcPr>
            <w:tcW w:w="8250" w:type="dxa"/>
          </w:tcPr>
          <w:p w14:paraId="75A61608" w14:textId="6F4A29DB" w:rsidR="00240256" w:rsidRPr="002403AE" w:rsidRDefault="00240256" w:rsidP="00043E63">
            <w:pPr>
              <w:numPr>
                <w:ilvl w:val="0"/>
                <w:numId w:val="40"/>
              </w:numPr>
              <w:jc w:val="left"/>
              <w:rPr>
                <w:rFonts w:cs="Arial"/>
                <w:i/>
                <w:szCs w:val="20"/>
              </w:rPr>
            </w:pPr>
            <w:r>
              <w:rPr>
                <w:rFonts w:cs="Arial"/>
                <w:b/>
                <w:szCs w:val="20"/>
              </w:rPr>
              <w:t xml:space="preserve">Súčet všetkých cien z tabuľky - </w:t>
            </w:r>
            <w:r w:rsidRPr="00240256">
              <w:rPr>
                <w:rFonts w:cs="Arial"/>
                <w:b/>
                <w:szCs w:val="20"/>
              </w:rPr>
              <w:t>Cenová kalkulácia zákazky</w:t>
            </w:r>
            <w:r>
              <w:rPr>
                <w:rFonts w:cs="Arial"/>
                <w:b/>
              </w:rPr>
              <w:t xml:space="preserve"> pre časť 1</w:t>
            </w:r>
            <w:r w:rsidRPr="00240256">
              <w:rPr>
                <w:rFonts w:cs="Arial"/>
                <w:b/>
              </w:rPr>
              <w:t>: „Skupina zariadení A“</w:t>
            </w:r>
            <w:r w:rsidRPr="0083123F">
              <w:t xml:space="preserve"> uveden</w:t>
            </w:r>
            <w:r>
              <w:t>ých</w:t>
            </w:r>
            <w:r w:rsidRPr="0083123F">
              <w:t xml:space="preserve"> v bode </w:t>
            </w:r>
            <w:r>
              <w:t>5</w:t>
            </w:r>
            <w:r w:rsidRPr="0083123F">
              <w:t>. tejto časti súťažných podkladov</w:t>
            </w:r>
          </w:p>
        </w:tc>
      </w:tr>
    </w:tbl>
    <w:p w14:paraId="402555A3" w14:textId="77777777" w:rsidR="00CB2CD0" w:rsidRPr="0083123F" w:rsidRDefault="00CB2CD0" w:rsidP="00CB2CD0">
      <w:pPr>
        <w:autoSpaceDE w:val="0"/>
        <w:adjustRightInd w:val="0"/>
        <w:rPr>
          <w:rFonts w:cs="Arial"/>
          <w:bCs/>
          <w:iCs/>
          <w:szCs w:val="20"/>
        </w:rPr>
      </w:pPr>
    </w:p>
    <w:p w14:paraId="73532EDF" w14:textId="77777777" w:rsidR="00CB2CD0" w:rsidRDefault="00CB2CD0" w:rsidP="00CB2CD0">
      <w:pPr>
        <w:autoSpaceDE w:val="0"/>
        <w:adjustRightInd w:val="0"/>
        <w:rPr>
          <w:rFonts w:cs="Arial"/>
          <w:bCs/>
          <w:iCs/>
          <w:szCs w:val="20"/>
        </w:rPr>
      </w:pPr>
      <w:r w:rsidRPr="0083123F">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83123F">
        <w:rPr>
          <w:rFonts w:cs="Arial"/>
          <w:bCs/>
          <w:iCs/>
          <w:szCs w:val="20"/>
        </w:rPr>
        <w:t xml:space="preserve"> Úspešný bude ten uchádzač, ktorý navrhol za dodanie príslušnej časti predmetu zákazky najnižšiu celkovú cenu v EUR s DPH, s ktorou sa umiestnil na prvom mieste v poradí v danej elektronickej aukcii.</w:t>
      </w:r>
    </w:p>
    <w:p w14:paraId="3F452B35" w14:textId="77777777" w:rsidR="00C74F46" w:rsidRPr="002710AC" w:rsidRDefault="00C74F46" w:rsidP="00445F77">
      <w:pPr>
        <w:jc w:val="left"/>
        <w:rPr>
          <w:rFonts w:eastAsia="Calibri" w:cs="Arial"/>
          <w:b/>
          <w:caps/>
          <w:sz w:val="24"/>
          <w:szCs w:val="32"/>
        </w:rPr>
      </w:pPr>
    </w:p>
    <w:p w14:paraId="7860D1FD" w14:textId="3953D6A6" w:rsidR="00240256" w:rsidRPr="0083123F" w:rsidRDefault="00240256" w:rsidP="00043E63">
      <w:pPr>
        <w:pStyle w:val="Odsekzoznamu"/>
        <w:numPr>
          <w:ilvl w:val="0"/>
          <w:numId w:val="41"/>
        </w:numPr>
        <w:rPr>
          <w:rFonts w:cs="Arial"/>
          <w:b/>
          <w:i/>
          <w:szCs w:val="20"/>
        </w:rPr>
      </w:pPr>
      <w:r w:rsidRPr="0083123F">
        <w:rPr>
          <w:rFonts w:cs="Arial"/>
          <w:b/>
          <w:i/>
          <w:szCs w:val="20"/>
        </w:rPr>
        <w:t xml:space="preserve">Predmet zákazky časť </w:t>
      </w:r>
      <w:r>
        <w:rPr>
          <w:rFonts w:cs="Arial"/>
          <w:b/>
          <w:i/>
          <w:szCs w:val="20"/>
        </w:rPr>
        <w:t>2</w:t>
      </w:r>
      <w:r w:rsidRPr="0083123F">
        <w:rPr>
          <w:rFonts w:cs="Arial"/>
          <w:b/>
          <w:i/>
          <w:szCs w:val="20"/>
        </w:rPr>
        <w:t>:</w:t>
      </w:r>
      <w:r w:rsidRPr="0083123F">
        <w:rPr>
          <w:rFonts w:cs="Arial"/>
          <w:i/>
          <w:szCs w:val="20"/>
        </w:rPr>
        <w:t xml:space="preserve"> </w:t>
      </w:r>
      <w:r w:rsidRPr="0083123F">
        <w:rPr>
          <w:rFonts w:cs="Arial"/>
          <w:b/>
          <w:i/>
          <w:szCs w:val="20"/>
        </w:rPr>
        <w:t>„</w:t>
      </w:r>
      <w:r>
        <w:rPr>
          <w:rFonts w:cs="Arial"/>
          <w:b/>
          <w:i/>
          <w:szCs w:val="20"/>
        </w:rPr>
        <w:t>Skupina zariadení B</w:t>
      </w:r>
      <w:r w:rsidRPr="0083123F">
        <w:rPr>
          <w:rFonts w:cs="Arial"/>
          <w:b/>
          <w:i/>
          <w:szCs w:val="20"/>
        </w:rPr>
        <w:t>“</w:t>
      </w:r>
    </w:p>
    <w:p w14:paraId="3564D5EA" w14:textId="5E8BB4EE" w:rsidR="00240256" w:rsidRPr="0083123F" w:rsidRDefault="00240256" w:rsidP="00240256">
      <w:pPr>
        <w:rPr>
          <w:rFonts w:cs="Arial"/>
          <w:szCs w:val="20"/>
        </w:rPr>
      </w:pPr>
      <w:r w:rsidRPr="0083123F">
        <w:rPr>
          <w:rFonts w:cs="Arial"/>
          <w:szCs w:val="20"/>
        </w:rPr>
        <w:t xml:space="preserve">Kritériom je najnižšia celková </w:t>
      </w:r>
      <w:r w:rsidRPr="0083123F">
        <w:rPr>
          <w:rFonts w:cs="Arial"/>
        </w:rPr>
        <w:t>cena</w:t>
      </w:r>
      <w:r w:rsidRPr="0083123F">
        <w:rPr>
          <w:rFonts w:cs="Arial"/>
          <w:b/>
        </w:rPr>
        <w:t xml:space="preserve"> </w:t>
      </w:r>
      <w:r w:rsidRPr="0083123F">
        <w:rPr>
          <w:rFonts w:cs="Arial"/>
          <w:szCs w:val="20"/>
        </w:rPr>
        <w:t xml:space="preserve">predmetu zákazky </w:t>
      </w:r>
      <w:r w:rsidR="00D85AE7">
        <w:rPr>
          <w:rFonts w:cs="Arial"/>
          <w:szCs w:val="20"/>
        </w:rPr>
        <w:t xml:space="preserve">pre </w:t>
      </w:r>
      <w:r w:rsidRPr="0083123F">
        <w:rPr>
          <w:rFonts w:cs="Arial"/>
          <w:szCs w:val="20"/>
        </w:rPr>
        <w:t xml:space="preserve">časť </w:t>
      </w:r>
      <w:r w:rsidR="00D85AE7">
        <w:rPr>
          <w:rFonts w:cs="Arial"/>
          <w:szCs w:val="20"/>
        </w:rPr>
        <w:t>2</w:t>
      </w:r>
      <w:r w:rsidRPr="0083123F">
        <w:rPr>
          <w:rFonts w:cs="Arial"/>
          <w:szCs w:val="20"/>
        </w:rPr>
        <w:t xml:space="preserve"> v EUR s DPH.</w:t>
      </w:r>
    </w:p>
    <w:p w14:paraId="786F4759" w14:textId="70637B6F" w:rsidR="00240256" w:rsidRDefault="00240256" w:rsidP="00240256">
      <w:pPr>
        <w:pStyle w:val="Zarkazkladnhotextu"/>
        <w:spacing w:before="200"/>
        <w:ind w:left="0"/>
        <w:jc w:val="both"/>
        <w:rPr>
          <w:rFonts w:ascii="Arial" w:hAnsi="Arial" w:cs="Arial"/>
          <w:bCs/>
          <w:sz w:val="20"/>
        </w:rPr>
      </w:pPr>
      <w:r w:rsidRPr="0083123F">
        <w:rPr>
          <w:rFonts w:ascii="Arial" w:hAnsi="Arial" w:cs="Arial"/>
          <w:bCs/>
          <w:sz w:val="20"/>
        </w:rPr>
        <w:t xml:space="preserve">Ako kritérium na vyhodnotenie ponúk bude </w:t>
      </w:r>
      <w:r w:rsidRPr="00240256">
        <w:rPr>
          <w:rFonts w:ascii="Arial" w:hAnsi="Arial" w:cs="Arial"/>
          <w:bCs/>
          <w:sz w:val="20"/>
        </w:rPr>
        <w:t xml:space="preserve">braná do úvahy celková cena predmetu zákazky </w:t>
      </w:r>
      <w:r w:rsidR="00D85AE7">
        <w:rPr>
          <w:rFonts w:ascii="Arial" w:hAnsi="Arial" w:cs="Arial"/>
          <w:bCs/>
          <w:sz w:val="20"/>
        </w:rPr>
        <w:t xml:space="preserve">pre </w:t>
      </w:r>
      <w:r w:rsidRPr="00240256">
        <w:rPr>
          <w:rFonts w:ascii="Arial" w:hAnsi="Arial" w:cs="Arial"/>
          <w:bCs/>
          <w:sz w:val="20"/>
        </w:rPr>
        <w:t xml:space="preserve">časť </w:t>
      </w:r>
      <w:r w:rsidR="00D85AE7">
        <w:rPr>
          <w:rFonts w:ascii="Arial" w:hAnsi="Arial" w:cs="Arial"/>
          <w:bCs/>
          <w:sz w:val="20"/>
        </w:rPr>
        <w:t>2</w:t>
      </w:r>
      <w:r w:rsidRPr="00240256">
        <w:rPr>
          <w:rFonts w:ascii="Arial" w:hAnsi="Arial" w:cs="Arial"/>
          <w:bCs/>
          <w:sz w:val="20"/>
        </w:rPr>
        <w:t xml:space="preserve"> v EUR s DPH – súčet všetkých cien z</w:t>
      </w:r>
      <w:r>
        <w:rPr>
          <w:rFonts w:ascii="Arial" w:hAnsi="Arial" w:cs="Arial"/>
          <w:bCs/>
          <w:sz w:val="20"/>
        </w:rPr>
        <w:t> </w:t>
      </w:r>
      <w:r w:rsidRPr="00240256">
        <w:rPr>
          <w:rFonts w:ascii="Arial" w:hAnsi="Arial" w:cs="Arial"/>
          <w:bCs/>
          <w:sz w:val="20"/>
        </w:rPr>
        <w:t>tabuľky</w:t>
      </w:r>
      <w:r>
        <w:rPr>
          <w:rFonts w:ascii="Arial" w:hAnsi="Arial" w:cs="Arial"/>
          <w:b/>
          <w:bCs/>
          <w:sz w:val="20"/>
        </w:rPr>
        <w:t xml:space="preserve"> -</w:t>
      </w:r>
      <w:r w:rsidRPr="00240256">
        <w:rPr>
          <w:rFonts w:ascii="Arial" w:hAnsi="Arial" w:cs="Arial"/>
          <w:b/>
          <w:bCs/>
          <w:sz w:val="20"/>
        </w:rPr>
        <w:t xml:space="preserve"> </w:t>
      </w:r>
      <w:r w:rsidRPr="00240256">
        <w:rPr>
          <w:rFonts w:ascii="Arial" w:hAnsi="Arial" w:cs="Arial"/>
          <w:b/>
          <w:sz w:val="20"/>
        </w:rPr>
        <w:t>Cenová kalkulácia zákazky</w:t>
      </w:r>
      <w:r>
        <w:rPr>
          <w:rFonts w:ascii="Arial" w:hAnsi="Arial" w:cs="Arial"/>
          <w:b/>
          <w:sz w:val="20"/>
        </w:rPr>
        <w:t xml:space="preserve"> pre časť </w:t>
      </w:r>
      <w:r w:rsidR="00361A9A">
        <w:rPr>
          <w:rFonts w:ascii="Arial" w:hAnsi="Arial" w:cs="Arial"/>
          <w:b/>
          <w:sz w:val="20"/>
        </w:rPr>
        <w:t>2</w:t>
      </w:r>
      <w:r w:rsidRPr="00240256">
        <w:rPr>
          <w:rFonts w:ascii="Arial" w:hAnsi="Arial" w:cs="Arial"/>
          <w:b/>
          <w:sz w:val="20"/>
        </w:rPr>
        <w:t xml:space="preserve">: „Skupina zariadení </w:t>
      </w:r>
      <w:r w:rsidR="00361A9A">
        <w:rPr>
          <w:rFonts w:ascii="Arial" w:hAnsi="Arial" w:cs="Arial"/>
          <w:b/>
          <w:sz w:val="20"/>
        </w:rPr>
        <w:t>B</w:t>
      </w:r>
      <w:r w:rsidRPr="00240256">
        <w:rPr>
          <w:rFonts w:ascii="Arial" w:hAnsi="Arial" w:cs="Arial"/>
          <w:b/>
          <w:sz w:val="20"/>
        </w:rPr>
        <w:t>“</w:t>
      </w:r>
      <w:r w:rsidRPr="00240256">
        <w:rPr>
          <w:rFonts w:ascii="Arial" w:hAnsi="Arial" w:cs="Arial"/>
          <w:bCs/>
          <w:sz w:val="20"/>
        </w:rPr>
        <w:t xml:space="preserve"> v</w:t>
      </w:r>
      <w:r>
        <w:rPr>
          <w:rFonts w:ascii="Arial" w:hAnsi="Arial" w:cs="Arial"/>
          <w:bCs/>
          <w:sz w:val="20"/>
        </w:rPr>
        <w:t xml:space="preserve"> uvedených </w:t>
      </w:r>
      <w:r w:rsidRPr="00240256">
        <w:rPr>
          <w:rFonts w:ascii="Arial" w:hAnsi="Arial" w:cs="Arial"/>
          <w:bCs/>
          <w:sz w:val="20"/>
        </w:rPr>
        <w:t xml:space="preserve">bode </w:t>
      </w:r>
      <w:r>
        <w:rPr>
          <w:rFonts w:ascii="Arial" w:hAnsi="Arial" w:cs="Arial"/>
          <w:bCs/>
          <w:sz w:val="20"/>
        </w:rPr>
        <w:t>5. tejto časti súťažných</w:t>
      </w:r>
      <w:r w:rsidR="00361A9A">
        <w:rPr>
          <w:rFonts w:ascii="Arial" w:hAnsi="Arial" w:cs="Arial"/>
          <w:bCs/>
          <w:sz w:val="20"/>
        </w:rPr>
        <w:t xml:space="preserve"> </w:t>
      </w:r>
      <w:r w:rsidRPr="00240256">
        <w:rPr>
          <w:rFonts w:ascii="Arial" w:hAnsi="Arial" w:cs="Arial"/>
          <w:bCs/>
          <w:sz w:val="20"/>
        </w:rPr>
        <w:t xml:space="preserve">podkladov. </w:t>
      </w:r>
      <w:r w:rsidRPr="00240256">
        <w:rPr>
          <w:rFonts w:ascii="Arial" w:hAnsi="Arial" w:cs="Arial"/>
          <w:sz w:val="20"/>
        </w:rPr>
        <w:t>Poradie ponúk sa stanoví od najnižšej</w:t>
      </w:r>
      <w:r w:rsidRPr="0083123F">
        <w:rPr>
          <w:rFonts w:ascii="Arial" w:hAnsi="Arial" w:cs="Arial"/>
          <w:sz w:val="20"/>
        </w:rPr>
        <w:t xml:space="preserve"> ceny po najvyššiu cenu. </w:t>
      </w:r>
      <w:r w:rsidRPr="0083123F">
        <w:rPr>
          <w:rFonts w:ascii="Arial" w:hAnsi="Arial" w:cs="Arial"/>
          <w:bCs/>
          <w:sz w:val="20"/>
        </w:rPr>
        <w:t>Ohodnotenie vyhodnocovaného kritéria bude zaokrúhľované matematicky na dve desatinné miesta.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0"/>
      </w:tblGrid>
      <w:tr w:rsidR="00240256" w:rsidRPr="002403AE" w14:paraId="0B9C7DF7" w14:textId="77777777" w:rsidTr="004E3F57">
        <w:tc>
          <w:tcPr>
            <w:tcW w:w="8250" w:type="dxa"/>
          </w:tcPr>
          <w:p w14:paraId="60111D43" w14:textId="77777777" w:rsidR="00240256" w:rsidRPr="002403AE" w:rsidRDefault="00240256" w:rsidP="004E3F57">
            <w:pPr>
              <w:ind w:left="360"/>
              <w:rPr>
                <w:rFonts w:cs="Arial"/>
                <w:b/>
                <w:i/>
                <w:szCs w:val="20"/>
              </w:rPr>
            </w:pPr>
            <w:r w:rsidRPr="002403AE">
              <w:rPr>
                <w:rFonts w:cs="Arial"/>
                <w:b/>
                <w:i/>
                <w:szCs w:val="20"/>
              </w:rPr>
              <w:t>Cena:</w:t>
            </w:r>
          </w:p>
        </w:tc>
      </w:tr>
      <w:tr w:rsidR="00240256" w:rsidRPr="002403AE" w14:paraId="492FE380" w14:textId="77777777" w:rsidTr="004E3F57">
        <w:tc>
          <w:tcPr>
            <w:tcW w:w="8250" w:type="dxa"/>
          </w:tcPr>
          <w:p w14:paraId="0D99326B" w14:textId="400EBB74" w:rsidR="00240256" w:rsidRPr="002403AE" w:rsidRDefault="00240256" w:rsidP="00043E63">
            <w:pPr>
              <w:numPr>
                <w:ilvl w:val="0"/>
                <w:numId w:val="40"/>
              </w:numPr>
              <w:jc w:val="left"/>
              <w:rPr>
                <w:rFonts w:cs="Arial"/>
                <w:i/>
                <w:szCs w:val="20"/>
              </w:rPr>
            </w:pPr>
            <w:r>
              <w:rPr>
                <w:rFonts w:cs="Arial"/>
                <w:b/>
                <w:szCs w:val="20"/>
              </w:rPr>
              <w:t xml:space="preserve">Súčet všetkých cien z tabuľky - </w:t>
            </w:r>
            <w:r w:rsidRPr="00240256">
              <w:rPr>
                <w:rFonts w:cs="Arial"/>
                <w:b/>
                <w:szCs w:val="20"/>
              </w:rPr>
              <w:t>Cenová kalkulácia zákazky</w:t>
            </w:r>
            <w:r>
              <w:rPr>
                <w:rFonts w:cs="Arial"/>
                <w:b/>
              </w:rPr>
              <w:t xml:space="preserve"> pre časť 2</w:t>
            </w:r>
            <w:r w:rsidRPr="00240256">
              <w:rPr>
                <w:rFonts w:cs="Arial"/>
                <w:b/>
              </w:rPr>
              <w:t xml:space="preserve">: „Skupina zariadení </w:t>
            </w:r>
            <w:r>
              <w:rPr>
                <w:rFonts w:cs="Arial"/>
                <w:b/>
              </w:rPr>
              <w:t>B</w:t>
            </w:r>
            <w:r w:rsidRPr="00240256">
              <w:rPr>
                <w:rFonts w:cs="Arial"/>
                <w:b/>
              </w:rPr>
              <w:t>“</w:t>
            </w:r>
            <w:r w:rsidRPr="0083123F">
              <w:t xml:space="preserve"> uveden</w:t>
            </w:r>
            <w:r>
              <w:t>ých</w:t>
            </w:r>
            <w:r w:rsidRPr="0083123F">
              <w:t xml:space="preserve"> v bode </w:t>
            </w:r>
            <w:r>
              <w:t>5</w:t>
            </w:r>
            <w:r w:rsidRPr="0083123F">
              <w:t>. tejto časti súťažných podkladov</w:t>
            </w:r>
          </w:p>
        </w:tc>
      </w:tr>
    </w:tbl>
    <w:p w14:paraId="4D377AEB" w14:textId="77777777" w:rsidR="00240256" w:rsidRPr="0083123F" w:rsidRDefault="00240256" w:rsidP="00240256">
      <w:pPr>
        <w:autoSpaceDE w:val="0"/>
        <w:adjustRightInd w:val="0"/>
        <w:rPr>
          <w:rFonts w:cs="Arial"/>
          <w:bCs/>
          <w:iCs/>
          <w:szCs w:val="20"/>
        </w:rPr>
      </w:pPr>
    </w:p>
    <w:p w14:paraId="647365E8" w14:textId="77777777" w:rsidR="00240256" w:rsidRDefault="00240256" w:rsidP="00240256">
      <w:pPr>
        <w:autoSpaceDE w:val="0"/>
        <w:adjustRightInd w:val="0"/>
        <w:rPr>
          <w:rFonts w:cs="Arial"/>
          <w:bCs/>
          <w:iCs/>
          <w:szCs w:val="20"/>
        </w:rPr>
      </w:pPr>
      <w:r w:rsidRPr="0083123F">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83123F">
        <w:rPr>
          <w:rFonts w:cs="Arial"/>
          <w:bCs/>
          <w:iCs/>
          <w:szCs w:val="20"/>
        </w:rPr>
        <w:t xml:space="preserve"> Úspešný bude ten uchádzač, ktorý navrhol za dodanie príslušnej časti predmetu </w:t>
      </w:r>
      <w:r w:rsidRPr="0083123F">
        <w:rPr>
          <w:rFonts w:cs="Arial"/>
          <w:bCs/>
          <w:iCs/>
          <w:szCs w:val="20"/>
        </w:rPr>
        <w:lastRenderedPageBreak/>
        <w:t>zákazky najnižšiu celkovú cenu v EUR s DPH, s ktorou sa umiestnil na prvom mieste v poradí v danej elektronickej aukcii.</w:t>
      </w:r>
    </w:p>
    <w:p w14:paraId="5B976DFD" w14:textId="77777777" w:rsidR="00C74F46" w:rsidRPr="002710AC" w:rsidRDefault="00C74F46" w:rsidP="00445F77">
      <w:pPr>
        <w:jc w:val="left"/>
        <w:rPr>
          <w:rFonts w:eastAsia="Calibri" w:cs="Arial"/>
          <w:b/>
          <w:caps/>
          <w:sz w:val="24"/>
          <w:szCs w:val="32"/>
        </w:rPr>
      </w:pPr>
    </w:p>
    <w:p w14:paraId="58A3635D" w14:textId="3A245C13" w:rsidR="00240256" w:rsidRPr="0083123F" w:rsidRDefault="00240256" w:rsidP="00043E63">
      <w:pPr>
        <w:pStyle w:val="Odsekzoznamu"/>
        <w:numPr>
          <w:ilvl w:val="0"/>
          <w:numId w:val="41"/>
        </w:numPr>
        <w:rPr>
          <w:rFonts w:cs="Arial"/>
          <w:b/>
          <w:i/>
          <w:szCs w:val="20"/>
        </w:rPr>
      </w:pPr>
      <w:r w:rsidRPr="0083123F">
        <w:rPr>
          <w:rFonts w:cs="Arial"/>
          <w:b/>
          <w:i/>
          <w:szCs w:val="20"/>
        </w:rPr>
        <w:t xml:space="preserve">Predmet zákazky časť </w:t>
      </w:r>
      <w:r>
        <w:rPr>
          <w:rFonts w:cs="Arial"/>
          <w:b/>
          <w:i/>
          <w:szCs w:val="20"/>
        </w:rPr>
        <w:t>3</w:t>
      </w:r>
      <w:r w:rsidRPr="0083123F">
        <w:rPr>
          <w:rFonts w:cs="Arial"/>
          <w:b/>
          <w:i/>
          <w:szCs w:val="20"/>
        </w:rPr>
        <w:t>:</w:t>
      </w:r>
      <w:r w:rsidRPr="0083123F">
        <w:rPr>
          <w:rFonts w:cs="Arial"/>
          <w:i/>
          <w:szCs w:val="20"/>
        </w:rPr>
        <w:t xml:space="preserve"> </w:t>
      </w:r>
      <w:r w:rsidRPr="0083123F">
        <w:rPr>
          <w:rFonts w:cs="Arial"/>
          <w:b/>
          <w:i/>
          <w:szCs w:val="20"/>
        </w:rPr>
        <w:t>„</w:t>
      </w:r>
      <w:r w:rsidR="00650538">
        <w:rPr>
          <w:rFonts w:cs="Arial"/>
          <w:b/>
          <w:i/>
          <w:szCs w:val="20"/>
        </w:rPr>
        <w:t>Zariadenia typu C1</w:t>
      </w:r>
      <w:r w:rsidRPr="0083123F">
        <w:rPr>
          <w:rFonts w:cs="Arial"/>
          <w:b/>
          <w:i/>
          <w:szCs w:val="20"/>
        </w:rPr>
        <w:t>“</w:t>
      </w:r>
    </w:p>
    <w:p w14:paraId="0F27DB74" w14:textId="31DC474E" w:rsidR="00240256" w:rsidRPr="0083123F" w:rsidRDefault="00240256" w:rsidP="00240256">
      <w:pPr>
        <w:rPr>
          <w:rFonts w:cs="Arial"/>
          <w:szCs w:val="20"/>
        </w:rPr>
      </w:pPr>
      <w:r w:rsidRPr="0083123F">
        <w:rPr>
          <w:rFonts w:cs="Arial"/>
          <w:szCs w:val="20"/>
        </w:rPr>
        <w:t xml:space="preserve">Kritériom je najnižšia celková </w:t>
      </w:r>
      <w:r w:rsidRPr="0083123F">
        <w:rPr>
          <w:rFonts w:cs="Arial"/>
        </w:rPr>
        <w:t>cena</w:t>
      </w:r>
      <w:r w:rsidRPr="0083123F">
        <w:rPr>
          <w:rFonts w:cs="Arial"/>
          <w:b/>
        </w:rPr>
        <w:t xml:space="preserve"> </w:t>
      </w:r>
      <w:r w:rsidRPr="0083123F">
        <w:rPr>
          <w:rFonts w:cs="Arial"/>
          <w:szCs w:val="20"/>
        </w:rPr>
        <w:t xml:space="preserve">predmetu zákazky </w:t>
      </w:r>
      <w:r w:rsidR="00D85AE7">
        <w:rPr>
          <w:rFonts w:cs="Arial"/>
          <w:szCs w:val="20"/>
        </w:rPr>
        <w:t xml:space="preserve">pre </w:t>
      </w:r>
      <w:r w:rsidRPr="0083123F">
        <w:rPr>
          <w:rFonts w:cs="Arial"/>
          <w:szCs w:val="20"/>
        </w:rPr>
        <w:t xml:space="preserve">časť </w:t>
      </w:r>
      <w:r w:rsidR="00D85AE7">
        <w:rPr>
          <w:rFonts w:cs="Arial"/>
          <w:szCs w:val="20"/>
        </w:rPr>
        <w:t>3</w:t>
      </w:r>
      <w:r w:rsidRPr="0083123F">
        <w:rPr>
          <w:rFonts w:cs="Arial"/>
          <w:szCs w:val="20"/>
        </w:rPr>
        <w:t xml:space="preserve"> v EUR s DPH.</w:t>
      </w:r>
    </w:p>
    <w:p w14:paraId="071A9D81" w14:textId="45CFCAFA" w:rsidR="00240256" w:rsidRDefault="00240256" w:rsidP="00240256">
      <w:pPr>
        <w:pStyle w:val="Zarkazkladnhotextu"/>
        <w:spacing w:before="200"/>
        <w:ind w:left="0"/>
        <w:jc w:val="both"/>
        <w:rPr>
          <w:rFonts w:ascii="Arial" w:hAnsi="Arial" w:cs="Arial"/>
          <w:bCs/>
          <w:sz w:val="20"/>
        </w:rPr>
      </w:pPr>
      <w:r w:rsidRPr="0083123F">
        <w:rPr>
          <w:rFonts w:ascii="Arial" w:hAnsi="Arial" w:cs="Arial"/>
          <w:bCs/>
          <w:sz w:val="20"/>
        </w:rPr>
        <w:t xml:space="preserve">Ako kritérium na vyhodnotenie ponúk bude </w:t>
      </w:r>
      <w:r w:rsidRPr="00240256">
        <w:rPr>
          <w:rFonts w:ascii="Arial" w:hAnsi="Arial" w:cs="Arial"/>
          <w:bCs/>
          <w:sz w:val="20"/>
        </w:rPr>
        <w:t xml:space="preserve">braná do úvahy celková cena predmetu zákazky </w:t>
      </w:r>
      <w:r w:rsidR="00D85AE7">
        <w:rPr>
          <w:rFonts w:ascii="Arial" w:hAnsi="Arial" w:cs="Arial"/>
          <w:bCs/>
          <w:sz w:val="20"/>
        </w:rPr>
        <w:t xml:space="preserve">pre </w:t>
      </w:r>
      <w:r w:rsidRPr="00240256">
        <w:rPr>
          <w:rFonts w:ascii="Arial" w:hAnsi="Arial" w:cs="Arial"/>
          <w:bCs/>
          <w:sz w:val="20"/>
        </w:rPr>
        <w:t xml:space="preserve">časť </w:t>
      </w:r>
      <w:r w:rsidR="00D85AE7">
        <w:rPr>
          <w:rFonts w:ascii="Arial" w:hAnsi="Arial" w:cs="Arial"/>
          <w:bCs/>
          <w:sz w:val="20"/>
        </w:rPr>
        <w:t>3</w:t>
      </w:r>
      <w:r w:rsidRPr="00240256">
        <w:rPr>
          <w:rFonts w:ascii="Arial" w:hAnsi="Arial" w:cs="Arial"/>
          <w:bCs/>
          <w:sz w:val="20"/>
        </w:rPr>
        <w:t xml:space="preserve"> v EUR s DPH – súčet všetkých cien z</w:t>
      </w:r>
      <w:r>
        <w:rPr>
          <w:rFonts w:ascii="Arial" w:hAnsi="Arial" w:cs="Arial"/>
          <w:bCs/>
          <w:sz w:val="20"/>
        </w:rPr>
        <w:t> </w:t>
      </w:r>
      <w:r w:rsidRPr="00240256">
        <w:rPr>
          <w:rFonts w:ascii="Arial" w:hAnsi="Arial" w:cs="Arial"/>
          <w:bCs/>
          <w:sz w:val="20"/>
        </w:rPr>
        <w:t>tabuľky</w:t>
      </w:r>
      <w:r>
        <w:rPr>
          <w:rFonts w:ascii="Arial" w:hAnsi="Arial" w:cs="Arial"/>
          <w:b/>
          <w:bCs/>
          <w:sz w:val="20"/>
        </w:rPr>
        <w:t xml:space="preserve"> -</w:t>
      </w:r>
      <w:r w:rsidRPr="00240256">
        <w:rPr>
          <w:rFonts w:ascii="Arial" w:hAnsi="Arial" w:cs="Arial"/>
          <w:b/>
          <w:bCs/>
          <w:sz w:val="20"/>
        </w:rPr>
        <w:t xml:space="preserve"> </w:t>
      </w:r>
      <w:r w:rsidRPr="00240256">
        <w:rPr>
          <w:rFonts w:ascii="Arial" w:hAnsi="Arial" w:cs="Arial"/>
          <w:b/>
          <w:sz w:val="20"/>
        </w:rPr>
        <w:t>Cenová kalkulácia zákazky</w:t>
      </w:r>
      <w:r>
        <w:rPr>
          <w:rFonts w:ascii="Arial" w:hAnsi="Arial" w:cs="Arial"/>
          <w:b/>
          <w:sz w:val="20"/>
        </w:rPr>
        <w:t xml:space="preserve"> pre časť 3</w:t>
      </w:r>
      <w:r w:rsidRPr="00240256">
        <w:rPr>
          <w:rFonts w:ascii="Arial" w:hAnsi="Arial" w:cs="Arial"/>
          <w:b/>
          <w:sz w:val="20"/>
        </w:rPr>
        <w:t>: „</w:t>
      </w:r>
      <w:r w:rsidR="00650538">
        <w:rPr>
          <w:rFonts w:ascii="Arial" w:hAnsi="Arial" w:cs="Arial"/>
          <w:b/>
          <w:sz w:val="20"/>
        </w:rPr>
        <w:t>Zariadenia typu C1</w:t>
      </w:r>
      <w:r w:rsidRPr="00240256">
        <w:rPr>
          <w:rFonts w:ascii="Arial" w:hAnsi="Arial" w:cs="Arial"/>
          <w:b/>
          <w:sz w:val="20"/>
        </w:rPr>
        <w:t>“</w:t>
      </w:r>
      <w:r w:rsidRPr="00240256">
        <w:rPr>
          <w:rFonts w:ascii="Arial" w:hAnsi="Arial" w:cs="Arial"/>
          <w:bCs/>
          <w:sz w:val="20"/>
        </w:rPr>
        <w:t xml:space="preserve"> v</w:t>
      </w:r>
      <w:r>
        <w:rPr>
          <w:rFonts w:ascii="Arial" w:hAnsi="Arial" w:cs="Arial"/>
          <w:bCs/>
          <w:sz w:val="20"/>
        </w:rPr>
        <w:t xml:space="preserve"> uvedených </w:t>
      </w:r>
      <w:r w:rsidRPr="00240256">
        <w:rPr>
          <w:rFonts w:ascii="Arial" w:hAnsi="Arial" w:cs="Arial"/>
          <w:bCs/>
          <w:sz w:val="20"/>
        </w:rPr>
        <w:t xml:space="preserve">bode </w:t>
      </w:r>
      <w:r>
        <w:rPr>
          <w:rFonts w:ascii="Arial" w:hAnsi="Arial" w:cs="Arial"/>
          <w:bCs/>
          <w:sz w:val="20"/>
        </w:rPr>
        <w:t xml:space="preserve">5. tejto časti súťažných </w:t>
      </w:r>
      <w:r w:rsidRPr="00240256">
        <w:rPr>
          <w:rFonts w:ascii="Arial" w:hAnsi="Arial" w:cs="Arial"/>
          <w:bCs/>
          <w:sz w:val="20"/>
        </w:rPr>
        <w:t xml:space="preserve">podkladov. </w:t>
      </w:r>
      <w:r w:rsidRPr="00240256">
        <w:rPr>
          <w:rFonts w:ascii="Arial" w:hAnsi="Arial" w:cs="Arial"/>
          <w:sz w:val="20"/>
        </w:rPr>
        <w:t>Poradie ponúk sa stanoví od najnižšej</w:t>
      </w:r>
      <w:r w:rsidRPr="0083123F">
        <w:rPr>
          <w:rFonts w:ascii="Arial" w:hAnsi="Arial" w:cs="Arial"/>
          <w:sz w:val="20"/>
        </w:rPr>
        <w:t xml:space="preserve"> ceny po najvyššiu cenu. </w:t>
      </w:r>
      <w:r w:rsidRPr="0083123F">
        <w:rPr>
          <w:rFonts w:ascii="Arial" w:hAnsi="Arial" w:cs="Arial"/>
          <w:bCs/>
          <w:sz w:val="20"/>
        </w:rPr>
        <w:t>Ohodnotenie vyhodnocovaného kritéria bude zaokrúhľované matematicky na dve desatinné miesta.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0"/>
      </w:tblGrid>
      <w:tr w:rsidR="00240256" w:rsidRPr="002403AE" w14:paraId="11092752" w14:textId="77777777" w:rsidTr="004E3F57">
        <w:tc>
          <w:tcPr>
            <w:tcW w:w="8250" w:type="dxa"/>
          </w:tcPr>
          <w:p w14:paraId="2318FF5C" w14:textId="77777777" w:rsidR="00240256" w:rsidRPr="002403AE" w:rsidRDefault="00240256" w:rsidP="004E3F57">
            <w:pPr>
              <w:ind w:left="360"/>
              <w:rPr>
                <w:rFonts w:cs="Arial"/>
                <w:b/>
                <w:i/>
                <w:szCs w:val="20"/>
              </w:rPr>
            </w:pPr>
            <w:r w:rsidRPr="002403AE">
              <w:rPr>
                <w:rFonts w:cs="Arial"/>
                <w:b/>
                <w:i/>
                <w:szCs w:val="20"/>
              </w:rPr>
              <w:t>Cena:</w:t>
            </w:r>
          </w:p>
        </w:tc>
      </w:tr>
      <w:tr w:rsidR="00240256" w:rsidRPr="002403AE" w14:paraId="626059A2" w14:textId="77777777" w:rsidTr="004E3F57">
        <w:tc>
          <w:tcPr>
            <w:tcW w:w="8250" w:type="dxa"/>
          </w:tcPr>
          <w:p w14:paraId="27361F6D" w14:textId="571BECCD" w:rsidR="00240256" w:rsidRPr="002403AE" w:rsidRDefault="00240256" w:rsidP="00650538">
            <w:pPr>
              <w:numPr>
                <w:ilvl w:val="0"/>
                <w:numId w:val="40"/>
              </w:numPr>
              <w:jc w:val="left"/>
              <w:rPr>
                <w:rFonts w:cs="Arial"/>
                <w:i/>
                <w:szCs w:val="20"/>
              </w:rPr>
            </w:pPr>
            <w:r>
              <w:rPr>
                <w:rFonts w:cs="Arial"/>
                <w:b/>
                <w:szCs w:val="20"/>
              </w:rPr>
              <w:t xml:space="preserve">Súčet všetkých cien z tabuľky - </w:t>
            </w:r>
            <w:r w:rsidRPr="00240256">
              <w:rPr>
                <w:rFonts w:cs="Arial"/>
                <w:b/>
                <w:szCs w:val="20"/>
              </w:rPr>
              <w:t>Cenová kalkulácia zákazky</w:t>
            </w:r>
            <w:r>
              <w:rPr>
                <w:rFonts w:cs="Arial"/>
                <w:b/>
              </w:rPr>
              <w:t xml:space="preserve"> pre časť </w:t>
            </w:r>
            <w:r w:rsidR="00361A9A">
              <w:rPr>
                <w:rFonts w:cs="Arial"/>
                <w:b/>
              </w:rPr>
              <w:t>3</w:t>
            </w:r>
            <w:r w:rsidRPr="00240256">
              <w:rPr>
                <w:rFonts w:cs="Arial"/>
                <w:b/>
              </w:rPr>
              <w:t>: „</w:t>
            </w:r>
            <w:r w:rsidR="00650538">
              <w:rPr>
                <w:rFonts w:cs="Arial"/>
                <w:b/>
              </w:rPr>
              <w:t>Zariadenia typu C1</w:t>
            </w:r>
            <w:r w:rsidRPr="00240256">
              <w:rPr>
                <w:rFonts w:cs="Arial"/>
                <w:b/>
              </w:rPr>
              <w:t>“</w:t>
            </w:r>
            <w:r w:rsidRPr="0083123F">
              <w:t xml:space="preserve"> uveden</w:t>
            </w:r>
            <w:r>
              <w:t>ých</w:t>
            </w:r>
            <w:r w:rsidRPr="0083123F">
              <w:t xml:space="preserve"> v bode </w:t>
            </w:r>
            <w:r>
              <w:t>5</w:t>
            </w:r>
            <w:r w:rsidRPr="0083123F">
              <w:t>. tejto časti súťažných podkladov</w:t>
            </w:r>
          </w:p>
        </w:tc>
      </w:tr>
    </w:tbl>
    <w:p w14:paraId="255B8F2B" w14:textId="77777777" w:rsidR="00240256" w:rsidRPr="0083123F" w:rsidRDefault="00240256" w:rsidP="00240256">
      <w:pPr>
        <w:autoSpaceDE w:val="0"/>
        <w:adjustRightInd w:val="0"/>
        <w:rPr>
          <w:rFonts w:cs="Arial"/>
          <w:bCs/>
          <w:iCs/>
          <w:szCs w:val="20"/>
        </w:rPr>
      </w:pPr>
    </w:p>
    <w:p w14:paraId="44902D00" w14:textId="77777777" w:rsidR="00240256" w:rsidRDefault="00240256" w:rsidP="00240256">
      <w:pPr>
        <w:autoSpaceDE w:val="0"/>
        <w:adjustRightInd w:val="0"/>
        <w:rPr>
          <w:rFonts w:cs="Arial"/>
          <w:bCs/>
          <w:iCs/>
          <w:szCs w:val="20"/>
        </w:rPr>
      </w:pPr>
      <w:r w:rsidRPr="0083123F">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83123F">
        <w:rPr>
          <w:rFonts w:cs="Arial"/>
          <w:bCs/>
          <w:iCs/>
          <w:szCs w:val="20"/>
        </w:rPr>
        <w:t xml:space="preserve"> Úspešný bude ten uchádzač, ktorý navrhol za dodanie príslušnej časti predmetu zákazky najnižšiu celkovú cenu v EUR s DPH, s ktorou sa umiestnil na prvom mieste v poradí v danej elektronickej aukcii.</w:t>
      </w:r>
    </w:p>
    <w:p w14:paraId="0F401409" w14:textId="77777777" w:rsidR="00C74F46" w:rsidRPr="002710AC" w:rsidRDefault="00C74F46" w:rsidP="00445F77">
      <w:pPr>
        <w:jc w:val="left"/>
        <w:rPr>
          <w:rFonts w:eastAsia="Calibri" w:cs="Arial"/>
          <w:b/>
          <w:caps/>
          <w:sz w:val="24"/>
          <w:szCs w:val="32"/>
        </w:rPr>
      </w:pPr>
    </w:p>
    <w:p w14:paraId="7AFC203C" w14:textId="5352F1A6" w:rsidR="00361A9A" w:rsidRPr="0083123F" w:rsidRDefault="00361A9A" w:rsidP="00043E63">
      <w:pPr>
        <w:pStyle w:val="Zarkazkladnhotextu"/>
        <w:numPr>
          <w:ilvl w:val="0"/>
          <w:numId w:val="29"/>
        </w:numPr>
        <w:spacing w:before="200"/>
        <w:rPr>
          <w:rFonts w:ascii="Arial" w:hAnsi="Arial" w:cs="Arial"/>
          <w:b/>
          <w:bCs/>
          <w:sz w:val="20"/>
        </w:rPr>
      </w:pPr>
      <w:r w:rsidRPr="0083123F">
        <w:rPr>
          <w:rFonts w:ascii="Arial" w:hAnsi="Arial" w:cs="Arial"/>
          <w:b/>
          <w:bCs/>
          <w:sz w:val="20"/>
        </w:rPr>
        <w:t>Hodnotiac</w:t>
      </w:r>
      <w:r w:rsidR="00D85AE7">
        <w:rPr>
          <w:rFonts w:ascii="Arial" w:hAnsi="Arial" w:cs="Arial"/>
          <w:b/>
          <w:bCs/>
          <w:sz w:val="20"/>
        </w:rPr>
        <w:t>e</w:t>
      </w:r>
      <w:r w:rsidRPr="0083123F">
        <w:rPr>
          <w:rFonts w:ascii="Arial" w:hAnsi="Arial" w:cs="Arial"/>
          <w:b/>
          <w:bCs/>
          <w:sz w:val="20"/>
        </w:rPr>
        <w:t xml:space="preserve"> formulár</w:t>
      </w:r>
      <w:r w:rsidR="00D85AE7">
        <w:rPr>
          <w:rFonts w:ascii="Arial" w:hAnsi="Arial" w:cs="Arial"/>
          <w:b/>
          <w:bCs/>
          <w:sz w:val="20"/>
        </w:rPr>
        <w:t>e k jednotlivým častiam zákazky</w:t>
      </w:r>
      <w:r w:rsidRPr="0083123F">
        <w:rPr>
          <w:rFonts w:ascii="Arial" w:hAnsi="Arial" w:cs="Arial"/>
          <w:b/>
          <w:bCs/>
          <w:sz w:val="20"/>
        </w:rPr>
        <w:t>:</w:t>
      </w:r>
    </w:p>
    <w:p w14:paraId="3A5F7EBC" w14:textId="137D9B17" w:rsidR="00361A9A" w:rsidRDefault="00D85AE7" w:rsidP="006F6C2D">
      <w:pPr>
        <w:jc w:val="left"/>
      </w:pPr>
      <w:r>
        <w:rPr>
          <w:rFonts w:cs="Arial"/>
        </w:rPr>
        <w:br w:type="page"/>
      </w:r>
    </w:p>
    <w:p w14:paraId="7C8DD892" w14:textId="77777777" w:rsidR="00D85AE7" w:rsidRPr="0083123F" w:rsidRDefault="00D85AE7" w:rsidP="00361A9A">
      <w:pPr>
        <w:pStyle w:val="Hlavika"/>
        <w:rPr>
          <w:rFonts w:cs="Arial"/>
        </w:rPr>
      </w:pP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63"/>
        <w:gridCol w:w="1695"/>
        <w:gridCol w:w="1696"/>
        <w:gridCol w:w="3008"/>
      </w:tblGrid>
      <w:tr w:rsidR="00361A9A" w:rsidRPr="0083123F" w14:paraId="7F1A3745" w14:textId="77777777" w:rsidTr="004E3F57">
        <w:trPr>
          <w:jc w:val="center"/>
        </w:trPr>
        <w:tc>
          <w:tcPr>
            <w:tcW w:w="9562" w:type="dxa"/>
            <w:gridSpan w:val="4"/>
            <w:tcBorders>
              <w:top w:val="single" w:sz="18" w:space="0" w:color="auto"/>
              <w:left w:val="single" w:sz="18" w:space="0" w:color="auto"/>
              <w:bottom w:val="single" w:sz="18" w:space="0" w:color="auto"/>
              <w:right w:val="single" w:sz="18" w:space="0" w:color="auto"/>
            </w:tcBorders>
            <w:shd w:val="clear" w:color="auto" w:fill="C0C0C0"/>
          </w:tcPr>
          <w:p w14:paraId="69644C73" w14:textId="77777777" w:rsidR="00D85AE7" w:rsidRDefault="00361A9A" w:rsidP="00D85AE7">
            <w:pPr>
              <w:jc w:val="center"/>
              <w:rPr>
                <w:rFonts w:cs="Arial"/>
                <w:b/>
                <w:szCs w:val="20"/>
              </w:rPr>
            </w:pPr>
            <w:r w:rsidRPr="0083123F">
              <w:rPr>
                <w:rFonts w:cs="Arial"/>
                <w:b/>
                <w:szCs w:val="20"/>
              </w:rPr>
              <w:t>Návrh uchádzača na plnenie kritérií</w:t>
            </w:r>
          </w:p>
          <w:p w14:paraId="487301D6" w14:textId="6D75FBC6" w:rsidR="00D85AE7" w:rsidRPr="0083123F" w:rsidRDefault="00D85AE7" w:rsidP="00D85AE7">
            <w:pPr>
              <w:jc w:val="center"/>
              <w:rPr>
                <w:rFonts w:cs="Arial"/>
                <w:b/>
                <w:szCs w:val="20"/>
              </w:rPr>
            </w:pPr>
            <w:r>
              <w:rPr>
                <w:rFonts w:cs="Arial"/>
                <w:b/>
                <w:szCs w:val="20"/>
              </w:rPr>
              <w:t>Časť 1: Skupina zariadení A</w:t>
            </w:r>
          </w:p>
        </w:tc>
      </w:tr>
      <w:tr w:rsidR="00361A9A" w:rsidRPr="0083123F" w14:paraId="17AEFE32" w14:textId="77777777" w:rsidTr="004E3F57">
        <w:trPr>
          <w:jc w:val="center"/>
        </w:trPr>
        <w:tc>
          <w:tcPr>
            <w:tcW w:w="9562" w:type="dxa"/>
            <w:gridSpan w:val="4"/>
            <w:tcBorders>
              <w:top w:val="single" w:sz="18" w:space="0" w:color="auto"/>
              <w:left w:val="single" w:sz="18" w:space="0" w:color="auto"/>
              <w:bottom w:val="nil"/>
              <w:right w:val="single" w:sz="18" w:space="0" w:color="auto"/>
            </w:tcBorders>
          </w:tcPr>
          <w:p w14:paraId="2BC74BAD" w14:textId="77777777" w:rsidR="00361A9A" w:rsidRPr="0083123F" w:rsidRDefault="00361A9A" w:rsidP="004E3F57">
            <w:pPr>
              <w:rPr>
                <w:rFonts w:cs="Arial"/>
                <w:szCs w:val="20"/>
              </w:rPr>
            </w:pPr>
            <w:r w:rsidRPr="0083123F">
              <w:rPr>
                <w:rFonts w:cs="Arial"/>
                <w:szCs w:val="20"/>
              </w:rPr>
              <w:t>Názov uchádzača :</w:t>
            </w:r>
          </w:p>
        </w:tc>
      </w:tr>
      <w:tr w:rsidR="00361A9A" w:rsidRPr="0083123F" w14:paraId="404196FF" w14:textId="77777777" w:rsidTr="004E3F57">
        <w:trPr>
          <w:jc w:val="center"/>
        </w:trPr>
        <w:tc>
          <w:tcPr>
            <w:tcW w:w="9562" w:type="dxa"/>
            <w:gridSpan w:val="4"/>
            <w:tcBorders>
              <w:left w:val="single" w:sz="18" w:space="0" w:color="auto"/>
              <w:bottom w:val="nil"/>
              <w:right w:val="single" w:sz="18" w:space="0" w:color="auto"/>
            </w:tcBorders>
          </w:tcPr>
          <w:p w14:paraId="2F5A8F8B" w14:textId="77777777" w:rsidR="00361A9A" w:rsidRPr="0083123F" w:rsidRDefault="00361A9A" w:rsidP="004E3F57">
            <w:pPr>
              <w:pStyle w:val="Index"/>
              <w:suppressLineNumbers w:val="0"/>
              <w:tabs>
                <w:tab w:val="left" w:pos="7371"/>
              </w:tabs>
              <w:spacing w:before="0" w:after="0"/>
              <w:rPr>
                <w:rFonts w:ascii="Arial" w:hAnsi="Arial" w:cs="Arial"/>
              </w:rPr>
            </w:pPr>
            <w:r w:rsidRPr="0083123F">
              <w:rPr>
                <w:rFonts w:ascii="Arial" w:hAnsi="Arial" w:cs="Arial"/>
              </w:rPr>
              <w:t>Adresa uchádzača :</w:t>
            </w:r>
          </w:p>
        </w:tc>
      </w:tr>
      <w:tr w:rsidR="00361A9A" w:rsidRPr="0083123F" w14:paraId="50DE86FD" w14:textId="77777777" w:rsidTr="004E3F57">
        <w:trPr>
          <w:jc w:val="center"/>
        </w:trPr>
        <w:tc>
          <w:tcPr>
            <w:tcW w:w="3163" w:type="dxa"/>
            <w:tcBorders>
              <w:left w:val="single" w:sz="18" w:space="0" w:color="auto"/>
              <w:bottom w:val="nil"/>
            </w:tcBorders>
          </w:tcPr>
          <w:p w14:paraId="2F4A83C3" w14:textId="77777777" w:rsidR="00361A9A" w:rsidRPr="0083123F" w:rsidRDefault="00361A9A" w:rsidP="004E3F57">
            <w:pPr>
              <w:rPr>
                <w:rFonts w:cs="Arial"/>
                <w:szCs w:val="20"/>
              </w:rPr>
            </w:pPr>
            <w:r w:rsidRPr="0083123F">
              <w:rPr>
                <w:rFonts w:cs="Arial"/>
                <w:szCs w:val="20"/>
              </w:rPr>
              <w:t>IČO :</w:t>
            </w:r>
          </w:p>
        </w:tc>
        <w:tc>
          <w:tcPr>
            <w:tcW w:w="3391" w:type="dxa"/>
            <w:gridSpan w:val="2"/>
            <w:tcBorders>
              <w:bottom w:val="nil"/>
            </w:tcBorders>
          </w:tcPr>
          <w:p w14:paraId="58ADA27C" w14:textId="77777777" w:rsidR="00361A9A" w:rsidRPr="0083123F" w:rsidRDefault="00361A9A" w:rsidP="004E3F57">
            <w:pPr>
              <w:rPr>
                <w:rFonts w:cs="Arial"/>
                <w:szCs w:val="20"/>
              </w:rPr>
            </w:pPr>
            <w:r w:rsidRPr="0083123F">
              <w:rPr>
                <w:rFonts w:cs="Arial"/>
                <w:szCs w:val="20"/>
              </w:rPr>
              <w:t>DIČ :</w:t>
            </w:r>
          </w:p>
        </w:tc>
        <w:tc>
          <w:tcPr>
            <w:tcW w:w="3008" w:type="dxa"/>
            <w:tcBorders>
              <w:bottom w:val="nil"/>
              <w:right w:val="single" w:sz="18" w:space="0" w:color="auto"/>
            </w:tcBorders>
          </w:tcPr>
          <w:p w14:paraId="183F564D" w14:textId="77777777" w:rsidR="00361A9A" w:rsidRPr="0083123F" w:rsidRDefault="00361A9A" w:rsidP="004E3F57">
            <w:pPr>
              <w:rPr>
                <w:rFonts w:cs="Arial"/>
                <w:szCs w:val="20"/>
              </w:rPr>
            </w:pPr>
            <w:r w:rsidRPr="0083123F">
              <w:rPr>
                <w:rFonts w:cs="Arial"/>
                <w:szCs w:val="20"/>
              </w:rPr>
              <w:t>IČ DPH :</w:t>
            </w:r>
          </w:p>
        </w:tc>
      </w:tr>
      <w:tr w:rsidR="00361A9A" w:rsidRPr="0083123F" w14:paraId="45D01454" w14:textId="77777777" w:rsidTr="004E3F57">
        <w:trPr>
          <w:jc w:val="center"/>
        </w:trPr>
        <w:tc>
          <w:tcPr>
            <w:tcW w:w="9562" w:type="dxa"/>
            <w:gridSpan w:val="4"/>
            <w:tcBorders>
              <w:left w:val="single" w:sz="18" w:space="0" w:color="auto"/>
              <w:bottom w:val="nil"/>
              <w:right w:val="single" w:sz="18" w:space="0" w:color="auto"/>
            </w:tcBorders>
          </w:tcPr>
          <w:p w14:paraId="03ED6889" w14:textId="77777777" w:rsidR="00361A9A" w:rsidRPr="0083123F" w:rsidRDefault="00361A9A" w:rsidP="004E3F57">
            <w:pPr>
              <w:rPr>
                <w:rFonts w:cs="Arial"/>
                <w:szCs w:val="20"/>
              </w:rPr>
            </w:pPr>
            <w:r w:rsidRPr="0083123F">
              <w:rPr>
                <w:rFonts w:cs="Arial"/>
                <w:szCs w:val="20"/>
              </w:rPr>
              <w:t>Zapísaný v</w:t>
            </w:r>
          </w:p>
        </w:tc>
      </w:tr>
      <w:tr w:rsidR="00361A9A" w:rsidRPr="0083123F" w14:paraId="1643EB6A" w14:textId="77777777" w:rsidTr="004E3F57">
        <w:trPr>
          <w:trHeight w:val="331"/>
          <w:jc w:val="center"/>
        </w:trPr>
        <w:tc>
          <w:tcPr>
            <w:tcW w:w="9562" w:type="dxa"/>
            <w:gridSpan w:val="4"/>
            <w:tcBorders>
              <w:left w:val="single" w:sz="18" w:space="0" w:color="auto"/>
              <w:right w:val="single" w:sz="18" w:space="0" w:color="auto"/>
            </w:tcBorders>
          </w:tcPr>
          <w:p w14:paraId="5AA8BC12" w14:textId="77777777" w:rsidR="00361A9A" w:rsidRPr="0083123F" w:rsidRDefault="00361A9A" w:rsidP="004E3F57">
            <w:pPr>
              <w:rPr>
                <w:rFonts w:cs="Arial"/>
                <w:szCs w:val="20"/>
              </w:rPr>
            </w:pPr>
            <w:r w:rsidRPr="0083123F">
              <w:rPr>
                <w:rFonts w:cs="Arial"/>
                <w:szCs w:val="20"/>
              </w:rPr>
              <w:t>Štatutárni zástupcovia podľa dokladu o oprávnení podnikať:</w:t>
            </w:r>
          </w:p>
        </w:tc>
      </w:tr>
      <w:tr w:rsidR="00361A9A" w:rsidRPr="0083123F" w14:paraId="7036D0FF" w14:textId="77777777" w:rsidTr="004E3F57">
        <w:trPr>
          <w:trHeight w:val="360"/>
          <w:jc w:val="center"/>
        </w:trPr>
        <w:tc>
          <w:tcPr>
            <w:tcW w:w="4858" w:type="dxa"/>
            <w:gridSpan w:val="2"/>
            <w:tcBorders>
              <w:left w:val="single" w:sz="18" w:space="0" w:color="auto"/>
            </w:tcBorders>
          </w:tcPr>
          <w:p w14:paraId="46AAF210" w14:textId="77777777" w:rsidR="00361A9A" w:rsidRPr="0083123F" w:rsidRDefault="00361A9A" w:rsidP="004E3F57">
            <w:pPr>
              <w:rPr>
                <w:rFonts w:cs="Arial"/>
                <w:szCs w:val="20"/>
              </w:rPr>
            </w:pPr>
            <w:r w:rsidRPr="0083123F">
              <w:rPr>
                <w:rFonts w:cs="Arial"/>
                <w:szCs w:val="20"/>
              </w:rPr>
              <w:t>Tel:</w:t>
            </w:r>
          </w:p>
        </w:tc>
        <w:tc>
          <w:tcPr>
            <w:tcW w:w="4704" w:type="dxa"/>
            <w:gridSpan w:val="2"/>
            <w:tcBorders>
              <w:right w:val="single" w:sz="18" w:space="0" w:color="auto"/>
            </w:tcBorders>
          </w:tcPr>
          <w:p w14:paraId="27151E44" w14:textId="77777777" w:rsidR="00361A9A" w:rsidRPr="0083123F" w:rsidRDefault="00361A9A" w:rsidP="004E3F57">
            <w:pPr>
              <w:rPr>
                <w:rFonts w:cs="Arial"/>
                <w:szCs w:val="20"/>
              </w:rPr>
            </w:pPr>
            <w:r w:rsidRPr="0083123F">
              <w:rPr>
                <w:rFonts w:cs="Arial"/>
                <w:szCs w:val="20"/>
              </w:rPr>
              <w:t>Fax :</w:t>
            </w:r>
          </w:p>
        </w:tc>
      </w:tr>
      <w:tr w:rsidR="00361A9A" w:rsidRPr="0083123F" w14:paraId="4D4080D3" w14:textId="77777777" w:rsidTr="000120FF">
        <w:trPr>
          <w:trHeight w:val="551"/>
          <w:jc w:val="center"/>
        </w:trPr>
        <w:tc>
          <w:tcPr>
            <w:tcW w:w="4858" w:type="dxa"/>
            <w:gridSpan w:val="2"/>
            <w:tcBorders>
              <w:left w:val="single" w:sz="18" w:space="0" w:color="auto"/>
            </w:tcBorders>
          </w:tcPr>
          <w:p w14:paraId="01FCAC9E" w14:textId="0DDE8872" w:rsidR="00361A9A" w:rsidRPr="0083123F" w:rsidRDefault="00361A9A" w:rsidP="003F38B7">
            <w:pPr>
              <w:rPr>
                <w:rFonts w:cs="Arial"/>
                <w:szCs w:val="20"/>
              </w:rPr>
            </w:pPr>
            <w:proofErr w:type="spellStart"/>
            <w:r w:rsidRPr="0083123F">
              <w:rPr>
                <w:rFonts w:cs="Arial"/>
                <w:szCs w:val="20"/>
              </w:rPr>
              <w:t>e.mail</w:t>
            </w:r>
            <w:proofErr w:type="spellEnd"/>
            <w:r w:rsidR="003F38B7">
              <w:rPr>
                <w:rFonts w:cs="Arial"/>
                <w:szCs w:val="20"/>
              </w:rPr>
              <w:t xml:space="preserve"> pre zaslanie výzvy na účasť v elektronickej aukcii</w:t>
            </w:r>
            <w:r w:rsidRPr="0083123F">
              <w:rPr>
                <w:rFonts w:cs="Arial"/>
                <w:szCs w:val="20"/>
              </w:rPr>
              <w:t>:</w:t>
            </w:r>
          </w:p>
        </w:tc>
        <w:tc>
          <w:tcPr>
            <w:tcW w:w="4704" w:type="dxa"/>
            <w:gridSpan w:val="2"/>
            <w:tcBorders>
              <w:right w:val="single" w:sz="18" w:space="0" w:color="auto"/>
            </w:tcBorders>
          </w:tcPr>
          <w:p w14:paraId="5576E51E" w14:textId="77777777" w:rsidR="00361A9A" w:rsidRPr="0083123F" w:rsidRDefault="00361A9A" w:rsidP="004E3F57">
            <w:pPr>
              <w:rPr>
                <w:rFonts w:cs="Arial"/>
                <w:szCs w:val="20"/>
              </w:rPr>
            </w:pPr>
            <w:proofErr w:type="spellStart"/>
            <w:r w:rsidRPr="0083123F">
              <w:rPr>
                <w:rFonts w:cs="Arial"/>
                <w:szCs w:val="20"/>
              </w:rPr>
              <w:t>www</w:t>
            </w:r>
            <w:proofErr w:type="spellEnd"/>
            <w:r w:rsidRPr="0083123F">
              <w:rPr>
                <w:rFonts w:cs="Arial"/>
                <w:szCs w:val="20"/>
              </w:rPr>
              <w:t xml:space="preserve"> :</w:t>
            </w:r>
          </w:p>
        </w:tc>
      </w:tr>
      <w:tr w:rsidR="00361A9A" w:rsidRPr="0083123F" w14:paraId="58EB7A93" w14:textId="77777777" w:rsidTr="004E3F57">
        <w:trPr>
          <w:jc w:val="center"/>
        </w:trPr>
        <w:tc>
          <w:tcPr>
            <w:tcW w:w="9562" w:type="dxa"/>
            <w:gridSpan w:val="4"/>
            <w:tcBorders>
              <w:left w:val="single" w:sz="18" w:space="0" w:color="auto"/>
              <w:right w:val="single" w:sz="18" w:space="0" w:color="auto"/>
            </w:tcBorders>
          </w:tcPr>
          <w:p w14:paraId="3E9AEFBA" w14:textId="77777777" w:rsidR="00361A9A" w:rsidRPr="0083123F" w:rsidRDefault="00361A9A" w:rsidP="004E3F57">
            <w:pPr>
              <w:rPr>
                <w:rFonts w:cs="Arial"/>
                <w:szCs w:val="20"/>
              </w:rPr>
            </w:pPr>
            <w:r w:rsidRPr="0083123F">
              <w:rPr>
                <w:rFonts w:cs="Arial"/>
                <w:szCs w:val="20"/>
              </w:rPr>
              <w:t>Bankové spojenie :</w:t>
            </w:r>
          </w:p>
        </w:tc>
      </w:tr>
      <w:tr w:rsidR="00361A9A" w:rsidRPr="0083123F" w14:paraId="574FDE56" w14:textId="77777777" w:rsidTr="004E3F57">
        <w:trPr>
          <w:jc w:val="center"/>
        </w:trPr>
        <w:tc>
          <w:tcPr>
            <w:tcW w:w="9562" w:type="dxa"/>
            <w:gridSpan w:val="4"/>
            <w:tcBorders>
              <w:left w:val="single" w:sz="18" w:space="0" w:color="auto"/>
              <w:bottom w:val="single" w:sz="18" w:space="0" w:color="auto"/>
              <w:right w:val="single" w:sz="18" w:space="0" w:color="auto"/>
            </w:tcBorders>
          </w:tcPr>
          <w:p w14:paraId="5CCA4898" w14:textId="77777777" w:rsidR="00361A9A" w:rsidRPr="0083123F" w:rsidRDefault="00361A9A" w:rsidP="004E3F57">
            <w:pPr>
              <w:rPr>
                <w:rFonts w:cs="Arial"/>
                <w:szCs w:val="20"/>
              </w:rPr>
            </w:pPr>
            <w:r w:rsidRPr="0083123F">
              <w:rPr>
                <w:rFonts w:cs="Arial"/>
                <w:szCs w:val="20"/>
              </w:rPr>
              <w:t>Č. účtu :</w:t>
            </w:r>
          </w:p>
        </w:tc>
      </w:tr>
      <w:tr w:rsidR="00361A9A" w:rsidRPr="004E5F8A" w14:paraId="3D9C036D" w14:textId="77777777" w:rsidTr="004E3F57">
        <w:trPr>
          <w:trHeight w:val="366"/>
          <w:jc w:val="center"/>
        </w:trPr>
        <w:tc>
          <w:tcPr>
            <w:tcW w:w="9562" w:type="dxa"/>
            <w:gridSpan w:val="4"/>
            <w:tcBorders>
              <w:left w:val="single" w:sz="18" w:space="0" w:color="auto"/>
              <w:bottom w:val="single" w:sz="18" w:space="0" w:color="auto"/>
              <w:right w:val="single" w:sz="18" w:space="0" w:color="auto"/>
            </w:tcBorders>
          </w:tcPr>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22"/>
              <w:gridCol w:w="4996"/>
            </w:tblGrid>
            <w:tr w:rsidR="00361A9A" w:rsidRPr="0083123F" w14:paraId="73D5DA7A" w14:textId="77777777" w:rsidTr="000120FF">
              <w:trPr>
                <w:trHeight w:val="321"/>
                <w:jc w:val="center"/>
              </w:trPr>
              <w:tc>
                <w:tcPr>
                  <w:tcW w:w="4722" w:type="dxa"/>
                  <w:tcBorders>
                    <w:top w:val="single" w:sz="18" w:space="0" w:color="auto"/>
                    <w:left w:val="single" w:sz="18" w:space="0" w:color="auto"/>
                    <w:bottom w:val="single" w:sz="4" w:space="0" w:color="auto"/>
                  </w:tcBorders>
                </w:tcPr>
                <w:p w14:paraId="2E117165" w14:textId="77777777" w:rsidR="00361A9A" w:rsidRPr="0083123F" w:rsidRDefault="00361A9A" w:rsidP="003F38B7">
                  <w:pPr>
                    <w:tabs>
                      <w:tab w:val="left" w:pos="5871"/>
                    </w:tabs>
                    <w:ind w:left="116"/>
                    <w:rPr>
                      <w:rFonts w:cs="Arial"/>
                      <w:b/>
                      <w:szCs w:val="20"/>
                    </w:rPr>
                  </w:pPr>
                  <w:r w:rsidRPr="0083123F">
                    <w:rPr>
                      <w:rFonts w:cs="Arial"/>
                      <w:b/>
                      <w:szCs w:val="20"/>
                    </w:rPr>
                    <w:t>Návrh plnenia kritéria:</w:t>
                  </w:r>
                </w:p>
              </w:tc>
              <w:tc>
                <w:tcPr>
                  <w:tcW w:w="4996" w:type="dxa"/>
                  <w:tcBorders>
                    <w:top w:val="single" w:sz="18" w:space="0" w:color="auto"/>
                    <w:bottom w:val="single" w:sz="4" w:space="0" w:color="auto"/>
                    <w:right w:val="single" w:sz="18" w:space="0" w:color="auto"/>
                  </w:tcBorders>
                </w:tcPr>
                <w:p w14:paraId="6E37F599" w14:textId="2DC7B368" w:rsidR="00361A9A" w:rsidRPr="0083123F" w:rsidRDefault="00A81659" w:rsidP="004E3F57">
                  <w:pPr>
                    <w:tabs>
                      <w:tab w:val="left" w:pos="5871"/>
                    </w:tabs>
                    <w:ind w:left="20"/>
                    <w:rPr>
                      <w:rFonts w:cs="Arial"/>
                      <w:b/>
                      <w:szCs w:val="20"/>
                    </w:rPr>
                  </w:pPr>
                  <w:r>
                    <w:rPr>
                      <w:rFonts w:cs="Arial"/>
                      <w:b/>
                      <w:szCs w:val="20"/>
                    </w:rPr>
                    <w:t>N</w:t>
                  </w:r>
                  <w:r w:rsidR="00361A9A" w:rsidRPr="0083123F">
                    <w:rPr>
                      <w:rFonts w:cs="Arial"/>
                      <w:b/>
                      <w:szCs w:val="20"/>
                    </w:rPr>
                    <w:t>ajnižšia celková cena predmetu zákazky v EUR s DPH</w:t>
                  </w:r>
                </w:p>
              </w:tc>
            </w:tr>
            <w:tr w:rsidR="00361A9A" w:rsidRPr="0083123F" w14:paraId="79CCE685" w14:textId="77777777" w:rsidTr="000120FF">
              <w:trPr>
                <w:trHeight w:val="465"/>
                <w:jc w:val="center"/>
              </w:trPr>
              <w:tc>
                <w:tcPr>
                  <w:tcW w:w="4722" w:type="dxa"/>
                  <w:tcBorders>
                    <w:left w:val="single" w:sz="4" w:space="0" w:color="auto"/>
                    <w:bottom w:val="single" w:sz="4" w:space="0" w:color="auto"/>
                    <w:right w:val="single" w:sz="4" w:space="0" w:color="auto"/>
                  </w:tcBorders>
                </w:tcPr>
                <w:p w14:paraId="6E2B69BC" w14:textId="23C61562" w:rsidR="00361A9A" w:rsidRPr="0083123F" w:rsidRDefault="00361A9A" w:rsidP="000120FF">
                  <w:pPr>
                    <w:ind w:left="116"/>
                    <w:rPr>
                      <w:rFonts w:cs="Arial"/>
                      <w:szCs w:val="20"/>
                    </w:rPr>
                  </w:pPr>
                  <w:r w:rsidRPr="0083123F">
                    <w:rPr>
                      <w:rFonts w:cs="Arial"/>
                      <w:szCs w:val="20"/>
                    </w:rPr>
                    <w:t xml:space="preserve">Predmet zákazky časť 1 (súčet všetkých cien predmetu zákazky z tabuľky </w:t>
                  </w:r>
                  <w:r w:rsidR="007C0855">
                    <w:rPr>
                      <w:rFonts w:cs="Arial"/>
                      <w:szCs w:val="20"/>
                    </w:rPr>
                    <w:t xml:space="preserve">- </w:t>
                  </w:r>
                  <w:r w:rsidRPr="00361A9A">
                    <w:rPr>
                      <w:rFonts w:cs="Arial"/>
                      <w:szCs w:val="20"/>
                    </w:rPr>
                    <w:t xml:space="preserve">Cenová kalkulácia zákazky pre časť </w:t>
                  </w:r>
                  <w:r w:rsidR="007C0855">
                    <w:rPr>
                      <w:rFonts w:cs="Arial"/>
                      <w:szCs w:val="20"/>
                    </w:rPr>
                    <w:t>1</w:t>
                  </w:r>
                  <w:r w:rsidRPr="00361A9A">
                    <w:rPr>
                      <w:rFonts w:cs="Arial"/>
                      <w:szCs w:val="20"/>
                    </w:rPr>
                    <w:t xml:space="preserve">: „Skupina zariadení </w:t>
                  </w:r>
                  <w:r w:rsidR="007C0855">
                    <w:rPr>
                      <w:rFonts w:cs="Arial"/>
                      <w:szCs w:val="20"/>
                    </w:rPr>
                    <w:t>A</w:t>
                  </w:r>
                  <w:r w:rsidRPr="00361A9A">
                    <w:rPr>
                      <w:rFonts w:cs="Arial"/>
                      <w:szCs w:val="20"/>
                    </w:rPr>
                    <w:t>“</w:t>
                  </w:r>
                  <w:r w:rsidRPr="0083123F">
                    <w:rPr>
                      <w:rFonts w:cs="Arial"/>
                      <w:szCs w:val="20"/>
                    </w:rPr>
                    <w:t>)</w:t>
                  </w:r>
                </w:p>
              </w:tc>
              <w:tc>
                <w:tcPr>
                  <w:tcW w:w="4996" w:type="dxa"/>
                  <w:tcBorders>
                    <w:left w:val="single" w:sz="4" w:space="0" w:color="auto"/>
                    <w:bottom w:val="single" w:sz="4" w:space="0" w:color="auto"/>
                    <w:right w:val="single" w:sz="4" w:space="0" w:color="auto"/>
                  </w:tcBorders>
                </w:tcPr>
                <w:p w14:paraId="12845566" w14:textId="77777777" w:rsidR="00361A9A" w:rsidRPr="0083123F" w:rsidRDefault="00361A9A" w:rsidP="004E3F57">
                  <w:pPr>
                    <w:rPr>
                      <w:rFonts w:cs="Arial"/>
                      <w:b/>
                      <w:i/>
                      <w:szCs w:val="20"/>
                    </w:rPr>
                  </w:pPr>
                </w:p>
              </w:tc>
            </w:tr>
          </w:tbl>
          <w:p w14:paraId="6DB7C20B" w14:textId="77777777" w:rsidR="00361A9A" w:rsidRPr="004E5F8A" w:rsidRDefault="00361A9A" w:rsidP="004E3F57">
            <w:pPr>
              <w:rPr>
                <w:rFonts w:cs="Arial"/>
                <w:szCs w:val="20"/>
              </w:rPr>
            </w:pPr>
          </w:p>
        </w:tc>
      </w:tr>
    </w:tbl>
    <w:p w14:paraId="253C47F0" w14:textId="77777777" w:rsidR="00361A9A" w:rsidRPr="004E5F8A" w:rsidRDefault="00361A9A" w:rsidP="00361A9A">
      <w:pPr>
        <w:pStyle w:val="ListParagraph3"/>
        <w:ind w:left="0"/>
        <w:jc w:val="both"/>
        <w:rPr>
          <w:rFonts w:ascii="Arial" w:hAnsi="Arial" w:cs="Arial"/>
          <w:sz w:val="20"/>
          <w:szCs w:val="20"/>
        </w:rPr>
      </w:pPr>
    </w:p>
    <w:p w14:paraId="14A085C7" w14:textId="77777777" w:rsidR="00361A9A" w:rsidRDefault="00361A9A" w:rsidP="00361A9A">
      <w:pPr>
        <w:spacing w:after="120"/>
        <w:rPr>
          <w:rFonts w:cs="Arial"/>
          <w:szCs w:val="20"/>
        </w:rPr>
      </w:pPr>
    </w:p>
    <w:p w14:paraId="6D38D09F" w14:textId="77777777" w:rsidR="00361A9A" w:rsidRPr="004E5F8A" w:rsidRDefault="00361A9A" w:rsidP="00361A9A">
      <w:pPr>
        <w:spacing w:after="120"/>
        <w:rPr>
          <w:rFonts w:cs="Arial"/>
          <w:szCs w:val="20"/>
        </w:rPr>
      </w:pPr>
    </w:p>
    <w:p w14:paraId="37A85FD8" w14:textId="77777777" w:rsidR="00361A9A" w:rsidRPr="00A30A53" w:rsidRDefault="00361A9A" w:rsidP="00361A9A">
      <w:pPr>
        <w:rPr>
          <w:rFonts w:cs="Arial"/>
          <w:sz w:val="16"/>
          <w:szCs w:val="16"/>
        </w:rPr>
      </w:pPr>
    </w:p>
    <w:p w14:paraId="5171B384" w14:textId="77777777" w:rsidR="00361A9A" w:rsidRPr="00A30A53" w:rsidRDefault="00361A9A" w:rsidP="00361A9A">
      <w:pPr>
        <w:rPr>
          <w:rFonts w:cs="Arial"/>
          <w:sz w:val="16"/>
          <w:szCs w:val="16"/>
        </w:rPr>
      </w:pPr>
      <w:r w:rsidRPr="00A30A53">
        <w:rPr>
          <w:rFonts w:cs="Arial"/>
          <w:sz w:val="16"/>
          <w:szCs w:val="16"/>
        </w:rPr>
        <w:t>Dátum: ................................</w:t>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w:t>
      </w:r>
    </w:p>
    <w:p w14:paraId="1200A4D3" w14:textId="77777777" w:rsidR="00361A9A" w:rsidRPr="00A30A53" w:rsidRDefault="00361A9A" w:rsidP="00361A9A">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pečiatka a podpis uchádzača alebo osoby</w:t>
      </w:r>
    </w:p>
    <w:p w14:paraId="284D589D" w14:textId="14C291F2" w:rsidR="00D85AE7" w:rsidRDefault="00361A9A" w:rsidP="00361A9A">
      <w:pPr>
        <w:tabs>
          <w:tab w:val="left" w:pos="1695"/>
        </w:tabs>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 xml:space="preserve">       </w:t>
      </w:r>
      <w:r w:rsidRPr="00A30A53">
        <w:rPr>
          <w:rFonts w:cs="Arial"/>
          <w:sz w:val="16"/>
          <w:szCs w:val="16"/>
        </w:rPr>
        <w:t>oprávnenej konať za uchádzača</w:t>
      </w:r>
    </w:p>
    <w:p w14:paraId="0765B387" w14:textId="77777777" w:rsidR="00D85AE7" w:rsidRDefault="00D85AE7">
      <w:pPr>
        <w:jc w:val="left"/>
        <w:rPr>
          <w:rFonts w:cs="Arial"/>
          <w:sz w:val="16"/>
          <w:szCs w:val="16"/>
        </w:rPr>
      </w:pPr>
      <w:r>
        <w:rPr>
          <w:rFonts w:cs="Arial"/>
          <w:sz w:val="16"/>
          <w:szCs w:val="16"/>
        </w:rPr>
        <w:br w:type="page"/>
      </w:r>
    </w:p>
    <w:p w14:paraId="5BA448DC" w14:textId="11473CBD" w:rsidR="00361A9A" w:rsidRPr="00E45D76" w:rsidRDefault="008F1EDC" w:rsidP="006F6C2D">
      <w:pPr>
        <w:tabs>
          <w:tab w:val="left" w:pos="1560"/>
        </w:tabs>
        <w:jc w:val="center"/>
        <w:rPr>
          <w:rFonts w:cs="Arial"/>
          <w:sz w:val="22"/>
          <w:szCs w:val="22"/>
        </w:rPr>
      </w:pPr>
      <w:r w:rsidRPr="002710AC">
        <w:lastRenderedPageBreak/>
        <w:tab/>
      </w:r>
      <w:bookmarkStart w:id="159" w:name="_Toc457376855"/>
      <w:bookmarkStart w:id="160" w:name="_Toc458627879"/>
      <w:bookmarkStart w:id="161" w:name="_Toc459104796"/>
      <w:r w:rsidR="002E403E" w:rsidRPr="000120FF">
        <w:rPr>
          <w:rFonts w:cs="Arial"/>
          <w:b/>
          <w:sz w:val="22"/>
          <w:szCs w:val="22"/>
        </w:rPr>
        <w:t>Cenová kalkulácia zákazky</w:t>
      </w:r>
      <w:r w:rsidR="007C0855" w:rsidRPr="000120FF">
        <w:rPr>
          <w:rFonts w:cs="Arial"/>
          <w:b/>
          <w:sz w:val="22"/>
          <w:szCs w:val="22"/>
        </w:rPr>
        <w:t xml:space="preserve"> pre časť 1</w:t>
      </w:r>
      <w:r w:rsidR="00F13501" w:rsidRPr="000120FF">
        <w:rPr>
          <w:rFonts w:cs="Arial"/>
          <w:b/>
          <w:sz w:val="22"/>
          <w:szCs w:val="22"/>
        </w:rPr>
        <w:t>:</w:t>
      </w:r>
      <w:r w:rsidR="007C0855" w:rsidRPr="000120FF">
        <w:rPr>
          <w:rFonts w:cs="Arial"/>
          <w:b/>
          <w:sz w:val="22"/>
          <w:szCs w:val="22"/>
        </w:rPr>
        <w:t xml:space="preserve"> „Skupina zariadení A“</w:t>
      </w:r>
    </w:p>
    <w:p w14:paraId="3A486960" w14:textId="77777777" w:rsidR="002E403E" w:rsidRPr="002E403E" w:rsidRDefault="002E403E" w:rsidP="002E403E">
      <w:pPr>
        <w:rPr>
          <w:rFonts w:cs="Arial"/>
          <w:sz w:val="22"/>
          <w:szCs w:val="22"/>
        </w:rPr>
      </w:pPr>
    </w:p>
    <w:tbl>
      <w:tblPr>
        <w:tblW w:w="10201" w:type="dxa"/>
        <w:jc w:val="center"/>
        <w:tblCellMar>
          <w:left w:w="70" w:type="dxa"/>
          <w:right w:w="70" w:type="dxa"/>
        </w:tblCellMar>
        <w:tblLook w:val="04A0" w:firstRow="1" w:lastRow="0" w:firstColumn="1" w:lastColumn="0" w:noHBand="0" w:noVBand="1"/>
      </w:tblPr>
      <w:tblGrid>
        <w:gridCol w:w="2972"/>
        <w:gridCol w:w="709"/>
        <w:gridCol w:w="1134"/>
        <w:gridCol w:w="992"/>
        <w:gridCol w:w="1134"/>
        <w:gridCol w:w="1134"/>
        <w:gridCol w:w="992"/>
        <w:gridCol w:w="1134"/>
      </w:tblGrid>
      <w:tr w:rsidR="00F13501" w:rsidRPr="00F13501" w14:paraId="62132573" w14:textId="5D4D67CC" w:rsidTr="00F10372">
        <w:trPr>
          <w:trHeight w:val="803"/>
          <w:jc w:val="center"/>
        </w:trPr>
        <w:tc>
          <w:tcPr>
            <w:tcW w:w="297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6B00A6" w14:textId="77777777" w:rsidR="00F13501" w:rsidRPr="007C0855" w:rsidRDefault="00F13501" w:rsidP="00F13501">
            <w:pPr>
              <w:jc w:val="center"/>
              <w:rPr>
                <w:rFonts w:asciiTheme="minorHAnsi" w:hAnsiTheme="minorHAnsi"/>
                <w:b/>
                <w:bCs/>
                <w:sz w:val="19"/>
                <w:szCs w:val="19"/>
              </w:rPr>
            </w:pPr>
            <w:r w:rsidRPr="007C0855">
              <w:rPr>
                <w:rFonts w:asciiTheme="minorHAnsi" w:hAnsiTheme="minorHAnsi"/>
                <w:b/>
                <w:bCs/>
                <w:sz w:val="19"/>
                <w:szCs w:val="19"/>
              </w:rPr>
              <w:t>Položka</w:t>
            </w:r>
          </w:p>
        </w:tc>
        <w:tc>
          <w:tcPr>
            <w:tcW w:w="709" w:type="dxa"/>
            <w:tcBorders>
              <w:top w:val="single" w:sz="4" w:space="0" w:color="auto"/>
              <w:left w:val="nil"/>
              <w:bottom w:val="single" w:sz="4" w:space="0" w:color="auto"/>
              <w:right w:val="single" w:sz="4" w:space="0" w:color="auto"/>
            </w:tcBorders>
            <w:shd w:val="clear" w:color="000000" w:fill="D9D9D9"/>
            <w:vAlign w:val="center"/>
            <w:hideMark/>
          </w:tcPr>
          <w:p w14:paraId="7C796CFD" w14:textId="2837477F" w:rsidR="00F13501" w:rsidRPr="00F10372" w:rsidRDefault="00F13501" w:rsidP="00F13501">
            <w:pPr>
              <w:jc w:val="center"/>
              <w:rPr>
                <w:rFonts w:asciiTheme="minorHAnsi" w:hAnsiTheme="minorHAnsi"/>
                <w:b/>
                <w:bCs/>
                <w:sz w:val="19"/>
                <w:szCs w:val="19"/>
              </w:rPr>
            </w:pPr>
            <w:r w:rsidRPr="00F10372">
              <w:rPr>
                <w:rFonts w:asciiTheme="minorHAnsi" w:hAnsiTheme="minorHAnsi"/>
                <w:b/>
                <w:bCs/>
                <w:sz w:val="19"/>
                <w:szCs w:val="19"/>
              </w:rPr>
              <w:t>Počet</w:t>
            </w:r>
          </w:p>
          <w:p w14:paraId="46A9F25B" w14:textId="152C624B" w:rsidR="00F13501" w:rsidRPr="007C0855" w:rsidRDefault="00F13501" w:rsidP="00F13501">
            <w:pPr>
              <w:jc w:val="center"/>
              <w:rPr>
                <w:rFonts w:asciiTheme="minorHAnsi" w:hAnsiTheme="minorHAnsi"/>
                <w:b/>
                <w:bCs/>
                <w:sz w:val="19"/>
                <w:szCs w:val="19"/>
              </w:rPr>
            </w:pPr>
            <w:r w:rsidRPr="00F10372">
              <w:rPr>
                <w:rFonts w:asciiTheme="minorHAnsi" w:hAnsiTheme="minorHAnsi"/>
                <w:b/>
                <w:bCs/>
                <w:sz w:val="19"/>
                <w:szCs w:val="19"/>
              </w:rPr>
              <w:t>(ks)</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030496D5" w14:textId="05F9ABA4" w:rsidR="00F13501" w:rsidRPr="00F10372" w:rsidRDefault="00F13501" w:rsidP="00F13501">
            <w:pPr>
              <w:jc w:val="center"/>
              <w:rPr>
                <w:rFonts w:asciiTheme="minorHAnsi" w:hAnsiTheme="minorHAnsi"/>
                <w:b/>
                <w:sz w:val="19"/>
                <w:szCs w:val="19"/>
              </w:rPr>
            </w:pPr>
            <w:proofErr w:type="spellStart"/>
            <w:r w:rsidRPr="00F10372">
              <w:rPr>
                <w:rFonts w:asciiTheme="minorHAnsi" w:hAnsiTheme="minorHAnsi"/>
                <w:b/>
                <w:sz w:val="19"/>
                <w:szCs w:val="19"/>
              </w:rPr>
              <w:t>Jednotk</w:t>
            </w:r>
            <w:proofErr w:type="spellEnd"/>
            <w:r w:rsidRPr="00F10372">
              <w:rPr>
                <w:rFonts w:asciiTheme="minorHAnsi" w:hAnsiTheme="minorHAnsi"/>
                <w:b/>
                <w:sz w:val="19"/>
                <w:szCs w:val="19"/>
              </w:rPr>
              <w:t>. cena</w:t>
            </w:r>
          </w:p>
          <w:p w14:paraId="00C35EA9" w14:textId="4948C416" w:rsidR="00F13501" w:rsidRPr="007C0855" w:rsidRDefault="00F13501" w:rsidP="00F10372">
            <w:pPr>
              <w:jc w:val="center"/>
              <w:rPr>
                <w:rFonts w:asciiTheme="minorHAnsi" w:hAnsiTheme="minorHAnsi"/>
                <w:b/>
                <w:bCs/>
                <w:sz w:val="19"/>
                <w:szCs w:val="19"/>
              </w:rPr>
            </w:pPr>
            <w:r w:rsidRPr="00F10372">
              <w:rPr>
                <w:rFonts w:asciiTheme="minorHAnsi" w:hAnsiTheme="minorHAnsi"/>
                <w:b/>
                <w:sz w:val="19"/>
                <w:szCs w:val="19"/>
              </w:rPr>
              <w:t xml:space="preserve">v </w:t>
            </w:r>
            <w:r w:rsidR="00F10372">
              <w:rPr>
                <w:rFonts w:asciiTheme="minorHAnsi" w:hAnsiTheme="minorHAnsi"/>
                <w:b/>
                <w:sz w:val="19"/>
                <w:szCs w:val="19"/>
              </w:rPr>
              <w:t>€</w:t>
            </w:r>
            <w:r w:rsidRPr="00F10372">
              <w:rPr>
                <w:rFonts w:asciiTheme="minorHAnsi" w:hAnsiTheme="minorHAnsi"/>
                <w:b/>
                <w:sz w:val="19"/>
                <w:szCs w:val="19"/>
              </w:rPr>
              <w:t xml:space="preserve"> bez DPH</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6100CDD7" w14:textId="77777777" w:rsidR="00F13501" w:rsidRPr="00F10372" w:rsidRDefault="00F13501" w:rsidP="00F13501">
            <w:pPr>
              <w:jc w:val="center"/>
              <w:rPr>
                <w:rFonts w:asciiTheme="minorHAnsi" w:hAnsiTheme="minorHAnsi"/>
                <w:b/>
                <w:sz w:val="19"/>
                <w:szCs w:val="19"/>
              </w:rPr>
            </w:pPr>
            <w:r w:rsidRPr="00F10372">
              <w:rPr>
                <w:rFonts w:asciiTheme="minorHAnsi" w:hAnsiTheme="minorHAnsi"/>
                <w:b/>
                <w:sz w:val="19"/>
                <w:szCs w:val="19"/>
              </w:rPr>
              <w:t>DPH      20%</w:t>
            </w:r>
          </w:p>
          <w:p w14:paraId="26B9B36A" w14:textId="76E59D86" w:rsidR="00F13501" w:rsidRPr="00F10372" w:rsidRDefault="00F13501" w:rsidP="00F13501">
            <w:pPr>
              <w:jc w:val="center"/>
              <w:rPr>
                <w:rFonts w:asciiTheme="minorHAnsi" w:hAnsiTheme="minorHAnsi"/>
                <w:b/>
                <w:bCs/>
                <w:sz w:val="19"/>
                <w:szCs w:val="19"/>
              </w:rPr>
            </w:pPr>
            <w:r w:rsidRPr="00F10372">
              <w:rPr>
                <w:rFonts w:asciiTheme="minorHAnsi" w:hAnsiTheme="minorHAnsi"/>
                <w:b/>
                <w:sz w:val="19"/>
                <w:szCs w:val="19"/>
              </w:rPr>
              <w:t>v EUR</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70515B6C" w14:textId="77777777" w:rsidR="00F13501" w:rsidRPr="00F10372" w:rsidRDefault="00F13501" w:rsidP="00F13501">
            <w:pPr>
              <w:jc w:val="center"/>
              <w:rPr>
                <w:rFonts w:asciiTheme="minorHAnsi" w:hAnsiTheme="minorHAnsi"/>
                <w:b/>
                <w:sz w:val="19"/>
                <w:szCs w:val="19"/>
              </w:rPr>
            </w:pPr>
            <w:proofErr w:type="spellStart"/>
            <w:r w:rsidRPr="00F10372">
              <w:rPr>
                <w:rFonts w:asciiTheme="minorHAnsi" w:hAnsiTheme="minorHAnsi"/>
                <w:b/>
                <w:sz w:val="19"/>
                <w:szCs w:val="19"/>
              </w:rPr>
              <w:t>Jednotk</w:t>
            </w:r>
            <w:proofErr w:type="spellEnd"/>
            <w:r w:rsidRPr="00F10372">
              <w:rPr>
                <w:rFonts w:asciiTheme="minorHAnsi" w:hAnsiTheme="minorHAnsi"/>
                <w:b/>
                <w:sz w:val="19"/>
                <w:szCs w:val="19"/>
              </w:rPr>
              <w:t>. cena</w:t>
            </w:r>
          </w:p>
          <w:p w14:paraId="48CEC648" w14:textId="4CFF28B1" w:rsidR="00F13501" w:rsidRPr="00F10372" w:rsidRDefault="00F13501" w:rsidP="00F10372">
            <w:pPr>
              <w:jc w:val="center"/>
              <w:rPr>
                <w:rFonts w:asciiTheme="minorHAnsi" w:hAnsiTheme="minorHAnsi"/>
                <w:b/>
                <w:bCs/>
                <w:sz w:val="19"/>
                <w:szCs w:val="19"/>
              </w:rPr>
            </w:pPr>
            <w:r w:rsidRPr="00F10372">
              <w:rPr>
                <w:rFonts w:asciiTheme="minorHAnsi" w:hAnsiTheme="minorHAnsi"/>
                <w:b/>
                <w:sz w:val="19"/>
                <w:szCs w:val="19"/>
              </w:rPr>
              <w:t xml:space="preserve">v </w:t>
            </w:r>
            <w:r w:rsidR="00F10372">
              <w:rPr>
                <w:rFonts w:asciiTheme="minorHAnsi" w:hAnsiTheme="minorHAnsi"/>
                <w:b/>
                <w:sz w:val="19"/>
                <w:szCs w:val="19"/>
              </w:rPr>
              <w:t>€</w:t>
            </w:r>
            <w:r w:rsidRPr="00F10372">
              <w:rPr>
                <w:rFonts w:asciiTheme="minorHAnsi" w:hAnsiTheme="minorHAnsi"/>
                <w:b/>
                <w:sz w:val="19"/>
                <w:szCs w:val="19"/>
              </w:rPr>
              <w:t xml:space="preserve"> s DPH</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1AD0C807" w14:textId="77777777" w:rsidR="00F13501" w:rsidRPr="00F10372" w:rsidRDefault="00F13501" w:rsidP="00F13501">
            <w:pPr>
              <w:jc w:val="center"/>
              <w:rPr>
                <w:rFonts w:asciiTheme="minorHAnsi" w:hAnsiTheme="minorHAnsi"/>
                <w:b/>
                <w:sz w:val="19"/>
                <w:szCs w:val="19"/>
              </w:rPr>
            </w:pPr>
            <w:r w:rsidRPr="00F10372">
              <w:rPr>
                <w:rFonts w:asciiTheme="minorHAnsi" w:hAnsiTheme="minorHAnsi"/>
                <w:b/>
                <w:sz w:val="19"/>
                <w:szCs w:val="19"/>
              </w:rPr>
              <w:t>Celková  cena</w:t>
            </w:r>
          </w:p>
          <w:p w14:paraId="743A5A55" w14:textId="0AF2B799" w:rsidR="00F13501" w:rsidRPr="00F10372" w:rsidRDefault="00F13501" w:rsidP="00F10372">
            <w:pPr>
              <w:jc w:val="center"/>
              <w:rPr>
                <w:rFonts w:asciiTheme="minorHAnsi" w:hAnsiTheme="minorHAnsi"/>
                <w:b/>
                <w:bCs/>
                <w:sz w:val="19"/>
                <w:szCs w:val="19"/>
              </w:rPr>
            </w:pPr>
            <w:r w:rsidRPr="00F10372">
              <w:rPr>
                <w:rFonts w:asciiTheme="minorHAnsi" w:hAnsiTheme="minorHAnsi"/>
                <w:b/>
                <w:sz w:val="19"/>
                <w:szCs w:val="19"/>
              </w:rPr>
              <w:t xml:space="preserve">v </w:t>
            </w:r>
            <w:r w:rsidR="00F10372">
              <w:rPr>
                <w:rFonts w:asciiTheme="minorHAnsi" w:hAnsiTheme="minorHAnsi"/>
                <w:b/>
                <w:sz w:val="19"/>
                <w:szCs w:val="19"/>
              </w:rPr>
              <w:t>€</w:t>
            </w:r>
            <w:r w:rsidRPr="00F10372">
              <w:rPr>
                <w:rFonts w:asciiTheme="minorHAnsi" w:hAnsiTheme="minorHAnsi"/>
                <w:b/>
                <w:sz w:val="19"/>
                <w:szCs w:val="19"/>
              </w:rPr>
              <w:t xml:space="preserve"> bez  DPH</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1989F8C3" w14:textId="77777777" w:rsidR="00F13501" w:rsidRPr="00F10372" w:rsidRDefault="00F13501" w:rsidP="00F13501">
            <w:pPr>
              <w:jc w:val="center"/>
              <w:rPr>
                <w:rFonts w:asciiTheme="minorHAnsi" w:hAnsiTheme="minorHAnsi"/>
                <w:b/>
                <w:sz w:val="19"/>
                <w:szCs w:val="19"/>
              </w:rPr>
            </w:pPr>
            <w:r w:rsidRPr="00F10372">
              <w:rPr>
                <w:rFonts w:asciiTheme="minorHAnsi" w:hAnsiTheme="minorHAnsi"/>
                <w:b/>
                <w:sz w:val="19"/>
                <w:szCs w:val="19"/>
              </w:rPr>
              <w:t>DPH      20%</w:t>
            </w:r>
          </w:p>
          <w:p w14:paraId="00C4FFAD" w14:textId="5D191F23" w:rsidR="00F13501" w:rsidRPr="00F10372" w:rsidRDefault="00F13501" w:rsidP="00F13501">
            <w:pPr>
              <w:jc w:val="center"/>
              <w:rPr>
                <w:rFonts w:asciiTheme="minorHAnsi" w:hAnsiTheme="minorHAnsi"/>
                <w:b/>
                <w:bCs/>
                <w:sz w:val="19"/>
                <w:szCs w:val="19"/>
              </w:rPr>
            </w:pPr>
            <w:r w:rsidRPr="00F10372">
              <w:rPr>
                <w:rFonts w:asciiTheme="minorHAnsi" w:hAnsiTheme="minorHAnsi"/>
                <w:b/>
                <w:sz w:val="19"/>
                <w:szCs w:val="19"/>
              </w:rPr>
              <w:t>v EUR</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361CAEFE" w14:textId="77777777" w:rsidR="00F13501" w:rsidRPr="00F10372" w:rsidRDefault="00F13501" w:rsidP="00F13501">
            <w:pPr>
              <w:jc w:val="center"/>
              <w:rPr>
                <w:rFonts w:asciiTheme="minorHAnsi" w:hAnsiTheme="minorHAnsi"/>
                <w:b/>
                <w:sz w:val="19"/>
                <w:szCs w:val="19"/>
              </w:rPr>
            </w:pPr>
            <w:r w:rsidRPr="00F10372">
              <w:rPr>
                <w:rFonts w:asciiTheme="minorHAnsi" w:hAnsiTheme="minorHAnsi"/>
                <w:b/>
                <w:sz w:val="19"/>
                <w:szCs w:val="19"/>
              </w:rPr>
              <w:t>Celková          cena</w:t>
            </w:r>
          </w:p>
          <w:p w14:paraId="7D93E81B" w14:textId="3664F661" w:rsidR="00F13501" w:rsidRPr="00F10372" w:rsidRDefault="00F13501" w:rsidP="00F10372">
            <w:pPr>
              <w:jc w:val="center"/>
              <w:rPr>
                <w:rFonts w:asciiTheme="minorHAnsi" w:hAnsiTheme="minorHAnsi"/>
                <w:b/>
                <w:sz w:val="19"/>
                <w:szCs w:val="19"/>
              </w:rPr>
            </w:pPr>
            <w:r w:rsidRPr="00F10372">
              <w:rPr>
                <w:rFonts w:asciiTheme="minorHAnsi" w:hAnsiTheme="minorHAnsi"/>
                <w:b/>
                <w:sz w:val="19"/>
                <w:szCs w:val="19"/>
              </w:rPr>
              <w:t xml:space="preserve">v </w:t>
            </w:r>
            <w:r w:rsidR="00F10372">
              <w:rPr>
                <w:rFonts w:asciiTheme="minorHAnsi" w:hAnsiTheme="minorHAnsi"/>
                <w:b/>
                <w:sz w:val="19"/>
                <w:szCs w:val="19"/>
              </w:rPr>
              <w:t>€</w:t>
            </w:r>
            <w:r w:rsidRPr="00F10372">
              <w:rPr>
                <w:rFonts w:asciiTheme="minorHAnsi" w:hAnsiTheme="minorHAnsi"/>
                <w:b/>
                <w:sz w:val="19"/>
                <w:szCs w:val="19"/>
              </w:rPr>
              <w:t xml:space="preserve"> </w:t>
            </w:r>
            <w:r w:rsidR="00F10372">
              <w:rPr>
                <w:rFonts w:asciiTheme="minorHAnsi" w:hAnsiTheme="minorHAnsi"/>
                <w:b/>
                <w:sz w:val="19"/>
                <w:szCs w:val="19"/>
              </w:rPr>
              <w:t>s</w:t>
            </w:r>
            <w:r w:rsidRPr="00F10372">
              <w:rPr>
                <w:rFonts w:asciiTheme="minorHAnsi" w:hAnsiTheme="minorHAnsi"/>
                <w:b/>
                <w:sz w:val="19"/>
                <w:szCs w:val="19"/>
              </w:rPr>
              <w:t xml:space="preserve">  DPH</w:t>
            </w:r>
          </w:p>
        </w:tc>
      </w:tr>
      <w:tr w:rsidR="00F13501" w:rsidRPr="007C0855" w14:paraId="351D0230" w14:textId="2E3C3C56" w:rsidTr="00F10372">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390A57E" w14:textId="77777777" w:rsidR="00F13501" w:rsidRPr="007C0855" w:rsidRDefault="00F13501" w:rsidP="007C0855">
            <w:pPr>
              <w:jc w:val="left"/>
              <w:rPr>
                <w:rFonts w:asciiTheme="minorHAnsi" w:hAnsiTheme="minorHAnsi"/>
                <w:sz w:val="19"/>
                <w:szCs w:val="19"/>
              </w:rPr>
            </w:pPr>
            <w:r w:rsidRPr="007C0855">
              <w:rPr>
                <w:rFonts w:asciiTheme="minorHAnsi" w:hAnsiTheme="minorHAnsi"/>
                <w:sz w:val="19"/>
                <w:szCs w:val="19"/>
              </w:rPr>
              <w:t>Zariadenie A1</w:t>
            </w:r>
          </w:p>
        </w:tc>
        <w:tc>
          <w:tcPr>
            <w:tcW w:w="709" w:type="dxa"/>
            <w:tcBorders>
              <w:top w:val="nil"/>
              <w:left w:val="nil"/>
              <w:bottom w:val="single" w:sz="4" w:space="0" w:color="auto"/>
              <w:right w:val="single" w:sz="4" w:space="0" w:color="auto"/>
            </w:tcBorders>
            <w:shd w:val="clear" w:color="auto" w:fill="auto"/>
            <w:vAlign w:val="center"/>
            <w:hideMark/>
          </w:tcPr>
          <w:p w14:paraId="344BA980" w14:textId="78079E2E" w:rsidR="00F13501" w:rsidRPr="007C0855" w:rsidRDefault="00F13501" w:rsidP="007C0855">
            <w:pPr>
              <w:jc w:val="center"/>
              <w:rPr>
                <w:rFonts w:asciiTheme="minorHAnsi" w:hAnsiTheme="minorHAnsi"/>
                <w:szCs w:val="20"/>
              </w:rPr>
            </w:pPr>
            <w:r w:rsidRPr="007C0855">
              <w:rPr>
                <w:rFonts w:asciiTheme="minorHAnsi" w:hAnsiTheme="minorHAnsi"/>
                <w:szCs w:val="20"/>
              </w:rPr>
              <w:t>67</w:t>
            </w:r>
          </w:p>
        </w:tc>
        <w:tc>
          <w:tcPr>
            <w:tcW w:w="1134" w:type="dxa"/>
            <w:tcBorders>
              <w:top w:val="nil"/>
              <w:left w:val="nil"/>
              <w:bottom w:val="single" w:sz="4" w:space="0" w:color="auto"/>
              <w:right w:val="single" w:sz="4" w:space="0" w:color="auto"/>
            </w:tcBorders>
            <w:shd w:val="clear" w:color="auto" w:fill="auto"/>
            <w:vAlign w:val="center"/>
            <w:hideMark/>
          </w:tcPr>
          <w:p w14:paraId="55B252BD" w14:textId="77777777" w:rsidR="00F13501" w:rsidRPr="007C0855" w:rsidRDefault="00F13501" w:rsidP="007C0855">
            <w:pPr>
              <w:jc w:val="center"/>
              <w:rPr>
                <w:rFonts w:asciiTheme="minorHAnsi" w:hAnsiTheme="minorHAnsi"/>
                <w:szCs w:val="20"/>
              </w:rPr>
            </w:pPr>
            <w:r w:rsidRPr="007C0855">
              <w:rPr>
                <w:rFonts w:asciiTheme="minorHAnsi" w:hAnsiTheme="minorHAnsi"/>
                <w:szCs w:val="20"/>
              </w:rPr>
              <w:t> </w:t>
            </w:r>
          </w:p>
        </w:tc>
        <w:tc>
          <w:tcPr>
            <w:tcW w:w="992" w:type="dxa"/>
            <w:tcBorders>
              <w:top w:val="nil"/>
              <w:left w:val="nil"/>
              <w:bottom w:val="single" w:sz="4" w:space="0" w:color="auto"/>
              <w:right w:val="single" w:sz="4" w:space="0" w:color="auto"/>
            </w:tcBorders>
            <w:shd w:val="clear" w:color="auto" w:fill="auto"/>
          </w:tcPr>
          <w:p w14:paraId="427BCC24" w14:textId="77777777" w:rsidR="00F13501" w:rsidRPr="00F13501"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shd w:val="clear" w:color="auto" w:fill="auto"/>
          </w:tcPr>
          <w:p w14:paraId="03152335" w14:textId="77777777" w:rsidR="00F13501" w:rsidRPr="00F13501"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shd w:val="clear" w:color="auto" w:fill="auto"/>
          </w:tcPr>
          <w:p w14:paraId="3F394724" w14:textId="77777777" w:rsidR="00F13501" w:rsidRPr="00F13501" w:rsidRDefault="00F13501" w:rsidP="007C0855">
            <w:pPr>
              <w:jc w:val="center"/>
              <w:rPr>
                <w:rFonts w:asciiTheme="minorHAnsi" w:hAnsiTheme="minorHAnsi"/>
                <w:szCs w:val="20"/>
              </w:rPr>
            </w:pPr>
          </w:p>
        </w:tc>
        <w:tc>
          <w:tcPr>
            <w:tcW w:w="992" w:type="dxa"/>
            <w:tcBorders>
              <w:top w:val="nil"/>
              <w:left w:val="nil"/>
              <w:bottom w:val="single" w:sz="4" w:space="0" w:color="auto"/>
              <w:right w:val="single" w:sz="4" w:space="0" w:color="auto"/>
            </w:tcBorders>
            <w:shd w:val="clear" w:color="auto" w:fill="auto"/>
          </w:tcPr>
          <w:p w14:paraId="7D6C545E" w14:textId="77777777" w:rsidR="00F13501" w:rsidRPr="00F13501"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shd w:val="clear" w:color="auto" w:fill="auto"/>
          </w:tcPr>
          <w:p w14:paraId="57E371B4" w14:textId="77777777" w:rsidR="00F13501" w:rsidRPr="00F13501" w:rsidRDefault="00F13501" w:rsidP="007C0855">
            <w:pPr>
              <w:jc w:val="center"/>
              <w:rPr>
                <w:rFonts w:asciiTheme="minorHAnsi" w:hAnsiTheme="minorHAnsi"/>
                <w:szCs w:val="20"/>
              </w:rPr>
            </w:pPr>
          </w:p>
        </w:tc>
      </w:tr>
      <w:tr w:rsidR="00F13501" w:rsidRPr="007C0855" w14:paraId="751432D7" w14:textId="4B8DE4A6" w:rsidTr="00F10372">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4E9C9FF" w14:textId="77777777" w:rsidR="00F13501" w:rsidRPr="007C0855" w:rsidRDefault="00F13501" w:rsidP="007C0855">
            <w:pPr>
              <w:jc w:val="left"/>
              <w:rPr>
                <w:rFonts w:asciiTheme="minorHAnsi" w:hAnsiTheme="minorHAnsi"/>
                <w:sz w:val="19"/>
                <w:szCs w:val="19"/>
              </w:rPr>
            </w:pPr>
            <w:r w:rsidRPr="007C0855">
              <w:rPr>
                <w:rFonts w:asciiTheme="minorHAnsi" w:hAnsiTheme="minorHAnsi"/>
                <w:sz w:val="19"/>
                <w:szCs w:val="19"/>
              </w:rPr>
              <w:t>Zariadenie A2</w:t>
            </w:r>
          </w:p>
        </w:tc>
        <w:tc>
          <w:tcPr>
            <w:tcW w:w="709" w:type="dxa"/>
            <w:tcBorders>
              <w:top w:val="nil"/>
              <w:left w:val="nil"/>
              <w:bottom w:val="single" w:sz="4" w:space="0" w:color="auto"/>
              <w:right w:val="single" w:sz="4" w:space="0" w:color="auto"/>
            </w:tcBorders>
            <w:shd w:val="clear" w:color="auto" w:fill="auto"/>
            <w:vAlign w:val="center"/>
            <w:hideMark/>
          </w:tcPr>
          <w:p w14:paraId="3E2A4AC3" w14:textId="38DC65EB" w:rsidR="00F13501" w:rsidRPr="007C0855" w:rsidRDefault="00F13501" w:rsidP="007C0855">
            <w:pPr>
              <w:jc w:val="center"/>
              <w:rPr>
                <w:rFonts w:asciiTheme="minorHAnsi" w:hAnsiTheme="minorHAnsi"/>
                <w:szCs w:val="20"/>
              </w:rPr>
            </w:pPr>
            <w:r w:rsidRPr="007C0855">
              <w:rPr>
                <w:rFonts w:asciiTheme="minorHAnsi" w:hAnsiTheme="minorHAnsi"/>
                <w:szCs w:val="20"/>
              </w:rPr>
              <w:t>5</w:t>
            </w:r>
            <w:r>
              <w:rPr>
                <w:rFonts w:asciiTheme="minorHAnsi" w:hAnsiTheme="minorHAnsi"/>
                <w:szCs w:val="20"/>
              </w:rPr>
              <w:t>5</w:t>
            </w:r>
          </w:p>
        </w:tc>
        <w:tc>
          <w:tcPr>
            <w:tcW w:w="1134" w:type="dxa"/>
            <w:tcBorders>
              <w:top w:val="nil"/>
              <w:left w:val="nil"/>
              <w:bottom w:val="single" w:sz="4" w:space="0" w:color="auto"/>
              <w:right w:val="single" w:sz="4" w:space="0" w:color="auto"/>
            </w:tcBorders>
            <w:shd w:val="clear" w:color="auto" w:fill="auto"/>
            <w:vAlign w:val="center"/>
            <w:hideMark/>
          </w:tcPr>
          <w:p w14:paraId="7782EEE8" w14:textId="77777777" w:rsidR="00F13501" w:rsidRPr="007C0855" w:rsidRDefault="00F13501" w:rsidP="007C0855">
            <w:pPr>
              <w:jc w:val="center"/>
              <w:rPr>
                <w:rFonts w:asciiTheme="minorHAnsi" w:hAnsiTheme="minorHAnsi"/>
                <w:szCs w:val="20"/>
              </w:rPr>
            </w:pPr>
            <w:r w:rsidRPr="007C0855">
              <w:rPr>
                <w:rFonts w:asciiTheme="minorHAnsi" w:hAnsiTheme="minorHAnsi"/>
                <w:szCs w:val="20"/>
              </w:rPr>
              <w:t> </w:t>
            </w:r>
          </w:p>
        </w:tc>
        <w:tc>
          <w:tcPr>
            <w:tcW w:w="992" w:type="dxa"/>
            <w:tcBorders>
              <w:top w:val="nil"/>
              <w:left w:val="nil"/>
              <w:bottom w:val="single" w:sz="4" w:space="0" w:color="auto"/>
              <w:right w:val="single" w:sz="4" w:space="0" w:color="auto"/>
            </w:tcBorders>
            <w:shd w:val="clear" w:color="auto" w:fill="auto"/>
          </w:tcPr>
          <w:p w14:paraId="6FD43D92" w14:textId="77777777" w:rsidR="00F13501" w:rsidRPr="00F13501"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shd w:val="clear" w:color="auto" w:fill="auto"/>
          </w:tcPr>
          <w:p w14:paraId="252529F9" w14:textId="77777777" w:rsidR="00F13501" w:rsidRPr="00F13501"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shd w:val="clear" w:color="auto" w:fill="auto"/>
          </w:tcPr>
          <w:p w14:paraId="0C17D1AB" w14:textId="77777777" w:rsidR="00F13501" w:rsidRPr="00F13501" w:rsidRDefault="00F13501" w:rsidP="007C0855">
            <w:pPr>
              <w:jc w:val="center"/>
              <w:rPr>
                <w:rFonts w:asciiTheme="minorHAnsi" w:hAnsiTheme="minorHAnsi"/>
                <w:szCs w:val="20"/>
              </w:rPr>
            </w:pPr>
          </w:p>
        </w:tc>
        <w:tc>
          <w:tcPr>
            <w:tcW w:w="992" w:type="dxa"/>
            <w:tcBorders>
              <w:top w:val="nil"/>
              <w:left w:val="nil"/>
              <w:bottom w:val="single" w:sz="4" w:space="0" w:color="auto"/>
              <w:right w:val="single" w:sz="4" w:space="0" w:color="auto"/>
            </w:tcBorders>
            <w:shd w:val="clear" w:color="auto" w:fill="auto"/>
          </w:tcPr>
          <w:p w14:paraId="1A3FE538" w14:textId="77777777" w:rsidR="00F13501" w:rsidRPr="00F13501"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shd w:val="clear" w:color="auto" w:fill="auto"/>
          </w:tcPr>
          <w:p w14:paraId="1D89A17A" w14:textId="77777777" w:rsidR="00F13501" w:rsidRPr="00F13501" w:rsidRDefault="00F13501" w:rsidP="007C0855">
            <w:pPr>
              <w:jc w:val="center"/>
              <w:rPr>
                <w:rFonts w:asciiTheme="minorHAnsi" w:hAnsiTheme="minorHAnsi"/>
                <w:szCs w:val="20"/>
              </w:rPr>
            </w:pPr>
          </w:p>
        </w:tc>
      </w:tr>
      <w:tr w:rsidR="00F13501" w:rsidRPr="007C0855" w14:paraId="7460FAB4" w14:textId="440491BF" w:rsidTr="00F10372">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28E8240" w14:textId="77777777" w:rsidR="00F13501" w:rsidRPr="007C0855" w:rsidRDefault="00F13501" w:rsidP="007C0855">
            <w:pPr>
              <w:jc w:val="left"/>
              <w:rPr>
                <w:rFonts w:asciiTheme="minorHAnsi" w:hAnsiTheme="minorHAnsi"/>
                <w:sz w:val="19"/>
                <w:szCs w:val="19"/>
              </w:rPr>
            </w:pPr>
            <w:r w:rsidRPr="007C0855">
              <w:rPr>
                <w:rFonts w:asciiTheme="minorHAnsi" w:hAnsiTheme="minorHAnsi"/>
                <w:sz w:val="19"/>
                <w:szCs w:val="19"/>
              </w:rPr>
              <w:t>Klimatizačná jednotka zariadenia vrátane kompletnej izolácie zariadenia</w:t>
            </w:r>
          </w:p>
        </w:tc>
        <w:tc>
          <w:tcPr>
            <w:tcW w:w="709" w:type="dxa"/>
            <w:tcBorders>
              <w:top w:val="nil"/>
              <w:left w:val="nil"/>
              <w:bottom w:val="single" w:sz="4" w:space="0" w:color="auto"/>
              <w:right w:val="single" w:sz="4" w:space="0" w:color="auto"/>
            </w:tcBorders>
            <w:shd w:val="clear" w:color="auto" w:fill="auto"/>
            <w:vAlign w:val="center"/>
            <w:hideMark/>
          </w:tcPr>
          <w:p w14:paraId="3AA51387" w14:textId="77777777" w:rsidR="00F13501" w:rsidRPr="007C0855" w:rsidRDefault="00F13501" w:rsidP="007C0855">
            <w:pPr>
              <w:jc w:val="center"/>
              <w:rPr>
                <w:rFonts w:asciiTheme="minorHAnsi" w:hAnsiTheme="minorHAnsi"/>
                <w:szCs w:val="20"/>
              </w:rPr>
            </w:pPr>
            <w:r w:rsidRPr="007C0855">
              <w:rPr>
                <w:rFonts w:asciiTheme="minorHAnsi" w:hAnsiTheme="minorHAnsi"/>
                <w:szCs w:val="20"/>
              </w:rPr>
              <w:t>80</w:t>
            </w:r>
          </w:p>
        </w:tc>
        <w:tc>
          <w:tcPr>
            <w:tcW w:w="1134" w:type="dxa"/>
            <w:tcBorders>
              <w:top w:val="nil"/>
              <w:left w:val="nil"/>
              <w:bottom w:val="single" w:sz="4" w:space="0" w:color="auto"/>
              <w:right w:val="single" w:sz="4" w:space="0" w:color="auto"/>
            </w:tcBorders>
            <w:shd w:val="clear" w:color="auto" w:fill="auto"/>
            <w:vAlign w:val="center"/>
          </w:tcPr>
          <w:p w14:paraId="69EAEBB2" w14:textId="5595E3CB" w:rsidR="00F13501" w:rsidRPr="007C0855" w:rsidRDefault="00F13501" w:rsidP="007C0855">
            <w:pPr>
              <w:jc w:val="center"/>
              <w:rPr>
                <w:rFonts w:asciiTheme="minorHAnsi" w:hAnsiTheme="minorHAnsi"/>
                <w:szCs w:val="20"/>
              </w:rPr>
            </w:pPr>
          </w:p>
        </w:tc>
        <w:tc>
          <w:tcPr>
            <w:tcW w:w="992" w:type="dxa"/>
            <w:tcBorders>
              <w:top w:val="nil"/>
              <w:left w:val="nil"/>
              <w:bottom w:val="single" w:sz="4" w:space="0" w:color="auto"/>
              <w:right w:val="single" w:sz="4" w:space="0" w:color="auto"/>
            </w:tcBorders>
            <w:shd w:val="clear" w:color="auto" w:fill="auto"/>
          </w:tcPr>
          <w:p w14:paraId="23EEF434" w14:textId="77777777" w:rsidR="00F13501" w:rsidRPr="00F13501"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shd w:val="clear" w:color="auto" w:fill="auto"/>
          </w:tcPr>
          <w:p w14:paraId="1B707148" w14:textId="77777777" w:rsidR="00F13501" w:rsidRPr="00F13501"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shd w:val="clear" w:color="auto" w:fill="auto"/>
          </w:tcPr>
          <w:p w14:paraId="2B5C3F84" w14:textId="77777777" w:rsidR="00F13501" w:rsidRPr="00F13501" w:rsidRDefault="00F13501" w:rsidP="007C0855">
            <w:pPr>
              <w:jc w:val="center"/>
              <w:rPr>
                <w:rFonts w:asciiTheme="minorHAnsi" w:hAnsiTheme="minorHAnsi"/>
                <w:szCs w:val="20"/>
              </w:rPr>
            </w:pPr>
          </w:p>
        </w:tc>
        <w:tc>
          <w:tcPr>
            <w:tcW w:w="992" w:type="dxa"/>
            <w:tcBorders>
              <w:top w:val="nil"/>
              <w:left w:val="nil"/>
              <w:bottom w:val="single" w:sz="4" w:space="0" w:color="auto"/>
              <w:right w:val="single" w:sz="4" w:space="0" w:color="auto"/>
            </w:tcBorders>
            <w:shd w:val="clear" w:color="auto" w:fill="auto"/>
          </w:tcPr>
          <w:p w14:paraId="3B01DDD8" w14:textId="77777777" w:rsidR="00F13501" w:rsidRPr="00F13501"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shd w:val="clear" w:color="auto" w:fill="auto"/>
          </w:tcPr>
          <w:p w14:paraId="7E5830B6" w14:textId="77777777" w:rsidR="00F13501" w:rsidRPr="00F13501" w:rsidRDefault="00F13501" w:rsidP="007C0855">
            <w:pPr>
              <w:jc w:val="center"/>
              <w:rPr>
                <w:rFonts w:asciiTheme="minorHAnsi" w:hAnsiTheme="minorHAnsi"/>
                <w:szCs w:val="20"/>
              </w:rPr>
            </w:pPr>
          </w:p>
        </w:tc>
      </w:tr>
      <w:tr w:rsidR="00F10372" w:rsidRPr="007C0855" w14:paraId="625884EC" w14:textId="1851BEA4" w:rsidTr="00F10372">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C2CC18A" w14:textId="77777777" w:rsidR="00F13501" w:rsidRPr="00F10372" w:rsidRDefault="00F13501" w:rsidP="007C0855">
            <w:pPr>
              <w:jc w:val="left"/>
              <w:rPr>
                <w:rFonts w:asciiTheme="minorHAnsi" w:hAnsiTheme="minorHAnsi"/>
                <w:sz w:val="19"/>
                <w:szCs w:val="19"/>
              </w:rPr>
            </w:pPr>
            <w:r w:rsidRPr="007C0855">
              <w:rPr>
                <w:rFonts w:asciiTheme="minorHAnsi" w:hAnsiTheme="minorHAnsi"/>
                <w:sz w:val="19"/>
                <w:szCs w:val="19"/>
              </w:rPr>
              <w:t xml:space="preserve">Polica 1 (pre zariadenia A1, B1) – </w:t>
            </w:r>
          </w:p>
          <w:p w14:paraId="477ED2F0" w14:textId="04026D6E" w:rsidR="00F13501" w:rsidRPr="007C0855" w:rsidRDefault="00F13501" w:rsidP="007C0855">
            <w:pPr>
              <w:jc w:val="left"/>
              <w:rPr>
                <w:rFonts w:asciiTheme="minorHAnsi" w:hAnsiTheme="minorHAnsi"/>
                <w:sz w:val="19"/>
                <w:szCs w:val="19"/>
              </w:rPr>
            </w:pPr>
            <w:r w:rsidRPr="007C0855">
              <w:rPr>
                <w:rFonts w:asciiTheme="minorHAnsi" w:hAnsiTheme="minorHAnsi"/>
                <w:sz w:val="19"/>
                <w:szCs w:val="19"/>
              </w:rPr>
              <w:t xml:space="preserve">100 priečinkov cca 110x60 mm </w:t>
            </w:r>
          </w:p>
        </w:tc>
        <w:tc>
          <w:tcPr>
            <w:tcW w:w="709" w:type="dxa"/>
            <w:tcBorders>
              <w:top w:val="nil"/>
              <w:left w:val="nil"/>
              <w:bottom w:val="single" w:sz="4" w:space="0" w:color="auto"/>
              <w:right w:val="single" w:sz="4" w:space="0" w:color="auto"/>
            </w:tcBorders>
            <w:shd w:val="clear" w:color="auto" w:fill="auto"/>
            <w:vAlign w:val="center"/>
            <w:hideMark/>
          </w:tcPr>
          <w:p w14:paraId="6A7B1354" w14:textId="77777777" w:rsidR="00F13501" w:rsidRPr="007C0855" w:rsidRDefault="00F13501" w:rsidP="007C0855">
            <w:pPr>
              <w:jc w:val="center"/>
              <w:rPr>
                <w:rFonts w:asciiTheme="minorHAnsi" w:hAnsiTheme="minorHAnsi"/>
                <w:szCs w:val="20"/>
              </w:rPr>
            </w:pPr>
            <w:r w:rsidRPr="007C0855">
              <w:rPr>
                <w:rFonts w:asciiTheme="minorHAnsi" w:hAnsiTheme="minorHAnsi"/>
                <w:szCs w:val="20"/>
              </w:rPr>
              <w:t>60</w:t>
            </w:r>
          </w:p>
        </w:tc>
        <w:tc>
          <w:tcPr>
            <w:tcW w:w="1134" w:type="dxa"/>
            <w:tcBorders>
              <w:top w:val="nil"/>
              <w:left w:val="nil"/>
              <w:bottom w:val="single" w:sz="4" w:space="0" w:color="auto"/>
              <w:right w:val="single" w:sz="4" w:space="0" w:color="auto"/>
            </w:tcBorders>
            <w:shd w:val="clear" w:color="auto" w:fill="auto"/>
            <w:vAlign w:val="center"/>
          </w:tcPr>
          <w:p w14:paraId="0EA17029" w14:textId="7250D648" w:rsidR="00F13501" w:rsidRPr="007C0855" w:rsidRDefault="00F13501" w:rsidP="007C0855">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2BEAC054" w14:textId="77777777" w:rsidR="00F13501" w:rsidRPr="00F13501"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4D2D97CF" w14:textId="77777777" w:rsidR="00F13501" w:rsidRPr="00F13501"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7047662E" w14:textId="77777777" w:rsidR="00F13501" w:rsidRPr="00F13501" w:rsidRDefault="00F13501" w:rsidP="007C0855">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46B7F96B" w14:textId="77777777" w:rsidR="00F13501" w:rsidRPr="00F13501"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130B4B42" w14:textId="77777777" w:rsidR="00F13501" w:rsidRPr="00F13501" w:rsidRDefault="00F13501" w:rsidP="007C0855">
            <w:pPr>
              <w:jc w:val="center"/>
              <w:rPr>
                <w:rFonts w:asciiTheme="minorHAnsi" w:hAnsiTheme="minorHAnsi"/>
                <w:szCs w:val="20"/>
              </w:rPr>
            </w:pPr>
          </w:p>
        </w:tc>
      </w:tr>
      <w:tr w:rsidR="00F10372" w:rsidRPr="007C0855" w14:paraId="283252B3" w14:textId="3352E6DD" w:rsidTr="00F10372">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0CCC2EF" w14:textId="77777777" w:rsidR="00F13501" w:rsidRPr="00F10372" w:rsidRDefault="00F13501" w:rsidP="007C0855">
            <w:pPr>
              <w:jc w:val="left"/>
              <w:rPr>
                <w:rFonts w:asciiTheme="minorHAnsi" w:hAnsiTheme="minorHAnsi"/>
                <w:sz w:val="19"/>
                <w:szCs w:val="19"/>
              </w:rPr>
            </w:pPr>
            <w:r w:rsidRPr="007C0855">
              <w:rPr>
                <w:rFonts w:asciiTheme="minorHAnsi" w:hAnsiTheme="minorHAnsi"/>
                <w:sz w:val="19"/>
                <w:szCs w:val="19"/>
              </w:rPr>
              <w:t xml:space="preserve">Polica 2 (pre zariadenia A1, B1) – </w:t>
            </w:r>
          </w:p>
          <w:p w14:paraId="78F03C21" w14:textId="47F3D8B0" w:rsidR="00F13501" w:rsidRPr="007C0855" w:rsidRDefault="00F13501" w:rsidP="007C0855">
            <w:pPr>
              <w:jc w:val="left"/>
              <w:rPr>
                <w:rFonts w:asciiTheme="minorHAnsi" w:hAnsiTheme="minorHAnsi"/>
                <w:sz w:val="19"/>
                <w:szCs w:val="19"/>
              </w:rPr>
            </w:pPr>
            <w:r w:rsidRPr="007C0855">
              <w:rPr>
                <w:rFonts w:asciiTheme="minorHAnsi" w:hAnsiTheme="minorHAnsi"/>
                <w:sz w:val="19"/>
                <w:szCs w:val="19"/>
              </w:rPr>
              <w:t>40 priečinkov cca 110 x 120 mm, 20 priečinkov cca 110 x 60 mm</w:t>
            </w:r>
          </w:p>
        </w:tc>
        <w:tc>
          <w:tcPr>
            <w:tcW w:w="709" w:type="dxa"/>
            <w:tcBorders>
              <w:top w:val="nil"/>
              <w:left w:val="nil"/>
              <w:bottom w:val="single" w:sz="4" w:space="0" w:color="auto"/>
              <w:right w:val="single" w:sz="4" w:space="0" w:color="auto"/>
            </w:tcBorders>
            <w:shd w:val="clear" w:color="auto" w:fill="auto"/>
            <w:vAlign w:val="center"/>
            <w:hideMark/>
          </w:tcPr>
          <w:p w14:paraId="7BF60A26" w14:textId="77777777" w:rsidR="00F13501" w:rsidRPr="007C0855" w:rsidRDefault="00F13501" w:rsidP="007C0855">
            <w:pPr>
              <w:jc w:val="center"/>
              <w:rPr>
                <w:rFonts w:asciiTheme="minorHAnsi" w:hAnsiTheme="minorHAnsi"/>
                <w:szCs w:val="20"/>
              </w:rPr>
            </w:pPr>
            <w:r w:rsidRPr="007C0855">
              <w:rPr>
                <w:rFonts w:asciiTheme="minorHAnsi" w:hAnsiTheme="minorHAnsi"/>
                <w:szCs w:val="20"/>
              </w:rPr>
              <w:t>60</w:t>
            </w:r>
          </w:p>
        </w:tc>
        <w:tc>
          <w:tcPr>
            <w:tcW w:w="1134" w:type="dxa"/>
            <w:tcBorders>
              <w:top w:val="nil"/>
              <w:left w:val="nil"/>
              <w:bottom w:val="single" w:sz="4" w:space="0" w:color="auto"/>
              <w:right w:val="single" w:sz="4" w:space="0" w:color="auto"/>
            </w:tcBorders>
            <w:shd w:val="clear" w:color="auto" w:fill="auto"/>
            <w:vAlign w:val="center"/>
          </w:tcPr>
          <w:p w14:paraId="28F05D26" w14:textId="22398BCF" w:rsidR="00F13501" w:rsidRPr="007C0855" w:rsidRDefault="00F13501" w:rsidP="007C0855">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403D7BF4"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65D51505"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5C9098E9" w14:textId="77777777" w:rsidR="00F13501" w:rsidRPr="007C0855" w:rsidRDefault="00F13501" w:rsidP="007C0855">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5C65EAB7"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0E6F757E" w14:textId="77777777" w:rsidR="00F13501" w:rsidRPr="007C0855" w:rsidRDefault="00F13501" w:rsidP="007C0855">
            <w:pPr>
              <w:jc w:val="center"/>
              <w:rPr>
                <w:rFonts w:asciiTheme="minorHAnsi" w:hAnsiTheme="minorHAnsi"/>
                <w:szCs w:val="20"/>
              </w:rPr>
            </w:pPr>
          </w:p>
        </w:tc>
      </w:tr>
      <w:tr w:rsidR="00F10372" w:rsidRPr="007C0855" w14:paraId="7320D857" w14:textId="64FB2801" w:rsidTr="00F10372">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033DA6F" w14:textId="77777777" w:rsidR="00F13501" w:rsidRPr="00F10372" w:rsidRDefault="00F13501" w:rsidP="007C0855">
            <w:pPr>
              <w:jc w:val="left"/>
              <w:rPr>
                <w:rFonts w:asciiTheme="minorHAnsi" w:hAnsiTheme="minorHAnsi"/>
                <w:sz w:val="19"/>
                <w:szCs w:val="19"/>
              </w:rPr>
            </w:pPr>
            <w:r w:rsidRPr="007C0855">
              <w:rPr>
                <w:rFonts w:asciiTheme="minorHAnsi" w:hAnsiTheme="minorHAnsi"/>
                <w:sz w:val="19"/>
                <w:szCs w:val="19"/>
              </w:rPr>
              <w:t xml:space="preserve">Polica 3 (pre zariadenia A1, B1) – </w:t>
            </w:r>
          </w:p>
          <w:p w14:paraId="2D9B52FA" w14:textId="77E2506A" w:rsidR="00F13501" w:rsidRPr="007C0855" w:rsidRDefault="00F13501" w:rsidP="007C0855">
            <w:pPr>
              <w:jc w:val="left"/>
              <w:rPr>
                <w:rFonts w:asciiTheme="minorHAnsi" w:hAnsiTheme="minorHAnsi"/>
                <w:sz w:val="19"/>
                <w:szCs w:val="19"/>
              </w:rPr>
            </w:pPr>
            <w:r w:rsidRPr="007C0855">
              <w:rPr>
                <w:rFonts w:asciiTheme="minorHAnsi" w:hAnsiTheme="minorHAnsi"/>
                <w:sz w:val="19"/>
                <w:szCs w:val="19"/>
              </w:rPr>
              <w:t>20 priečinkov cca 540 x 60 mm</w:t>
            </w:r>
          </w:p>
        </w:tc>
        <w:tc>
          <w:tcPr>
            <w:tcW w:w="709" w:type="dxa"/>
            <w:tcBorders>
              <w:top w:val="nil"/>
              <w:left w:val="nil"/>
              <w:bottom w:val="single" w:sz="4" w:space="0" w:color="auto"/>
              <w:right w:val="single" w:sz="4" w:space="0" w:color="auto"/>
            </w:tcBorders>
            <w:shd w:val="clear" w:color="auto" w:fill="auto"/>
            <w:vAlign w:val="center"/>
            <w:hideMark/>
          </w:tcPr>
          <w:p w14:paraId="6443ECCF" w14:textId="77777777" w:rsidR="00F13501" w:rsidRPr="007C0855" w:rsidRDefault="00F13501" w:rsidP="007C0855">
            <w:pPr>
              <w:jc w:val="center"/>
              <w:rPr>
                <w:rFonts w:asciiTheme="minorHAnsi" w:hAnsiTheme="minorHAnsi"/>
                <w:szCs w:val="20"/>
              </w:rPr>
            </w:pPr>
            <w:r w:rsidRPr="007C0855">
              <w:rPr>
                <w:rFonts w:asciiTheme="minorHAnsi" w:hAnsiTheme="minorHAnsi"/>
                <w:szCs w:val="20"/>
              </w:rPr>
              <w:t>60</w:t>
            </w:r>
          </w:p>
        </w:tc>
        <w:tc>
          <w:tcPr>
            <w:tcW w:w="1134" w:type="dxa"/>
            <w:tcBorders>
              <w:top w:val="nil"/>
              <w:left w:val="nil"/>
              <w:bottom w:val="single" w:sz="4" w:space="0" w:color="auto"/>
              <w:right w:val="single" w:sz="4" w:space="0" w:color="auto"/>
            </w:tcBorders>
            <w:shd w:val="clear" w:color="auto" w:fill="auto"/>
            <w:vAlign w:val="center"/>
          </w:tcPr>
          <w:p w14:paraId="1CE0B232" w14:textId="14B53D39" w:rsidR="00F13501" w:rsidRPr="007C0855" w:rsidRDefault="00F13501" w:rsidP="007C0855">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6A117ECB"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67A8C204"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69DDA0DF" w14:textId="77777777" w:rsidR="00F13501" w:rsidRPr="007C0855" w:rsidRDefault="00F13501" w:rsidP="007C0855">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52192CA4"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123AA846" w14:textId="77777777" w:rsidR="00F13501" w:rsidRPr="007C0855" w:rsidRDefault="00F13501" w:rsidP="007C0855">
            <w:pPr>
              <w:jc w:val="center"/>
              <w:rPr>
                <w:rFonts w:asciiTheme="minorHAnsi" w:hAnsiTheme="minorHAnsi"/>
                <w:szCs w:val="20"/>
              </w:rPr>
            </w:pPr>
          </w:p>
        </w:tc>
      </w:tr>
      <w:tr w:rsidR="00F10372" w:rsidRPr="007C0855" w14:paraId="4E626334" w14:textId="6F564D35" w:rsidTr="00F10372">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E1879F1" w14:textId="77777777" w:rsidR="00F13501" w:rsidRPr="007C0855" w:rsidRDefault="00F13501" w:rsidP="007C0855">
            <w:pPr>
              <w:jc w:val="left"/>
              <w:rPr>
                <w:rFonts w:asciiTheme="minorHAnsi" w:hAnsiTheme="minorHAnsi"/>
                <w:sz w:val="19"/>
                <w:szCs w:val="19"/>
              </w:rPr>
            </w:pPr>
            <w:r w:rsidRPr="007C0855">
              <w:rPr>
                <w:rFonts w:asciiTheme="minorHAnsi" w:hAnsiTheme="minorHAnsi"/>
                <w:sz w:val="19"/>
                <w:szCs w:val="19"/>
              </w:rPr>
              <w:t>Polica 4 (pre zariadenia A1, B1) – 20 priečinkov cca 200 x 120 mm, 10 priečinkov cca 200 x 60 mm</w:t>
            </w:r>
          </w:p>
        </w:tc>
        <w:tc>
          <w:tcPr>
            <w:tcW w:w="709" w:type="dxa"/>
            <w:tcBorders>
              <w:top w:val="nil"/>
              <w:left w:val="nil"/>
              <w:bottom w:val="single" w:sz="4" w:space="0" w:color="auto"/>
              <w:right w:val="single" w:sz="4" w:space="0" w:color="auto"/>
            </w:tcBorders>
            <w:shd w:val="clear" w:color="auto" w:fill="auto"/>
            <w:vAlign w:val="center"/>
            <w:hideMark/>
          </w:tcPr>
          <w:p w14:paraId="35EE6B23" w14:textId="77777777" w:rsidR="00F13501" w:rsidRPr="007C0855" w:rsidRDefault="00F13501" w:rsidP="007C0855">
            <w:pPr>
              <w:jc w:val="center"/>
              <w:rPr>
                <w:rFonts w:asciiTheme="minorHAnsi" w:hAnsiTheme="minorHAnsi"/>
                <w:szCs w:val="20"/>
              </w:rPr>
            </w:pPr>
            <w:r w:rsidRPr="007C0855">
              <w:rPr>
                <w:rFonts w:asciiTheme="minorHAnsi" w:hAnsiTheme="minorHAnsi"/>
                <w:szCs w:val="20"/>
              </w:rPr>
              <w:t>60</w:t>
            </w:r>
          </w:p>
        </w:tc>
        <w:tc>
          <w:tcPr>
            <w:tcW w:w="1134" w:type="dxa"/>
            <w:tcBorders>
              <w:top w:val="nil"/>
              <w:left w:val="nil"/>
              <w:bottom w:val="single" w:sz="4" w:space="0" w:color="auto"/>
              <w:right w:val="single" w:sz="4" w:space="0" w:color="auto"/>
            </w:tcBorders>
            <w:shd w:val="clear" w:color="auto" w:fill="auto"/>
            <w:vAlign w:val="center"/>
          </w:tcPr>
          <w:p w14:paraId="1690DC5C" w14:textId="07FA6FF4" w:rsidR="00F13501" w:rsidRPr="007C0855" w:rsidRDefault="00F13501" w:rsidP="007C0855">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1EA0F434"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27FABA15"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78284600" w14:textId="77777777" w:rsidR="00F13501" w:rsidRPr="007C0855" w:rsidRDefault="00F13501" w:rsidP="007C0855">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68AC76CE"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5CDCEAE8" w14:textId="77777777" w:rsidR="00F13501" w:rsidRPr="007C0855" w:rsidRDefault="00F13501" w:rsidP="007C0855">
            <w:pPr>
              <w:jc w:val="center"/>
              <w:rPr>
                <w:rFonts w:asciiTheme="minorHAnsi" w:hAnsiTheme="minorHAnsi"/>
                <w:szCs w:val="20"/>
              </w:rPr>
            </w:pPr>
          </w:p>
        </w:tc>
      </w:tr>
      <w:tr w:rsidR="00F10372" w:rsidRPr="007C0855" w14:paraId="05FF31FA" w14:textId="222C9B7A" w:rsidTr="00F10372">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F849B0E" w14:textId="77777777" w:rsidR="00F13501" w:rsidRPr="007C0855" w:rsidRDefault="00F13501" w:rsidP="007C0855">
            <w:pPr>
              <w:jc w:val="left"/>
              <w:rPr>
                <w:rFonts w:asciiTheme="minorHAnsi" w:hAnsiTheme="minorHAnsi"/>
                <w:sz w:val="19"/>
                <w:szCs w:val="19"/>
              </w:rPr>
            </w:pPr>
            <w:r w:rsidRPr="007C0855">
              <w:rPr>
                <w:rFonts w:asciiTheme="minorHAnsi" w:hAnsiTheme="minorHAnsi"/>
                <w:sz w:val="19"/>
                <w:szCs w:val="19"/>
              </w:rPr>
              <w:t>Polica 5 (pre zariadenia A1, B1) – 10 priečinkov cca 200 x 120 mm, 10 priečinkov cca 200 x 60 mm</w:t>
            </w:r>
          </w:p>
        </w:tc>
        <w:tc>
          <w:tcPr>
            <w:tcW w:w="709" w:type="dxa"/>
            <w:tcBorders>
              <w:top w:val="nil"/>
              <w:left w:val="nil"/>
              <w:bottom w:val="single" w:sz="4" w:space="0" w:color="auto"/>
              <w:right w:val="single" w:sz="4" w:space="0" w:color="auto"/>
            </w:tcBorders>
            <w:shd w:val="clear" w:color="auto" w:fill="auto"/>
            <w:vAlign w:val="center"/>
            <w:hideMark/>
          </w:tcPr>
          <w:p w14:paraId="5EE08C6D" w14:textId="77777777" w:rsidR="00F13501" w:rsidRPr="007C0855" w:rsidRDefault="00F13501" w:rsidP="007C0855">
            <w:pPr>
              <w:jc w:val="center"/>
              <w:rPr>
                <w:rFonts w:asciiTheme="minorHAnsi" w:hAnsiTheme="minorHAnsi"/>
                <w:szCs w:val="20"/>
              </w:rPr>
            </w:pPr>
            <w:r w:rsidRPr="007C0855">
              <w:rPr>
                <w:rFonts w:asciiTheme="minorHAnsi" w:hAnsiTheme="minorHAnsi"/>
                <w:szCs w:val="20"/>
              </w:rPr>
              <w:t>60</w:t>
            </w:r>
          </w:p>
        </w:tc>
        <w:tc>
          <w:tcPr>
            <w:tcW w:w="1134" w:type="dxa"/>
            <w:tcBorders>
              <w:top w:val="nil"/>
              <w:left w:val="nil"/>
              <w:bottom w:val="single" w:sz="4" w:space="0" w:color="auto"/>
              <w:right w:val="single" w:sz="4" w:space="0" w:color="auto"/>
            </w:tcBorders>
            <w:shd w:val="clear" w:color="auto" w:fill="auto"/>
            <w:vAlign w:val="center"/>
          </w:tcPr>
          <w:p w14:paraId="67781D0C" w14:textId="2DA5989E" w:rsidR="00F13501" w:rsidRPr="007C0855" w:rsidRDefault="00F13501" w:rsidP="007C0855">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6AAFCBB4"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120DFBC4"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29EC94B5" w14:textId="77777777" w:rsidR="00F13501" w:rsidRPr="007C0855" w:rsidRDefault="00F13501" w:rsidP="007C0855">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04BC9291"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24555EF4" w14:textId="77777777" w:rsidR="00F13501" w:rsidRPr="007C0855" w:rsidRDefault="00F13501" w:rsidP="007C0855">
            <w:pPr>
              <w:jc w:val="center"/>
              <w:rPr>
                <w:rFonts w:asciiTheme="minorHAnsi" w:hAnsiTheme="minorHAnsi"/>
                <w:szCs w:val="20"/>
              </w:rPr>
            </w:pPr>
          </w:p>
        </w:tc>
      </w:tr>
      <w:tr w:rsidR="00F10372" w:rsidRPr="007C0855" w14:paraId="0B96DA05" w14:textId="7A2882FD" w:rsidTr="00F10372">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A2CE46A" w14:textId="77777777" w:rsidR="00F13501" w:rsidRPr="007C0855" w:rsidRDefault="00F13501" w:rsidP="007C0855">
            <w:pPr>
              <w:jc w:val="left"/>
              <w:rPr>
                <w:rFonts w:asciiTheme="minorHAnsi" w:hAnsiTheme="minorHAnsi"/>
                <w:sz w:val="19"/>
                <w:szCs w:val="19"/>
              </w:rPr>
            </w:pPr>
            <w:r w:rsidRPr="007C0855">
              <w:rPr>
                <w:rFonts w:asciiTheme="minorHAnsi" w:hAnsiTheme="minorHAnsi"/>
                <w:sz w:val="19"/>
                <w:szCs w:val="19"/>
              </w:rPr>
              <w:t>Polica 6 (pre zariadenia A1, B1) – 4 priečinky cca 540 x 180 mm, 4 priečinky cca 540 x 120 mm</w:t>
            </w:r>
          </w:p>
        </w:tc>
        <w:tc>
          <w:tcPr>
            <w:tcW w:w="709" w:type="dxa"/>
            <w:tcBorders>
              <w:top w:val="nil"/>
              <w:left w:val="nil"/>
              <w:bottom w:val="single" w:sz="4" w:space="0" w:color="auto"/>
              <w:right w:val="single" w:sz="4" w:space="0" w:color="auto"/>
            </w:tcBorders>
            <w:shd w:val="clear" w:color="auto" w:fill="auto"/>
            <w:vAlign w:val="center"/>
            <w:hideMark/>
          </w:tcPr>
          <w:p w14:paraId="6EC67CFC" w14:textId="77777777" w:rsidR="00F13501" w:rsidRPr="007C0855" w:rsidRDefault="00F13501" w:rsidP="007C0855">
            <w:pPr>
              <w:jc w:val="center"/>
              <w:rPr>
                <w:rFonts w:asciiTheme="minorHAnsi" w:hAnsiTheme="minorHAnsi"/>
                <w:szCs w:val="20"/>
              </w:rPr>
            </w:pPr>
            <w:r w:rsidRPr="007C0855">
              <w:rPr>
                <w:rFonts w:asciiTheme="minorHAnsi" w:hAnsiTheme="minorHAnsi"/>
                <w:szCs w:val="20"/>
              </w:rPr>
              <w:t>60</w:t>
            </w:r>
          </w:p>
        </w:tc>
        <w:tc>
          <w:tcPr>
            <w:tcW w:w="1134" w:type="dxa"/>
            <w:tcBorders>
              <w:top w:val="nil"/>
              <w:left w:val="nil"/>
              <w:bottom w:val="single" w:sz="4" w:space="0" w:color="auto"/>
              <w:right w:val="single" w:sz="4" w:space="0" w:color="auto"/>
            </w:tcBorders>
            <w:shd w:val="clear" w:color="auto" w:fill="auto"/>
            <w:vAlign w:val="center"/>
          </w:tcPr>
          <w:p w14:paraId="4FB5C6C2" w14:textId="44DCA8FC" w:rsidR="00F13501" w:rsidRPr="007C0855" w:rsidRDefault="00F13501" w:rsidP="007C0855">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6753EA1B"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7B4DAE6D"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66FF6943" w14:textId="77777777" w:rsidR="00F13501" w:rsidRPr="007C0855" w:rsidRDefault="00F13501" w:rsidP="007C0855">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6F207497"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7F3627A1" w14:textId="77777777" w:rsidR="00F13501" w:rsidRPr="007C0855" w:rsidRDefault="00F13501" w:rsidP="007C0855">
            <w:pPr>
              <w:jc w:val="center"/>
              <w:rPr>
                <w:rFonts w:asciiTheme="minorHAnsi" w:hAnsiTheme="minorHAnsi"/>
                <w:szCs w:val="20"/>
              </w:rPr>
            </w:pPr>
          </w:p>
        </w:tc>
      </w:tr>
      <w:tr w:rsidR="00F10372" w:rsidRPr="007C0855" w14:paraId="6AB22989" w14:textId="5B9B5847" w:rsidTr="00F10372">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536A79E" w14:textId="77777777" w:rsidR="00F13501" w:rsidRPr="007C0855" w:rsidRDefault="00F13501" w:rsidP="007C0855">
            <w:pPr>
              <w:jc w:val="left"/>
              <w:rPr>
                <w:rFonts w:asciiTheme="minorHAnsi" w:hAnsiTheme="minorHAnsi"/>
                <w:sz w:val="19"/>
                <w:szCs w:val="19"/>
              </w:rPr>
            </w:pPr>
            <w:r w:rsidRPr="007C0855">
              <w:rPr>
                <w:rFonts w:asciiTheme="minorHAnsi" w:hAnsiTheme="minorHAnsi"/>
                <w:sz w:val="19"/>
                <w:szCs w:val="19"/>
              </w:rPr>
              <w:t>Polica 1 (pre zariadenia A2, B2) – 130 priečinkov cca 110x60 mm</w:t>
            </w:r>
          </w:p>
        </w:tc>
        <w:tc>
          <w:tcPr>
            <w:tcW w:w="709" w:type="dxa"/>
            <w:tcBorders>
              <w:top w:val="nil"/>
              <w:left w:val="nil"/>
              <w:bottom w:val="single" w:sz="4" w:space="0" w:color="auto"/>
              <w:right w:val="single" w:sz="4" w:space="0" w:color="auto"/>
            </w:tcBorders>
            <w:shd w:val="clear" w:color="auto" w:fill="auto"/>
            <w:vAlign w:val="center"/>
            <w:hideMark/>
          </w:tcPr>
          <w:p w14:paraId="386FC45A" w14:textId="77777777" w:rsidR="00F13501" w:rsidRPr="007C0855" w:rsidRDefault="00F13501" w:rsidP="007C0855">
            <w:pPr>
              <w:jc w:val="center"/>
              <w:rPr>
                <w:rFonts w:asciiTheme="minorHAnsi" w:hAnsiTheme="minorHAnsi"/>
                <w:szCs w:val="20"/>
              </w:rPr>
            </w:pPr>
            <w:r w:rsidRPr="007C0855">
              <w:rPr>
                <w:rFonts w:asciiTheme="minorHAnsi" w:hAnsiTheme="minorHAnsi"/>
                <w:szCs w:val="20"/>
              </w:rPr>
              <w:t>60</w:t>
            </w:r>
          </w:p>
        </w:tc>
        <w:tc>
          <w:tcPr>
            <w:tcW w:w="1134" w:type="dxa"/>
            <w:tcBorders>
              <w:top w:val="nil"/>
              <w:left w:val="nil"/>
              <w:bottom w:val="single" w:sz="4" w:space="0" w:color="auto"/>
              <w:right w:val="single" w:sz="4" w:space="0" w:color="auto"/>
            </w:tcBorders>
            <w:shd w:val="clear" w:color="auto" w:fill="auto"/>
            <w:vAlign w:val="center"/>
          </w:tcPr>
          <w:p w14:paraId="32CC825E" w14:textId="604B9F3D" w:rsidR="00F13501" w:rsidRPr="007C0855" w:rsidRDefault="00F13501" w:rsidP="007C0855">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224F5EE7"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477E1055"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1EF1B3E2" w14:textId="77777777" w:rsidR="00F13501" w:rsidRPr="007C0855" w:rsidRDefault="00F13501" w:rsidP="007C0855">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00849EF7"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71968151" w14:textId="77777777" w:rsidR="00F13501" w:rsidRPr="007C0855" w:rsidRDefault="00F13501" w:rsidP="007C0855">
            <w:pPr>
              <w:jc w:val="center"/>
              <w:rPr>
                <w:rFonts w:asciiTheme="minorHAnsi" w:hAnsiTheme="minorHAnsi"/>
                <w:szCs w:val="20"/>
              </w:rPr>
            </w:pPr>
          </w:p>
        </w:tc>
      </w:tr>
      <w:tr w:rsidR="00F10372" w:rsidRPr="007C0855" w14:paraId="634B3F69" w14:textId="35EC0559" w:rsidTr="00F10372">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FF0615B" w14:textId="77777777" w:rsidR="00F13501" w:rsidRPr="007C0855" w:rsidRDefault="00F13501" w:rsidP="007C0855">
            <w:pPr>
              <w:jc w:val="left"/>
              <w:rPr>
                <w:rFonts w:asciiTheme="minorHAnsi" w:hAnsiTheme="minorHAnsi"/>
                <w:sz w:val="19"/>
                <w:szCs w:val="19"/>
              </w:rPr>
            </w:pPr>
            <w:r w:rsidRPr="007C0855">
              <w:rPr>
                <w:rFonts w:asciiTheme="minorHAnsi" w:hAnsiTheme="minorHAnsi"/>
                <w:sz w:val="19"/>
                <w:szCs w:val="19"/>
              </w:rPr>
              <w:t>Polica 2 (pre zariadenia A2, B2) – 52 priečinkov cca 110 x 120 mm, 26 priečinkov cca 110 x 60 mm</w:t>
            </w:r>
          </w:p>
        </w:tc>
        <w:tc>
          <w:tcPr>
            <w:tcW w:w="709" w:type="dxa"/>
            <w:tcBorders>
              <w:top w:val="nil"/>
              <w:left w:val="nil"/>
              <w:bottom w:val="single" w:sz="4" w:space="0" w:color="auto"/>
              <w:right w:val="single" w:sz="4" w:space="0" w:color="auto"/>
            </w:tcBorders>
            <w:shd w:val="clear" w:color="auto" w:fill="auto"/>
            <w:vAlign w:val="center"/>
            <w:hideMark/>
          </w:tcPr>
          <w:p w14:paraId="39085509" w14:textId="77777777" w:rsidR="00F13501" w:rsidRPr="007C0855" w:rsidRDefault="00F13501" w:rsidP="007C0855">
            <w:pPr>
              <w:jc w:val="center"/>
              <w:rPr>
                <w:rFonts w:asciiTheme="minorHAnsi" w:hAnsiTheme="minorHAnsi"/>
                <w:szCs w:val="20"/>
              </w:rPr>
            </w:pPr>
            <w:r w:rsidRPr="007C0855">
              <w:rPr>
                <w:rFonts w:asciiTheme="minorHAnsi" w:hAnsiTheme="minorHAnsi"/>
                <w:szCs w:val="20"/>
              </w:rPr>
              <w:t>60</w:t>
            </w:r>
          </w:p>
        </w:tc>
        <w:tc>
          <w:tcPr>
            <w:tcW w:w="1134" w:type="dxa"/>
            <w:tcBorders>
              <w:top w:val="nil"/>
              <w:left w:val="nil"/>
              <w:bottom w:val="single" w:sz="4" w:space="0" w:color="auto"/>
              <w:right w:val="single" w:sz="4" w:space="0" w:color="auto"/>
            </w:tcBorders>
            <w:shd w:val="clear" w:color="auto" w:fill="auto"/>
            <w:vAlign w:val="center"/>
          </w:tcPr>
          <w:p w14:paraId="0FB30ECB" w14:textId="5028E33E" w:rsidR="00F13501" w:rsidRPr="007C0855" w:rsidRDefault="00F13501" w:rsidP="007C0855">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2E7BD32C"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60DC1109"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32DB8543" w14:textId="77777777" w:rsidR="00F13501" w:rsidRPr="007C0855" w:rsidRDefault="00F13501" w:rsidP="007C0855">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0FC0EFAE"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3A960A2A" w14:textId="77777777" w:rsidR="00F13501" w:rsidRPr="007C0855" w:rsidRDefault="00F13501" w:rsidP="007C0855">
            <w:pPr>
              <w:jc w:val="center"/>
              <w:rPr>
                <w:rFonts w:asciiTheme="minorHAnsi" w:hAnsiTheme="minorHAnsi"/>
                <w:szCs w:val="20"/>
              </w:rPr>
            </w:pPr>
          </w:p>
        </w:tc>
      </w:tr>
      <w:tr w:rsidR="00F10372" w:rsidRPr="007C0855" w14:paraId="6F0C9FD1" w14:textId="2910B724" w:rsidTr="00F10372">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8CC8BCA" w14:textId="77777777" w:rsidR="00F13501" w:rsidRPr="007C0855" w:rsidRDefault="00F13501" w:rsidP="007C0855">
            <w:pPr>
              <w:jc w:val="left"/>
              <w:rPr>
                <w:rFonts w:asciiTheme="minorHAnsi" w:hAnsiTheme="minorHAnsi"/>
                <w:sz w:val="19"/>
                <w:szCs w:val="19"/>
              </w:rPr>
            </w:pPr>
            <w:r w:rsidRPr="007C0855">
              <w:rPr>
                <w:rFonts w:asciiTheme="minorHAnsi" w:hAnsiTheme="minorHAnsi"/>
                <w:sz w:val="19"/>
                <w:szCs w:val="19"/>
              </w:rPr>
              <w:t>Polica 3 (pre zariadenia A2, B2) – 10 priečinkov cca 760 x 60 mm, 10 priečinkov cca 670 x 60 mm</w:t>
            </w:r>
          </w:p>
        </w:tc>
        <w:tc>
          <w:tcPr>
            <w:tcW w:w="709" w:type="dxa"/>
            <w:tcBorders>
              <w:top w:val="nil"/>
              <w:left w:val="nil"/>
              <w:bottom w:val="single" w:sz="4" w:space="0" w:color="auto"/>
              <w:right w:val="single" w:sz="4" w:space="0" w:color="auto"/>
            </w:tcBorders>
            <w:shd w:val="clear" w:color="auto" w:fill="auto"/>
            <w:vAlign w:val="center"/>
            <w:hideMark/>
          </w:tcPr>
          <w:p w14:paraId="14371B6B" w14:textId="77777777" w:rsidR="00F13501" w:rsidRPr="007C0855" w:rsidRDefault="00F13501" w:rsidP="007C0855">
            <w:pPr>
              <w:jc w:val="center"/>
              <w:rPr>
                <w:rFonts w:asciiTheme="minorHAnsi" w:hAnsiTheme="minorHAnsi"/>
                <w:szCs w:val="20"/>
              </w:rPr>
            </w:pPr>
            <w:r w:rsidRPr="007C0855">
              <w:rPr>
                <w:rFonts w:asciiTheme="minorHAnsi" w:hAnsiTheme="minorHAnsi"/>
                <w:szCs w:val="20"/>
              </w:rPr>
              <w:t>60</w:t>
            </w:r>
          </w:p>
        </w:tc>
        <w:tc>
          <w:tcPr>
            <w:tcW w:w="1134" w:type="dxa"/>
            <w:tcBorders>
              <w:top w:val="nil"/>
              <w:left w:val="nil"/>
              <w:bottom w:val="single" w:sz="4" w:space="0" w:color="auto"/>
              <w:right w:val="single" w:sz="4" w:space="0" w:color="auto"/>
            </w:tcBorders>
            <w:shd w:val="clear" w:color="auto" w:fill="auto"/>
            <w:vAlign w:val="center"/>
          </w:tcPr>
          <w:p w14:paraId="2123A20D" w14:textId="4BA29392" w:rsidR="00F13501" w:rsidRPr="007C0855" w:rsidRDefault="00F13501" w:rsidP="007C0855">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2889C4C7"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41160D57"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0ECF652B" w14:textId="77777777" w:rsidR="00F13501" w:rsidRPr="007C0855" w:rsidRDefault="00F13501" w:rsidP="007C0855">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5BE5ABB5"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014E974E" w14:textId="77777777" w:rsidR="00F13501" w:rsidRPr="007C0855" w:rsidRDefault="00F13501" w:rsidP="007C0855">
            <w:pPr>
              <w:jc w:val="center"/>
              <w:rPr>
                <w:rFonts w:asciiTheme="minorHAnsi" w:hAnsiTheme="minorHAnsi"/>
                <w:szCs w:val="20"/>
              </w:rPr>
            </w:pPr>
          </w:p>
        </w:tc>
      </w:tr>
      <w:tr w:rsidR="00F10372" w:rsidRPr="007C0855" w14:paraId="4EE8BE68" w14:textId="3F0F39CB" w:rsidTr="00F10372">
        <w:trPr>
          <w:trHeight w:val="6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25BFF9F" w14:textId="77777777" w:rsidR="00F13501" w:rsidRPr="007C0855" w:rsidRDefault="00F13501" w:rsidP="007C0855">
            <w:pPr>
              <w:jc w:val="left"/>
              <w:rPr>
                <w:rFonts w:asciiTheme="minorHAnsi" w:hAnsiTheme="minorHAnsi"/>
                <w:sz w:val="19"/>
                <w:szCs w:val="19"/>
              </w:rPr>
            </w:pPr>
            <w:r w:rsidRPr="007C0855">
              <w:rPr>
                <w:rFonts w:asciiTheme="minorHAnsi" w:hAnsiTheme="minorHAnsi"/>
                <w:sz w:val="19"/>
                <w:szCs w:val="19"/>
              </w:rPr>
              <w:t>Polica 4 (pre zariadenia A2, B2) – 20 priečinkov cca 200 x 120 mm, 10 priečinkov cca 200 x 60 mm, 4 priečinky cca 300 x 120 mm, 2 priečinky 300 x 60 mm</w:t>
            </w:r>
          </w:p>
        </w:tc>
        <w:tc>
          <w:tcPr>
            <w:tcW w:w="709" w:type="dxa"/>
            <w:tcBorders>
              <w:top w:val="nil"/>
              <w:left w:val="nil"/>
              <w:bottom w:val="single" w:sz="4" w:space="0" w:color="auto"/>
              <w:right w:val="single" w:sz="4" w:space="0" w:color="auto"/>
            </w:tcBorders>
            <w:shd w:val="clear" w:color="auto" w:fill="auto"/>
            <w:vAlign w:val="center"/>
            <w:hideMark/>
          </w:tcPr>
          <w:p w14:paraId="2620830D" w14:textId="77777777" w:rsidR="00F13501" w:rsidRPr="007C0855" w:rsidRDefault="00F13501" w:rsidP="007C0855">
            <w:pPr>
              <w:jc w:val="center"/>
              <w:rPr>
                <w:rFonts w:asciiTheme="minorHAnsi" w:hAnsiTheme="minorHAnsi"/>
                <w:szCs w:val="20"/>
              </w:rPr>
            </w:pPr>
            <w:r w:rsidRPr="007C0855">
              <w:rPr>
                <w:rFonts w:asciiTheme="minorHAnsi" w:hAnsiTheme="minorHAnsi"/>
                <w:szCs w:val="20"/>
              </w:rPr>
              <w:t>60</w:t>
            </w:r>
          </w:p>
        </w:tc>
        <w:tc>
          <w:tcPr>
            <w:tcW w:w="1134" w:type="dxa"/>
            <w:tcBorders>
              <w:top w:val="nil"/>
              <w:left w:val="nil"/>
              <w:bottom w:val="single" w:sz="4" w:space="0" w:color="auto"/>
              <w:right w:val="single" w:sz="4" w:space="0" w:color="auto"/>
            </w:tcBorders>
            <w:shd w:val="clear" w:color="auto" w:fill="auto"/>
            <w:vAlign w:val="center"/>
          </w:tcPr>
          <w:p w14:paraId="485062BD" w14:textId="37041DE8" w:rsidR="00F13501" w:rsidRPr="007C0855" w:rsidRDefault="00F13501" w:rsidP="007C0855">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12CBA31E"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61D57F6D"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62014DB8" w14:textId="77777777" w:rsidR="00F13501" w:rsidRPr="007C0855" w:rsidRDefault="00F13501" w:rsidP="007C0855">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36EBA5F5"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4628EBE6" w14:textId="77777777" w:rsidR="00F13501" w:rsidRPr="007C0855" w:rsidRDefault="00F13501" w:rsidP="007C0855">
            <w:pPr>
              <w:jc w:val="center"/>
              <w:rPr>
                <w:rFonts w:asciiTheme="minorHAnsi" w:hAnsiTheme="minorHAnsi"/>
                <w:szCs w:val="20"/>
              </w:rPr>
            </w:pPr>
          </w:p>
        </w:tc>
      </w:tr>
      <w:tr w:rsidR="00F13501" w:rsidRPr="007C0855" w14:paraId="35983A03" w14:textId="2AEEC2FA" w:rsidTr="00F10372">
        <w:trPr>
          <w:trHeight w:val="6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1DD7C23" w14:textId="77777777" w:rsidR="00F13501" w:rsidRPr="007C0855" w:rsidRDefault="00F13501" w:rsidP="007C0855">
            <w:pPr>
              <w:jc w:val="left"/>
              <w:rPr>
                <w:rFonts w:asciiTheme="minorHAnsi" w:hAnsiTheme="minorHAnsi"/>
                <w:sz w:val="19"/>
                <w:szCs w:val="19"/>
              </w:rPr>
            </w:pPr>
            <w:r w:rsidRPr="007C0855">
              <w:rPr>
                <w:rFonts w:asciiTheme="minorHAnsi" w:hAnsiTheme="minorHAnsi"/>
                <w:sz w:val="19"/>
                <w:szCs w:val="19"/>
              </w:rPr>
              <w:t>Polica 5 (pre zariadenia A2, B2) – 10 priečinkov cca 200 x 120 mm, 10 priečinkov cca 200 x 180 mm, 2 priečinky cca 320 x 180 mm, 2 priečinky 320 x 180 mm</w:t>
            </w:r>
          </w:p>
        </w:tc>
        <w:tc>
          <w:tcPr>
            <w:tcW w:w="709" w:type="dxa"/>
            <w:tcBorders>
              <w:top w:val="nil"/>
              <w:left w:val="nil"/>
              <w:bottom w:val="single" w:sz="4" w:space="0" w:color="auto"/>
              <w:right w:val="single" w:sz="4" w:space="0" w:color="auto"/>
            </w:tcBorders>
            <w:shd w:val="clear" w:color="auto" w:fill="auto"/>
            <w:vAlign w:val="center"/>
            <w:hideMark/>
          </w:tcPr>
          <w:p w14:paraId="78610158" w14:textId="77777777" w:rsidR="00F13501" w:rsidRPr="007C0855" w:rsidRDefault="00F13501" w:rsidP="007C0855">
            <w:pPr>
              <w:jc w:val="center"/>
              <w:rPr>
                <w:rFonts w:asciiTheme="minorHAnsi" w:hAnsiTheme="minorHAnsi"/>
                <w:szCs w:val="20"/>
              </w:rPr>
            </w:pPr>
            <w:r w:rsidRPr="007C0855">
              <w:rPr>
                <w:rFonts w:asciiTheme="minorHAnsi" w:hAnsiTheme="minorHAnsi"/>
                <w:szCs w:val="20"/>
              </w:rPr>
              <w:t>60</w:t>
            </w:r>
          </w:p>
        </w:tc>
        <w:tc>
          <w:tcPr>
            <w:tcW w:w="1134" w:type="dxa"/>
            <w:tcBorders>
              <w:top w:val="nil"/>
              <w:left w:val="nil"/>
              <w:bottom w:val="single" w:sz="4" w:space="0" w:color="auto"/>
              <w:right w:val="single" w:sz="4" w:space="0" w:color="auto"/>
            </w:tcBorders>
            <w:shd w:val="clear" w:color="auto" w:fill="auto"/>
            <w:vAlign w:val="center"/>
          </w:tcPr>
          <w:p w14:paraId="3C7D7FAF" w14:textId="33FC2D44" w:rsidR="00F13501" w:rsidRPr="007C0855" w:rsidRDefault="00F13501" w:rsidP="007C0855">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330364EE"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7DE0F8A5"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557A73B6" w14:textId="77777777" w:rsidR="00F13501" w:rsidRPr="007C0855" w:rsidRDefault="00F13501" w:rsidP="007C0855">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068179E4" w14:textId="77777777" w:rsidR="00F13501" w:rsidRPr="007C0855" w:rsidRDefault="00F13501" w:rsidP="007C0855">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24BAC44B" w14:textId="77777777" w:rsidR="00F13501" w:rsidRPr="007C0855" w:rsidRDefault="00F13501" w:rsidP="007C0855">
            <w:pPr>
              <w:jc w:val="center"/>
              <w:rPr>
                <w:rFonts w:asciiTheme="minorHAnsi" w:hAnsiTheme="minorHAnsi"/>
                <w:szCs w:val="20"/>
              </w:rPr>
            </w:pPr>
          </w:p>
        </w:tc>
      </w:tr>
      <w:tr w:rsidR="00F13501" w:rsidRPr="007C0855" w14:paraId="64DC8002" w14:textId="2C093210" w:rsidTr="00F10372">
        <w:trPr>
          <w:trHeight w:val="600"/>
          <w:jc w:val="center"/>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64BF9" w14:textId="77777777" w:rsidR="00F13501" w:rsidRPr="007C0855" w:rsidRDefault="00F13501" w:rsidP="007C0855">
            <w:pPr>
              <w:jc w:val="left"/>
              <w:rPr>
                <w:rFonts w:asciiTheme="minorHAnsi" w:hAnsiTheme="minorHAnsi"/>
                <w:sz w:val="19"/>
                <w:szCs w:val="19"/>
              </w:rPr>
            </w:pPr>
            <w:r w:rsidRPr="007C0855">
              <w:rPr>
                <w:rFonts w:asciiTheme="minorHAnsi" w:hAnsiTheme="minorHAnsi"/>
                <w:sz w:val="19"/>
                <w:szCs w:val="19"/>
              </w:rPr>
              <w:t>Polica 6 (pre zariadenia A2, B2) – 2 priečinky cca 760 x 180 mm, 2 priečinky cca 760 x 120 mm, 2 priečinky cca 670 x 180 mm, 2 priečinky 670 x 120 mm</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FE5C2F3" w14:textId="77777777" w:rsidR="00F13501" w:rsidRPr="007C0855" w:rsidRDefault="00F13501" w:rsidP="007C0855">
            <w:pPr>
              <w:jc w:val="center"/>
              <w:rPr>
                <w:rFonts w:asciiTheme="minorHAnsi" w:hAnsiTheme="minorHAnsi"/>
                <w:szCs w:val="20"/>
              </w:rPr>
            </w:pPr>
            <w:r w:rsidRPr="007C0855">
              <w:rPr>
                <w:rFonts w:asciiTheme="minorHAnsi" w:hAnsiTheme="minorHAnsi"/>
                <w:szCs w:val="20"/>
              </w:rPr>
              <w:t>60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74B8A6" w14:textId="6C615754" w:rsidR="00F13501" w:rsidRPr="007C0855" w:rsidRDefault="00F13501" w:rsidP="007C0855">
            <w:pPr>
              <w:jc w:val="center"/>
              <w:rPr>
                <w:rFonts w:asciiTheme="minorHAnsi" w:hAnsiTheme="minorHAnsi"/>
                <w:szCs w:val="20"/>
              </w:rPr>
            </w:pPr>
          </w:p>
        </w:tc>
        <w:tc>
          <w:tcPr>
            <w:tcW w:w="992" w:type="dxa"/>
            <w:tcBorders>
              <w:top w:val="single" w:sz="4" w:space="0" w:color="auto"/>
              <w:left w:val="nil"/>
              <w:bottom w:val="single" w:sz="4" w:space="0" w:color="auto"/>
              <w:right w:val="single" w:sz="4" w:space="0" w:color="auto"/>
            </w:tcBorders>
          </w:tcPr>
          <w:p w14:paraId="5697B8A1" w14:textId="77777777" w:rsidR="00F13501" w:rsidRPr="007C0855" w:rsidRDefault="00F13501" w:rsidP="007C0855">
            <w:pPr>
              <w:jc w:val="center"/>
              <w:rPr>
                <w:rFonts w:asciiTheme="minorHAnsi" w:hAnsiTheme="minorHAnsi"/>
                <w:szCs w:val="20"/>
              </w:rPr>
            </w:pPr>
          </w:p>
        </w:tc>
        <w:tc>
          <w:tcPr>
            <w:tcW w:w="1134" w:type="dxa"/>
            <w:tcBorders>
              <w:top w:val="single" w:sz="4" w:space="0" w:color="auto"/>
              <w:left w:val="nil"/>
              <w:bottom w:val="single" w:sz="4" w:space="0" w:color="auto"/>
              <w:right w:val="single" w:sz="4" w:space="0" w:color="auto"/>
            </w:tcBorders>
          </w:tcPr>
          <w:p w14:paraId="04463C67" w14:textId="77777777" w:rsidR="00F13501" w:rsidRPr="007C0855" w:rsidRDefault="00F13501" w:rsidP="007C0855">
            <w:pPr>
              <w:jc w:val="center"/>
              <w:rPr>
                <w:rFonts w:asciiTheme="minorHAnsi" w:hAnsiTheme="minorHAnsi"/>
                <w:szCs w:val="20"/>
              </w:rPr>
            </w:pPr>
          </w:p>
        </w:tc>
        <w:tc>
          <w:tcPr>
            <w:tcW w:w="1134" w:type="dxa"/>
            <w:tcBorders>
              <w:top w:val="single" w:sz="4" w:space="0" w:color="auto"/>
              <w:left w:val="nil"/>
              <w:bottom w:val="single" w:sz="4" w:space="0" w:color="auto"/>
              <w:right w:val="single" w:sz="4" w:space="0" w:color="auto"/>
            </w:tcBorders>
          </w:tcPr>
          <w:p w14:paraId="3DD49D67" w14:textId="77777777" w:rsidR="00F13501" w:rsidRPr="007C0855" w:rsidRDefault="00F13501" w:rsidP="007C0855">
            <w:pPr>
              <w:jc w:val="center"/>
              <w:rPr>
                <w:rFonts w:asciiTheme="minorHAnsi" w:hAnsiTheme="minorHAnsi"/>
                <w:szCs w:val="20"/>
              </w:rPr>
            </w:pPr>
          </w:p>
        </w:tc>
        <w:tc>
          <w:tcPr>
            <w:tcW w:w="992" w:type="dxa"/>
            <w:tcBorders>
              <w:top w:val="single" w:sz="4" w:space="0" w:color="auto"/>
              <w:left w:val="nil"/>
              <w:bottom w:val="single" w:sz="4" w:space="0" w:color="auto"/>
              <w:right w:val="single" w:sz="4" w:space="0" w:color="auto"/>
            </w:tcBorders>
          </w:tcPr>
          <w:p w14:paraId="69F61EA9" w14:textId="77777777" w:rsidR="00F13501" w:rsidRPr="007C0855" w:rsidRDefault="00F13501" w:rsidP="007C0855">
            <w:pPr>
              <w:jc w:val="center"/>
              <w:rPr>
                <w:rFonts w:asciiTheme="minorHAnsi" w:hAnsiTheme="minorHAnsi"/>
                <w:szCs w:val="20"/>
              </w:rPr>
            </w:pPr>
          </w:p>
        </w:tc>
        <w:tc>
          <w:tcPr>
            <w:tcW w:w="1134" w:type="dxa"/>
            <w:tcBorders>
              <w:top w:val="single" w:sz="4" w:space="0" w:color="auto"/>
              <w:left w:val="nil"/>
              <w:bottom w:val="single" w:sz="4" w:space="0" w:color="auto"/>
              <w:right w:val="single" w:sz="4" w:space="0" w:color="auto"/>
            </w:tcBorders>
          </w:tcPr>
          <w:p w14:paraId="77D247DB" w14:textId="77777777" w:rsidR="00F13501" w:rsidRPr="007C0855" w:rsidRDefault="00F13501" w:rsidP="007C0855">
            <w:pPr>
              <w:jc w:val="center"/>
              <w:rPr>
                <w:rFonts w:asciiTheme="minorHAnsi" w:hAnsiTheme="minorHAnsi"/>
                <w:szCs w:val="20"/>
              </w:rPr>
            </w:pPr>
          </w:p>
        </w:tc>
      </w:tr>
      <w:tr w:rsidR="00446612" w:rsidRPr="007C0855" w14:paraId="23541FB8" w14:textId="77777777" w:rsidTr="000120FF">
        <w:trPr>
          <w:trHeight w:val="237"/>
          <w:jc w:val="center"/>
        </w:trPr>
        <w:tc>
          <w:tcPr>
            <w:tcW w:w="36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7AE7EC" w14:textId="48DEFBB4" w:rsidR="00446612" w:rsidRPr="007C0855" w:rsidRDefault="00446612" w:rsidP="007C0855">
            <w:pPr>
              <w:jc w:val="center"/>
              <w:rPr>
                <w:rFonts w:asciiTheme="minorHAnsi" w:hAnsiTheme="minorHAnsi"/>
                <w:szCs w:val="20"/>
              </w:rPr>
            </w:pPr>
            <w:r w:rsidRPr="00F13501">
              <w:rPr>
                <w:rFonts w:asciiTheme="minorHAnsi" w:hAnsiTheme="minorHAnsi"/>
                <w:b/>
                <w:szCs w:val="20"/>
              </w:rPr>
              <w:t>Cena celkom SPOLU</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201C6D" w14:textId="77777777" w:rsidR="00446612" w:rsidRPr="007C0855" w:rsidRDefault="00446612" w:rsidP="007C0855">
            <w:pPr>
              <w:jc w:val="center"/>
              <w:rPr>
                <w:rFonts w:asciiTheme="minorHAnsi" w:hAnsiTheme="minorHAnsi"/>
                <w:szCs w:val="20"/>
              </w:rPr>
            </w:pPr>
          </w:p>
        </w:tc>
        <w:tc>
          <w:tcPr>
            <w:tcW w:w="992" w:type="dxa"/>
            <w:tcBorders>
              <w:top w:val="single" w:sz="4" w:space="0" w:color="auto"/>
              <w:left w:val="nil"/>
              <w:bottom w:val="single" w:sz="4" w:space="0" w:color="auto"/>
              <w:right w:val="single" w:sz="4" w:space="0" w:color="auto"/>
            </w:tcBorders>
          </w:tcPr>
          <w:p w14:paraId="30EF7DAE" w14:textId="77777777" w:rsidR="00446612" w:rsidRPr="007C0855" w:rsidRDefault="00446612" w:rsidP="007C0855">
            <w:pPr>
              <w:jc w:val="center"/>
              <w:rPr>
                <w:rFonts w:asciiTheme="minorHAnsi" w:hAnsiTheme="minorHAnsi"/>
                <w:szCs w:val="20"/>
              </w:rPr>
            </w:pPr>
          </w:p>
        </w:tc>
        <w:tc>
          <w:tcPr>
            <w:tcW w:w="1134" w:type="dxa"/>
            <w:tcBorders>
              <w:top w:val="single" w:sz="4" w:space="0" w:color="auto"/>
              <w:left w:val="nil"/>
              <w:bottom w:val="single" w:sz="4" w:space="0" w:color="auto"/>
              <w:right w:val="single" w:sz="4" w:space="0" w:color="auto"/>
            </w:tcBorders>
          </w:tcPr>
          <w:p w14:paraId="6EB54E41" w14:textId="77777777" w:rsidR="00446612" w:rsidRPr="007C0855" w:rsidRDefault="00446612" w:rsidP="007C0855">
            <w:pPr>
              <w:jc w:val="center"/>
              <w:rPr>
                <w:rFonts w:asciiTheme="minorHAnsi" w:hAnsiTheme="minorHAnsi"/>
                <w:szCs w:val="20"/>
              </w:rPr>
            </w:pPr>
          </w:p>
        </w:tc>
        <w:tc>
          <w:tcPr>
            <w:tcW w:w="1134" w:type="dxa"/>
            <w:tcBorders>
              <w:top w:val="single" w:sz="4" w:space="0" w:color="auto"/>
              <w:left w:val="nil"/>
              <w:bottom w:val="single" w:sz="4" w:space="0" w:color="auto"/>
              <w:right w:val="single" w:sz="4" w:space="0" w:color="auto"/>
            </w:tcBorders>
          </w:tcPr>
          <w:p w14:paraId="3C880FD8" w14:textId="77777777" w:rsidR="00446612" w:rsidRPr="007C0855" w:rsidRDefault="00446612" w:rsidP="007C0855">
            <w:pPr>
              <w:jc w:val="center"/>
              <w:rPr>
                <w:rFonts w:asciiTheme="minorHAnsi" w:hAnsiTheme="minorHAnsi"/>
                <w:szCs w:val="20"/>
              </w:rPr>
            </w:pPr>
          </w:p>
        </w:tc>
        <w:tc>
          <w:tcPr>
            <w:tcW w:w="992" w:type="dxa"/>
            <w:tcBorders>
              <w:top w:val="single" w:sz="4" w:space="0" w:color="auto"/>
              <w:left w:val="nil"/>
              <w:bottom w:val="single" w:sz="4" w:space="0" w:color="auto"/>
              <w:right w:val="single" w:sz="4" w:space="0" w:color="auto"/>
            </w:tcBorders>
          </w:tcPr>
          <w:p w14:paraId="4AD4B19A" w14:textId="77777777" w:rsidR="00446612" w:rsidRPr="007C0855" w:rsidRDefault="00446612" w:rsidP="007C0855">
            <w:pPr>
              <w:jc w:val="center"/>
              <w:rPr>
                <w:rFonts w:asciiTheme="minorHAnsi" w:hAnsiTheme="minorHAnsi"/>
                <w:szCs w:val="20"/>
              </w:rPr>
            </w:pPr>
          </w:p>
        </w:tc>
        <w:tc>
          <w:tcPr>
            <w:tcW w:w="1134" w:type="dxa"/>
            <w:tcBorders>
              <w:top w:val="single" w:sz="4" w:space="0" w:color="auto"/>
              <w:left w:val="nil"/>
              <w:bottom w:val="single" w:sz="4" w:space="0" w:color="auto"/>
              <w:right w:val="single" w:sz="4" w:space="0" w:color="auto"/>
            </w:tcBorders>
          </w:tcPr>
          <w:p w14:paraId="5CAE3C82" w14:textId="77777777" w:rsidR="00446612" w:rsidRPr="007C0855" w:rsidRDefault="00446612" w:rsidP="007C0855">
            <w:pPr>
              <w:jc w:val="center"/>
              <w:rPr>
                <w:rFonts w:asciiTheme="minorHAnsi" w:hAnsiTheme="minorHAnsi"/>
                <w:szCs w:val="20"/>
              </w:rPr>
            </w:pPr>
          </w:p>
        </w:tc>
      </w:tr>
    </w:tbl>
    <w:p w14:paraId="0A115642" w14:textId="5BC334CF" w:rsidR="007C0855" w:rsidRDefault="007C0855" w:rsidP="002E403E">
      <w:pPr>
        <w:jc w:val="left"/>
        <w:rPr>
          <w:rFonts w:cs="Arial"/>
          <w:b/>
          <w:szCs w:val="20"/>
        </w:rPr>
      </w:pPr>
    </w:p>
    <w:p w14:paraId="6921FE99" w14:textId="7F85DBC5" w:rsidR="002E403E" w:rsidRDefault="002E403E" w:rsidP="002E403E">
      <w:pPr>
        <w:jc w:val="right"/>
        <w:rPr>
          <w:rFonts w:cs="Arial"/>
          <w:b/>
          <w:szCs w:val="20"/>
        </w:rPr>
      </w:pPr>
    </w:p>
    <w:p w14:paraId="5BD00A78" w14:textId="77777777" w:rsidR="00F10372" w:rsidRDefault="00F10372" w:rsidP="002E403E">
      <w:pPr>
        <w:jc w:val="right"/>
        <w:rPr>
          <w:rFonts w:cs="Arial"/>
          <w:b/>
          <w:szCs w:val="20"/>
        </w:rPr>
      </w:pPr>
    </w:p>
    <w:p w14:paraId="58311596" w14:textId="77777777" w:rsidR="002E403E" w:rsidRPr="002710AC" w:rsidRDefault="002E403E" w:rsidP="002E403E">
      <w:pPr>
        <w:rPr>
          <w:rFonts w:cs="Arial"/>
          <w:sz w:val="16"/>
          <w:szCs w:val="16"/>
        </w:rPr>
      </w:pPr>
      <w:r w:rsidRPr="002710AC">
        <w:rPr>
          <w:rFonts w:cs="Arial"/>
          <w:sz w:val="16"/>
          <w:szCs w:val="16"/>
        </w:rPr>
        <w:t>Dátum: ................................</w:t>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t>...........</w:t>
      </w:r>
      <w:r>
        <w:rPr>
          <w:rFonts w:cs="Arial"/>
          <w:sz w:val="16"/>
          <w:szCs w:val="16"/>
        </w:rPr>
        <w:t>.....</w:t>
      </w:r>
      <w:r w:rsidRPr="002710AC">
        <w:rPr>
          <w:rFonts w:cs="Arial"/>
          <w:sz w:val="16"/>
          <w:szCs w:val="16"/>
        </w:rPr>
        <w:t>..................................................</w:t>
      </w:r>
    </w:p>
    <w:p w14:paraId="6E160BCF" w14:textId="77777777" w:rsidR="002E403E" w:rsidRPr="002710AC" w:rsidRDefault="002E403E" w:rsidP="002E403E">
      <w:pPr>
        <w:rPr>
          <w:rFonts w:cs="Arial"/>
          <w:sz w:val="16"/>
          <w:szCs w:val="16"/>
        </w:rPr>
      </w:pP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t>pečiatka a podpis uchádzača alebo osoby</w:t>
      </w:r>
    </w:p>
    <w:p w14:paraId="5ECFE8C0" w14:textId="7016D3DD" w:rsidR="002E403E" w:rsidRDefault="002E403E" w:rsidP="002E403E">
      <w:pPr>
        <w:rPr>
          <w:rFonts w:cs="Arial"/>
          <w:sz w:val="16"/>
          <w:szCs w:val="16"/>
        </w:rPr>
      </w:pP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t xml:space="preserve">     oprávnenej konať za uchádzača</w:t>
      </w:r>
    </w:p>
    <w:p w14:paraId="36CAA857" w14:textId="77777777" w:rsidR="00F10372" w:rsidRDefault="00F10372" w:rsidP="002E403E">
      <w:pPr>
        <w:rPr>
          <w:rFonts w:cs="Arial"/>
          <w:sz w:val="16"/>
          <w:szCs w:val="16"/>
        </w:rPr>
      </w:pPr>
    </w:p>
    <w:p w14:paraId="3702E41F" w14:textId="061916F9" w:rsidR="006E4713" w:rsidRPr="00F10372" w:rsidRDefault="006E4713" w:rsidP="006E4713">
      <w:pPr>
        <w:rPr>
          <w:rFonts w:asciiTheme="minorHAnsi" w:hAnsiTheme="minorHAnsi"/>
          <w:b/>
          <w:szCs w:val="20"/>
        </w:rPr>
      </w:pPr>
      <w:r w:rsidRPr="00F10372">
        <w:rPr>
          <w:rFonts w:asciiTheme="minorHAnsi" w:hAnsiTheme="minorHAnsi"/>
          <w:b/>
          <w:szCs w:val="20"/>
        </w:rPr>
        <w:t xml:space="preserve">Pozn.: </w:t>
      </w:r>
      <w:r w:rsidR="007C0855" w:rsidRPr="00F10372">
        <w:rPr>
          <w:rFonts w:asciiTheme="minorHAnsi" w:hAnsiTheme="minorHAnsi"/>
          <w:szCs w:val="20"/>
        </w:rPr>
        <w:t xml:space="preserve">vrátane záruky a služieb poskytovaných počas záručnej doby (Príloha č. 2 </w:t>
      </w:r>
      <w:r w:rsidR="00D85AE7">
        <w:rPr>
          <w:rFonts w:asciiTheme="minorHAnsi" w:hAnsiTheme="minorHAnsi"/>
          <w:szCs w:val="20"/>
        </w:rPr>
        <w:t>rámcovej dohody</w:t>
      </w:r>
      <w:r w:rsidR="007C0855" w:rsidRPr="00F10372">
        <w:rPr>
          <w:rFonts w:asciiTheme="minorHAnsi" w:hAnsiTheme="minorHAnsi"/>
          <w:szCs w:val="20"/>
        </w:rPr>
        <w:t>)</w:t>
      </w:r>
    </w:p>
    <w:p w14:paraId="6A0116F6" w14:textId="77777777" w:rsidR="00D85AE7" w:rsidRDefault="00D85AE7">
      <w:pPr>
        <w:jc w:val="left"/>
        <w:rPr>
          <w:rFonts w:eastAsia="Calibri" w:cs="Arial"/>
          <w:b/>
          <w:sz w:val="22"/>
          <w:szCs w:val="22"/>
        </w:rPr>
      </w:pPr>
    </w:p>
    <w:p w14:paraId="46DAD786" w14:textId="77777777" w:rsidR="00D85AE7" w:rsidRDefault="00D85AE7">
      <w:pPr>
        <w:jc w:val="left"/>
        <w:rPr>
          <w:rFonts w:eastAsia="Calibri" w:cs="Arial"/>
          <w:b/>
          <w:sz w:val="22"/>
          <w:szCs w:val="22"/>
        </w:rPr>
      </w:pP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63"/>
        <w:gridCol w:w="1695"/>
        <w:gridCol w:w="1696"/>
        <w:gridCol w:w="3008"/>
      </w:tblGrid>
      <w:tr w:rsidR="00D85AE7" w:rsidRPr="0083123F" w14:paraId="36B244E1" w14:textId="77777777" w:rsidTr="00EB3278">
        <w:trPr>
          <w:jc w:val="center"/>
        </w:trPr>
        <w:tc>
          <w:tcPr>
            <w:tcW w:w="9562" w:type="dxa"/>
            <w:gridSpan w:val="4"/>
            <w:tcBorders>
              <w:top w:val="single" w:sz="18" w:space="0" w:color="auto"/>
              <w:left w:val="single" w:sz="18" w:space="0" w:color="auto"/>
              <w:bottom w:val="single" w:sz="18" w:space="0" w:color="auto"/>
              <w:right w:val="single" w:sz="18" w:space="0" w:color="auto"/>
            </w:tcBorders>
            <w:shd w:val="clear" w:color="auto" w:fill="C0C0C0"/>
          </w:tcPr>
          <w:p w14:paraId="1A94A5FD" w14:textId="77777777" w:rsidR="00D85AE7" w:rsidRDefault="00D85AE7" w:rsidP="00EB3278">
            <w:pPr>
              <w:jc w:val="center"/>
              <w:rPr>
                <w:rFonts w:cs="Arial"/>
                <w:b/>
                <w:szCs w:val="20"/>
              </w:rPr>
            </w:pPr>
            <w:r w:rsidRPr="0083123F">
              <w:rPr>
                <w:rFonts w:cs="Arial"/>
                <w:b/>
                <w:szCs w:val="20"/>
              </w:rPr>
              <w:t>Návrh uchádzača na plnenie kritérií</w:t>
            </w:r>
          </w:p>
          <w:p w14:paraId="53B08A30" w14:textId="5146FE75" w:rsidR="00D85AE7" w:rsidRPr="0083123F" w:rsidRDefault="00D85AE7" w:rsidP="00A81659">
            <w:pPr>
              <w:jc w:val="center"/>
              <w:rPr>
                <w:rFonts w:cs="Arial"/>
                <w:b/>
                <w:szCs w:val="20"/>
              </w:rPr>
            </w:pPr>
            <w:r>
              <w:rPr>
                <w:rFonts w:cs="Arial"/>
                <w:b/>
                <w:szCs w:val="20"/>
              </w:rPr>
              <w:t xml:space="preserve">Časť </w:t>
            </w:r>
            <w:r w:rsidR="00A81659">
              <w:rPr>
                <w:rFonts w:cs="Arial"/>
                <w:b/>
                <w:szCs w:val="20"/>
              </w:rPr>
              <w:t>2</w:t>
            </w:r>
            <w:r>
              <w:rPr>
                <w:rFonts w:cs="Arial"/>
                <w:b/>
                <w:szCs w:val="20"/>
              </w:rPr>
              <w:t xml:space="preserve">: Skupina zariadení </w:t>
            </w:r>
            <w:r w:rsidR="00A81659">
              <w:rPr>
                <w:rFonts w:cs="Arial"/>
                <w:b/>
                <w:szCs w:val="20"/>
              </w:rPr>
              <w:t>B</w:t>
            </w:r>
          </w:p>
        </w:tc>
      </w:tr>
      <w:tr w:rsidR="00D85AE7" w:rsidRPr="0083123F" w14:paraId="2EC4D02E" w14:textId="77777777" w:rsidTr="00EB3278">
        <w:trPr>
          <w:jc w:val="center"/>
        </w:trPr>
        <w:tc>
          <w:tcPr>
            <w:tcW w:w="9562" w:type="dxa"/>
            <w:gridSpan w:val="4"/>
            <w:tcBorders>
              <w:top w:val="single" w:sz="18" w:space="0" w:color="auto"/>
              <w:left w:val="single" w:sz="18" w:space="0" w:color="auto"/>
              <w:bottom w:val="nil"/>
              <w:right w:val="single" w:sz="18" w:space="0" w:color="auto"/>
            </w:tcBorders>
          </w:tcPr>
          <w:p w14:paraId="700945B9" w14:textId="77777777" w:rsidR="00D85AE7" w:rsidRPr="0083123F" w:rsidRDefault="00D85AE7" w:rsidP="00EB3278">
            <w:pPr>
              <w:rPr>
                <w:rFonts w:cs="Arial"/>
                <w:szCs w:val="20"/>
              </w:rPr>
            </w:pPr>
            <w:r w:rsidRPr="0083123F">
              <w:rPr>
                <w:rFonts w:cs="Arial"/>
                <w:szCs w:val="20"/>
              </w:rPr>
              <w:t>Názov uchádzača :</w:t>
            </w:r>
          </w:p>
        </w:tc>
      </w:tr>
      <w:tr w:rsidR="00D85AE7" w:rsidRPr="0083123F" w14:paraId="144BD7E6" w14:textId="77777777" w:rsidTr="00EB3278">
        <w:trPr>
          <w:jc w:val="center"/>
        </w:trPr>
        <w:tc>
          <w:tcPr>
            <w:tcW w:w="9562" w:type="dxa"/>
            <w:gridSpan w:val="4"/>
            <w:tcBorders>
              <w:left w:val="single" w:sz="18" w:space="0" w:color="auto"/>
              <w:bottom w:val="nil"/>
              <w:right w:val="single" w:sz="18" w:space="0" w:color="auto"/>
            </w:tcBorders>
          </w:tcPr>
          <w:p w14:paraId="4F7345DC" w14:textId="77777777" w:rsidR="00D85AE7" w:rsidRPr="0083123F" w:rsidRDefault="00D85AE7" w:rsidP="00EB3278">
            <w:pPr>
              <w:pStyle w:val="Index"/>
              <w:suppressLineNumbers w:val="0"/>
              <w:tabs>
                <w:tab w:val="left" w:pos="7371"/>
              </w:tabs>
              <w:spacing w:before="0" w:after="0"/>
              <w:rPr>
                <w:rFonts w:ascii="Arial" w:hAnsi="Arial" w:cs="Arial"/>
              </w:rPr>
            </w:pPr>
            <w:r w:rsidRPr="0083123F">
              <w:rPr>
                <w:rFonts w:ascii="Arial" w:hAnsi="Arial" w:cs="Arial"/>
              </w:rPr>
              <w:t>Adresa uchádzača :</w:t>
            </w:r>
          </w:p>
        </w:tc>
      </w:tr>
      <w:tr w:rsidR="00D85AE7" w:rsidRPr="0083123F" w14:paraId="7B4AE864" w14:textId="77777777" w:rsidTr="00EB3278">
        <w:trPr>
          <w:jc w:val="center"/>
        </w:trPr>
        <w:tc>
          <w:tcPr>
            <w:tcW w:w="3163" w:type="dxa"/>
            <w:tcBorders>
              <w:left w:val="single" w:sz="18" w:space="0" w:color="auto"/>
              <w:bottom w:val="nil"/>
            </w:tcBorders>
          </w:tcPr>
          <w:p w14:paraId="3CA65744" w14:textId="77777777" w:rsidR="00D85AE7" w:rsidRPr="0083123F" w:rsidRDefault="00D85AE7" w:rsidP="00EB3278">
            <w:pPr>
              <w:rPr>
                <w:rFonts w:cs="Arial"/>
                <w:szCs w:val="20"/>
              </w:rPr>
            </w:pPr>
            <w:r w:rsidRPr="0083123F">
              <w:rPr>
                <w:rFonts w:cs="Arial"/>
                <w:szCs w:val="20"/>
              </w:rPr>
              <w:t>IČO :</w:t>
            </w:r>
          </w:p>
        </w:tc>
        <w:tc>
          <w:tcPr>
            <w:tcW w:w="3391" w:type="dxa"/>
            <w:gridSpan w:val="2"/>
            <w:tcBorders>
              <w:bottom w:val="nil"/>
            </w:tcBorders>
          </w:tcPr>
          <w:p w14:paraId="546E94D5" w14:textId="77777777" w:rsidR="00D85AE7" w:rsidRPr="0083123F" w:rsidRDefault="00D85AE7" w:rsidP="00EB3278">
            <w:pPr>
              <w:rPr>
                <w:rFonts w:cs="Arial"/>
                <w:szCs w:val="20"/>
              </w:rPr>
            </w:pPr>
            <w:r w:rsidRPr="0083123F">
              <w:rPr>
                <w:rFonts w:cs="Arial"/>
                <w:szCs w:val="20"/>
              </w:rPr>
              <w:t>DIČ :</w:t>
            </w:r>
          </w:p>
        </w:tc>
        <w:tc>
          <w:tcPr>
            <w:tcW w:w="3008" w:type="dxa"/>
            <w:tcBorders>
              <w:bottom w:val="nil"/>
              <w:right w:val="single" w:sz="18" w:space="0" w:color="auto"/>
            </w:tcBorders>
          </w:tcPr>
          <w:p w14:paraId="31509402" w14:textId="77777777" w:rsidR="00D85AE7" w:rsidRPr="0083123F" w:rsidRDefault="00D85AE7" w:rsidP="00EB3278">
            <w:pPr>
              <w:rPr>
                <w:rFonts w:cs="Arial"/>
                <w:szCs w:val="20"/>
              </w:rPr>
            </w:pPr>
            <w:r w:rsidRPr="0083123F">
              <w:rPr>
                <w:rFonts w:cs="Arial"/>
                <w:szCs w:val="20"/>
              </w:rPr>
              <w:t>IČ DPH :</w:t>
            </w:r>
          </w:p>
        </w:tc>
      </w:tr>
      <w:tr w:rsidR="00D85AE7" w:rsidRPr="0083123F" w14:paraId="4C08C6F7" w14:textId="77777777" w:rsidTr="00EB3278">
        <w:trPr>
          <w:jc w:val="center"/>
        </w:trPr>
        <w:tc>
          <w:tcPr>
            <w:tcW w:w="9562" w:type="dxa"/>
            <w:gridSpan w:val="4"/>
            <w:tcBorders>
              <w:left w:val="single" w:sz="18" w:space="0" w:color="auto"/>
              <w:bottom w:val="nil"/>
              <w:right w:val="single" w:sz="18" w:space="0" w:color="auto"/>
            </w:tcBorders>
          </w:tcPr>
          <w:p w14:paraId="03C2321A" w14:textId="77777777" w:rsidR="00D85AE7" w:rsidRPr="0083123F" w:rsidRDefault="00D85AE7" w:rsidP="00EB3278">
            <w:pPr>
              <w:rPr>
                <w:rFonts w:cs="Arial"/>
                <w:szCs w:val="20"/>
              </w:rPr>
            </w:pPr>
            <w:r w:rsidRPr="0083123F">
              <w:rPr>
                <w:rFonts w:cs="Arial"/>
                <w:szCs w:val="20"/>
              </w:rPr>
              <w:t>Zapísaný v</w:t>
            </w:r>
          </w:p>
        </w:tc>
      </w:tr>
      <w:tr w:rsidR="00D85AE7" w:rsidRPr="0083123F" w14:paraId="4D8C2A44" w14:textId="77777777" w:rsidTr="00EB3278">
        <w:trPr>
          <w:trHeight w:val="331"/>
          <w:jc w:val="center"/>
        </w:trPr>
        <w:tc>
          <w:tcPr>
            <w:tcW w:w="9562" w:type="dxa"/>
            <w:gridSpan w:val="4"/>
            <w:tcBorders>
              <w:left w:val="single" w:sz="18" w:space="0" w:color="auto"/>
              <w:right w:val="single" w:sz="18" w:space="0" w:color="auto"/>
            </w:tcBorders>
          </w:tcPr>
          <w:p w14:paraId="07C5E26D" w14:textId="77777777" w:rsidR="00D85AE7" w:rsidRPr="0083123F" w:rsidRDefault="00D85AE7" w:rsidP="00EB3278">
            <w:pPr>
              <w:rPr>
                <w:rFonts w:cs="Arial"/>
                <w:szCs w:val="20"/>
              </w:rPr>
            </w:pPr>
            <w:r w:rsidRPr="0083123F">
              <w:rPr>
                <w:rFonts w:cs="Arial"/>
                <w:szCs w:val="20"/>
              </w:rPr>
              <w:t>Štatutárni zástupcovia podľa dokladu o oprávnení podnikať:</w:t>
            </w:r>
          </w:p>
        </w:tc>
      </w:tr>
      <w:tr w:rsidR="00D85AE7" w:rsidRPr="0083123F" w14:paraId="5E97D66F" w14:textId="77777777" w:rsidTr="00EB3278">
        <w:trPr>
          <w:trHeight w:val="360"/>
          <w:jc w:val="center"/>
        </w:trPr>
        <w:tc>
          <w:tcPr>
            <w:tcW w:w="4858" w:type="dxa"/>
            <w:gridSpan w:val="2"/>
            <w:tcBorders>
              <w:left w:val="single" w:sz="18" w:space="0" w:color="auto"/>
            </w:tcBorders>
          </w:tcPr>
          <w:p w14:paraId="153E5529" w14:textId="77777777" w:rsidR="00D85AE7" w:rsidRPr="0083123F" w:rsidRDefault="00D85AE7" w:rsidP="00EB3278">
            <w:pPr>
              <w:rPr>
                <w:rFonts w:cs="Arial"/>
                <w:szCs w:val="20"/>
              </w:rPr>
            </w:pPr>
            <w:r w:rsidRPr="0083123F">
              <w:rPr>
                <w:rFonts w:cs="Arial"/>
                <w:szCs w:val="20"/>
              </w:rPr>
              <w:t>Tel:</w:t>
            </w:r>
          </w:p>
        </w:tc>
        <w:tc>
          <w:tcPr>
            <w:tcW w:w="4704" w:type="dxa"/>
            <w:gridSpan w:val="2"/>
            <w:tcBorders>
              <w:right w:val="single" w:sz="18" w:space="0" w:color="auto"/>
            </w:tcBorders>
          </w:tcPr>
          <w:p w14:paraId="1355D34C" w14:textId="77777777" w:rsidR="00D85AE7" w:rsidRPr="0083123F" w:rsidRDefault="00D85AE7" w:rsidP="00EB3278">
            <w:pPr>
              <w:rPr>
                <w:rFonts w:cs="Arial"/>
                <w:szCs w:val="20"/>
              </w:rPr>
            </w:pPr>
            <w:r w:rsidRPr="0083123F">
              <w:rPr>
                <w:rFonts w:cs="Arial"/>
                <w:szCs w:val="20"/>
              </w:rPr>
              <w:t>Fax :</w:t>
            </w:r>
          </w:p>
        </w:tc>
      </w:tr>
      <w:tr w:rsidR="00D85AE7" w:rsidRPr="0083123F" w14:paraId="1FA8F3EF" w14:textId="77777777" w:rsidTr="00EB3278">
        <w:trPr>
          <w:trHeight w:val="551"/>
          <w:jc w:val="center"/>
        </w:trPr>
        <w:tc>
          <w:tcPr>
            <w:tcW w:w="4858" w:type="dxa"/>
            <w:gridSpan w:val="2"/>
            <w:tcBorders>
              <w:left w:val="single" w:sz="18" w:space="0" w:color="auto"/>
            </w:tcBorders>
          </w:tcPr>
          <w:p w14:paraId="020A59A3" w14:textId="77777777" w:rsidR="00D85AE7" w:rsidRPr="0083123F" w:rsidRDefault="00D85AE7" w:rsidP="00EB3278">
            <w:pPr>
              <w:rPr>
                <w:rFonts w:cs="Arial"/>
                <w:szCs w:val="20"/>
              </w:rPr>
            </w:pPr>
            <w:proofErr w:type="spellStart"/>
            <w:r w:rsidRPr="0083123F">
              <w:rPr>
                <w:rFonts w:cs="Arial"/>
                <w:szCs w:val="20"/>
              </w:rPr>
              <w:t>e.mail</w:t>
            </w:r>
            <w:proofErr w:type="spellEnd"/>
            <w:r>
              <w:rPr>
                <w:rFonts w:cs="Arial"/>
                <w:szCs w:val="20"/>
              </w:rPr>
              <w:t xml:space="preserve"> pre zaslanie výzvy na účasť v elektronickej aukcii</w:t>
            </w:r>
            <w:r w:rsidRPr="0083123F">
              <w:rPr>
                <w:rFonts w:cs="Arial"/>
                <w:szCs w:val="20"/>
              </w:rPr>
              <w:t>:</w:t>
            </w:r>
          </w:p>
        </w:tc>
        <w:tc>
          <w:tcPr>
            <w:tcW w:w="4704" w:type="dxa"/>
            <w:gridSpan w:val="2"/>
            <w:tcBorders>
              <w:right w:val="single" w:sz="18" w:space="0" w:color="auto"/>
            </w:tcBorders>
          </w:tcPr>
          <w:p w14:paraId="621D789C" w14:textId="77777777" w:rsidR="00D85AE7" w:rsidRPr="0083123F" w:rsidRDefault="00D85AE7" w:rsidP="00EB3278">
            <w:pPr>
              <w:rPr>
                <w:rFonts w:cs="Arial"/>
                <w:szCs w:val="20"/>
              </w:rPr>
            </w:pPr>
            <w:proofErr w:type="spellStart"/>
            <w:r w:rsidRPr="0083123F">
              <w:rPr>
                <w:rFonts w:cs="Arial"/>
                <w:szCs w:val="20"/>
              </w:rPr>
              <w:t>www</w:t>
            </w:r>
            <w:proofErr w:type="spellEnd"/>
            <w:r w:rsidRPr="0083123F">
              <w:rPr>
                <w:rFonts w:cs="Arial"/>
                <w:szCs w:val="20"/>
              </w:rPr>
              <w:t xml:space="preserve"> :</w:t>
            </w:r>
          </w:p>
        </w:tc>
      </w:tr>
      <w:tr w:rsidR="00D85AE7" w:rsidRPr="0083123F" w14:paraId="15A88044" w14:textId="77777777" w:rsidTr="00EB3278">
        <w:trPr>
          <w:jc w:val="center"/>
        </w:trPr>
        <w:tc>
          <w:tcPr>
            <w:tcW w:w="9562" w:type="dxa"/>
            <w:gridSpan w:val="4"/>
            <w:tcBorders>
              <w:left w:val="single" w:sz="18" w:space="0" w:color="auto"/>
              <w:right w:val="single" w:sz="18" w:space="0" w:color="auto"/>
            </w:tcBorders>
          </w:tcPr>
          <w:p w14:paraId="2FA2DA96" w14:textId="77777777" w:rsidR="00D85AE7" w:rsidRPr="0083123F" w:rsidRDefault="00D85AE7" w:rsidP="00EB3278">
            <w:pPr>
              <w:rPr>
                <w:rFonts w:cs="Arial"/>
                <w:szCs w:val="20"/>
              </w:rPr>
            </w:pPr>
            <w:r w:rsidRPr="0083123F">
              <w:rPr>
                <w:rFonts w:cs="Arial"/>
                <w:szCs w:val="20"/>
              </w:rPr>
              <w:t>Bankové spojenie :</w:t>
            </w:r>
          </w:p>
        </w:tc>
      </w:tr>
      <w:tr w:rsidR="00D85AE7" w:rsidRPr="0083123F" w14:paraId="40764578" w14:textId="77777777" w:rsidTr="00EB3278">
        <w:trPr>
          <w:jc w:val="center"/>
        </w:trPr>
        <w:tc>
          <w:tcPr>
            <w:tcW w:w="9562" w:type="dxa"/>
            <w:gridSpan w:val="4"/>
            <w:tcBorders>
              <w:left w:val="single" w:sz="18" w:space="0" w:color="auto"/>
              <w:bottom w:val="single" w:sz="18" w:space="0" w:color="auto"/>
              <w:right w:val="single" w:sz="18" w:space="0" w:color="auto"/>
            </w:tcBorders>
          </w:tcPr>
          <w:p w14:paraId="7C4D6706" w14:textId="77777777" w:rsidR="00D85AE7" w:rsidRPr="0083123F" w:rsidRDefault="00D85AE7" w:rsidP="00EB3278">
            <w:pPr>
              <w:rPr>
                <w:rFonts w:cs="Arial"/>
                <w:szCs w:val="20"/>
              </w:rPr>
            </w:pPr>
            <w:r w:rsidRPr="0083123F">
              <w:rPr>
                <w:rFonts w:cs="Arial"/>
                <w:szCs w:val="20"/>
              </w:rPr>
              <w:t>Č. účtu :</w:t>
            </w:r>
          </w:p>
        </w:tc>
      </w:tr>
      <w:tr w:rsidR="00D85AE7" w:rsidRPr="004E5F8A" w14:paraId="0FA5E2F9" w14:textId="77777777" w:rsidTr="00EB3278">
        <w:trPr>
          <w:trHeight w:val="366"/>
          <w:jc w:val="center"/>
        </w:trPr>
        <w:tc>
          <w:tcPr>
            <w:tcW w:w="9562" w:type="dxa"/>
            <w:gridSpan w:val="4"/>
            <w:tcBorders>
              <w:left w:val="single" w:sz="18" w:space="0" w:color="auto"/>
              <w:bottom w:val="single" w:sz="18" w:space="0" w:color="auto"/>
              <w:right w:val="single" w:sz="18" w:space="0" w:color="auto"/>
            </w:tcBorders>
          </w:tcPr>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22"/>
              <w:gridCol w:w="4996"/>
            </w:tblGrid>
            <w:tr w:rsidR="00D85AE7" w:rsidRPr="0083123F" w14:paraId="27719247" w14:textId="77777777" w:rsidTr="00EB3278">
              <w:trPr>
                <w:trHeight w:val="321"/>
                <w:jc w:val="center"/>
              </w:trPr>
              <w:tc>
                <w:tcPr>
                  <w:tcW w:w="4722" w:type="dxa"/>
                  <w:tcBorders>
                    <w:top w:val="single" w:sz="18" w:space="0" w:color="auto"/>
                    <w:left w:val="single" w:sz="18" w:space="0" w:color="auto"/>
                    <w:bottom w:val="single" w:sz="4" w:space="0" w:color="auto"/>
                  </w:tcBorders>
                </w:tcPr>
                <w:p w14:paraId="1453E2D7" w14:textId="77777777" w:rsidR="00D85AE7" w:rsidRPr="0083123F" w:rsidRDefault="00D85AE7" w:rsidP="00EB3278">
                  <w:pPr>
                    <w:tabs>
                      <w:tab w:val="left" w:pos="5871"/>
                    </w:tabs>
                    <w:ind w:left="116"/>
                    <w:rPr>
                      <w:rFonts w:cs="Arial"/>
                      <w:b/>
                      <w:szCs w:val="20"/>
                    </w:rPr>
                  </w:pPr>
                  <w:r w:rsidRPr="0083123F">
                    <w:rPr>
                      <w:rFonts w:cs="Arial"/>
                      <w:b/>
                      <w:szCs w:val="20"/>
                    </w:rPr>
                    <w:t>Návrh plnenia kritéria:</w:t>
                  </w:r>
                </w:p>
              </w:tc>
              <w:tc>
                <w:tcPr>
                  <w:tcW w:w="4996" w:type="dxa"/>
                  <w:tcBorders>
                    <w:top w:val="single" w:sz="18" w:space="0" w:color="auto"/>
                    <w:bottom w:val="single" w:sz="4" w:space="0" w:color="auto"/>
                    <w:right w:val="single" w:sz="18" w:space="0" w:color="auto"/>
                  </w:tcBorders>
                </w:tcPr>
                <w:p w14:paraId="71320833" w14:textId="6345824A" w:rsidR="00D85AE7" w:rsidRPr="0083123F" w:rsidRDefault="00A81659" w:rsidP="00EB3278">
                  <w:pPr>
                    <w:tabs>
                      <w:tab w:val="left" w:pos="5871"/>
                    </w:tabs>
                    <w:ind w:left="20"/>
                    <w:rPr>
                      <w:rFonts w:cs="Arial"/>
                      <w:b/>
                      <w:szCs w:val="20"/>
                    </w:rPr>
                  </w:pPr>
                  <w:r>
                    <w:rPr>
                      <w:rFonts w:cs="Arial"/>
                      <w:b/>
                      <w:szCs w:val="20"/>
                    </w:rPr>
                    <w:t>N</w:t>
                  </w:r>
                  <w:r w:rsidR="00D85AE7" w:rsidRPr="0083123F">
                    <w:rPr>
                      <w:rFonts w:cs="Arial"/>
                      <w:b/>
                      <w:szCs w:val="20"/>
                    </w:rPr>
                    <w:t>ajnižšia celková cena predmetu zákazky v EUR s DPH</w:t>
                  </w:r>
                </w:p>
              </w:tc>
            </w:tr>
            <w:tr w:rsidR="00D85AE7" w:rsidRPr="0083123F" w14:paraId="45D444A9" w14:textId="77777777" w:rsidTr="00EB3278">
              <w:trPr>
                <w:trHeight w:val="465"/>
                <w:jc w:val="center"/>
              </w:trPr>
              <w:tc>
                <w:tcPr>
                  <w:tcW w:w="4722" w:type="dxa"/>
                  <w:tcBorders>
                    <w:left w:val="single" w:sz="4" w:space="0" w:color="auto"/>
                  </w:tcBorders>
                </w:tcPr>
                <w:p w14:paraId="6E5201DF" w14:textId="637058C6" w:rsidR="00D85AE7" w:rsidRPr="0083123F" w:rsidRDefault="00D85AE7" w:rsidP="00A81659">
                  <w:pPr>
                    <w:ind w:left="116"/>
                    <w:rPr>
                      <w:rFonts w:cs="Arial"/>
                      <w:szCs w:val="20"/>
                    </w:rPr>
                  </w:pPr>
                  <w:r w:rsidRPr="0083123F">
                    <w:rPr>
                      <w:rFonts w:cs="Arial"/>
                      <w:szCs w:val="20"/>
                    </w:rPr>
                    <w:t xml:space="preserve">Predmet zákazky časť 2 (súčet všetkých cien predmetu zákazky z tabuľky </w:t>
                  </w:r>
                  <w:r>
                    <w:rPr>
                      <w:rFonts w:cs="Arial"/>
                      <w:szCs w:val="20"/>
                    </w:rPr>
                    <w:t xml:space="preserve">- </w:t>
                  </w:r>
                  <w:r w:rsidRPr="00361A9A">
                    <w:rPr>
                      <w:rFonts w:cs="Arial"/>
                      <w:szCs w:val="20"/>
                    </w:rPr>
                    <w:t xml:space="preserve">Cenová kalkulácia zákazky pre časť </w:t>
                  </w:r>
                  <w:r>
                    <w:rPr>
                      <w:rFonts w:cs="Arial"/>
                      <w:szCs w:val="20"/>
                    </w:rPr>
                    <w:t>2</w:t>
                  </w:r>
                  <w:r w:rsidRPr="00361A9A">
                    <w:rPr>
                      <w:rFonts w:cs="Arial"/>
                      <w:szCs w:val="20"/>
                    </w:rPr>
                    <w:t xml:space="preserve">: „Skupina zariadení </w:t>
                  </w:r>
                  <w:r w:rsidR="00A81659">
                    <w:rPr>
                      <w:rFonts w:cs="Arial"/>
                      <w:szCs w:val="20"/>
                    </w:rPr>
                    <w:t>B</w:t>
                  </w:r>
                  <w:r w:rsidRPr="00361A9A">
                    <w:rPr>
                      <w:rFonts w:cs="Arial"/>
                      <w:szCs w:val="20"/>
                    </w:rPr>
                    <w:t>“</w:t>
                  </w:r>
                  <w:r w:rsidRPr="0083123F">
                    <w:rPr>
                      <w:rFonts w:cs="Arial"/>
                      <w:szCs w:val="20"/>
                    </w:rPr>
                    <w:t>)</w:t>
                  </w:r>
                </w:p>
              </w:tc>
              <w:tc>
                <w:tcPr>
                  <w:tcW w:w="4996" w:type="dxa"/>
                  <w:tcBorders>
                    <w:right w:val="single" w:sz="4" w:space="0" w:color="auto"/>
                  </w:tcBorders>
                </w:tcPr>
                <w:p w14:paraId="5B1EC0B8" w14:textId="77777777" w:rsidR="00D85AE7" w:rsidRPr="0083123F" w:rsidRDefault="00D85AE7" w:rsidP="00EB3278">
                  <w:pPr>
                    <w:rPr>
                      <w:rFonts w:cs="Arial"/>
                      <w:szCs w:val="20"/>
                    </w:rPr>
                  </w:pPr>
                </w:p>
              </w:tc>
            </w:tr>
          </w:tbl>
          <w:p w14:paraId="1EF74885" w14:textId="77777777" w:rsidR="00D85AE7" w:rsidRPr="004E5F8A" w:rsidRDefault="00D85AE7" w:rsidP="00EB3278">
            <w:pPr>
              <w:rPr>
                <w:rFonts w:cs="Arial"/>
                <w:szCs w:val="20"/>
              </w:rPr>
            </w:pPr>
          </w:p>
        </w:tc>
      </w:tr>
    </w:tbl>
    <w:p w14:paraId="4AB2C8DA" w14:textId="77777777" w:rsidR="00A81659" w:rsidRDefault="00A81659">
      <w:pPr>
        <w:jc w:val="left"/>
        <w:rPr>
          <w:rFonts w:cs="Arial"/>
          <w:sz w:val="22"/>
          <w:szCs w:val="22"/>
        </w:rPr>
      </w:pPr>
    </w:p>
    <w:p w14:paraId="47D01F3F" w14:textId="77777777" w:rsidR="00A81659" w:rsidRDefault="00A81659">
      <w:pPr>
        <w:jc w:val="left"/>
        <w:rPr>
          <w:rFonts w:cs="Arial"/>
          <w:sz w:val="22"/>
          <w:szCs w:val="22"/>
        </w:rPr>
      </w:pPr>
    </w:p>
    <w:p w14:paraId="164B9BBD" w14:textId="77777777" w:rsidR="00A81659" w:rsidRDefault="00A81659">
      <w:pPr>
        <w:jc w:val="left"/>
        <w:rPr>
          <w:rFonts w:cs="Arial"/>
          <w:sz w:val="22"/>
          <w:szCs w:val="22"/>
        </w:rPr>
      </w:pPr>
    </w:p>
    <w:p w14:paraId="6DA2720E" w14:textId="77777777" w:rsidR="00A81659" w:rsidRDefault="00A81659">
      <w:pPr>
        <w:jc w:val="left"/>
        <w:rPr>
          <w:rFonts w:cs="Arial"/>
          <w:sz w:val="22"/>
          <w:szCs w:val="22"/>
        </w:rPr>
      </w:pPr>
    </w:p>
    <w:p w14:paraId="0BFE7F78" w14:textId="77777777" w:rsidR="00A81659" w:rsidRPr="00A30A53" w:rsidRDefault="00A81659" w:rsidP="00A81659">
      <w:pPr>
        <w:rPr>
          <w:rFonts w:cs="Arial"/>
          <w:sz w:val="16"/>
          <w:szCs w:val="16"/>
        </w:rPr>
      </w:pPr>
      <w:r w:rsidRPr="00A30A53">
        <w:rPr>
          <w:rFonts w:cs="Arial"/>
          <w:sz w:val="16"/>
          <w:szCs w:val="16"/>
        </w:rPr>
        <w:t>Dátum: ................................</w:t>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w:t>
      </w:r>
    </w:p>
    <w:p w14:paraId="3D6CE627" w14:textId="77777777" w:rsidR="00A81659" w:rsidRPr="00A30A53" w:rsidRDefault="00A81659" w:rsidP="00A81659">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pečiatka a podpis uchádzača alebo osoby</w:t>
      </w:r>
    </w:p>
    <w:p w14:paraId="15C62B8E" w14:textId="77777777" w:rsidR="00A81659" w:rsidRDefault="00A81659" w:rsidP="00A81659">
      <w:pPr>
        <w:tabs>
          <w:tab w:val="left" w:pos="1695"/>
        </w:tabs>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 xml:space="preserve">       </w:t>
      </w:r>
      <w:r w:rsidRPr="00A30A53">
        <w:rPr>
          <w:rFonts w:cs="Arial"/>
          <w:sz w:val="16"/>
          <w:szCs w:val="16"/>
        </w:rPr>
        <w:t>oprávnenej konať za uchádzača</w:t>
      </w:r>
    </w:p>
    <w:p w14:paraId="6E81A1B4" w14:textId="77777777" w:rsidR="00A81659" w:rsidRDefault="00A81659" w:rsidP="00A81659">
      <w:pPr>
        <w:jc w:val="left"/>
        <w:rPr>
          <w:rFonts w:cs="Arial"/>
          <w:sz w:val="16"/>
          <w:szCs w:val="16"/>
        </w:rPr>
      </w:pPr>
      <w:r>
        <w:rPr>
          <w:rFonts w:cs="Arial"/>
          <w:sz w:val="16"/>
          <w:szCs w:val="16"/>
        </w:rPr>
        <w:br w:type="page"/>
      </w:r>
    </w:p>
    <w:p w14:paraId="546A6202" w14:textId="554962F5" w:rsidR="004E3F57" w:rsidRPr="00361A9A" w:rsidRDefault="004E3F57" w:rsidP="004E3F57">
      <w:pPr>
        <w:pStyle w:val="Nadpis1"/>
        <w:rPr>
          <w:rFonts w:ascii="Arial" w:hAnsi="Arial" w:cs="Arial"/>
          <w:sz w:val="22"/>
          <w:szCs w:val="22"/>
        </w:rPr>
      </w:pPr>
      <w:bookmarkStart w:id="162" w:name="_Toc14165402"/>
      <w:r w:rsidRPr="002E403E">
        <w:rPr>
          <w:rFonts w:ascii="Arial" w:hAnsi="Arial" w:cs="Arial"/>
          <w:sz w:val="22"/>
          <w:szCs w:val="22"/>
        </w:rPr>
        <w:lastRenderedPageBreak/>
        <w:t>Cenová kalkulácia zákazky</w:t>
      </w:r>
      <w:r>
        <w:rPr>
          <w:rFonts w:ascii="Arial" w:hAnsi="Arial" w:cs="Arial"/>
          <w:sz w:val="22"/>
          <w:szCs w:val="22"/>
        </w:rPr>
        <w:t xml:space="preserve"> pre časť 2: „Skupina zariadení B“</w:t>
      </w:r>
      <w:bookmarkEnd w:id="162"/>
    </w:p>
    <w:p w14:paraId="103EC2D1" w14:textId="77777777" w:rsidR="004E3F57" w:rsidRPr="002E403E" w:rsidRDefault="004E3F57" w:rsidP="004E3F57">
      <w:pPr>
        <w:rPr>
          <w:rFonts w:cs="Arial"/>
          <w:sz w:val="22"/>
          <w:szCs w:val="22"/>
        </w:rPr>
      </w:pPr>
    </w:p>
    <w:tbl>
      <w:tblPr>
        <w:tblW w:w="10201" w:type="dxa"/>
        <w:jc w:val="center"/>
        <w:tblCellMar>
          <w:left w:w="70" w:type="dxa"/>
          <w:right w:w="70" w:type="dxa"/>
        </w:tblCellMar>
        <w:tblLook w:val="04A0" w:firstRow="1" w:lastRow="0" w:firstColumn="1" w:lastColumn="0" w:noHBand="0" w:noVBand="1"/>
      </w:tblPr>
      <w:tblGrid>
        <w:gridCol w:w="2972"/>
        <w:gridCol w:w="709"/>
        <w:gridCol w:w="1134"/>
        <w:gridCol w:w="992"/>
        <w:gridCol w:w="1134"/>
        <w:gridCol w:w="1134"/>
        <w:gridCol w:w="992"/>
        <w:gridCol w:w="1134"/>
      </w:tblGrid>
      <w:tr w:rsidR="004E3F57" w:rsidRPr="00F13501" w14:paraId="6EE50A19" w14:textId="77777777" w:rsidTr="004E3F57">
        <w:trPr>
          <w:trHeight w:val="803"/>
          <w:jc w:val="center"/>
        </w:trPr>
        <w:tc>
          <w:tcPr>
            <w:tcW w:w="297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C48878" w14:textId="77777777" w:rsidR="004E3F57" w:rsidRPr="007C0855" w:rsidRDefault="004E3F57" w:rsidP="004E3F57">
            <w:pPr>
              <w:jc w:val="center"/>
              <w:rPr>
                <w:rFonts w:asciiTheme="minorHAnsi" w:hAnsiTheme="minorHAnsi"/>
                <w:b/>
                <w:bCs/>
                <w:sz w:val="19"/>
                <w:szCs w:val="19"/>
              </w:rPr>
            </w:pPr>
            <w:r w:rsidRPr="007C0855">
              <w:rPr>
                <w:rFonts w:asciiTheme="minorHAnsi" w:hAnsiTheme="minorHAnsi"/>
                <w:b/>
                <w:bCs/>
                <w:sz w:val="19"/>
                <w:szCs w:val="19"/>
              </w:rPr>
              <w:t>Položka</w:t>
            </w:r>
          </w:p>
        </w:tc>
        <w:tc>
          <w:tcPr>
            <w:tcW w:w="709" w:type="dxa"/>
            <w:tcBorders>
              <w:top w:val="single" w:sz="4" w:space="0" w:color="auto"/>
              <w:left w:val="nil"/>
              <w:bottom w:val="single" w:sz="4" w:space="0" w:color="auto"/>
              <w:right w:val="single" w:sz="4" w:space="0" w:color="auto"/>
            </w:tcBorders>
            <w:shd w:val="clear" w:color="000000" w:fill="D9D9D9"/>
            <w:vAlign w:val="center"/>
            <w:hideMark/>
          </w:tcPr>
          <w:p w14:paraId="58B43471" w14:textId="77777777" w:rsidR="004E3F57" w:rsidRPr="00F10372" w:rsidRDefault="004E3F57" w:rsidP="004E3F57">
            <w:pPr>
              <w:jc w:val="center"/>
              <w:rPr>
                <w:rFonts w:asciiTheme="minorHAnsi" w:hAnsiTheme="minorHAnsi"/>
                <w:b/>
                <w:bCs/>
                <w:sz w:val="19"/>
                <w:szCs w:val="19"/>
              </w:rPr>
            </w:pPr>
            <w:r w:rsidRPr="00F10372">
              <w:rPr>
                <w:rFonts w:asciiTheme="minorHAnsi" w:hAnsiTheme="minorHAnsi"/>
                <w:b/>
                <w:bCs/>
                <w:sz w:val="19"/>
                <w:szCs w:val="19"/>
              </w:rPr>
              <w:t>Počet</w:t>
            </w:r>
          </w:p>
          <w:p w14:paraId="144CAC85" w14:textId="77777777" w:rsidR="004E3F57" w:rsidRPr="007C0855" w:rsidRDefault="004E3F57" w:rsidP="004E3F57">
            <w:pPr>
              <w:jc w:val="center"/>
              <w:rPr>
                <w:rFonts w:asciiTheme="minorHAnsi" w:hAnsiTheme="minorHAnsi"/>
                <w:b/>
                <w:bCs/>
                <w:sz w:val="19"/>
                <w:szCs w:val="19"/>
              </w:rPr>
            </w:pPr>
            <w:r w:rsidRPr="00F10372">
              <w:rPr>
                <w:rFonts w:asciiTheme="minorHAnsi" w:hAnsiTheme="minorHAnsi"/>
                <w:b/>
                <w:bCs/>
                <w:sz w:val="19"/>
                <w:szCs w:val="19"/>
              </w:rPr>
              <w:t>(ks)</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5C831925" w14:textId="77777777" w:rsidR="004E3F57" w:rsidRPr="00F10372" w:rsidRDefault="004E3F57" w:rsidP="004E3F57">
            <w:pPr>
              <w:jc w:val="center"/>
              <w:rPr>
                <w:rFonts w:asciiTheme="minorHAnsi" w:hAnsiTheme="minorHAnsi"/>
                <w:b/>
                <w:sz w:val="19"/>
                <w:szCs w:val="19"/>
              </w:rPr>
            </w:pPr>
            <w:proofErr w:type="spellStart"/>
            <w:r w:rsidRPr="00F10372">
              <w:rPr>
                <w:rFonts w:asciiTheme="minorHAnsi" w:hAnsiTheme="minorHAnsi"/>
                <w:b/>
                <w:sz w:val="19"/>
                <w:szCs w:val="19"/>
              </w:rPr>
              <w:t>Jednotk</w:t>
            </w:r>
            <w:proofErr w:type="spellEnd"/>
            <w:r w:rsidRPr="00F10372">
              <w:rPr>
                <w:rFonts w:asciiTheme="minorHAnsi" w:hAnsiTheme="minorHAnsi"/>
                <w:b/>
                <w:sz w:val="19"/>
                <w:szCs w:val="19"/>
              </w:rPr>
              <w:t>. cena</w:t>
            </w:r>
          </w:p>
          <w:p w14:paraId="2C688E70" w14:textId="77777777" w:rsidR="004E3F57" w:rsidRPr="007C0855" w:rsidRDefault="004E3F57" w:rsidP="004E3F57">
            <w:pPr>
              <w:jc w:val="center"/>
              <w:rPr>
                <w:rFonts w:asciiTheme="minorHAnsi" w:hAnsiTheme="minorHAnsi"/>
                <w:b/>
                <w:bCs/>
                <w:sz w:val="19"/>
                <w:szCs w:val="19"/>
              </w:rPr>
            </w:pPr>
            <w:r w:rsidRPr="00F10372">
              <w:rPr>
                <w:rFonts w:asciiTheme="minorHAnsi" w:hAnsiTheme="minorHAnsi"/>
                <w:b/>
                <w:sz w:val="19"/>
                <w:szCs w:val="19"/>
              </w:rPr>
              <w:t xml:space="preserve">v </w:t>
            </w:r>
            <w:r>
              <w:rPr>
                <w:rFonts w:asciiTheme="minorHAnsi" w:hAnsiTheme="minorHAnsi"/>
                <w:b/>
                <w:sz w:val="19"/>
                <w:szCs w:val="19"/>
              </w:rPr>
              <w:t>€</w:t>
            </w:r>
            <w:r w:rsidRPr="00F10372">
              <w:rPr>
                <w:rFonts w:asciiTheme="minorHAnsi" w:hAnsiTheme="minorHAnsi"/>
                <w:b/>
                <w:sz w:val="19"/>
                <w:szCs w:val="19"/>
              </w:rPr>
              <w:t xml:space="preserve"> bez DPH</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422D2B0A" w14:textId="77777777" w:rsidR="004E3F57" w:rsidRPr="00F10372" w:rsidRDefault="004E3F57" w:rsidP="004E3F57">
            <w:pPr>
              <w:jc w:val="center"/>
              <w:rPr>
                <w:rFonts w:asciiTheme="minorHAnsi" w:hAnsiTheme="minorHAnsi"/>
                <w:b/>
                <w:sz w:val="19"/>
                <w:szCs w:val="19"/>
              </w:rPr>
            </w:pPr>
            <w:r w:rsidRPr="00F10372">
              <w:rPr>
                <w:rFonts w:asciiTheme="minorHAnsi" w:hAnsiTheme="minorHAnsi"/>
                <w:b/>
                <w:sz w:val="19"/>
                <w:szCs w:val="19"/>
              </w:rPr>
              <w:t>DPH      20%</w:t>
            </w:r>
          </w:p>
          <w:p w14:paraId="59D8FBFE" w14:textId="77777777" w:rsidR="004E3F57" w:rsidRPr="00F10372" w:rsidRDefault="004E3F57" w:rsidP="004E3F57">
            <w:pPr>
              <w:jc w:val="center"/>
              <w:rPr>
                <w:rFonts w:asciiTheme="minorHAnsi" w:hAnsiTheme="minorHAnsi"/>
                <w:b/>
                <w:bCs/>
                <w:sz w:val="19"/>
                <w:szCs w:val="19"/>
              </w:rPr>
            </w:pPr>
            <w:r w:rsidRPr="00F10372">
              <w:rPr>
                <w:rFonts w:asciiTheme="minorHAnsi" w:hAnsiTheme="minorHAnsi"/>
                <w:b/>
                <w:sz w:val="19"/>
                <w:szCs w:val="19"/>
              </w:rPr>
              <w:t>v EUR</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7448258C" w14:textId="77777777" w:rsidR="004E3F57" w:rsidRPr="00F10372" w:rsidRDefault="004E3F57" w:rsidP="004E3F57">
            <w:pPr>
              <w:jc w:val="center"/>
              <w:rPr>
                <w:rFonts w:asciiTheme="minorHAnsi" w:hAnsiTheme="minorHAnsi"/>
                <w:b/>
                <w:sz w:val="19"/>
                <w:szCs w:val="19"/>
              </w:rPr>
            </w:pPr>
            <w:proofErr w:type="spellStart"/>
            <w:r w:rsidRPr="00F10372">
              <w:rPr>
                <w:rFonts w:asciiTheme="minorHAnsi" w:hAnsiTheme="minorHAnsi"/>
                <w:b/>
                <w:sz w:val="19"/>
                <w:szCs w:val="19"/>
              </w:rPr>
              <w:t>Jednotk</w:t>
            </w:r>
            <w:proofErr w:type="spellEnd"/>
            <w:r w:rsidRPr="00F10372">
              <w:rPr>
                <w:rFonts w:asciiTheme="minorHAnsi" w:hAnsiTheme="minorHAnsi"/>
                <w:b/>
                <w:sz w:val="19"/>
                <w:szCs w:val="19"/>
              </w:rPr>
              <w:t>. cena</w:t>
            </w:r>
          </w:p>
          <w:p w14:paraId="0ED569BE" w14:textId="77777777" w:rsidR="004E3F57" w:rsidRPr="00F10372" w:rsidRDefault="004E3F57" w:rsidP="004E3F57">
            <w:pPr>
              <w:jc w:val="center"/>
              <w:rPr>
                <w:rFonts w:asciiTheme="minorHAnsi" w:hAnsiTheme="minorHAnsi"/>
                <w:b/>
                <w:bCs/>
                <w:sz w:val="19"/>
                <w:szCs w:val="19"/>
              </w:rPr>
            </w:pPr>
            <w:r w:rsidRPr="00F10372">
              <w:rPr>
                <w:rFonts w:asciiTheme="minorHAnsi" w:hAnsiTheme="minorHAnsi"/>
                <w:b/>
                <w:sz w:val="19"/>
                <w:szCs w:val="19"/>
              </w:rPr>
              <w:t xml:space="preserve">v </w:t>
            </w:r>
            <w:r>
              <w:rPr>
                <w:rFonts w:asciiTheme="minorHAnsi" w:hAnsiTheme="minorHAnsi"/>
                <w:b/>
                <w:sz w:val="19"/>
                <w:szCs w:val="19"/>
              </w:rPr>
              <w:t>€</w:t>
            </w:r>
            <w:r w:rsidRPr="00F10372">
              <w:rPr>
                <w:rFonts w:asciiTheme="minorHAnsi" w:hAnsiTheme="minorHAnsi"/>
                <w:b/>
                <w:sz w:val="19"/>
                <w:szCs w:val="19"/>
              </w:rPr>
              <w:t xml:space="preserve"> s DPH</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2C46577F" w14:textId="77777777" w:rsidR="004E3F57" w:rsidRPr="00F10372" w:rsidRDefault="004E3F57" w:rsidP="004E3F57">
            <w:pPr>
              <w:jc w:val="center"/>
              <w:rPr>
                <w:rFonts w:asciiTheme="minorHAnsi" w:hAnsiTheme="minorHAnsi"/>
                <w:b/>
                <w:sz w:val="19"/>
                <w:szCs w:val="19"/>
              </w:rPr>
            </w:pPr>
            <w:r w:rsidRPr="00F10372">
              <w:rPr>
                <w:rFonts w:asciiTheme="minorHAnsi" w:hAnsiTheme="minorHAnsi"/>
                <w:b/>
                <w:sz w:val="19"/>
                <w:szCs w:val="19"/>
              </w:rPr>
              <w:t>Celková  cena</w:t>
            </w:r>
          </w:p>
          <w:p w14:paraId="219762D4" w14:textId="77777777" w:rsidR="004E3F57" w:rsidRPr="00F10372" w:rsidRDefault="004E3F57" w:rsidP="004E3F57">
            <w:pPr>
              <w:jc w:val="center"/>
              <w:rPr>
                <w:rFonts w:asciiTheme="minorHAnsi" w:hAnsiTheme="minorHAnsi"/>
                <w:b/>
                <w:bCs/>
                <w:sz w:val="19"/>
                <w:szCs w:val="19"/>
              </w:rPr>
            </w:pPr>
            <w:r w:rsidRPr="00F10372">
              <w:rPr>
                <w:rFonts w:asciiTheme="minorHAnsi" w:hAnsiTheme="minorHAnsi"/>
                <w:b/>
                <w:sz w:val="19"/>
                <w:szCs w:val="19"/>
              </w:rPr>
              <w:t xml:space="preserve">v </w:t>
            </w:r>
            <w:r>
              <w:rPr>
                <w:rFonts w:asciiTheme="minorHAnsi" w:hAnsiTheme="minorHAnsi"/>
                <w:b/>
                <w:sz w:val="19"/>
                <w:szCs w:val="19"/>
              </w:rPr>
              <w:t>€</w:t>
            </w:r>
            <w:r w:rsidRPr="00F10372">
              <w:rPr>
                <w:rFonts w:asciiTheme="minorHAnsi" w:hAnsiTheme="minorHAnsi"/>
                <w:b/>
                <w:sz w:val="19"/>
                <w:szCs w:val="19"/>
              </w:rPr>
              <w:t xml:space="preserve"> bez  DPH</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47B721A0" w14:textId="77777777" w:rsidR="004E3F57" w:rsidRPr="00F10372" w:rsidRDefault="004E3F57" w:rsidP="004E3F57">
            <w:pPr>
              <w:jc w:val="center"/>
              <w:rPr>
                <w:rFonts w:asciiTheme="minorHAnsi" w:hAnsiTheme="minorHAnsi"/>
                <w:b/>
                <w:sz w:val="19"/>
                <w:szCs w:val="19"/>
              </w:rPr>
            </w:pPr>
            <w:r w:rsidRPr="00F10372">
              <w:rPr>
                <w:rFonts w:asciiTheme="minorHAnsi" w:hAnsiTheme="minorHAnsi"/>
                <w:b/>
                <w:sz w:val="19"/>
                <w:szCs w:val="19"/>
              </w:rPr>
              <w:t>DPH      20%</w:t>
            </w:r>
          </w:p>
          <w:p w14:paraId="5791E352" w14:textId="77777777" w:rsidR="004E3F57" w:rsidRPr="00F10372" w:rsidRDefault="004E3F57" w:rsidP="004E3F57">
            <w:pPr>
              <w:jc w:val="center"/>
              <w:rPr>
                <w:rFonts w:asciiTheme="minorHAnsi" w:hAnsiTheme="minorHAnsi"/>
                <w:b/>
                <w:bCs/>
                <w:sz w:val="19"/>
                <w:szCs w:val="19"/>
              </w:rPr>
            </w:pPr>
            <w:r w:rsidRPr="00F10372">
              <w:rPr>
                <w:rFonts w:asciiTheme="minorHAnsi" w:hAnsiTheme="minorHAnsi"/>
                <w:b/>
                <w:sz w:val="19"/>
                <w:szCs w:val="19"/>
              </w:rPr>
              <w:t>v EUR</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12CAA5B8" w14:textId="77777777" w:rsidR="004E3F57" w:rsidRPr="00F10372" w:rsidRDefault="004E3F57" w:rsidP="004E3F57">
            <w:pPr>
              <w:jc w:val="center"/>
              <w:rPr>
                <w:rFonts w:asciiTheme="minorHAnsi" w:hAnsiTheme="minorHAnsi"/>
                <w:b/>
                <w:sz w:val="19"/>
                <w:szCs w:val="19"/>
              </w:rPr>
            </w:pPr>
            <w:r w:rsidRPr="00F10372">
              <w:rPr>
                <w:rFonts w:asciiTheme="minorHAnsi" w:hAnsiTheme="minorHAnsi"/>
                <w:b/>
                <w:sz w:val="19"/>
                <w:szCs w:val="19"/>
              </w:rPr>
              <w:t>Celková          cena</w:t>
            </w:r>
          </w:p>
          <w:p w14:paraId="03445106" w14:textId="77777777" w:rsidR="004E3F57" w:rsidRPr="00F10372" w:rsidRDefault="004E3F57" w:rsidP="004E3F57">
            <w:pPr>
              <w:jc w:val="center"/>
              <w:rPr>
                <w:rFonts w:asciiTheme="minorHAnsi" w:hAnsiTheme="minorHAnsi"/>
                <w:b/>
                <w:sz w:val="19"/>
                <w:szCs w:val="19"/>
              </w:rPr>
            </w:pPr>
            <w:r w:rsidRPr="00F10372">
              <w:rPr>
                <w:rFonts w:asciiTheme="minorHAnsi" w:hAnsiTheme="minorHAnsi"/>
                <w:b/>
                <w:sz w:val="19"/>
                <w:szCs w:val="19"/>
              </w:rPr>
              <w:t xml:space="preserve">v </w:t>
            </w:r>
            <w:r>
              <w:rPr>
                <w:rFonts w:asciiTheme="minorHAnsi" w:hAnsiTheme="minorHAnsi"/>
                <w:b/>
                <w:sz w:val="19"/>
                <w:szCs w:val="19"/>
              </w:rPr>
              <w:t>€</w:t>
            </w:r>
            <w:r w:rsidRPr="00F10372">
              <w:rPr>
                <w:rFonts w:asciiTheme="minorHAnsi" w:hAnsiTheme="minorHAnsi"/>
                <w:b/>
                <w:sz w:val="19"/>
                <w:szCs w:val="19"/>
              </w:rPr>
              <w:t xml:space="preserve"> </w:t>
            </w:r>
            <w:r>
              <w:rPr>
                <w:rFonts w:asciiTheme="minorHAnsi" w:hAnsiTheme="minorHAnsi"/>
                <w:b/>
                <w:sz w:val="19"/>
                <w:szCs w:val="19"/>
              </w:rPr>
              <w:t>s</w:t>
            </w:r>
            <w:r w:rsidRPr="00F10372">
              <w:rPr>
                <w:rFonts w:asciiTheme="minorHAnsi" w:hAnsiTheme="minorHAnsi"/>
                <w:b/>
                <w:sz w:val="19"/>
                <w:szCs w:val="19"/>
              </w:rPr>
              <w:t xml:space="preserve">  DPH</w:t>
            </w:r>
          </w:p>
        </w:tc>
      </w:tr>
      <w:tr w:rsidR="004E3F57" w:rsidRPr="007C0855" w14:paraId="3F7935E5" w14:textId="77777777" w:rsidTr="004E3F57">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3C166C1" w14:textId="1E2B5D7B" w:rsidR="004E3F57" w:rsidRPr="007C0855" w:rsidRDefault="004E3F57" w:rsidP="004E3F57">
            <w:pPr>
              <w:jc w:val="left"/>
              <w:rPr>
                <w:rFonts w:asciiTheme="minorHAnsi" w:hAnsiTheme="minorHAnsi"/>
                <w:sz w:val="19"/>
                <w:szCs w:val="19"/>
              </w:rPr>
            </w:pPr>
            <w:r w:rsidRPr="007C0855">
              <w:rPr>
                <w:rFonts w:asciiTheme="minorHAnsi" w:hAnsiTheme="minorHAnsi"/>
                <w:sz w:val="19"/>
                <w:szCs w:val="19"/>
              </w:rPr>
              <w:t xml:space="preserve">Zariadenie </w:t>
            </w:r>
            <w:r>
              <w:rPr>
                <w:rFonts w:asciiTheme="minorHAnsi" w:hAnsiTheme="minorHAnsi"/>
                <w:sz w:val="19"/>
                <w:szCs w:val="19"/>
              </w:rPr>
              <w:t>B</w:t>
            </w:r>
            <w:r w:rsidRPr="007C0855">
              <w:rPr>
                <w:rFonts w:asciiTheme="minorHAnsi" w:hAnsiTheme="minorHAnsi"/>
                <w:sz w:val="19"/>
                <w:szCs w:val="19"/>
              </w:rPr>
              <w:t>1</w:t>
            </w:r>
          </w:p>
        </w:tc>
        <w:tc>
          <w:tcPr>
            <w:tcW w:w="709" w:type="dxa"/>
            <w:tcBorders>
              <w:top w:val="nil"/>
              <w:left w:val="nil"/>
              <w:bottom w:val="single" w:sz="4" w:space="0" w:color="auto"/>
              <w:right w:val="single" w:sz="4" w:space="0" w:color="auto"/>
            </w:tcBorders>
            <w:shd w:val="clear" w:color="auto" w:fill="auto"/>
            <w:vAlign w:val="center"/>
            <w:hideMark/>
          </w:tcPr>
          <w:p w14:paraId="0D8FECD5" w14:textId="1CDD8269" w:rsidR="004E3F57" w:rsidRPr="007C0855" w:rsidRDefault="004E3F57" w:rsidP="004E3F57">
            <w:pPr>
              <w:jc w:val="center"/>
              <w:rPr>
                <w:rFonts w:asciiTheme="minorHAnsi" w:hAnsiTheme="minorHAnsi"/>
                <w:szCs w:val="20"/>
              </w:rPr>
            </w:pPr>
            <w:r>
              <w:rPr>
                <w:rFonts w:asciiTheme="minorHAnsi" w:hAnsiTheme="minorHAnsi"/>
                <w:szCs w:val="20"/>
              </w:rPr>
              <w:t>30</w:t>
            </w:r>
          </w:p>
        </w:tc>
        <w:tc>
          <w:tcPr>
            <w:tcW w:w="1134" w:type="dxa"/>
            <w:tcBorders>
              <w:top w:val="nil"/>
              <w:left w:val="nil"/>
              <w:bottom w:val="single" w:sz="4" w:space="0" w:color="auto"/>
              <w:right w:val="single" w:sz="4" w:space="0" w:color="auto"/>
            </w:tcBorders>
            <w:shd w:val="clear" w:color="auto" w:fill="auto"/>
            <w:vAlign w:val="center"/>
            <w:hideMark/>
          </w:tcPr>
          <w:p w14:paraId="657D5E60" w14:textId="77777777" w:rsidR="004E3F57" w:rsidRPr="007C0855" w:rsidRDefault="004E3F57" w:rsidP="004E3F57">
            <w:pPr>
              <w:jc w:val="center"/>
              <w:rPr>
                <w:rFonts w:asciiTheme="minorHAnsi" w:hAnsiTheme="minorHAnsi"/>
                <w:szCs w:val="20"/>
              </w:rPr>
            </w:pPr>
            <w:r w:rsidRPr="007C0855">
              <w:rPr>
                <w:rFonts w:asciiTheme="minorHAnsi" w:hAnsiTheme="minorHAnsi"/>
                <w:szCs w:val="20"/>
              </w:rPr>
              <w:t> </w:t>
            </w:r>
          </w:p>
        </w:tc>
        <w:tc>
          <w:tcPr>
            <w:tcW w:w="992" w:type="dxa"/>
            <w:tcBorders>
              <w:top w:val="nil"/>
              <w:left w:val="nil"/>
              <w:bottom w:val="single" w:sz="4" w:space="0" w:color="auto"/>
              <w:right w:val="single" w:sz="4" w:space="0" w:color="auto"/>
            </w:tcBorders>
            <w:shd w:val="clear" w:color="auto" w:fill="auto"/>
          </w:tcPr>
          <w:p w14:paraId="159A6F28" w14:textId="77777777" w:rsidR="004E3F57" w:rsidRPr="00F13501"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shd w:val="clear" w:color="auto" w:fill="auto"/>
          </w:tcPr>
          <w:p w14:paraId="60A702AF" w14:textId="77777777" w:rsidR="004E3F57" w:rsidRPr="00F13501"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shd w:val="clear" w:color="auto" w:fill="auto"/>
          </w:tcPr>
          <w:p w14:paraId="021ED369" w14:textId="77777777" w:rsidR="004E3F57" w:rsidRPr="00F13501" w:rsidRDefault="004E3F57" w:rsidP="004E3F57">
            <w:pPr>
              <w:jc w:val="center"/>
              <w:rPr>
                <w:rFonts w:asciiTheme="minorHAnsi" w:hAnsiTheme="minorHAnsi"/>
                <w:szCs w:val="20"/>
              </w:rPr>
            </w:pPr>
          </w:p>
        </w:tc>
        <w:tc>
          <w:tcPr>
            <w:tcW w:w="992" w:type="dxa"/>
            <w:tcBorders>
              <w:top w:val="nil"/>
              <w:left w:val="nil"/>
              <w:bottom w:val="single" w:sz="4" w:space="0" w:color="auto"/>
              <w:right w:val="single" w:sz="4" w:space="0" w:color="auto"/>
            </w:tcBorders>
            <w:shd w:val="clear" w:color="auto" w:fill="auto"/>
          </w:tcPr>
          <w:p w14:paraId="73A122D5" w14:textId="77777777" w:rsidR="004E3F57" w:rsidRPr="00F13501"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shd w:val="clear" w:color="auto" w:fill="auto"/>
          </w:tcPr>
          <w:p w14:paraId="07C22E5C" w14:textId="77777777" w:rsidR="004E3F57" w:rsidRPr="00F13501" w:rsidRDefault="004E3F57" w:rsidP="004E3F57">
            <w:pPr>
              <w:jc w:val="center"/>
              <w:rPr>
                <w:rFonts w:asciiTheme="minorHAnsi" w:hAnsiTheme="minorHAnsi"/>
                <w:szCs w:val="20"/>
              </w:rPr>
            </w:pPr>
          </w:p>
        </w:tc>
      </w:tr>
      <w:tr w:rsidR="004E3F57" w:rsidRPr="007C0855" w14:paraId="43C2E065" w14:textId="77777777" w:rsidTr="004E3F57">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8156E0E" w14:textId="6687105B" w:rsidR="004E3F57" w:rsidRPr="007C0855" w:rsidRDefault="004E3F57" w:rsidP="004E3F57">
            <w:pPr>
              <w:jc w:val="left"/>
              <w:rPr>
                <w:rFonts w:asciiTheme="minorHAnsi" w:hAnsiTheme="minorHAnsi"/>
                <w:sz w:val="19"/>
                <w:szCs w:val="19"/>
              </w:rPr>
            </w:pPr>
            <w:r w:rsidRPr="007C0855">
              <w:rPr>
                <w:rFonts w:asciiTheme="minorHAnsi" w:hAnsiTheme="minorHAnsi"/>
                <w:sz w:val="19"/>
                <w:szCs w:val="19"/>
              </w:rPr>
              <w:t xml:space="preserve">Zariadenie </w:t>
            </w:r>
            <w:r>
              <w:rPr>
                <w:rFonts w:asciiTheme="minorHAnsi" w:hAnsiTheme="minorHAnsi"/>
                <w:sz w:val="19"/>
                <w:szCs w:val="19"/>
              </w:rPr>
              <w:t>B</w:t>
            </w:r>
            <w:r w:rsidRPr="007C0855">
              <w:rPr>
                <w:rFonts w:asciiTheme="minorHAnsi" w:hAnsiTheme="minorHAnsi"/>
                <w:sz w:val="19"/>
                <w:szCs w:val="19"/>
              </w:rPr>
              <w:t>2</w:t>
            </w:r>
          </w:p>
        </w:tc>
        <w:tc>
          <w:tcPr>
            <w:tcW w:w="709" w:type="dxa"/>
            <w:tcBorders>
              <w:top w:val="nil"/>
              <w:left w:val="nil"/>
              <w:bottom w:val="single" w:sz="4" w:space="0" w:color="auto"/>
              <w:right w:val="single" w:sz="4" w:space="0" w:color="auto"/>
            </w:tcBorders>
            <w:shd w:val="clear" w:color="auto" w:fill="auto"/>
            <w:vAlign w:val="center"/>
            <w:hideMark/>
          </w:tcPr>
          <w:p w14:paraId="592BDD16" w14:textId="7CEB4FBA" w:rsidR="004E3F57" w:rsidRPr="007C0855" w:rsidRDefault="004E3F57" w:rsidP="004E3F57">
            <w:pPr>
              <w:jc w:val="center"/>
              <w:rPr>
                <w:rFonts w:asciiTheme="minorHAnsi" w:hAnsiTheme="minorHAnsi"/>
                <w:szCs w:val="20"/>
              </w:rPr>
            </w:pPr>
            <w:r>
              <w:rPr>
                <w:rFonts w:asciiTheme="minorHAnsi" w:hAnsiTheme="minorHAnsi"/>
                <w:szCs w:val="20"/>
              </w:rPr>
              <w:t>49</w:t>
            </w:r>
          </w:p>
        </w:tc>
        <w:tc>
          <w:tcPr>
            <w:tcW w:w="1134" w:type="dxa"/>
            <w:tcBorders>
              <w:top w:val="nil"/>
              <w:left w:val="nil"/>
              <w:bottom w:val="single" w:sz="4" w:space="0" w:color="auto"/>
              <w:right w:val="single" w:sz="4" w:space="0" w:color="auto"/>
            </w:tcBorders>
            <w:shd w:val="clear" w:color="auto" w:fill="auto"/>
            <w:vAlign w:val="center"/>
            <w:hideMark/>
          </w:tcPr>
          <w:p w14:paraId="02CD7235" w14:textId="77777777" w:rsidR="004E3F57" w:rsidRPr="007C0855" w:rsidRDefault="004E3F57" w:rsidP="004E3F57">
            <w:pPr>
              <w:jc w:val="center"/>
              <w:rPr>
                <w:rFonts w:asciiTheme="minorHAnsi" w:hAnsiTheme="minorHAnsi"/>
                <w:szCs w:val="20"/>
              </w:rPr>
            </w:pPr>
            <w:r w:rsidRPr="007C0855">
              <w:rPr>
                <w:rFonts w:asciiTheme="minorHAnsi" w:hAnsiTheme="minorHAnsi"/>
                <w:szCs w:val="20"/>
              </w:rPr>
              <w:t> </w:t>
            </w:r>
          </w:p>
        </w:tc>
        <w:tc>
          <w:tcPr>
            <w:tcW w:w="992" w:type="dxa"/>
            <w:tcBorders>
              <w:top w:val="nil"/>
              <w:left w:val="nil"/>
              <w:bottom w:val="single" w:sz="4" w:space="0" w:color="auto"/>
              <w:right w:val="single" w:sz="4" w:space="0" w:color="auto"/>
            </w:tcBorders>
            <w:shd w:val="clear" w:color="auto" w:fill="auto"/>
          </w:tcPr>
          <w:p w14:paraId="1EA30D3C" w14:textId="77777777" w:rsidR="004E3F57" w:rsidRPr="00F13501"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shd w:val="clear" w:color="auto" w:fill="auto"/>
          </w:tcPr>
          <w:p w14:paraId="703F7031" w14:textId="77777777" w:rsidR="004E3F57" w:rsidRPr="00F13501"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shd w:val="clear" w:color="auto" w:fill="auto"/>
          </w:tcPr>
          <w:p w14:paraId="4CBFFDE3" w14:textId="77777777" w:rsidR="004E3F57" w:rsidRPr="00F13501" w:rsidRDefault="004E3F57" w:rsidP="004E3F57">
            <w:pPr>
              <w:jc w:val="center"/>
              <w:rPr>
                <w:rFonts w:asciiTheme="minorHAnsi" w:hAnsiTheme="minorHAnsi"/>
                <w:szCs w:val="20"/>
              </w:rPr>
            </w:pPr>
          </w:p>
        </w:tc>
        <w:tc>
          <w:tcPr>
            <w:tcW w:w="992" w:type="dxa"/>
            <w:tcBorders>
              <w:top w:val="nil"/>
              <w:left w:val="nil"/>
              <w:bottom w:val="single" w:sz="4" w:space="0" w:color="auto"/>
              <w:right w:val="single" w:sz="4" w:space="0" w:color="auto"/>
            </w:tcBorders>
            <w:shd w:val="clear" w:color="auto" w:fill="auto"/>
          </w:tcPr>
          <w:p w14:paraId="7C7BD17E" w14:textId="77777777" w:rsidR="004E3F57" w:rsidRPr="00F13501"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shd w:val="clear" w:color="auto" w:fill="auto"/>
          </w:tcPr>
          <w:p w14:paraId="3520BB6C" w14:textId="77777777" w:rsidR="004E3F57" w:rsidRPr="00F13501" w:rsidRDefault="004E3F57" w:rsidP="004E3F57">
            <w:pPr>
              <w:jc w:val="center"/>
              <w:rPr>
                <w:rFonts w:asciiTheme="minorHAnsi" w:hAnsiTheme="minorHAnsi"/>
                <w:szCs w:val="20"/>
              </w:rPr>
            </w:pPr>
          </w:p>
        </w:tc>
      </w:tr>
      <w:tr w:rsidR="004E3F57" w:rsidRPr="007C0855" w14:paraId="365D57BA" w14:textId="77777777" w:rsidTr="004E3F57">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6276B71" w14:textId="77777777" w:rsidR="004E3F57" w:rsidRPr="007C0855" w:rsidRDefault="004E3F57" w:rsidP="004E3F57">
            <w:pPr>
              <w:jc w:val="left"/>
              <w:rPr>
                <w:rFonts w:asciiTheme="minorHAnsi" w:hAnsiTheme="minorHAnsi"/>
                <w:sz w:val="19"/>
                <w:szCs w:val="19"/>
              </w:rPr>
            </w:pPr>
            <w:r w:rsidRPr="007C0855">
              <w:rPr>
                <w:rFonts w:asciiTheme="minorHAnsi" w:hAnsiTheme="minorHAnsi"/>
                <w:sz w:val="19"/>
                <w:szCs w:val="19"/>
              </w:rPr>
              <w:t>Klimatizačná jednotka zariadenia vrátane kompletnej izolácie zariadenia</w:t>
            </w:r>
          </w:p>
        </w:tc>
        <w:tc>
          <w:tcPr>
            <w:tcW w:w="709" w:type="dxa"/>
            <w:tcBorders>
              <w:top w:val="nil"/>
              <w:left w:val="nil"/>
              <w:bottom w:val="single" w:sz="4" w:space="0" w:color="auto"/>
              <w:right w:val="single" w:sz="4" w:space="0" w:color="auto"/>
            </w:tcBorders>
            <w:shd w:val="clear" w:color="auto" w:fill="auto"/>
            <w:vAlign w:val="center"/>
            <w:hideMark/>
          </w:tcPr>
          <w:p w14:paraId="5151A557" w14:textId="3E317030" w:rsidR="004E3F57" w:rsidRPr="007C0855" w:rsidRDefault="00446612" w:rsidP="004E3F57">
            <w:pPr>
              <w:jc w:val="center"/>
              <w:rPr>
                <w:rFonts w:asciiTheme="minorHAnsi" w:hAnsiTheme="minorHAnsi"/>
                <w:szCs w:val="20"/>
              </w:rPr>
            </w:pPr>
            <w:r>
              <w:rPr>
                <w:rFonts w:asciiTheme="minorHAnsi" w:hAnsiTheme="minorHAnsi"/>
                <w:szCs w:val="20"/>
              </w:rPr>
              <w:t>40</w:t>
            </w:r>
          </w:p>
        </w:tc>
        <w:tc>
          <w:tcPr>
            <w:tcW w:w="1134" w:type="dxa"/>
            <w:tcBorders>
              <w:top w:val="nil"/>
              <w:left w:val="nil"/>
              <w:bottom w:val="single" w:sz="4" w:space="0" w:color="auto"/>
              <w:right w:val="single" w:sz="4" w:space="0" w:color="auto"/>
            </w:tcBorders>
            <w:shd w:val="clear" w:color="auto" w:fill="auto"/>
            <w:vAlign w:val="center"/>
          </w:tcPr>
          <w:p w14:paraId="4440EBE6" w14:textId="77777777" w:rsidR="004E3F57" w:rsidRPr="007C0855" w:rsidRDefault="004E3F57" w:rsidP="004E3F57">
            <w:pPr>
              <w:jc w:val="center"/>
              <w:rPr>
                <w:rFonts w:asciiTheme="minorHAnsi" w:hAnsiTheme="minorHAnsi"/>
                <w:szCs w:val="20"/>
              </w:rPr>
            </w:pPr>
          </w:p>
        </w:tc>
        <w:tc>
          <w:tcPr>
            <w:tcW w:w="992" w:type="dxa"/>
            <w:tcBorders>
              <w:top w:val="nil"/>
              <w:left w:val="nil"/>
              <w:bottom w:val="single" w:sz="4" w:space="0" w:color="auto"/>
              <w:right w:val="single" w:sz="4" w:space="0" w:color="auto"/>
            </w:tcBorders>
            <w:shd w:val="clear" w:color="auto" w:fill="auto"/>
          </w:tcPr>
          <w:p w14:paraId="09A6A29C" w14:textId="77777777" w:rsidR="004E3F57" w:rsidRPr="00F13501"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shd w:val="clear" w:color="auto" w:fill="auto"/>
          </w:tcPr>
          <w:p w14:paraId="58B8FC28" w14:textId="77777777" w:rsidR="004E3F57" w:rsidRPr="00F13501"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shd w:val="clear" w:color="auto" w:fill="auto"/>
          </w:tcPr>
          <w:p w14:paraId="4BAE814B" w14:textId="77777777" w:rsidR="004E3F57" w:rsidRPr="00F13501" w:rsidRDefault="004E3F57" w:rsidP="004E3F57">
            <w:pPr>
              <w:jc w:val="center"/>
              <w:rPr>
                <w:rFonts w:asciiTheme="minorHAnsi" w:hAnsiTheme="minorHAnsi"/>
                <w:szCs w:val="20"/>
              </w:rPr>
            </w:pPr>
          </w:p>
        </w:tc>
        <w:tc>
          <w:tcPr>
            <w:tcW w:w="992" w:type="dxa"/>
            <w:tcBorders>
              <w:top w:val="nil"/>
              <w:left w:val="nil"/>
              <w:bottom w:val="single" w:sz="4" w:space="0" w:color="auto"/>
              <w:right w:val="single" w:sz="4" w:space="0" w:color="auto"/>
            </w:tcBorders>
            <w:shd w:val="clear" w:color="auto" w:fill="auto"/>
          </w:tcPr>
          <w:p w14:paraId="00A2F045" w14:textId="77777777" w:rsidR="004E3F57" w:rsidRPr="00F13501"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shd w:val="clear" w:color="auto" w:fill="auto"/>
          </w:tcPr>
          <w:p w14:paraId="05E82843" w14:textId="77777777" w:rsidR="004E3F57" w:rsidRPr="00F13501" w:rsidRDefault="004E3F57" w:rsidP="004E3F57">
            <w:pPr>
              <w:jc w:val="center"/>
              <w:rPr>
                <w:rFonts w:asciiTheme="minorHAnsi" w:hAnsiTheme="minorHAnsi"/>
                <w:szCs w:val="20"/>
              </w:rPr>
            </w:pPr>
          </w:p>
        </w:tc>
      </w:tr>
      <w:tr w:rsidR="004E3F57" w:rsidRPr="007C0855" w14:paraId="567F0B50" w14:textId="77777777" w:rsidTr="004E3F57">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5FB4130" w14:textId="77777777" w:rsidR="004E3F57" w:rsidRPr="00F10372" w:rsidRDefault="004E3F57" w:rsidP="004E3F57">
            <w:pPr>
              <w:jc w:val="left"/>
              <w:rPr>
                <w:rFonts w:asciiTheme="minorHAnsi" w:hAnsiTheme="minorHAnsi"/>
                <w:sz w:val="19"/>
                <w:szCs w:val="19"/>
              </w:rPr>
            </w:pPr>
            <w:r w:rsidRPr="007C0855">
              <w:rPr>
                <w:rFonts w:asciiTheme="minorHAnsi" w:hAnsiTheme="minorHAnsi"/>
                <w:sz w:val="19"/>
                <w:szCs w:val="19"/>
              </w:rPr>
              <w:t xml:space="preserve">Polica 1 (pre zariadenia A1, B1) – </w:t>
            </w:r>
          </w:p>
          <w:p w14:paraId="03009506" w14:textId="77777777" w:rsidR="004E3F57" w:rsidRPr="007C0855" w:rsidRDefault="004E3F57" w:rsidP="004E3F57">
            <w:pPr>
              <w:jc w:val="left"/>
              <w:rPr>
                <w:rFonts w:asciiTheme="minorHAnsi" w:hAnsiTheme="minorHAnsi"/>
                <w:sz w:val="19"/>
                <w:szCs w:val="19"/>
              </w:rPr>
            </w:pPr>
            <w:r w:rsidRPr="007C0855">
              <w:rPr>
                <w:rFonts w:asciiTheme="minorHAnsi" w:hAnsiTheme="minorHAnsi"/>
                <w:sz w:val="19"/>
                <w:szCs w:val="19"/>
              </w:rPr>
              <w:t xml:space="preserve">100 priečinkov cca 110x60 mm </w:t>
            </w:r>
          </w:p>
        </w:tc>
        <w:tc>
          <w:tcPr>
            <w:tcW w:w="709" w:type="dxa"/>
            <w:tcBorders>
              <w:top w:val="nil"/>
              <w:left w:val="nil"/>
              <w:bottom w:val="single" w:sz="4" w:space="0" w:color="auto"/>
              <w:right w:val="single" w:sz="4" w:space="0" w:color="auto"/>
            </w:tcBorders>
            <w:shd w:val="clear" w:color="auto" w:fill="auto"/>
            <w:vAlign w:val="center"/>
            <w:hideMark/>
          </w:tcPr>
          <w:p w14:paraId="4861BEB4" w14:textId="18D29C93" w:rsidR="004E3F57" w:rsidRPr="007C0855" w:rsidRDefault="00446612" w:rsidP="004E3F57">
            <w:pPr>
              <w:jc w:val="center"/>
              <w:rPr>
                <w:rFonts w:asciiTheme="minorHAnsi" w:hAnsiTheme="minorHAnsi"/>
                <w:szCs w:val="20"/>
              </w:rPr>
            </w:pPr>
            <w:r>
              <w:rPr>
                <w:rFonts w:asciiTheme="minorHAnsi" w:hAnsiTheme="minorHAnsi"/>
                <w:szCs w:val="20"/>
              </w:rPr>
              <w:t>40</w:t>
            </w:r>
          </w:p>
        </w:tc>
        <w:tc>
          <w:tcPr>
            <w:tcW w:w="1134" w:type="dxa"/>
            <w:tcBorders>
              <w:top w:val="nil"/>
              <w:left w:val="nil"/>
              <w:bottom w:val="single" w:sz="4" w:space="0" w:color="auto"/>
              <w:right w:val="single" w:sz="4" w:space="0" w:color="auto"/>
            </w:tcBorders>
            <w:shd w:val="clear" w:color="auto" w:fill="auto"/>
            <w:vAlign w:val="center"/>
          </w:tcPr>
          <w:p w14:paraId="68DDC9B8" w14:textId="77777777" w:rsidR="004E3F57" w:rsidRPr="007C0855" w:rsidRDefault="004E3F57" w:rsidP="004E3F57">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1F908FE2" w14:textId="77777777" w:rsidR="004E3F57" w:rsidRPr="00F13501"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07EC8422" w14:textId="77777777" w:rsidR="004E3F57" w:rsidRPr="00F13501"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1795B437" w14:textId="77777777" w:rsidR="004E3F57" w:rsidRPr="00F13501" w:rsidRDefault="004E3F57" w:rsidP="004E3F57">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652F6DBB" w14:textId="77777777" w:rsidR="004E3F57" w:rsidRPr="00F13501"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67919146" w14:textId="77777777" w:rsidR="004E3F57" w:rsidRPr="00F13501" w:rsidRDefault="004E3F57" w:rsidP="004E3F57">
            <w:pPr>
              <w:jc w:val="center"/>
              <w:rPr>
                <w:rFonts w:asciiTheme="minorHAnsi" w:hAnsiTheme="minorHAnsi"/>
                <w:szCs w:val="20"/>
              </w:rPr>
            </w:pPr>
          </w:p>
        </w:tc>
      </w:tr>
      <w:tr w:rsidR="004E3F57" w:rsidRPr="007C0855" w14:paraId="289C38B7" w14:textId="77777777" w:rsidTr="004E3F57">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2E1D094" w14:textId="77777777" w:rsidR="004E3F57" w:rsidRPr="00F10372" w:rsidRDefault="004E3F57" w:rsidP="004E3F57">
            <w:pPr>
              <w:jc w:val="left"/>
              <w:rPr>
                <w:rFonts w:asciiTheme="minorHAnsi" w:hAnsiTheme="minorHAnsi"/>
                <w:sz w:val="19"/>
                <w:szCs w:val="19"/>
              </w:rPr>
            </w:pPr>
            <w:r w:rsidRPr="007C0855">
              <w:rPr>
                <w:rFonts w:asciiTheme="minorHAnsi" w:hAnsiTheme="minorHAnsi"/>
                <w:sz w:val="19"/>
                <w:szCs w:val="19"/>
              </w:rPr>
              <w:t xml:space="preserve">Polica 2 (pre zariadenia A1, B1) – </w:t>
            </w:r>
          </w:p>
          <w:p w14:paraId="0C0BB9C7" w14:textId="77777777" w:rsidR="004E3F57" w:rsidRPr="007C0855" w:rsidRDefault="004E3F57" w:rsidP="004E3F57">
            <w:pPr>
              <w:jc w:val="left"/>
              <w:rPr>
                <w:rFonts w:asciiTheme="minorHAnsi" w:hAnsiTheme="minorHAnsi"/>
                <w:sz w:val="19"/>
                <w:szCs w:val="19"/>
              </w:rPr>
            </w:pPr>
            <w:r w:rsidRPr="007C0855">
              <w:rPr>
                <w:rFonts w:asciiTheme="minorHAnsi" w:hAnsiTheme="minorHAnsi"/>
                <w:sz w:val="19"/>
                <w:szCs w:val="19"/>
              </w:rPr>
              <w:t>40 priečinkov cca 110 x 120 mm, 20 priečinkov cca 110 x 60 mm</w:t>
            </w:r>
          </w:p>
        </w:tc>
        <w:tc>
          <w:tcPr>
            <w:tcW w:w="709" w:type="dxa"/>
            <w:tcBorders>
              <w:top w:val="nil"/>
              <w:left w:val="nil"/>
              <w:bottom w:val="single" w:sz="4" w:space="0" w:color="auto"/>
              <w:right w:val="single" w:sz="4" w:space="0" w:color="auto"/>
            </w:tcBorders>
            <w:shd w:val="clear" w:color="auto" w:fill="auto"/>
            <w:vAlign w:val="center"/>
            <w:hideMark/>
          </w:tcPr>
          <w:p w14:paraId="38E2AC02" w14:textId="5A8D94EF" w:rsidR="004E3F57" w:rsidRPr="007C0855" w:rsidRDefault="00446612" w:rsidP="004E3F57">
            <w:pPr>
              <w:jc w:val="center"/>
              <w:rPr>
                <w:rFonts w:asciiTheme="minorHAnsi" w:hAnsiTheme="minorHAnsi"/>
                <w:szCs w:val="20"/>
              </w:rPr>
            </w:pPr>
            <w:r>
              <w:rPr>
                <w:rFonts w:asciiTheme="minorHAnsi" w:hAnsiTheme="minorHAnsi"/>
                <w:szCs w:val="20"/>
              </w:rPr>
              <w:t>40</w:t>
            </w:r>
          </w:p>
        </w:tc>
        <w:tc>
          <w:tcPr>
            <w:tcW w:w="1134" w:type="dxa"/>
            <w:tcBorders>
              <w:top w:val="nil"/>
              <w:left w:val="nil"/>
              <w:bottom w:val="single" w:sz="4" w:space="0" w:color="auto"/>
              <w:right w:val="single" w:sz="4" w:space="0" w:color="auto"/>
            </w:tcBorders>
            <w:shd w:val="clear" w:color="auto" w:fill="auto"/>
            <w:vAlign w:val="center"/>
          </w:tcPr>
          <w:p w14:paraId="6AEDA2B7" w14:textId="77777777" w:rsidR="004E3F57" w:rsidRPr="007C0855" w:rsidRDefault="004E3F57" w:rsidP="004E3F57">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39882617"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372A1181"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63EE50D6" w14:textId="77777777" w:rsidR="004E3F57" w:rsidRPr="007C0855" w:rsidRDefault="004E3F57" w:rsidP="004E3F57">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48A00CD1"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3F18770E" w14:textId="77777777" w:rsidR="004E3F57" w:rsidRPr="007C0855" w:rsidRDefault="004E3F57" w:rsidP="004E3F57">
            <w:pPr>
              <w:jc w:val="center"/>
              <w:rPr>
                <w:rFonts w:asciiTheme="minorHAnsi" w:hAnsiTheme="minorHAnsi"/>
                <w:szCs w:val="20"/>
              </w:rPr>
            </w:pPr>
          </w:p>
        </w:tc>
      </w:tr>
      <w:tr w:rsidR="004E3F57" w:rsidRPr="007C0855" w14:paraId="3793B599" w14:textId="77777777" w:rsidTr="004E3F57">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C389C26" w14:textId="77777777" w:rsidR="004E3F57" w:rsidRPr="00F10372" w:rsidRDefault="004E3F57" w:rsidP="004E3F57">
            <w:pPr>
              <w:jc w:val="left"/>
              <w:rPr>
                <w:rFonts w:asciiTheme="minorHAnsi" w:hAnsiTheme="minorHAnsi"/>
                <w:sz w:val="19"/>
                <w:szCs w:val="19"/>
              </w:rPr>
            </w:pPr>
            <w:r w:rsidRPr="007C0855">
              <w:rPr>
                <w:rFonts w:asciiTheme="minorHAnsi" w:hAnsiTheme="minorHAnsi"/>
                <w:sz w:val="19"/>
                <w:szCs w:val="19"/>
              </w:rPr>
              <w:t xml:space="preserve">Polica 3 (pre zariadenia A1, B1) – </w:t>
            </w:r>
          </w:p>
          <w:p w14:paraId="72CB2535" w14:textId="77777777" w:rsidR="004E3F57" w:rsidRPr="007C0855" w:rsidRDefault="004E3F57" w:rsidP="004E3F57">
            <w:pPr>
              <w:jc w:val="left"/>
              <w:rPr>
                <w:rFonts w:asciiTheme="minorHAnsi" w:hAnsiTheme="minorHAnsi"/>
                <w:sz w:val="19"/>
                <w:szCs w:val="19"/>
              </w:rPr>
            </w:pPr>
            <w:r w:rsidRPr="007C0855">
              <w:rPr>
                <w:rFonts w:asciiTheme="minorHAnsi" w:hAnsiTheme="minorHAnsi"/>
                <w:sz w:val="19"/>
                <w:szCs w:val="19"/>
              </w:rPr>
              <w:t>20 priečinkov cca 540 x 60 mm</w:t>
            </w:r>
          </w:p>
        </w:tc>
        <w:tc>
          <w:tcPr>
            <w:tcW w:w="709" w:type="dxa"/>
            <w:tcBorders>
              <w:top w:val="nil"/>
              <w:left w:val="nil"/>
              <w:bottom w:val="single" w:sz="4" w:space="0" w:color="auto"/>
              <w:right w:val="single" w:sz="4" w:space="0" w:color="auto"/>
            </w:tcBorders>
            <w:shd w:val="clear" w:color="auto" w:fill="auto"/>
            <w:vAlign w:val="center"/>
            <w:hideMark/>
          </w:tcPr>
          <w:p w14:paraId="765F666D" w14:textId="36696D53" w:rsidR="004E3F57" w:rsidRPr="007C0855" w:rsidRDefault="00446612" w:rsidP="004E3F57">
            <w:pPr>
              <w:jc w:val="center"/>
              <w:rPr>
                <w:rFonts w:asciiTheme="minorHAnsi" w:hAnsiTheme="minorHAnsi"/>
                <w:szCs w:val="20"/>
              </w:rPr>
            </w:pPr>
            <w:r>
              <w:rPr>
                <w:rFonts w:asciiTheme="minorHAnsi" w:hAnsiTheme="minorHAnsi"/>
                <w:szCs w:val="20"/>
              </w:rPr>
              <w:t>40</w:t>
            </w:r>
          </w:p>
        </w:tc>
        <w:tc>
          <w:tcPr>
            <w:tcW w:w="1134" w:type="dxa"/>
            <w:tcBorders>
              <w:top w:val="nil"/>
              <w:left w:val="nil"/>
              <w:bottom w:val="single" w:sz="4" w:space="0" w:color="auto"/>
              <w:right w:val="single" w:sz="4" w:space="0" w:color="auto"/>
            </w:tcBorders>
            <w:shd w:val="clear" w:color="auto" w:fill="auto"/>
            <w:vAlign w:val="center"/>
          </w:tcPr>
          <w:p w14:paraId="44E94D52" w14:textId="77777777" w:rsidR="004E3F57" w:rsidRPr="007C0855" w:rsidRDefault="004E3F57" w:rsidP="004E3F57">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45482804"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7C340A80"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7383C3A9" w14:textId="77777777" w:rsidR="004E3F57" w:rsidRPr="007C0855" w:rsidRDefault="004E3F57" w:rsidP="004E3F57">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20F631A4"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1FDB352D" w14:textId="77777777" w:rsidR="004E3F57" w:rsidRPr="007C0855" w:rsidRDefault="004E3F57" w:rsidP="004E3F57">
            <w:pPr>
              <w:jc w:val="center"/>
              <w:rPr>
                <w:rFonts w:asciiTheme="minorHAnsi" w:hAnsiTheme="minorHAnsi"/>
                <w:szCs w:val="20"/>
              </w:rPr>
            </w:pPr>
          </w:p>
        </w:tc>
      </w:tr>
      <w:tr w:rsidR="004E3F57" w:rsidRPr="007C0855" w14:paraId="42E5BE33" w14:textId="77777777" w:rsidTr="004E3F57">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8AA758A" w14:textId="77777777" w:rsidR="004E3F57" w:rsidRPr="007C0855" w:rsidRDefault="004E3F57" w:rsidP="004E3F57">
            <w:pPr>
              <w:jc w:val="left"/>
              <w:rPr>
                <w:rFonts w:asciiTheme="minorHAnsi" w:hAnsiTheme="minorHAnsi"/>
                <w:sz w:val="19"/>
                <w:szCs w:val="19"/>
              </w:rPr>
            </w:pPr>
            <w:r w:rsidRPr="007C0855">
              <w:rPr>
                <w:rFonts w:asciiTheme="minorHAnsi" w:hAnsiTheme="minorHAnsi"/>
                <w:sz w:val="19"/>
                <w:szCs w:val="19"/>
              </w:rPr>
              <w:t>Polica 4 (pre zariadenia A1, B1) – 20 priečinkov cca 200 x 120 mm, 10 priečinkov cca 200 x 60 mm</w:t>
            </w:r>
          </w:p>
        </w:tc>
        <w:tc>
          <w:tcPr>
            <w:tcW w:w="709" w:type="dxa"/>
            <w:tcBorders>
              <w:top w:val="nil"/>
              <w:left w:val="nil"/>
              <w:bottom w:val="single" w:sz="4" w:space="0" w:color="auto"/>
              <w:right w:val="single" w:sz="4" w:space="0" w:color="auto"/>
            </w:tcBorders>
            <w:shd w:val="clear" w:color="auto" w:fill="auto"/>
            <w:vAlign w:val="center"/>
            <w:hideMark/>
          </w:tcPr>
          <w:p w14:paraId="7E6C097E" w14:textId="45F05F49" w:rsidR="004E3F57" w:rsidRPr="007C0855" w:rsidRDefault="00446612" w:rsidP="004E3F57">
            <w:pPr>
              <w:jc w:val="center"/>
              <w:rPr>
                <w:rFonts w:asciiTheme="minorHAnsi" w:hAnsiTheme="minorHAnsi"/>
                <w:szCs w:val="20"/>
              </w:rPr>
            </w:pPr>
            <w:r>
              <w:rPr>
                <w:rFonts w:asciiTheme="minorHAnsi" w:hAnsiTheme="minorHAnsi"/>
                <w:szCs w:val="20"/>
              </w:rPr>
              <w:t>40</w:t>
            </w:r>
          </w:p>
        </w:tc>
        <w:tc>
          <w:tcPr>
            <w:tcW w:w="1134" w:type="dxa"/>
            <w:tcBorders>
              <w:top w:val="nil"/>
              <w:left w:val="nil"/>
              <w:bottom w:val="single" w:sz="4" w:space="0" w:color="auto"/>
              <w:right w:val="single" w:sz="4" w:space="0" w:color="auto"/>
            </w:tcBorders>
            <w:shd w:val="clear" w:color="auto" w:fill="auto"/>
            <w:vAlign w:val="center"/>
          </w:tcPr>
          <w:p w14:paraId="11B5293A" w14:textId="77777777" w:rsidR="004E3F57" w:rsidRPr="007C0855" w:rsidRDefault="004E3F57" w:rsidP="004E3F57">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6DFB52AF"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5DA001C1"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5E701E74" w14:textId="77777777" w:rsidR="004E3F57" w:rsidRPr="007C0855" w:rsidRDefault="004E3F57" w:rsidP="004E3F57">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0E4D4413"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45395103" w14:textId="77777777" w:rsidR="004E3F57" w:rsidRPr="007C0855" w:rsidRDefault="004E3F57" w:rsidP="004E3F57">
            <w:pPr>
              <w:jc w:val="center"/>
              <w:rPr>
                <w:rFonts w:asciiTheme="minorHAnsi" w:hAnsiTheme="minorHAnsi"/>
                <w:szCs w:val="20"/>
              </w:rPr>
            </w:pPr>
          </w:p>
        </w:tc>
      </w:tr>
      <w:tr w:rsidR="004E3F57" w:rsidRPr="007C0855" w14:paraId="69429B27" w14:textId="77777777" w:rsidTr="004E3F57">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2BE89C4" w14:textId="77777777" w:rsidR="004E3F57" w:rsidRPr="007C0855" w:rsidRDefault="004E3F57" w:rsidP="004E3F57">
            <w:pPr>
              <w:jc w:val="left"/>
              <w:rPr>
                <w:rFonts w:asciiTheme="minorHAnsi" w:hAnsiTheme="minorHAnsi"/>
                <w:sz w:val="19"/>
                <w:szCs w:val="19"/>
              </w:rPr>
            </w:pPr>
            <w:r w:rsidRPr="007C0855">
              <w:rPr>
                <w:rFonts w:asciiTheme="minorHAnsi" w:hAnsiTheme="minorHAnsi"/>
                <w:sz w:val="19"/>
                <w:szCs w:val="19"/>
              </w:rPr>
              <w:t>Polica 5 (pre zariadenia A1, B1) – 10 priečinkov cca 200 x 120 mm, 10 priečinkov cca 200 x 60 mm</w:t>
            </w:r>
          </w:p>
        </w:tc>
        <w:tc>
          <w:tcPr>
            <w:tcW w:w="709" w:type="dxa"/>
            <w:tcBorders>
              <w:top w:val="nil"/>
              <w:left w:val="nil"/>
              <w:bottom w:val="single" w:sz="4" w:space="0" w:color="auto"/>
              <w:right w:val="single" w:sz="4" w:space="0" w:color="auto"/>
            </w:tcBorders>
            <w:shd w:val="clear" w:color="auto" w:fill="auto"/>
            <w:vAlign w:val="center"/>
            <w:hideMark/>
          </w:tcPr>
          <w:p w14:paraId="62B7D282" w14:textId="505BCC0F" w:rsidR="004E3F57" w:rsidRPr="007C0855" w:rsidRDefault="00446612" w:rsidP="004E3F57">
            <w:pPr>
              <w:jc w:val="center"/>
              <w:rPr>
                <w:rFonts w:asciiTheme="minorHAnsi" w:hAnsiTheme="minorHAnsi"/>
                <w:szCs w:val="20"/>
              </w:rPr>
            </w:pPr>
            <w:r>
              <w:rPr>
                <w:rFonts w:asciiTheme="minorHAnsi" w:hAnsiTheme="minorHAnsi"/>
                <w:szCs w:val="20"/>
              </w:rPr>
              <w:t>40</w:t>
            </w:r>
          </w:p>
        </w:tc>
        <w:tc>
          <w:tcPr>
            <w:tcW w:w="1134" w:type="dxa"/>
            <w:tcBorders>
              <w:top w:val="nil"/>
              <w:left w:val="nil"/>
              <w:bottom w:val="single" w:sz="4" w:space="0" w:color="auto"/>
              <w:right w:val="single" w:sz="4" w:space="0" w:color="auto"/>
            </w:tcBorders>
            <w:shd w:val="clear" w:color="auto" w:fill="auto"/>
            <w:vAlign w:val="center"/>
          </w:tcPr>
          <w:p w14:paraId="4113A8CF" w14:textId="77777777" w:rsidR="004E3F57" w:rsidRPr="007C0855" w:rsidRDefault="004E3F57" w:rsidP="004E3F57">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2A3FE70A"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708F3C4D"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420955BA" w14:textId="77777777" w:rsidR="004E3F57" w:rsidRPr="007C0855" w:rsidRDefault="004E3F57" w:rsidP="004E3F57">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7B2A8EDE"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2AB7D3BC" w14:textId="77777777" w:rsidR="004E3F57" w:rsidRPr="007C0855" w:rsidRDefault="004E3F57" w:rsidP="004E3F57">
            <w:pPr>
              <w:jc w:val="center"/>
              <w:rPr>
                <w:rFonts w:asciiTheme="minorHAnsi" w:hAnsiTheme="minorHAnsi"/>
                <w:szCs w:val="20"/>
              </w:rPr>
            </w:pPr>
          </w:p>
        </w:tc>
      </w:tr>
      <w:tr w:rsidR="004E3F57" w:rsidRPr="007C0855" w14:paraId="10715E90" w14:textId="77777777" w:rsidTr="004E3F57">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B47086D" w14:textId="77777777" w:rsidR="004E3F57" w:rsidRPr="007C0855" w:rsidRDefault="004E3F57" w:rsidP="004E3F57">
            <w:pPr>
              <w:jc w:val="left"/>
              <w:rPr>
                <w:rFonts w:asciiTheme="minorHAnsi" w:hAnsiTheme="minorHAnsi"/>
                <w:sz w:val="19"/>
                <w:szCs w:val="19"/>
              </w:rPr>
            </w:pPr>
            <w:r w:rsidRPr="007C0855">
              <w:rPr>
                <w:rFonts w:asciiTheme="minorHAnsi" w:hAnsiTheme="minorHAnsi"/>
                <w:sz w:val="19"/>
                <w:szCs w:val="19"/>
              </w:rPr>
              <w:t>Polica 6 (pre zariadenia A1, B1) – 4 priečinky cca 540 x 180 mm, 4 priečinky cca 540 x 120 mm</w:t>
            </w:r>
          </w:p>
        </w:tc>
        <w:tc>
          <w:tcPr>
            <w:tcW w:w="709" w:type="dxa"/>
            <w:tcBorders>
              <w:top w:val="nil"/>
              <w:left w:val="nil"/>
              <w:bottom w:val="single" w:sz="4" w:space="0" w:color="auto"/>
              <w:right w:val="single" w:sz="4" w:space="0" w:color="auto"/>
            </w:tcBorders>
            <w:shd w:val="clear" w:color="auto" w:fill="auto"/>
            <w:vAlign w:val="center"/>
            <w:hideMark/>
          </w:tcPr>
          <w:p w14:paraId="2F1B0E99" w14:textId="382769FF" w:rsidR="004E3F57" w:rsidRPr="007C0855" w:rsidRDefault="00446612" w:rsidP="004E3F57">
            <w:pPr>
              <w:jc w:val="center"/>
              <w:rPr>
                <w:rFonts w:asciiTheme="minorHAnsi" w:hAnsiTheme="minorHAnsi"/>
                <w:szCs w:val="20"/>
              </w:rPr>
            </w:pPr>
            <w:r>
              <w:rPr>
                <w:rFonts w:asciiTheme="minorHAnsi" w:hAnsiTheme="minorHAnsi"/>
                <w:szCs w:val="20"/>
              </w:rPr>
              <w:t>40</w:t>
            </w:r>
          </w:p>
        </w:tc>
        <w:tc>
          <w:tcPr>
            <w:tcW w:w="1134" w:type="dxa"/>
            <w:tcBorders>
              <w:top w:val="nil"/>
              <w:left w:val="nil"/>
              <w:bottom w:val="single" w:sz="4" w:space="0" w:color="auto"/>
              <w:right w:val="single" w:sz="4" w:space="0" w:color="auto"/>
            </w:tcBorders>
            <w:shd w:val="clear" w:color="auto" w:fill="auto"/>
            <w:vAlign w:val="center"/>
          </w:tcPr>
          <w:p w14:paraId="3C0BC49F" w14:textId="77777777" w:rsidR="004E3F57" w:rsidRPr="007C0855" w:rsidRDefault="004E3F57" w:rsidP="004E3F57">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2A82D4B7"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782738DC"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13BD3B99" w14:textId="77777777" w:rsidR="004E3F57" w:rsidRPr="007C0855" w:rsidRDefault="004E3F57" w:rsidP="004E3F57">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5DA410CE"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7A259FD3" w14:textId="77777777" w:rsidR="004E3F57" w:rsidRPr="007C0855" w:rsidRDefault="004E3F57" w:rsidP="004E3F57">
            <w:pPr>
              <w:jc w:val="center"/>
              <w:rPr>
                <w:rFonts w:asciiTheme="minorHAnsi" w:hAnsiTheme="minorHAnsi"/>
                <w:szCs w:val="20"/>
              </w:rPr>
            </w:pPr>
          </w:p>
        </w:tc>
      </w:tr>
      <w:tr w:rsidR="004E3F57" w:rsidRPr="007C0855" w14:paraId="51D3E57D" w14:textId="77777777" w:rsidTr="004E3F57">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84565FE" w14:textId="77777777" w:rsidR="004E3F57" w:rsidRPr="007C0855" w:rsidRDefault="004E3F57" w:rsidP="004E3F57">
            <w:pPr>
              <w:jc w:val="left"/>
              <w:rPr>
                <w:rFonts w:asciiTheme="minorHAnsi" w:hAnsiTheme="minorHAnsi"/>
                <w:sz w:val="19"/>
                <w:szCs w:val="19"/>
              </w:rPr>
            </w:pPr>
            <w:r w:rsidRPr="007C0855">
              <w:rPr>
                <w:rFonts w:asciiTheme="minorHAnsi" w:hAnsiTheme="minorHAnsi"/>
                <w:sz w:val="19"/>
                <w:szCs w:val="19"/>
              </w:rPr>
              <w:t>Polica 1 (pre zariadenia A2, B2) – 130 priečinkov cca 110x60 mm</w:t>
            </w:r>
          </w:p>
        </w:tc>
        <w:tc>
          <w:tcPr>
            <w:tcW w:w="709" w:type="dxa"/>
            <w:tcBorders>
              <w:top w:val="nil"/>
              <w:left w:val="nil"/>
              <w:bottom w:val="single" w:sz="4" w:space="0" w:color="auto"/>
              <w:right w:val="single" w:sz="4" w:space="0" w:color="auto"/>
            </w:tcBorders>
            <w:shd w:val="clear" w:color="auto" w:fill="auto"/>
            <w:vAlign w:val="center"/>
            <w:hideMark/>
          </w:tcPr>
          <w:p w14:paraId="4966BD81" w14:textId="0F6B0374" w:rsidR="004E3F57" w:rsidRPr="007C0855" w:rsidRDefault="00446612" w:rsidP="004E3F57">
            <w:pPr>
              <w:jc w:val="center"/>
              <w:rPr>
                <w:rFonts w:asciiTheme="minorHAnsi" w:hAnsiTheme="minorHAnsi"/>
                <w:szCs w:val="20"/>
              </w:rPr>
            </w:pPr>
            <w:r>
              <w:rPr>
                <w:rFonts w:asciiTheme="minorHAnsi" w:hAnsiTheme="minorHAnsi"/>
                <w:szCs w:val="20"/>
              </w:rPr>
              <w:t>40</w:t>
            </w:r>
          </w:p>
        </w:tc>
        <w:tc>
          <w:tcPr>
            <w:tcW w:w="1134" w:type="dxa"/>
            <w:tcBorders>
              <w:top w:val="nil"/>
              <w:left w:val="nil"/>
              <w:bottom w:val="single" w:sz="4" w:space="0" w:color="auto"/>
              <w:right w:val="single" w:sz="4" w:space="0" w:color="auto"/>
            </w:tcBorders>
            <w:shd w:val="clear" w:color="auto" w:fill="auto"/>
            <w:vAlign w:val="center"/>
          </w:tcPr>
          <w:p w14:paraId="0580DDDA" w14:textId="77777777" w:rsidR="004E3F57" w:rsidRPr="007C0855" w:rsidRDefault="004E3F57" w:rsidP="004E3F57">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3BCB9B75"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0D17B83D"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6203C2BE" w14:textId="77777777" w:rsidR="004E3F57" w:rsidRPr="007C0855" w:rsidRDefault="004E3F57" w:rsidP="004E3F57">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4552D0E9"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152544FA" w14:textId="77777777" w:rsidR="004E3F57" w:rsidRPr="007C0855" w:rsidRDefault="004E3F57" w:rsidP="004E3F57">
            <w:pPr>
              <w:jc w:val="center"/>
              <w:rPr>
                <w:rFonts w:asciiTheme="minorHAnsi" w:hAnsiTheme="minorHAnsi"/>
                <w:szCs w:val="20"/>
              </w:rPr>
            </w:pPr>
          </w:p>
        </w:tc>
      </w:tr>
      <w:tr w:rsidR="004E3F57" w:rsidRPr="007C0855" w14:paraId="19E084CC" w14:textId="77777777" w:rsidTr="004E3F57">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917CEDE" w14:textId="77777777" w:rsidR="004E3F57" w:rsidRPr="007C0855" w:rsidRDefault="004E3F57" w:rsidP="004E3F57">
            <w:pPr>
              <w:jc w:val="left"/>
              <w:rPr>
                <w:rFonts w:asciiTheme="minorHAnsi" w:hAnsiTheme="minorHAnsi"/>
                <w:sz w:val="19"/>
                <w:szCs w:val="19"/>
              </w:rPr>
            </w:pPr>
            <w:r w:rsidRPr="007C0855">
              <w:rPr>
                <w:rFonts w:asciiTheme="minorHAnsi" w:hAnsiTheme="minorHAnsi"/>
                <w:sz w:val="19"/>
                <w:szCs w:val="19"/>
              </w:rPr>
              <w:t>Polica 2 (pre zariadenia A2, B2) – 52 priečinkov cca 110 x 120 mm, 26 priečinkov cca 110 x 60 mm</w:t>
            </w:r>
          </w:p>
        </w:tc>
        <w:tc>
          <w:tcPr>
            <w:tcW w:w="709" w:type="dxa"/>
            <w:tcBorders>
              <w:top w:val="nil"/>
              <w:left w:val="nil"/>
              <w:bottom w:val="single" w:sz="4" w:space="0" w:color="auto"/>
              <w:right w:val="single" w:sz="4" w:space="0" w:color="auto"/>
            </w:tcBorders>
            <w:shd w:val="clear" w:color="auto" w:fill="auto"/>
            <w:vAlign w:val="center"/>
            <w:hideMark/>
          </w:tcPr>
          <w:p w14:paraId="3167E80D" w14:textId="4CEF7E82" w:rsidR="004E3F57" w:rsidRPr="007C0855" w:rsidRDefault="00446612" w:rsidP="004E3F57">
            <w:pPr>
              <w:jc w:val="center"/>
              <w:rPr>
                <w:rFonts w:asciiTheme="minorHAnsi" w:hAnsiTheme="minorHAnsi"/>
                <w:szCs w:val="20"/>
              </w:rPr>
            </w:pPr>
            <w:r>
              <w:rPr>
                <w:rFonts w:asciiTheme="minorHAnsi" w:hAnsiTheme="minorHAnsi"/>
                <w:szCs w:val="20"/>
              </w:rPr>
              <w:t>40</w:t>
            </w:r>
          </w:p>
        </w:tc>
        <w:tc>
          <w:tcPr>
            <w:tcW w:w="1134" w:type="dxa"/>
            <w:tcBorders>
              <w:top w:val="nil"/>
              <w:left w:val="nil"/>
              <w:bottom w:val="single" w:sz="4" w:space="0" w:color="auto"/>
              <w:right w:val="single" w:sz="4" w:space="0" w:color="auto"/>
            </w:tcBorders>
            <w:shd w:val="clear" w:color="auto" w:fill="auto"/>
            <w:vAlign w:val="center"/>
          </w:tcPr>
          <w:p w14:paraId="7A3E068C" w14:textId="77777777" w:rsidR="004E3F57" w:rsidRPr="007C0855" w:rsidRDefault="004E3F57" w:rsidP="004E3F57">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388E222B"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3FC1A875"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03686C5F" w14:textId="77777777" w:rsidR="004E3F57" w:rsidRPr="007C0855" w:rsidRDefault="004E3F57" w:rsidP="004E3F57">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58122026"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4A682F04" w14:textId="77777777" w:rsidR="004E3F57" w:rsidRPr="007C0855" w:rsidRDefault="004E3F57" w:rsidP="004E3F57">
            <w:pPr>
              <w:jc w:val="center"/>
              <w:rPr>
                <w:rFonts w:asciiTheme="minorHAnsi" w:hAnsiTheme="minorHAnsi"/>
                <w:szCs w:val="20"/>
              </w:rPr>
            </w:pPr>
          </w:p>
        </w:tc>
      </w:tr>
      <w:tr w:rsidR="004E3F57" w:rsidRPr="007C0855" w14:paraId="03C975CB" w14:textId="77777777" w:rsidTr="004E3F57">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5533F81" w14:textId="77777777" w:rsidR="004E3F57" w:rsidRPr="007C0855" w:rsidRDefault="004E3F57" w:rsidP="004E3F57">
            <w:pPr>
              <w:jc w:val="left"/>
              <w:rPr>
                <w:rFonts w:asciiTheme="minorHAnsi" w:hAnsiTheme="minorHAnsi"/>
                <w:sz w:val="19"/>
                <w:szCs w:val="19"/>
              </w:rPr>
            </w:pPr>
            <w:r w:rsidRPr="007C0855">
              <w:rPr>
                <w:rFonts w:asciiTheme="minorHAnsi" w:hAnsiTheme="minorHAnsi"/>
                <w:sz w:val="19"/>
                <w:szCs w:val="19"/>
              </w:rPr>
              <w:t>Polica 3 (pre zariadenia A2, B2) – 10 priečinkov cca 760 x 60 mm, 10 priečinkov cca 670 x 60 mm</w:t>
            </w:r>
          </w:p>
        </w:tc>
        <w:tc>
          <w:tcPr>
            <w:tcW w:w="709" w:type="dxa"/>
            <w:tcBorders>
              <w:top w:val="nil"/>
              <w:left w:val="nil"/>
              <w:bottom w:val="single" w:sz="4" w:space="0" w:color="auto"/>
              <w:right w:val="single" w:sz="4" w:space="0" w:color="auto"/>
            </w:tcBorders>
            <w:shd w:val="clear" w:color="auto" w:fill="auto"/>
            <w:vAlign w:val="center"/>
            <w:hideMark/>
          </w:tcPr>
          <w:p w14:paraId="75B816F2" w14:textId="13C54B64" w:rsidR="004E3F57" w:rsidRPr="007C0855" w:rsidRDefault="00446612" w:rsidP="004E3F57">
            <w:pPr>
              <w:jc w:val="center"/>
              <w:rPr>
                <w:rFonts w:asciiTheme="minorHAnsi" w:hAnsiTheme="minorHAnsi"/>
                <w:szCs w:val="20"/>
              </w:rPr>
            </w:pPr>
            <w:r>
              <w:rPr>
                <w:rFonts w:asciiTheme="minorHAnsi" w:hAnsiTheme="minorHAnsi"/>
                <w:szCs w:val="20"/>
              </w:rPr>
              <w:t>40</w:t>
            </w:r>
          </w:p>
        </w:tc>
        <w:tc>
          <w:tcPr>
            <w:tcW w:w="1134" w:type="dxa"/>
            <w:tcBorders>
              <w:top w:val="nil"/>
              <w:left w:val="nil"/>
              <w:bottom w:val="single" w:sz="4" w:space="0" w:color="auto"/>
              <w:right w:val="single" w:sz="4" w:space="0" w:color="auto"/>
            </w:tcBorders>
            <w:shd w:val="clear" w:color="auto" w:fill="auto"/>
            <w:vAlign w:val="center"/>
          </w:tcPr>
          <w:p w14:paraId="32552F03" w14:textId="77777777" w:rsidR="004E3F57" w:rsidRPr="007C0855" w:rsidRDefault="004E3F57" w:rsidP="004E3F57">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08F94B8D"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5ED4224F"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0B35127C" w14:textId="77777777" w:rsidR="004E3F57" w:rsidRPr="007C0855" w:rsidRDefault="004E3F57" w:rsidP="004E3F57">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0E12D419"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035F8DA4" w14:textId="77777777" w:rsidR="004E3F57" w:rsidRPr="007C0855" w:rsidRDefault="004E3F57" w:rsidP="004E3F57">
            <w:pPr>
              <w:jc w:val="center"/>
              <w:rPr>
                <w:rFonts w:asciiTheme="minorHAnsi" w:hAnsiTheme="minorHAnsi"/>
                <w:szCs w:val="20"/>
              </w:rPr>
            </w:pPr>
          </w:p>
        </w:tc>
      </w:tr>
      <w:tr w:rsidR="004E3F57" w:rsidRPr="007C0855" w14:paraId="2403BE88" w14:textId="77777777" w:rsidTr="004E3F57">
        <w:trPr>
          <w:trHeight w:val="6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2B89C79" w14:textId="77777777" w:rsidR="004E3F57" w:rsidRPr="007C0855" w:rsidRDefault="004E3F57" w:rsidP="004E3F57">
            <w:pPr>
              <w:jc w:val="left"/>
              <w:rPr>
                <w:rFonts w:asciiTheme="minorHAnsi" w:hAnsiTheme="minorHAnsi"/>
                <w:sz w:val="19"/>
                <w:szCs w:val="19"/>
              </w:rPr>
            </w:pPr>
            <w:r w:rsidRPr="007C0855">
              <w:rPr>
                <w:rFonts w:asciiTheme="minorHAnsi" w:hAnsiTheme="minorHAnsi"/>
                <w:sz w:val="19"/>
                <w:szCs w:val="19"/>
              </w:rPr>
              <w:t>Polica 4 (pre zariadenia A2, B2) – 20 priečinkov cca 200 x 120 mm, 10 priečinkov cca 200 x 60 mm, 4 priečinky cca 300 x 120 mm, 2 priečinky 300 x 60 mm</w:t>
            </w:r>
          </w:p>
        </w:tc>
        <w:tc>
          <w:tcPr>
            <w:tcW w:w="709" w:type="dxa"/>
            <w:tcBorders>
              <w:top w:val="nil"/>
              <w:left w:val="nil"/>
              <w:bottom w:val="single" w:sz="4" w:space="0" w:color="auto"/>
              <w:right w:val="single" w:sz="4" w:space="0" w:color="auto"/>
            </w:tcBorders>
            <w:shd w:val="clear" w:color="auto" w:fill="auto"/>
            <w:vAlign w:val="center"/>
            <w:hideMark/>
          </w:tcPr>
          <w:p w14:paraId="5F57C2D8" w14:textId="584EB9DF" w:rsidR="004E3F57" w:rsidRPr="007C0855" w:rsidRDefault="00446612" w:rsidP="004E3F57">
            <w:pPr>
              <w:jc w:val="center"/>
              <w:rPr>
                <w:rFonts w:asciiTheme="minorHAnsi" w:hAnsiTheme="minorHAnsi"/>
                <w:szCs w:val="20"/>
              </w:rPr>
            </w:pPr>
            <w:r>
              <w:rPr>
                <w:rFonts w:asciiTheme="minorHAnsi" w:hAnsiTheme="minorHAnsi"/>
                <w:szCs w:val="20"/>
              </w:rPr>
              <w:t>40</w:t>
            </w:r>
          </w:p>
        </w:tc>
        <w:tc>
          <w:tcPr>
            <w:tcW w:w="1134" w:type="dxa"/>
            <w:tcBorders>
              <w:top w:val="nil"/>
              <w:left w:val="nil"/>
              <w:bottom w:val="single" w:sz="4" w:space="0" w:color="auto"/>
              <w:right w:val="single" w:sz="4" w:space="0" w:color="auto"/>
            </w:tcBorders>
            <w:shd w:val="clear" w:color="auto" w:fill="auto"/>
            <w:vAlign w:val="center"/>
          </w:tcPr>
          <w:p w14:paraId="44DAC018" w14:textId="77777777" w:rsidR="004E3F57" w:rsidRPr="007C0855" w:rsidRDefault="004E3F57" w:rsidP="004E3F57">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17083A94"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31BBFBC9"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13B71475" w14:textId="77777777" w:rsidR="004E3F57" w:rsidRPr="007C0855" w:rsidRDefault="004E3F57" w:rsidP="004E3F57">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71987616"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00F722EE" w14:textId="77777777" w:rsidR="004E3F57" w:rsidRPr="007C0855" w:rsidRDefault="004E3F57" w:rsidP="004E3F57">
            <w:pPr>
              <w:jc w:val="center"/>
              <w:rPr>
                <w:rFonts w:asciiTheme="minorHAnsi" w:hAnsiTheme="minorHAnsi"/>
                <w:szCs w:val="20"/>
              </w:rPr>
            </w:pPr>
          </w:p>
        </w:tc>
      </w:tr>
      <w:tr w:rsidR="004E3F57" w:rsidRPr="007C0855" w14:paraId="1E1555D8" w14:textId="77777777" w:rsidTr="004E3F57">
        <w:trPr>
          <w:trHeight w:val="6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EB1387B" w14:textId="77777777" w:rsidR="004E3F57" w:rsidRPr="007C0855" w:rsidRDefault="004E3F57" w:rsidP="004E3F57">
            <w:pPr>
              <w:jc w:val="left"/>
              <w:rPr>
                <w:rFonts w:asciiTheme="minorHAnsi" w:hAnsiTheme="minorHAnsi"/>
                <w:sz w:val="19"/>
                <w:szCs w:val="19"/>
              </w:rPr>
            </w:pPr>
            <w:r w:rsidRPr="007C0855">
              <w:rPr>
                <w:rFonts w:asciiTheme="minorHAnsi" w:hAnsiTheme="minorHAnsi"/>
                <w:sz w:val="19"/>
                <w:szCs w:val="19"/>
              </w:rPr>
              <w:t>Polica 5 (pre zariadenia A2, B2) – 10 priečinkov cca 200 x 120 mm, 10 priečinkov cca 200 x 180 mm, 2 priečinky cca 320 x 180 mm, 2 priečinky 320 x 180 mm</w:t>
            </w:r>
          </w:p>
        </w:tc>
        <w:tc>
          <w:tcPr>
            <w:tcW w:w="709" w:type="dxa"/>
            <w:tcBorders>
              <w:top w:val="nil"/>
              <w:left w:val="nil"/>
              <w:bottom w:val="single" w:sz="4" w:space="0" w:color="auto"/>
              <w:right w:val="single" w:sz="4" w:space="0" w:color="auto"/>
            </w:tcBorders>
            <w:shd w:val="clear" w:color="auto" w:fill="auto"/>
            <w:vAlign w:val="center"/>
            <w:hideMark/>
          </w:tcPr>
          <w:p w14:paraId="2FD09A31" w14:textId="16A923E6" w:rsidR="004E3F57" w:rsidRPr="007C0855" w:rsidRDefault="00446612" w:rsidP="004E3F57">
            <w:pPr>
              <w:jc w:val="center"/>
              <w:rPr>
                <w:rFonts w:asciiTheme="minorHAnsi" w:hAnsiTheme="minorHAnsi"/>
                <w:szCs w:val="20"/>
              </w:rPr>
            </w:pPr>
            <w:r>
              <w:rPr>
                <w:rFonts w:asciiTheme="minorHAnsi" w:hAnsiTheme="minorHAnsi"/>
                <w:szCs w:val="20"/>
              </w:rPr>
              <w:t>40</w:t>
            </w:r>
          </w:p>
        </w:tc>
        <w:tc>
          <w:tcPr>
            <w:tcW w:w="1134" w:type="dxa"/>
            <w:tcBorders>
              <w:top w:val="nil"/>
              <w:left w:val="nil"/>
              <w:bottom w:val="single" w:sz="4" w:space="0" w:color="auto"/>
              <w:right w:val="single" w:sz="4" w:space="0" w:color="auto"/>
            </w:tcBorders>
            <w:shd w:val="clear" w:color="auto" w:fill="auto"/>
            <w:vAlign w:val="center"/>
          </w:tcPr>
          <w:p w14:paraId="70B82150" w14:textId="77777777" w:rsidR="004E3F57" w:rsidRPr="007C0855" w:rsidRDefault="004E3F57" w:rsidP="004E3F57">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62E30042"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398DCA1B"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0F8F3764" w14:textId="77777777" w:rsidR="004E3F57" w:rsidRPr="007C0855" w:rsidRDefault="004E3F57" w:rsidP="004E3F57">
            <w:pPr>
              <w:jc w:val="center"/>
              <w:rPr>
                <w:rFonts w:asciiTheme="minorHAnsi" w:hAnsiTheme="minorHAnsi"/>
                <w:szCs w:val="20"/>
              </w:rPr>
            </w:pPr>
          </w:p>
        </w:tc>
        <w:tc>
          <w:tcPr>
            <w:tcW w:w="992" w:type="dxa"/>
            <w:tcBorders>
              <w:top w:val="nil"/>
              <w:left w:val="nil"/>
              <w:bottom w:val="single" w:sz="4" w:space="0" w:color="auto"/>
              <w:right w:val="single" w:sz="4" w:space="0" w:color="auto"/>
            </w:tcBorders>
          </w:tcPr>
          <w:p w14:paraId="044CB90B" w14:textId="77777777" w:rsidR="004E3F57" w:rsidRPr="007C0855"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tcPr>
          <w:p w14:paraId="0E6399F0" w14:textId="77777777" w:rsidR="004E3F57" w:rsidRPr="007C0855" w:rsidRDefault="004E3F57" w:rsidP="004E3F57">
            <w:pPr>
              <w:jc w:val="center"/>
              <w:rPr>
                <w:rFonts w:asciiTheme="minorHAnsi" w:hAnsiTheme="minorHAnsi"/>
                <w:szCs w:val="20"/>
              </w:rPr>
            </w:pPr>
          </w:p>
        </w:tc>
      </w:tr>
      <w:tr w:rsidR="004E3F57" w:rsidRPr="007C0855" w14:paraId="3684314C" w14:textId="77777777" w:rsidTr="004E3F57">
        <w:trPr>
          <w:trHeight w:val="600"/>
          <w:jc w:val="center"/>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B0826" w14:textId="77777777" w:rsidR="004E3F57" w:rsidRPr="007C0855" w:rsidRDefault="004E3F57" w:rsidP="004E3F57">
            <w:pPr>
              <w:jc w:val="left"/>
              <w:rPr>
                <w:rFonts w:asciiTheme="minorHAnsi" w:hAnsiTheme="minorHAnsi"/>
                <w:sz w:val="19"/>
                <w:szCs w:val="19"/>
              </w:rPr>
            </w:pPr>
            <w:r w:rsidRPr="007C0855">
              <w:rPr>
                <w:rFonts w:asciiTheme="minorHAnsi" w:hAnsiTheme="minorHAnsi"/>
                <w:sz w:val="19"/>
                <w:szCs w:val="19"/>
              </w:rPr>
              <w:t>Polica 6 (pre zariadenia A2, B2) – 2 priečinky cca 760 x 180 mm, 2 priečinky cca 760 x 120 mm, 2 priečinky cca 670 x 180 mm, 2 priečinky 670 x 120 mm</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7C47AFC" w14:textId="3479F3DC" w:rsidR="004E3F57" w:rsidRPr="007C0855" w:rsidRDefault="00446612" w:rsidP="004E3F57">
            <w:pPr>
              <w:jc w:val="center"/>
              <w:rPr>
                <w:rFonts w:asciiTheme="minorHAnsi" w:hAnsiTheme="minorHAnsi"/>
                <w:szCs w:val="20"/>
              </w:rPr>
            </w:pPr>
            <w:r>
              <w:rPr>
                <w:rFonts w:asciiTheme="minorHAnsi" w:hAnsiTheme="minorHAnsi"/>
                <w:szCs w:val="20"/>
              </w:rPr>
              <w:t>40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AF05F0" w14:textId="77777777" w:rsidR="004E3F57" w:rsidRPr="007C0855" w:rsidRDefault="004E3F57" w:rsidP="004E3F57">
            <w:pPr>
              <w:jc w:val="center"/>
              <w:rPr>
                <w:rFonts w:asciiTheme="minorHAnsi" w:hAnsiTheme="minorHAnsi"/>
                <w:szCs w:val="20"/>
              </w:rPr>
            </w:pPr>
          </w:p>
        </w:tc>
        <w:tc>
          <w:tcPr>
            <w:tcW w:w="992" w:type="dxa"/>
            <w:tcBorders>
              <w:top w:val="single" w:sz="4" w:space="0" w:color="auto"/>
              <w:left w:val="nil"/>
              <w:bottom w:val="single" w:sz="4" w:space="0" w:color="auto"/>
              <w:right w:val="single" w:sz="4" w:space="0" w:color="auto"/>
            </w:tcBorders>
          </w:tcPr>
          <w:p w14:paraId="2083B3B6" w14:textId="77777777" w:rsidR="004E3F57" w:rsidRPr="007C0855" w:rsidRDefault="004E3F57" w:rsidP="004E3F57">
            <w:pPr>
              <w:jc w:val="center"/>
              <w:rPr>
                <w:rFonts w:asciiTheme="minorHAnsi" w:hAnsiTheme="minorHAnsi"/>
                <w:szCs w:val="20"/>
              </w:rPr>
            </w:pPr>
          </w:p>
        </w:tc>
        <w:tc>
          <w:tcPr>
            <w:tcW w:w="1134" w:type="dxa"/>
            <w:tcBorders>
              <w:top w:val="single" w:sz="4" w:space="0" w:color="auto"/>
              <w:left w:val="nil"/>
              <w:bottom w:val="single" w:sz="4" w:space="0" w:color="auto"/>
              <w:right w:val="single" w:sz="4" w:space="0" w:color="auto"/>
            </w:tcBorders>
          </w:tcPr>
          <w:p w14:paraId="779219B1" w14:textId="77777777" w:rsidR="004E3F57" w:rsidRPr="007C0855" w:rsidRDefault="004E3F57" w:rsidP="004E3F57">
            <w:pPr>
              <w:jc w:val="center"/>
              <w:rPr>
                <w:rFonts w:asciiTheme="minorHAnsi" w:hAnsiTheme="minorHAnsi"/>
                <w:szCs w:val="20"/>
              </w:rPr>
            </w:pPr>
          </w:p>
        </w:tc>
        <w:tc>
          <w:tcPr>
            <w:tcW w:w="1134" w:type="dxa"/>
            <w:tcBorders>
              <w:top w:val="single" w:sz="4" w:space="0" w:color="auto"/>
              <w:left w:val="nil"/>
              <w:bottom w:val="single" w:sz="4" w:space="0" w:color="auto"/>
              <w:right w:val="single" w:sz="4" w:space="0" w:color="auto"/>
            </w:tcBorders>
          </w:tcPr>
          <w:p w14:paraId="3AF08D91" w14:textId="77777777" w:rsidR="004E3F57" w:rsidRPr="007C0855" w:rsidRDefault="004E3F57" w:rsidP="004E3F57">
            <w:pPr>
              <w:jc w:val="center"/>
              <w:rPr>
                <w:rFonts w:asciiTheme="minorHAnsi" w:hAnsiTheme="minorHAnsi"/>
                <w:szCs w:val="20"/>
              </w:rPr>
            </w:pPr>
          </w:p>
        </w:tc>
        <w:tc>
          <w:tcPr>
            <w:tcW w:w="992" w:type="dxa"/>
            <w:tcBorders>
              <w:top w:val="single" w:sz="4" w:space="0" w:color="auto"/>
              <w:left w:val="nil"/>
              <w:bottom w:val="single" w:sz="4" w:space="0" w:color="auto"/>
              <w:right w:val="single" w:sz="4" w:space="0" w:color="auto"/>
            </w:tcBorders>
          </w:tcPr>
          <w:p w14:paraId="3973CDAA" w14:textId="77777777" w:rsidR="004E3F57" w:rsidRPr="007C0855" w:rsidRDefault="004E3F57" w:rsidP="004E3F57">
            <w:pPr>
              <w:jc w:val="center"/>
              <w:rPr>
                <w:rFonts w:asciiTheme="minorHAnsi" w:hAnsiTheme="minorHAnsi"/>
                <w:szCs w:val="20"/>
              </w:rPr>
            </w:pPr>
          </w:p>
        </w:tc>
        <w:tc>
          <w:tcPr>
            <w:tcW w:w="1134" w:type="dxa"/>
            <w:tcBorders>
              <w:top w:val="single" w:sz="4" w:space="0" w:color="auto"/>
              <w:left w:val="nil"/>
              <w:bottom w:val="single" w:sz="4" w:space="0" w:color="auto"/>
              <w:right w:val="single" w:sz="4" w:space="0" w:color="auto"/>
            </w:tcBorders>
          </w:tcPr>
          <w:p w14:paraId="2AA5D25E" w14:textId="77777777" w:rsidR="004E3F57" w:rsidRPr="007C0855" w:rsidRDefault="004E3F57" w:rsidP="004E3F57">
            <w:pPr>
              <w:jc w:val="center"/>
              <w:rPr>
                <w:rFonts w:asciiTheme="minorHAnsi" w:hAnsiTheme="minorHAnsi"/>
                <w:szCs w:val="20"/>
              </w:rPr>
            </w:pPr>
          </w:p>
        </w:tc>
      </w:tr>
      <w:tr w:rsidR="00446612" w:rsidRPr="007C0855" w14:paraId="60233610" w14:textId="77777777" w:rsidTr="00931EDB">
        <w:trPr>
          <w:trHeight w:val="461"/>
          <w:jc w:val="center"/>
        </w:trPr>
        <w:tc>
          <w:tcPr>
            <w:tcW w:w="36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0E233" w14:textId="718F7808" w:rsidR="00446612" w:rsidRPr="007C0855" w:rsidRDefault="00446612" w:rsidP="004E3F57">
            <w:pPr>
              <w:jc w:val="center"/>
              <w:rPr>
                <w:rFonts w:asciiTheme="minorHAnsi" w:hAnsiTheme="minorHAnsi"/>
                <w:szCs w:val="20"/>
              </w:rPr>
            </w:pPr>
            <w:r w:rsidRPr="00F13501">
              <w:rPr>
                <w:rFonts w:asciiTheme="minorHAnsi" w:hAnsiTheme="minorHAnsi"/>
                <w:b/>
                <w:szCs w:val="20"/>
              </w:rPr>
              <w:t>Cena celkom SPOLU</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02AE05" w14:textId="77777777" w:rsidR="00446612" w:rsidRPr="007C0855" w:rsidRDefault="00446612" w:rsidP="004E3F57">
            <w:pPr>
              <w:jc w:val="center"/>
              <w:rPr>
                <w:rFonts w:asciiTheme="minorHAnsi" w:hAnsiTheme="minorHAnsi"/>
                <w:szCs w:val="20"/>
              </w:rPr>
            </w:pPr>
          </w:p>
        </w:tc>
        <w:tc>
          <w:tcPr>
            <w:tcW w:w="992" w:type="dxa"/>
            <w:tcBorders>
              <w:top w:val="single" w:sz="4" w:space="0" w:color="auto"/>
              <w:left w:val="nil"/>
              <w:bottom w:val="single" w:sz="4" w:space="0" w:color="auto"/>
              <w:right w:val="single" w:sz="4" w:space="0" w:color="auto"/>
            </w:tcBorders>
          </w:tcPr>
          <w:p w14:paraId="4ADADA72" w14:textId="77777777" w:rsidR="00446612" w:rsidRPr="007C0855" w:rsidRDefault="00446612" w:rsidP="004E3F57">
            <w:pPr>
              <w:jc w:val="center"/>
              <w:rPr>
                <w:rFonts w:asciiTheme="minorHAnsi" w:hAnsiTheme="minorHAnsi"/>
                <w:szCs w:val="20"/>
              </w:rPr>
            </w:pPr>
          </w:p>
        </w:tc>
        <w:tc>
          <w:tcPr>
            <w:tcW w:w="1134" w:type="dxa"/>
            <w:tcBorders>
              <w:top w:val="single" w:sz="4" w:space="0" w:color="auto"/>
              <w:left w:val="nil"/>
              <w:bottom w:val="single" w:sz="4" w:space="0" w:color="auto"/>
              <w:right w:val="single" w:sz="4" w:space="0" w:color="auto"/>
            </w:tcBorders>
          </w:tcPr>
          <w:p w14:paraId="48FB1F14" w14:textId="77777777" w:rsidR="00446612" w:rsidRPr="007C0855" w:rsidRDefault="00446612" w:rsidP="004E3F57">
            <w:pPr>
              <w:jc w:val="center"/>
              <w:rPr>
                <w:rFonts w:asciiTheme="minorHAnsi" w:hAnsiTheme="minorHAnsi"/>
                <w:szCs w:val="20"/>
              </w:rPr>
            </w:pPr>
          </w:p>
        </w:tc>
        <w:tc>
          <w:tcPr>
            <w:tcW w:w="1134" w:type="dxa"/>
            <w:tcBorders>
              <w:top w:val="single" w:sz="4" w:space="0" w:color="auto"/>
              <w:left w:val="nil"/>
              <w:bottom w:val="single" w:sz="4" w:space="0" w:color="auto"/>
              <w:right w:val="single" w:sz="4" w:space="0" w:color="auto"/>
            </w:tcBorders>
          </w:tcPr>
          <w:p w14:paraId="64E43009" w14:textId="77777777" w:rsidR="00446612" w:rsidRPr="007C0855" w:rsidRDefault="00446612" w:rsidP="004E3F57">
            <w:pPr>
              <w:jc w:val="center"/>
              <w:rPr>
                <w:rFonts w:asciiTheme="minorHAnsi" w:hAnsiTheme="minorHAnsi"/>
                <w:szCs w:val="20"/>
              </w:rPr>
            </w:pPr>
          </w:p>
        </w:tc>
        <w:tc>
          <w:tcPr>
            <w:tcW w:w="992" w:type="dxa"/>
            <w:tcBorders>
              <w:top w:val="single" w:sz="4" w:space="0" w:color="auto"/>
              <w:left w:val="nil"/>
              <w:bottom w:val="single" w:sz="4" w:space="0" w:color="auto"/>
              <w:right w:val="single" w:sz="4" w:space="0" w:color="auto"/>
            </w:tcBorders>
          </w:tcPr>
          <w:p w14:paraId="2113A715" w14:textId="77777777" w:rsidR="00446612" w:rsidRPr="007C0855" w:rsidRDefault="00446612" w:rsidP="004E3F57">
            <w:pPr>
              <w:jc w:val="center"/>
              <w:rPr>
                <w:rFonts w:asciiTheme="minorHAnsi" w:hAnsiTheme="minorHAnsi"/>
                <w:szCs w:val="20"/>
              </w:rPr>
            </w:pPr>
          </w:p>
        </w:tc>
        <w:tc>
          <w:tcPr>
            <w:tcW w:w="1134" w:type="dxa"/>
            <w:tcBorders>
              <w:top w:val="single" w:sz="4" w:space="0" w:color="auto"/>
              <w:left w:val="nil"/>
              <w:bottom w:val="single" w:sz="4" w:space="0" w:color="auto"/>
              <w:right w:val="single" w:sz="4" w:space="0" w:color="auto"/>
            </w:tcBorders>
          </w:tcPr>
          <w:p w14:paraId="09FD93FE" w14:textId="77777777" w:rsidR="00446612" w:rsidRPr="007C0855" w:rsidRDefault="00446612" w:rsidP="004E3F57">
            <w:pPr>
              <w:jc w:val="center"/>
              <w:rPr>
                <w:rFonts w:asciiTheme="minorHAnsi" w:hAnsiTheme="minorHAnsi"/>
                <w:szCs w:val="20"/>
              </w:rPr>
            </w:pPr>
          </w:p>
        </w:tc>
      </w:tr>
    </w:tbl>
    <w:p w14:paraId="41DDE5E5" w14:textId="77777777" w:rsidR="004E3F57" w:rsidRDefault="004E3F57" w:rsidP="004E3F57">
      <w:pPr>
        <w:jc w:val="left"/>
        <w:rPr>
          <w:rFonts w:cs="Arial"/>
          <w:b/>
          <w:szCs w:val="20"/>
        </w:rPr>
      </w:pPr>
    </w:p>
    <w:p w14:paraId="78C9531C" w14:textId="77777777" w:rsidR="004E3F57" w:rsidRDefault="004E3F57" w:rsidP="004E3F57">
      <w:pPr>
        <w:jc w:val="right"/>
        <w:rPr>
          <w:rFonts w:cs="Arial"/>
          <w:b/>
          <w:szCs w:val="20"/>
        </w:rPr>
      </w:pPr>
    </w:p>
    <w:p w14:paraId="5E865FF7" w14:textId="77777777" w:rsidR="004E3F57" w:rsidRDefault="004E3F57" w:rsidP="004E3F57">
      <w:pPr>
        <w:jc w:val="right"/>
        <w:rPr>
          <w:rFonts w:cs="Arial"/>
          <w:b/>
          <w:szCs w:val="20"/>
        </w:rPr>
      </w:pPr>
    </w:p>
    <w:p w14:paraId="641C7E3D" w14:textId="77777777" w:rsidR="004E3F57" w:rsidRPr="002710AC" w:rsidRDefault="004E3F57" w:rsidP="004E3F57">
      <w:pPr>
        <w:rPr>
          <w:rFonts w:cs="Arial"/>
          <w:sz w:val="16"/>
          <w:szCs w:val="16"/>
        </w:rPr>
      </w:pPr>
      <w:r w:rsidRPr="002710AC">
        <w:rPr>
          <w:rFonts w:cs="Arial"/>
          <w:sz w:val="16"/>
          <w:szCs w:val="16"/>
        </w:rPr>
        <w:t>Dátum: ................................</w:t>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t>...........</w:t>
      </w:r>
      <w:r>
        <w:rPr>
          <w:rFonts w:cs="Arial"/>
          <w:sz w:val="16"/>
          <w:szCs w:val="16"/>
        </w:rPr>
        <w:t>.....</w:t>
      </w:r>
      <w:r w:rsidRPr="002710AC">
        <w:rPr>
          <w:rFonts w:cs="Arial"/>
          <w:sz w:val="16"/>
          <w:szCs w:val="16"/>
        </w:rPr>
        <w:t>..................................................</w:t>
      </w:r>
    </w:p>
    <w:p w14:paraId="3423DF80" w14:textId="77777777" w:rsidR="004E3F57" w:rsidRPr="002710AC" w:rsidRDefault="004E3F57" w:rsidP="004E3F57">
      <w:pPr>
        <w:rPr>
          <w:rFonts w:cs="Arial"/>
          <w:sz w:val="16"/>
          <w:szCs w:val="16"/>
        </w:rPr>
      </w:pP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t>pečiatka a podpis uchádzača alebo osoby</w:t>
      </w:r>
    </w:p>
    <w:p w14:paraId="5F41F635" w14:textId="77777777" w:rsidR="004E3F57" w:rsidRDefault="004E3F57" w:rsidP="004E3F57">
      <w:pPr>
        <w:rPr>
          <w:rFonts w:cs="Arial"/>
          <w:sz w:val="16"/>
          <w:szCs w:val="16"/>
        </w:rPr>
      </w:pP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t xml:space="preserve">     oprávnenej konať za uchádzača</w:t>
      </w:r>
    </w:p>
    <w:p w14:paraId="12670A05" w14:textId="77777777" w:rsidR="004E3F57" w:rsidRDefault="004E3F57" w:rsidP="004E3F57">
      <w:pPr>
        <w:rPr>
          <w:rFonts w:cs="Arial"/>
          <w:sz w:val="16"/>
          <w:szCs w:val="16"/>
        </w:rPr>
      </w:pPr>
    </w:p>
    <w:p w14:paraId="6F1FB48A" w14:textId="5BC52F32" w:rsidR="00A81659" w:rsidRDefault="004E3F57" w:rsidP="006F6C2D">
      <w:pPr>
        <w:rPr>
          <w:rFonts w:cs="Arial"/>
          <w:sz w:val="22"/>
          <w:szCs w:val="22"/>
        </w:rPr>
      </w:pPr>
      <w:r w:rsidRPr="00F10372">
        <w:rPr>
          <w:rFonts w:asciiTheme="minorHAnsi" w:hAnsiTheme="minorHAnsi"/>
          <w:b/>
          <w:szCs w:val="20"/>
        </w:rPr>
        <w:t xml:space="preserve">Pozn.: </w:t>
      </w:r>
      <w:r w:rsidRPr="00F10372">
        <w:rPr>
          <w:rFonts w:asciiTheme="minorHAnsi" w:hAnsiTheme="minorHAnsi"/>
          <w:szCs w:val="20"/>
        </w:rPr>
        <w:t xml:space="preserve">vrátane záruky a služieb poskytovaných počas záručnej doby (Príloha č. 2 </w:t>
      </w:r>
      <w:r w:rsidR="00A81659">
        <w:rPr>
          <w:rFonts w:asciiTheme="minorHAnsi" w:hAnsiTheme="minorHAnsi"/>
          <w:szCs w:val="20"/>
        </w:rPr>
        <w:t>rámcovej dohody</w:t>
      </w:r>
      <w:r w:rsidRPr="00F10372">
        <w:rPr>
          <w:rFonts w:asciiTheme="minorHAnsi" w:hAnsiTheme="minorHAnsi"/>
          <w:szCs w:val="20"/>
        </w:rPr>
        <w:t>)</w:t>
      </w:r>
    </w:p>
    <w:p w14:paraId="2E5E07FF" w14:textId="77777777" w:rsidR="00A81659" w:rsidRDefault="00A81659">
      <w:pPr>
        <w:jc w:val="left"/>
        <w:rPr>
          <w:rFonts w:cs="Arial"/>
          <w:sz w:val="22"/>
          <w:szCs w:val="22"/>
        </w:rPr>
      </w:pP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63"/>
        <w:gridCol w:w="1695"/>
        <w:gridCol w:w="1696"/>
        <w:gridCol w:w="3008"/>
      </w:tblGrid>
      <w:tr w:rsidR="00A81659" w:rsidRPr="0083123F" w14:paraId="085BF531" w14:textId="77777777" w:rsidTr="00EB3278">
        <w:trPr>
          <w:jc w:val="center"/>
        </w:trPr>
        <w:tc>
          <w:tcPr>
            <w:tcW w:w="9562" w:type="dxa"/>
            <w:gridSpan w:val="4"/>
            <w:tcBorders>
              <w:top w:val="single" w:sz="18" w:space="0" w:color="auto"/>
              <w:left w:val="single" w:sz="18" w:space="0" w:color="auto"/>
              <w:bottom w:val="single" w:sz="18" w:space="0" w:color="auto"/>
              <w:right w:val="single" w:sz="18" w:space="0" w:color="auto"/>
            </w:tcBorders>
            <w:shd w:val="clear" w:color="auto" w:fill="C0C0C0"/>
          </w:tcPr>
          <w:p w14:paraId="686590D5" w14:textId="77777777" w:rsidR="00A81659" w:rsidRDefault="00A81659" w:rsidP="00EB3278">
            <w:pPr>
              <w:jc w:val="center"/>
              <w:rPr>
                <w:rFonts w:cs="Arial"/>
                <w:b/>
                <w:szCs w:val="20"/>
              </w:rPr>
            </w:pPr>
            <w:r w:rsidRPr="0083123F">
              <w:rPr>
                <w:rFonts w:cs="Arial"/>
                <w:b/>
                <w:szCs w:val="20"/>
              </w:rPr>
              <w:t>Návrh uchádzača na plnenie kritérií</w:t>
            </w:r>
          </w:p>
          <w:p w14:paraId="1B723B5C" w14:textId="5744EB99" w:rsidR="00A81659" w:rsidRPr="0083123F" w:rsidRDefault="00A81659" w:rsidP="00A81659">
            <w:pPr>
              <w:jc w:val="center"/>
              <w:rPr>
                <w:rFonts w:cs="Arial"/>
                <w:b/>
                <w:szCs w:val="20"/>
              </w:rPr>
            </w:pPr>
            <w:r>
              <w:rPr>
                <w:rFonts w:cs="Arial"/>
                <w:b/>
                <w:szCs w:val="20"/>
              </w:rPr>
              <w:t>Časť 3: Zariadenia typu C1</w:t>
            </w:r>
          </w:p>
        </w:tc>
      </w:tr>
      <w:tr w:rsidR="00A81659" w:rsidRPr="0083123F" w14:paraId="2BDEDCE7" w14:textId="77777777" w:rsidTr="00EB3278">
        <w:trPr>
          <w:jc w:val="center"/>
        </w:trPr>
        <w:tc>
          <w:tcPr>
            <w:tcW w:w="9562" w:type="dxa"/>
            <w:gridSpan w:val="4"/>
            <w:tcBorders>
              <w:top w:val="single" w:sz="18" w:space="0" w:color="auto"/>
              <w:left w:val="single" w:sz="18" w:space="0" w:color="auto"/>
              <w:bottom w:val="nil"/>
              <w:right w:val="single" w:sz="18" w:space="0" w:color="auto"/>
            </w:tcBorders>
          </w:tcPr>
          <w:p w14:paraId="4ADA1831" w14:textId="77777777" w:rsidR="00A81659" w:rsidRPr="0083123F" w:rsidRDefault="00A81659" w:rsidP="00EB3278">
            <w:pPr>
              <w:rPr>
                <w:rFonts w:cs="Arial"/>
                <w:szCs w:val="20"/>
              </w:rPr>
            </w:pPr>
            <w:r w:rsidRPr="0083123F">
              <w:rPr>
                <w:rFonts w:cs="Arial"/>
                <w:szCs w:val="20"/>
              </w:rPr>
              <w:t>Názov uchádzača :</w:t>
            </w:r>
          </w:p>
        </w:tc>
      </w:tr>
      <w:tr w:rsidR="00A81659" w:rsidRPr="0083123F" w14:paraId="24F1C13B" w14:textId="77777777" w:rsidTr="00EB3278">
        <w:trPr>
          <w:jc w:val="center"/>
        </w:trPr>
        <w:tc>
          <w:tcPr>
            <w:tcW w:w="9562" w:type="dxa"/>
            <w:gridSpan w:val="4"/>
            <w:tcBorders>
              <w:left w:val="single" w:sz="18" w:space="0" w:color="auto"/>
              <w:bottom w:val="nil"/>
              <w:right w:val="single" w:sz="18" w:space="0" w:color="auto"/>
            </w:tcBorders>
          </w:tcPr>
          <w:p w14:paraId="1FCD603D" w14:textId="77777777" w:rsidR="00A81659" w:rsidRPr="0083123F" w:rsidRDefault="00A81659" w:rsidP="00EB3278">
            <w:pPr>
              <w:pStyle w:val="Index"/>
              <w:suppressLineNumbers w:val="0"/>
              <w:tabs>
                <w:tab w:val="left" w:pos="7371"/>
              </w:tabs>
              <w:spacing w:before="0" w:after="0"/>
              <w:rPr>
                <w:rFonts w:ascii="Arial" w:hAnsi="Arial" w:cs="Arial"/>
              </w:rPr>
            </w:pPr>
            <w:r w:rsidRPr="0083123F">
              <w:rPr>
                <w:rFonts w:ascii="Arial" w:hAnsi="Arial" w:cs="Arial"/>
              </w:rPr>
              <w:t>Adresa uchádzača :</w:t>
            </w:r>
          </w:p>
        </w:tc>
      </w:tr>
      <w:tr w:rsidR="00A81659" w:rsidRPr="0083123F" w14:paraId="68D97F00" w14:textId="77777777" w:rsidTr="00EB3278">
        <w:trPr>
          <w:jc w:val="center"/>
        </w:trPr>
        <w:tc>
          <w:tcPr>
            <w:tcW w:w="3163" w:type="dxa"/>
            <w:tcBorders>
              <w:left w:val="single" w:sz="18" w:space="0" w:color="auto"/>
              <w:bottom w:val="nil"/>
            </w:tcBorders>
          </w:tcPr>
          <w:p w14:paraId="698EA955" w14:textId="77777777" w:rsidR="00A81659" w:rsidRPr="0083123F" w:rsidRDefault="00A81659" w:rsidP="00EB3278">
            <w:pPr>
              <w:rPr>
                <w:rFonts w:cs="Arial"/>
                <w:szCs w:val="20"/>
              </w:rPr>
            </w:pPr>
            <w:r w:rsidRPr="0083123F">
              <w:rPr>
                <w:rFonts w:cs="Arial"/>
                <w:szCs w:val="20"/>
              </w:rPr>
              <w:t>IČO :</w:t>
            </w:r>
          </w:p>
        </w:tc>
        <w:tc>
          <w:tcPr>
            <w:tcW w:w="3391" w:type="dxa"/>
            <w:gridSpan w:val="2"/>
            <w:tcBorders>
              <w:bottom w:val="nil"/>
            </w:tcBorders>
          </w:tcPr>
          <w:p w14:paraId="210304DD" w14:textId="77777777" w:rsidR="00A81659" w:rsidRPr="0083123F" w:rsidRDefault="00A81659" w:rsidP="00EB3278">
            <w:pPr>
              <w:rPr>
                <w:rFonts w:cs="Arial"/>
                <w:szCs w:val="20"/>
              </w:rPr>
            </w:pPr>
            <w:r w:rsidRPr="0083123F">
              <w:rPr>
                <w:rFonts w:cs="Arial"/>
                <w:szCs w:val="20"/>
              </w:rPr>
              <w:t>DIČ :</w:t>
            </w:r>
          </w:p>
        </w:tc>
        <w:tc>
          <w:tcPr>
            <w:tcW w:w="3008" w:type="dxa"/>
            <w:tcBorders>
              <w:bottom w:val="nil"/>
              <w:right w:val="single" w:sz="18" w:space="0" w:color="auto"/>
            </w:tcBorders>
          </w:tcPr>
          <w:p w14:paraId="0BDE43BE" w14:textId="77777777" w:rsidR="00A81659" w:rsidRPr="0083123F" w:rsidRDefault="00A81659" w:rsidP="00EB3278">
            <w:pPr>
              <w:rPr>
                <w:rFonts w:cs="Arial"/>
                <w:szCs w:val="20"/>
              </w:rPr>
            </w:pPr>
            <w:r w:rsidRPr="0083123F">
              <w:rPr>
                <w:rFonts w:cs="Arial"/>
                <w:szCs w:val="20"/>
              </w:rPr>
              <w:t>IČ DPH :</w:t>
            </w:r>
          </w:p>
        </w:tc>
      </w:tr>
      <w:tr w:rsidR="00A81659" w:rsidRPr="0083123F" w14:paraId="02B17AF0" w14:textId="77777777" w:rsidTr="00EB3278">
        <w:trPr>
          <w:jc w:val="center"/>
        </w:trPr>
        <w:tc>
          <w:tcPr>
            <w:tcW w:w="9562" w:type="dxa"/>
            <w:gridSpan w:val="4"/>
            <w:tcBorders>
              <w:left w:val="single" w:sz="18" w:space="0" w:color="auto"/>
              <w:bottom w:val="nil"/>
              <w:right w:val="single" w:sz="18" w:space="0" w:color="auto"/>
            </w:tcBorders>
          </w:tcPr>
          <w:p w14:paraId="7AEA1EEE" w14:textId="77777777" w:rsidR="00A81659" w:rsidRPr="0083123F" w:rsidRDefault="00A81659" w:rsidP="00EB3278">
            <w:pPr>
              <w:rPr>
                <w:rFonts w:cs="Arial"/>
                <w:szCs w:val="20"/>
              </w:rPr>
            </w:pPr>
            <w:r w:rsidRPr="0083123F">
              <w:rPr>
                <w:rFonts w:cs="Arial"/>
                <w:szCs w:val="20"/>
              </w:rPr>
              <w:t>Zapísaný v</w:t>
            </w:r>
          </w:p>
        </w:tc>
      </w:tr>
      <w:tr w:rsidR="00A81659" w:rsidRPr="0083123F" w14:paraId="60218FEE" w14:textId="77777777" w:rsidTr="00EB3278">
        <w:trPr>
          <w:trHeight w:val="331"/>
          <w:jc w:val="center"/>
        </w:trPr>
        <w:tc>
          <w:tcPr>
            <w:tcW w:w="9562" w:type="dxa"/>
            <w:gridSpan w:val="4"/>
            <w:tcBorders>
              <w:left w:val="single" w:sz="18" w:space="0" w:color="auto"/>
              <w:right w:val="single" w:sz="18" w:space="0" w:color="auto"/>
            </w:tcBorders>
          </w:tcPr>
          <w:p w14:paraId="6DC60102" w14:textId="77777777" w:rsidR="00A81659" w:rsidRPr="0083123F" w:rsidRDefault="00A81659" w:rsidP="00EB3278">
            <w:pPr>
              <w:rPr>
                <w:rFonts w:cs="Arial"/>
                <w:szCs w:val="20"/>
              </w:rPr>
            </w:pPr>
            <w:r w:rsidRPr="0083123F">
              <w:rPr>
                <w:rFonts w:cs="Arial"/>
                <w:szCs w:val="20"/>
              </w:rPr>
              <w:t>Štatutárni zástupcovia podľa dokladu o oprávnení podnikať:</w:t>
            </w:r>
          </w:p>
        </w:tc>
      </w:tr>
      <w:tr w:rsidR="00A81659" w:rsidRPr="0083123F" w14:paraId="6F082D36" w14:textId="77777777" w:rsidTr="00EB3278">
        <w:trPr>
          <w:trHeight w:val="360"/>
          <w:jc w:val="center"/>
        </w:trPr>
        <w:tc>
          <w:tcPr>
            <w:tcW w:w="4858" w:type="dxa"/>
            <w:gridSpan w:val="2"/>
            <w:tcBorders>
              <w:left w:val="single" w:sz="18" w:space="0" w:color="auto"/>
            </w:tcBorders>
          </w:tcPr>
          <w:p w14:paraId="029B8517" w14:textId="77777777" w:rsidR="00A81659" w:rsidRPr="0083123F" w:rsidRDefault="00A81659" w:rsidP="00EB3278">
            <w:pPr>
              <w:rPr>
                <w:rFonts w:cs="Arial"/>
                <w:szCs w:val="20"/>
              </w:rPr>
            </w:pPr>
            <w:r w:rsidRPr="0083123F">
              <w:rPr>
                <w:rFonts w:cs="Arial"/>
                <w:szCs w:val="20"/>
              </w:rPr>
              <w:t>Tel:</w:t>
            </w:r>
          </w:p>
        </w:tc>
        <w:tc>
          <w:tcPr>
            <w:tcW w:w="4704" w:type="dxa"/>
            <w:gridSpan w:val="2"/>
            <w:tcBorders>
              <w:right w:val="single" w:sz="18" w:space="0" w:color="auto"/>
            </w:tcBorders>
          </w:tcPr>
          <w:p w14:paraId="234D7EDA" w14:textId="77777777" w:rsidR="00A81659" w:rsidRPr="0083123F" w:rsidRDefault="00A81659" w:rsidP="00EB3278">
            <w:pPr>
              <w:rPr>
                <w:rFonts w:cs="Arial"/>
                <w:szCs w:val="20"/>
              </w:rPr>
            </w:pPr>
            <w:r w:rsidRPr="0083123F">
              <w:rPr>
                <w:rFonts w:cs="Arial"/>
                <w:szCs w:val="20"/>
              </w:rPr>
              <w:t>Fax :</w:t>
            </w:r>
          </w:p>
        </w:tc>
      </w:tr>
      <w:tr w:rsidR="00A81659" w:rsidRPr="0083123F" w14:paraId="5E2FE661" w14:textId="77777777" w:rsidTr="00EB3278">
        <w:trPr>
          <w:trHeight w:val="551"/>
          <w:jc w:val="center"/>
        </w:trPr>
        <w:tc>
          <w:tcPr>
            <w:tcW w:w="4858" w:type="dxa"/>
            <w:gridSpan w:val="2"/>
            <w:tcBorders>
              <w:left w:val="single" w:sz="18" w:space="0" w:color="auto"/>
            </w:tcBorders>
          </w:tcPr>
          <w:p w14:paraId="27BB746B" w14:textId="77777777" w:rsidR="00A81659" w:rsidRPr="0083123F" w:rsidRDefault="00A81659" w:rsidP="00EB3278">
            <w:pPr>
              <w:rPr>
                <w:rFonts w:cs="Arial"/>
                <w:szCs w:val="20"/>
              </w:rPr>
            </w:pPr>
            <w:proofErr w:type="spellStart"/>
            <w:r w:rsidRPr="0083123F">
              <w:rPr>
                <w:rFonts w:cs="Arial"/>
                <w:szCs w:val="20"/>
              </w:rPr>
              <w:t>e.mail</w:t>
            </w:r>
            <w:proofErr w:type="spellEnd"/>
            <w:r>
              <w:rPr>
                <w:rFonts w:cs="Arial"/>
                <w:szCs w:val="20"/>
              </w:rPr>
              <w:t xml:space="preserve"> pre zaslanie výzvy na účasť v elektronickej aukcii</w:t>
            </w:r>
            <w:r w:rsidRPr="0083123F">
              <w:rPr>
                <w:rFonts w:cs="Arial"/>
                <w:szCs w:val="20"/>
              </w:rPr>
              <w:t>:</w:t>
            </w:r>
          </w:p>
        </w:tc>
        <w:tc>
          <w:tcPr>
            <w:tcW w:w="4704" w:type="dxa"/>
            <w:gridSpan w:val="2"/>
            <w:tcBorders>
              <w:right w:val="single" w:sz="18" w:space="0" w:color="auto"/>
            </w:tcBorders>
          </w:tcPr>
          <w:p w14:paraId="5D6DF3D4" w14:textId="77777777" w:rsidR="00A81659" w:rsidRPr="0083123F" w:rsidRDefault="00A81659" w:rsidP="00EB3278">
            <w:pPr>
              <w:rPr>
                <w:rFonts w:cs="Arial"/>
                <w:szCs w:val="20"/>
              </w:rPr>
            </w:pPr>
            <w:proofErr w:type="spellStart"/>
            <w:r w:rsidRPr="0083123F">
              <w:rPr>
                <w:rFonts w:cs="Arial"/>
                <w:szCs w:val="20"/>
              </w:rPr>
              <w:t>www</w:t>
            </w:r>
            <w:proofErr w:type="spellEnd"/>
            <w:r w:rsidRPr="0083123F">
              <w:rPr>
                <w:rFonts w:cs="Arial"/>
                <w:szCs w:val="20"/>
              </w:rPr>
              <w:t xml:space="preserve"> :</w:t>
            </w:r>
          </w:p>
        </w:tc>
      </w:tr>
      <w:tr w:rsidR="00A81659" w:rsidRPr="0083123F" w14:paraId="6F749A0E" w14:textId="77777777" w:rsidTr="00EB3278">
        <w:trPr>
          <w:jc w:val="center"/>
        </w:trPr>
        <w:tc>
          <w:tcPr>
            <w:tcW w:w="9562" w:type="dxa"/>
            <w:gridSpan w:val="4"/>
            <w:tcBorders>
              <w:left w:val="single" w:sz="18" w:space="0" w:color="auto"/>
              <w:right w:val="single" w:sz="18" w:space="0" w:color="auto"/>
            </w:tcBorders>
          </w:tcPr>
          <w:p w14:paraId="6EA5F353" w14:textId="77777777" w:rsidR="00A81659" w:rsidRPr="0083123F" w:rsidRDefault="00A81659" w:rsidP="00EB3278">
            <w:pPr>
              <w:rPr>
                <w:rFonts w:cs="Arial"/>
                <w:szCs w:val="20"/>
              </w:rPr>
            </w:pPr>
            <w:r w:rsidRPr="0083123F">
              <w:rPr>
                <w:rFonts w:cs="Arial"/>
                <w:szCs w:val="20"/>
              </w:rPr>
              <w:t>Bankové spojenie :</w:t>
            </w:r>
          </w:p>
        </w:tc>
      </w:tr>
      <w:tr w:rsidR="00A81659" w:rsidRPr="0083123F" w14:paraId="2A2FF726" w14:textId="77777777" w:rsidTr="00EB3278">
        <w:trPr>
          <w:jc w:val="center"/>
        </w:trPr>
        <w:tc>
          <w:tcPr>
            <w:tcW w:w="9562" w:type="dxa"/>
            <w:gridSpan w:val="4"/>
            <w:tcBorders>
              <w:left w:val="single" w:sz="18" w:space="0" w:color="auto"/>
              <w:bottom w:val="single" w:sz="18" w:space="0" w:color="auto"/>
              <w:right w:val="single" w:sz="18" w:space="0" w:color="auto"/>
            </w:tcBorders>
          </w:tcPr>
          <w:p w14:paraId="6747024B" w14:textId="77777777" w:rsidR="00A81659" w:rsidRPr="0083123F" w:rsidRDefault="00A81659" w:rsidP="00EB3278">
            <w:pPr>
              <w:rPr>
                <w:rFonts w:cs="Arial"/>
                <w:szCs w:val="20"/>
              </w:rPr>
            </w:pPr>
            <w:r w:rsidRPr="0083123F">
              <w:rPr>
                <w:rFonts w:cs="Arial"/>
                <w:szCs w:val="20"/>
              </w:rPr>
              <w:t>Č. účtu :</w:t>
            </w:r>
          </w:p>
        </w:tc>
      </w:tr>
      <w:tr w:rsidR="00A81659" w:rsidRPr="004E5F8A" w14:paraId="04AA53B1" w14:textId="77777777" w:rsidTr="00EB3278">
        <w:trPr>
          <w:trHeight w:val="366"/>
          <w:jc w:val="center"/>
        </w:trPr>
        <w:tc>
          <w:tcPr>
            <w:tcW w:w="9562" w:type="dxa"/>
            <w:gridSpan w:val="4"/>
            <w:tcBorders>
              <w:left w:val="single" w:sz="18" w:space="0" w:color="auto"/>
              <w:bottom w:val="single" w:sz="18" w:space="0" w:color="auto"/>
              <w:right w:val="single" w:sz="18" w:space="0" w:color="auto"/>
            </w:tcBorders>
          </w:tcPr>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22"/>
              <w:gridCol w:w="4996"/>
            </w:tblGrid>
            <w:tr w:rsidR="00A81659" w:rsidRPr="0083123F" w14:paraId="6D06A808" w14:textId="77777777" w:rsidTr="00EB3278">
              <w:trPr>
                <w:trHeight w:val="321"/>
                <w:jc w:val="center"/>
              </w:trPr>
              <w:tc>
                <w:tcPr>
                  <w:tcW w:w="4722" w:type="dxa"/>
                  <w:tcBorders>
                    <w:top w:val="single" w:sz="18" w:space="0" w:color="auto"/>
                    <w:left w:val="single" w:sz="18" w:space="0" w:color="auto"/>
                    <w:bottom w:val="single" w:sz="4" w:space="0" w:color="auto"/>
                  </w:tcBorders>
                </w:tcPr>
                <w:p w14:paraId="0D2948F8" w14:textId="77777777" w:rsidR="00A81659" w:rsidRPr="0083123F" w:rsidRDefault="00A81659" w:rsidP="00EB3278">
                  <w:pPr>
                    <w:tabs>
                      <w:tab w:val="left" w:pos="5871"/>
                    </w:tabs>
                    <w:ind w:left="116"/>
                    <w:rPr>
                      <w:rFonts w:cs="Arial"/>
                      <w:b/>
                      <w:szCs w:val="20"/>
                    </w:rPr>
                  </w:pPr>
                  <w:r w:rsidRPr="0083123F">
                    <w:rPr>
                      <w:rFonts w:cs="Arial"/>
                      <w:b/>
                      <w:szCs w:val="20"/>
                    </w:rPr>
                    <w:t>Návrh plnenia kritéria:</w:t>
                  </w:r>
                </w:p>
              </w:tc>
              <w:tc>
                <w:tcPr>
                  <w:tcW w:w="4996" w:type="dxa"/>
                  <w:tcBorders>
                    <w:top w:val="single" w:sz="18" w:space="0" w:color="auto"/>
                    <w:bottom w:val="single" w:sz="4" w:space="0" w:color="auto"/>
                    <w:right w:val="single" w:sz="18" w:space="0" w:color="auto"/>
                  </w:tcBorders>
                </w:tcPr>
                <w:p w14:paraId="03E1159C" w14:textId="0181A79F" w:rsidR="00A81659" w:rsidRPr="0083123F" w:rsidRDefault="00A81659" w:rsidP="00EB3278">
                  <w:pPr>
                    <w:tabs>
                      <w:tab w:val="left" w:pos="5871"/>
                    </w:tabs>
                    <w:ind w:left="20"/>
                    <w:rPr>
                      <w:rFonts w:cs="Arial"/>
                      <w:b/>
                      <w:szCs w:val="20"/>
                    </w:rPr>
                  </w:pPr>
                  <w:r>
                    <w:rPr>
                      <w:rFonts w:cs="Arial"/>
                      <w:b/>
                      <w:szCs w:val="20"/>
                    </w:rPr>
                    <w:t>N</w:t>
                  </w:r>
                  <w:r w:rsidRPr="0083123F">
                    <w:rPr>
                      <w:rFonts w:cs="Arial"/>
                      <w:b/>
                      <w:szCs w:val="20"/>
                    </w:rPr>
                    <w:t>ajnižšia celková cena predmetu zákazky v EUR s DPH</w:t>
                  </w:r>
                </w:p>
              </w:tc>
            </w:tr>
            <w:tr w:rsidR="00A81659" w:rsidRPr="004E5F8A" w14:paraId="48E43E08" w14:textId="77777777" w:rsidTr="00EB3278">
              <w:trPr>
                <w:trHeight w:val="465"/>
                <w:jc w:val="center"/>
              </w:trPr>
              <w:tc>
                <w:tcPr>
                  <w:tcW w:w="4722" w:type="dxa"/>
                  <w:tcBorders>
                    <w:left w:val="single" w:sz="4" w:space="0" w:color="auto"/>
                    <w:bottom w:val="single" w:sz="4" w:space="0" w:color="auto"/>
                    <w:right w:val="single" w:sz="4" w:space="0" w:color="auto"/>
                  </w:tcBorders>
                </w:tcPr>
                <w:p w14:paraId="7F12D0E2" w14:textId="77777777" w:rsidR="00A81659" w:rsidRPr="00225252" w:rsidRDefault="00A81659" w:rsidP="00EB3278">
                  <w:pPr>
                    <w:ind w:left="116"/>
                    <w:rPr>
                      <w:rFonts w:cs="Arial"/>
                      <w:szCs w:val="20"/>
                    </w:rPr>
                  </w:pPr>
                  <w:r w:rsidRPr="0083123F">
                    <w:rPr>
                      <w:rFonts w:cs="Arial"/>
                      <w:szCs w:val="20"/>
                    </w:rPr>
                    <w:t xml:space="preserve">Predmet zákazky časť </w:t>
                  </w:r>
                  <w:r>
                    <w:rPr>
                      <w:rFonts w:cs="Arial"/>
                      <w:szCs w:val="20"/>
                    </w:rPr>
                    <w:t>3</w:t>
                  </w:r>
                  <w:r w:rsidRPr="0083123F">
                    <w:rPr>
                      <w:rFonts w:cs="Arial"/>
                      <w:szCs w:val="20"/>
                    </w:rPr>
                    <w:t xml:space="preserve"> </w:t>
                  </w:r>
                  <w:r>
                    <w:rPr>
                      <w:rFonts w:cs="Arial"/>
                      <w:szCs w:val="20"/>
                    </w:rPr>
                    <w:t>(</w:t>
                  </w:r>
                  <w:r w:rsidRPr="0083123F">
                    <w:rPr>
                      <w:rFonts w:cs="Arial"/>
                      <w:szCs w:val="20"/>
                    </w:rPr>
                    <w:t xml:space="preserve">súčet všetkých cien predmetu zákazky z tabuľky </w:t>
                  </w:r>
                  <w:r>
                    <w:rPr>
                      <w:rFonts w:cs="Arial"/>
                      <w:szCs w:val="20"/>
                    </w:rPr>
                    <w:t xml:space="preserve">- </w:t>
                  </w:r>
                  <w:r w:rsidRPr="00361A9A">
                    <w:rPr>
                      <w:rFonts w:cs="Arial"/>
                      <w:szCs w:val="20"/>
                    </w:rPr>
                    <w:t xml:space="preserve">Cenová kalkulácia zákazky pre časť </w:t>
                  </w:r>
                  <w:r>
                    <w:rPr>
                      <w:rFonts w:cs="Arial"/>
                      <w:szCs w:val="20"/>
                    </w:rPr>
                    <w:t>3</w:t>
                  </w:r>
                  <w:r w:rsidRPr="00361A9A">
                    <w:rPr>
                      <w:rFonts w:cs="Arial"/>
                      <w:szCs w:val="20"/>
                    </w:rPr>
                    <w:t>: „</w:t>
                  </w:r>
                  <w:r>
                    <w:rPr>
                      <w:rFonts w:cs="Arial"/>
                      <w:szCs w:val="20"/>
                    </w:rPr>
                    <w:t>Zariadenia typu C1</w:t>
                  </w:r>
                  <w:r w:rsidRPr="00361A9A">
                    <w:rPr>
                      <w:rFonts w:cs="Arial"/>
                      <w:szCs w:val="20"/>
                    </w:rPr>
                    <w:t>“</w:t>
                  </w:r>
                  <w:r w:rsidRPr="0083123F">
                    <w:rPr>
                      <w:rFonts w:cs="Arial"/>
                      <w:szCs w:val="20"/>
                    </w:rPr>
                    <w:t>)</w:t>
                  </w:r>
                </w:p>
              </w:tc>
              <w:tc>
                <w:tcPr>
                  <w:tcW w:w="4996" w:type="dxa"/>
                  <w:tcBorders>
                    <w:left w:val="single" w:sz="4" w:space="0" w:color="auto"/>
                    <w:bottom w:val="single" w:sz="4" w:space="0" w:color="auto"/>
                    <w:right w:val="single" w:sz="4" w:space="0" w:color="auto"/>
                  </w:tcBorders>
                </w:tcPr>
                <w:p w14:paraId="0FE46ADC" w14:textId="77777777" w:rsidR="00A81659" w:rsidRPr="004E5F8A" w:rsidRDefault="00A81659" w:rsidP="00EB3278">
                  <w:pPr>
                    <w:rPr>
                      <w:rFonts w:cs="Arial"/>
                      <w:szCs w:val="20"/>
                    </w:rPr>
                  </w:pPr>
                </w:p>
              </w:tc>
            </w:tr>
          </w:tbl>
          <w:p w14:paraId="772C9703" w14:textId="77777777" w:rsidR="00A81659" w:rsidRPr="004E5F8A" w:rsidRDefault="00A81659" w:rsidP="00EB3278">
            <w:pPr>
              <w:rPr>
                <w:rFonts w:cs="Arial"/>
                <w:szCs w:val="20"/>
              </w:rPr>
            </w:pPr>
          </w:p>
        </w:tc>
      </w:tr>
    </w:tbl>
    <w:p w14:paraId="7A528448" w14:textId="77777777" w:rsidR="00A81659" w:rsidRDefault="00A81659">
      <w:pPr>
        <w:jc w:val="left"/>
        <w:rPr>
          <w:rFonts w:cs="Arial"/>
          <w:sz w:val="22"/>
          <w:szCs w:val="22"/>
        </w:rPr>
      </w:pPr>
    </w:p>
    <w:p w14:paraId="4AA9B2AB" w14:textId="77777777" w:rsidR="00A81659" w:rsidRDefault="00A81659">
      <w:pPr>
        <w:jc w:val="left"/>
        <w:rPr>
          <w:rFonts w:cs="Arial"/>
          <w:sz w:val="22"/>
          <w:szCs w:val="22"/>
        </w:rPr>
      </w:pPr>
    </w:p>
    <w:p w14:paraId="6B383557" w14:textId="77777777" w:rsidR="00A81659" w:rsidRDefault="00A81659">
      <w:pPr>
        <w:jc w:val="left"/>
        <w:rPr>
          <w:rFonts w:cs="Arial"/>
          <w:sz w:val="22"/>
          <w:szCs w:val="22"/>
        </w:rPr>
      </w:pPr>
    </w:p>
    <w:p w14:paraId="66634809" w14:textId="77777777" w:rsidR="00A81659" w:rsidRDefault="00A81659">
      <w:pPr>
        <w:jc w:val="left"/>
        <w:rPr>
          <w:rFonts w:cs="Arial"/>
          <w:sz w:val="22"/>
          <w:szCs w:val="22"/>
        </w:rPr>
      </w:pPr>
    </w:p>
    <w:p w14:paraId="09CF5DCF" w14:textId="77777777" w:rsidR="00A81659" w:rsidRDefault="00A81659">
      <w:pPr>
        <w:jc w:val="left"/>
        <w:rPr>
          <w:rFonts w:cs="Arial"/>
          <w:sz w:val="22"/>
          <w:szCs w:val="22"/>
        </w:rPr>
      </w:pPr>
    </w:p>
    <w:p w14:paraId="734E8E2F" w14:textId="77777777" w:rsidR="00A81659" w:rsidRPr="00A30A53" w:rsidRDefault="00A81659" w:rsidP="00A81659">
      <w:pPr>
        <w:rPr>
          <w:rFonts w:cs="Arial"/>
          <w:sz w:val="16"/>
          <w:szCs w:val="16"/>
        </w:rPr>
      </w:pPr>
      <w:r w:rsidRPr="00A30A53">
        <w:rPr>
          <w:rFonts w:cs="Arial"/>
          <w:sz w:val="16"/>
          <w:szCs w:val="16"/>
        </w:rPr>
        <w:t>Dátum: ................................</w:t>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w:t>
      </w:r>
    </w:p>
    <w:p w14:paraId="27B1A5ED" w14:textId="77777777" w:rsidR="00A81659" w:rsidRPr="00A30A53" w:rsidRDefault="00A81659" w:rsidP="00A81659">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pečiatka a podpis uchádzača alebo osoby</w:t>
      </w:r>
    </w:p>
    <w:p w14:paraId="65372A85" w14:textId="77777777" w:rsidR="00A81659" w:rsidRDefault="00A81659" w:rsidP="00A81659">
      <w:pPr>
        <w:tabs>
          <w:tab w:val="left" w:pos="1695"/>
        </w:tabs>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 xml:space="preserve">       </w:t>
      </w:r>
      <w:r w:rsidRPr="00A30A53">
        <w:rPr>
          <w:rFonts w:cs="Arial"/>
          <w:sz w:val="16"/>
          <w:szCs w:val="16"/>
        </w:rPr>
        <w:t>oprávnenej konať za uchádzača</w:t>
      </w:r>
    </w:p>
    <w:p w14:paraId="10671DB7" w14:textId="77777777" w:rsidR="00A81659" w:rsidRDefault="00A81659" w:rsidP="00A81659">
      <w:pPr>
        <w:jc w:val="left"/>
        <w:rPr>
          <w:rFonts w:cs="Arial"/>
          <w:sz w:val="16"/>
          <w:szCs w:val="16"/>
        </w:rPr>
      </w:pPr>
      <w:r>
        <w:rPr>
          <w:rFonts w:cs="Arial"/>
          <w:sz w:val="16"/>
          <w:szCs w:val="16"/>
        </w:rPr>
        <w:br w:type="page"/>
      </w:r>
    </w:p>
    <w:p w14:paraId="67C33DDB" w14:textId="7F1C188E" w:rsidR="004E3F57" w:rsidRPr="00361A9A" w:rsidRDefault="004E3F57" w:rsidP="004E3F57">
      <w:pPr>
        <w:pStyle w:val="Nadpis1"/>
        <w:rPr>
          <w:rFonts w:ascii="Arial" w:hAnsi="Arial" w:cs="Arial"/>
          <w:sz w:val="22"/>
          <w:szCs w:val="22"/>
        </w:rPr>
      </w:pPr>
      <w:bookmarkStart w:id="163" w:name="_Toc14165403"/>
      <w:r w:rsidRPr="002E403E">
        <w:rPr>
          <w:rFonts w:ascii="Arial" w:hAnsi="Arial" w:cs="Arial"/>
          <w:sz w:val="22"/>
          <w:szCs w:val="22"/>
        </w:rPr>
        <w:lastRenderedPageBreak/>
        <w:t>Cenová kalkulácia zákazky</w:t>
      </w:r>
      <w:r>
        <w:rPr>
          <w:rFonts w:ascii="Arial" w:hAnsi="Arial" w:cs="Arial"/>
          <w:sz w:val="22"/>
          <w:szCs w:val="22"/>
        </w:rPr>
        <w:t xml:space="preserve"> pre časť 3: „</w:t>
      </w:r>
      <w:r w:rsidR="00A17F89">
        <w:rPr>
          <w:rFonts w:ascii="Arial" w:hAnsi="Arial" w:cs="Arial"/>
          <w:sz w:val="22"/>
          <w:szCs w:val="22"/>
        </w:rPr>
        <w:t>Zariadenia typu C1</w:t>
      </w:r>
      <w:r>
        <w:rPr>
          <w:rFonts w:ascii="Arial" w:hAnsi="Arial" w:cs="Arial"/>
          <w:sz w:val="22"/>
          <w:szCs w:val="22"/>
        </w:rPr>
        <w:t>“</w:t>
      </w:r>
      <w:bookmarkEnd w:id="163"/>
    </w:p>
    <w:p w14:paraId="4828FAFC" w14:textId="77777777" w:rsidR="004E3F57" w:rsidRPr="002E403E" w:rsidRDefault="004E3F57" w:rsidP="004E3F57">
      <w:pPr>
        <w:rPr>
          <w:rFonts w:cs="Arial"/>
          <w:sz w:val="22"/>
          <w:szCs w:val="22"/>
        </w:rPr>
      </w:pPr>
    </w:p>
    <w:tbl>
      <w:tblPr>
        <w:tblW w:w="10201" w:type="dxa"/>
        <w:jc w:val="center"/>
        <w:tblCellMar>
          <w:left w:w="70" w:type="dxa"/>
          <w:right w:w="70" w:type="dxa"/>
        </w:tblCellMar>
        <w:tblLook w:val="04A0" w:firstRow="1" w:lastRow="0" w:firstColumn="1" w:lastColumn="0" w:noHBand="0" w:noVBand="1"/>
      </w:tblPr>
      <w:tblGrid>
        <w:gridCol w:w="2972"/>
        <w:gridCol w:w="709"/>
        <w:gridCol w:w="1134"/>
        <w:gridCol w:w="992"/>
        <w:gridCol w:w="1134"/>
        <w:gridCol w:w="1134"/>
        <w:gridCol w:w="992"/>
        <w:gridCol w:w="1134"/>
      </w:tblGrid>
      <w:tr w:rsidR="004E3F57" w:rsidRPr="00F13501" w14:paraId="3B2E0247" w14:textId="77777777" w:rsidTr="004E3F57">
        <w:trPr>
          <w:trHeight w:val="803"/>
          <w:jc w:val="center"/>
        </w:trPr>
        <w:tc>
          <w:tcPr>
            <w:tcW w:w="297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7317C1F" w14:textId="77777777" w:rsidR="004E3F57" w:rsidRPr="007C0855" w:rsidRDefault="004E3F57" w:rsidP="004E3F57">
            <w:pPr>
              <w:jc w:val="center"/>
              <w:rPr>
                <w:rFonts w:asciiTheme="minorHAnsi" w:hAnsiTheme="minorHAnsi"/>
                <w:b/>
                <w:bCs/>
                <w:sz w:val="19"/>
                <w:szCs w:val="19"/>
              </w:rPr>
            </w:pPr>
            <w:r w:rsidRPr="007C0855">
              <w:rPr>
                <w:rFonts w:asciiTheme="minorHAnsi" w:hAnsiTheme="minorHAnsi"/>
                <w:b/>
                <w:bCs/>
                <w:sz w:val="19"/>
                <w:szCs w:val="19"/>
              </w:rPr>
              <w:t>Položka</w:t>
            </w:r>
          </w:p>
        </w:tc>
        <w:tc>
          <w:tcPr>
            <w:tcW w:w="709" w:type="dxa"/>
            <w:tcBorders>
              <w:top w:val="single" w:sz="4" w:space="0" w:color="auto"/>
              <w:left w:val="nil"/>
              <w:bottom w:val="single" w:sz="4" w:space="0" w:color="auto"/>
              <w:right w:val="single" w:sz="4" w:space="0" w:color="auto"/>
            </w:tcBorders>
            <w:shd w:val="clear" w:color="000000" w:fill="D9D9D9"/>
            <w:vAlign w:val="center"/>
            <w:hideMark/>
          </w:tcPr>
          <w:p w14:paraId="7073A4A6" w14:textId="77777777" w:rsidR="004E3F57" w:rsidRPr="00F10372" w:rsidRDefault="004E3F57" w:rsidP="004E3F57">
            <w:pPr>
              <w:jc w:val="center"/>
              <w:rPr>
                <w:rFonts w:asciiTheme="minorHAnsi" w:hAnsiTheme="minorHAnsi"/>
                <w:b/>
                <w:bCs/>
                <w:sz w:val="19"/>
                <w:szCs w:val="19"/>
              </w:rPr>
            </w:pPr>
            <w:r w:rsidRPr="00F10372">
              <w:rPr>
                <w:rFonts w:asciiTheme="minorHAnsi" w:hAnsiTheme="minorHAnsi"/>
                <w:b/>
                <w:bCs/>
                <w:sz w:val="19"/>
                <w:szCs w:val="19"/>
              </w:rPr>
              <w:t>Počet</w:t>
            </w:r>
          </w:p>
          <w:p w14:paraId="1F806A05" w14:textId="77777777" w:rsidR="004E3F57" w:rsidRPr="007C0855" w:rsidRDefault="004E3F57" w:rsidP="004E3F57">
            <w:pPr>
              <w:jc w:val="center"/>
              <w:rPr>
                <w:rFonts w:asciiTheme="minorHAnsi" w:hAnsiTheme="minorHAnsi"/>
                <w:b/>
                <w:bCs/>
                <w:sz w:val="19"/>
                <w:szCs w:val="19"/>
              </w:rPr>
            </w:pPr>
            <w:r w:rsidRPr="00F10372">
              <w:rPr>
                <w:rFonts w:asciiTheme="minorHAnsi" w:hAnsiTheme="minorHAnsi"/>
                <w:b/>
                <w:bCs/>
                <w:sz w:val="19"/>
                <w:szCs w:val="19"/>
              </w:rPr>
              <w:t>(ks)</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1C700315" w14:textId="77777777" w:rsidR="004E3F57" w:rsidRPr="00F10372" w:rsidRDefault="004E3F57" w:rsidP="004E3F57">
            <w:pPr>
              <w:jc w:val="center"/>
              <w:rPr>
                <w:rFonts w:asciiTheme="minorHAnsi" w:hAnsiTheme="minorHAnsi"/>
                <w:b/>
                <w:sz w:val="19"/>
                <w:szCs w:val="19"/>
              </w:rPr>
            </w:pPr>
            <w:proofErr w:type="spellStart"/>
            <w:r w:rsidRPr="00F10372">
              <w:rPr>
                <w:rFonts w:asciiTheme="minorHAnsi" w:hAnsiTheme="minorHAnsi"/>
                <w:b/>
                <w:sz w:val="19"/>
                <w:szCs w:val="19"/>
              </w:rPr>
              <w:t>Jednotk</w:t>
            </w:r>
            <w:proofErr w:type="spellEnd"/>
            <w:r w:rsidRPr="00F10372">
              <w:rPr>
                <w:rFonts w:asciiTheme="minorHAnsi" w:hAnsiTheme="minorHAnsi"/>
                <w:b/>
                <w:sz w:val="19"/>
                <w:szCs w:val="19"/>
              </w:rPr>
              <w:t>. cena</w:t>
            </w:r>
          </w:p>
          <w:p w14:paraId="1032F820" w14:textId="77777777" w:rsidR="004E3F57" w:rsidRPr="007C0855" w:rsidRDefault="004E3F57" w:rsidP="004E3F57">
            <w:pPr>
              <w:jc w:val="center"/>
              <w:rPr>
                <w:rFonts w:asciiTheme="minorHAnsi" w:hAnsiTheme="minorHAnsi"/>
                <w:b/>
                <w:bCs/>
                <w:sz w:val="19"/>
                <w:szCs w:val="19"/>
              </w:rPr>
            </w:pPr>
            <w:r w:rsidRPr="00F10372">
              <w:rPr>
                <w:rFonts w:asciiTheme="minorHAnsi" w:hAnsiTheme="minorHAnsi"/>
                <w:b/>
                <w:sz w:val="19"/>
                <w:szCs w:val="19"/>
              </w:rPr>
              <w:t xml:space="preserve">v </w:t>
            </w:r>
            <w:r>
              <w:rPr>
                <w:rFonts w:asciiTheme="minorHAnsi" w:hAnsiTheme="minorHAnsi"/>
                <w:b/>
                <w:sz w:val="19"/>
                <w:szCs w:val="19"/>
              </w:rPr>
              <w:t>€</w:t>
            </w:r>
            <w:r w:rsidRPr="00F10372">
              <w:rPr>
                <w:rFonts w:asciiTheme="minorHAnsi" w:hAnsiTheme="minorHAnsi"/>
                <w:b/>
                <w:sz w:val="19"/>
                <w:szCs w:val="19"/>
              </w:rPr>
              <w:t xml:space="preserve"> bez DPH</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0E659FA5" w14:textId="77777777" w:rsidR="004E3F57" w:rsidRPr="00F10372" w:rsidRDefault="004E3F57" w:rsidP="004E3F57">
            <w:pPr>
              <w:jc w:val="center"/>
              <w:rPr>
                <w:rFonts w:asciiTheme="minorHAnsi" w:hAnsiTheme="minorHAnsi"/>
                <w:b/>
                <w:sz w:val="19"/>
                <w:szCs w:val="19"/>
              </w:rPr>
            </w:pPr>
            <w:r w:rsidRPr="00F10372">
              <w:rPr>
                <w:rFonts w:asciiTheme="minorHAnsi" w:hAnsiTheme="minorHAnsi"/>
                <w:b/>
                <w:sz w:val="19"/>
                <w:szCs w:val="19"/>
              </w:rPr>
              <w:t>DPH      20%</w:t>
            </w:r>
          </w:p>
          <w:p w14:paraId="6BAA435F" w14:textId="77777777" w:rsidR="004E3F57" w:rsidRPr="00F10372" w:rsidRDefault="004E3F57" w:rsidP="004E3F57">
            <w:pPr>
              <w:jc w:val="center"/>
              <w:rPr>
                <w:rFonts w:asciiTheme="minorHAnsi" w:hAnsiTheme="minorHAnsi"/>
                <w:b/>
                <w:bCs/>
                <w:sz w:val="19"/>
                <w:szCs w:val="19"/>
              </w:rPr>
            </w:pPr>
            <w:r w:rsidRPr="00F10372">
              <w:rPr>
                <w:rFonts w:asciiTheme="minorHAnsi" w:hAnsiTheme="minorHAnsi"/>
                <w:b/>
                <w:sz w:val="19"/>
                <w:szCs w:val="19"/>
              </w:rPr>
              <w:t>v EUR</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7DE789D2" w14:textId="77777777" w:rsidR="004E3F57" w:rsidRPr="00F10372" w:rsidRDefault="004E3F57" w:rsidP="004E3F57">
            <w:pPr>
              <w:jc w:val="center"/>
              <w:rPr>
                <w:rFonts w:asciiTheme="minorHAnsi" w:hAnsiTheme="minorHAnsi"/>
                <w:b/>
                <w:sz w:val="19"/>
                <w:szCs w:val="19"/>
              </w:rPr>
            </w:pPr>
            <w:proofErr w:type="spellStart"/>
            <w:r w:rsidRPr="00F10372">
              <w:rPr>
                <w:rFonts w:asciiTheme="minorHAnsi" w:hAnsiTheme="minorHAnsi"/>
                <w:b/>
                <w:sz w:val="19"/>
                <w:szCs w:val="19"/>
              </w:rPr>
              <w:t>Jednotk</w:t>
            </w:r>
            <w:proofErr w:type="spellEnd"/>
            <w:r w:rsidRPr="00F10372">
              <w:rPr>
                <w:rFonts w:asciiTheme="minorHAnsi" w:hAnsiTheme="minorHAnsi"/>
                <w:b/>
                <w:sz w:val="19"/>
                <w:szCs w:val="19"/>
              </w:rPr>
              <w:t>. cena</w:t>
            </w:r>
          </w:p>
          <w:p w14:paraId="369F364D" w14:textId="77777777" w:rsidR="004E3F57" w:rsidRPr="00F10372" w:rsidRDefault="004E3F57" w:rsidP="004E3F57">
            <w:pPr>
              <w:jc w:val="center"/>
              <w:rPr>
                <w:rFonts w:asciiTheme="minorHAnsi" w:hAnsiTheme="minorHAnsi"/>
                <w:b/>
                <w:bCs/>
                <w:sz w:val="19"/>
                <w:szCs w:val="19"/>
              </w:rPr>
            </w:pPr>
            <w:r w:rsidRPr="00F10372">
              <w:rPr>
                <w:rFonts w:asciiTheme="minorHAnsi" w:hAnsiTheme="minorHAnsi"/>
                <w:b/>
                <w:sz w:val="19"/>
                <w:szCs w:val="19"/>
              </w:rPr>
              <w:t xml:space="preserve">v </w:t>
            </w:r>
            <w:r>
              <w:rPr>
                <w:rFonts w:asciiTheme="minorHAnsi" w:hAnsiTheme="minorHAnsi"/>
                <w:b/>
                <w:sz w:val="19"/>
                <w:szCs w:val="19"/>
              </w:rPr>
              <w:t>€</w:t>
            </w:r>
            <w:r w:rsidRPr="00F10372">
              <w:rPr>
                <w:rFonts w:asciiTheme="minorHAnsi" w:hAnsiTheme="minorHAnsi"/>
                <w:b/>
                <w:sz w:val="19"/>
                <w:szCs w:val="19"/>
              </w:rPr>
              <w:t xml:space="preserve"> s DPH</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14F2E8F0" w14:textId="77777777" w:rsidR="004E3F57" w:rsidRPr="00F10372" w:rsidRDefault="004E3F57" w:rsidP="004E3F57">
            <w:pPr>
              <w:jc w:val="center"/>
              <w:rPr>
                <w:rFonts w:asciiTheme="minorHAnsi" w:hAnsiTheme="minorHAnsi"/>
                <w:b/>
                <w:sz w:val="19"/>
                <w:szCs w:val="19"/>
              </w:rPr>
            </w:pPr>
            <w:r w:rsidRPr="00F10372">
              <w:rPr>
                <w:rFonts w:asciiTheme="minorHAnsi" w:hAnsiTheme="minorHAnsi"/>
                <w:b/>
                <w:sz w:val="19"/>
                <w:szCs w:val="19"/>
              </w:rPr>
              <w:t>Celková  cena</w:t>
            </w:r>
          </w:p>
          <w:p w14:paraId="45DF052C" w14:textId="77777777" w:rsidR="004E3F57" w:rsidRPr="00F10372" w:rsidRDefault="004E3F57" w:rsidP="004E3F57">
            <w:pPr>
              <w:jc w:val="center"/>
              <w:rPr>
                <w:rFonts w:asciiTheme="minorHAnsi" w:hAnsiTheme="minorHAnsi"/>
                <w:b/>
                <w:bCs/>
                <w:sz w:val="19"/>
                <w:szCs w:val="19"/>
              </w:rPr>
            </w:pPr>
            <w:r w:rsidRPr="00F10372">
              <w:rPr>
                <w:rFonts w:asciiTheme="minorHAnsi" w:hAnsiTheme="minorHAnsi"/>
                <w:b/>
                <w:sz w:val="19"/>
                <w:szCs w:val="19"/>
              </w:rPr>
              <w:t xml:space="preserve">v </w:t>
            </w:r>
            <w:r>
              <w:rPr>
                <w:rFonts w:asciiTheme="minorHAnsi" w:hAnsiTheme="minorHAnsi"/>
                <w:b/>
                <w:sz w:val="19"/>
                <w:szCs w:val="19"/>
              </w:rPr>
              <w:t>€</w:t>
            </w:r>
            <w:r w:rsidRPr="00F10372">
              <w:rPr>
                <w:rFonts w:asciiTheme="minorHAnsi" w:hAnsiTheme="minorHAnsi"/>
                <w:b/>
                <w:sz w:val="19"/>
                <w:szCs w:val="19"/>
              </w:rPr>
              <w:t xml:space="preserve"> bez  DPH</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17D6357D" w14:textId="77777777" w:rsidR="004E3F57" w:rsidRPr="00F10372" w:rsidRDefault="004E3F57" w:rsidP="004E3F57">
            <w:pPr>
              <w:jc w:val="center"/>
              <w:rPr>
                <w:rFonts w:asciiTheme="minorHAnsi" w:hAnsiTheme="minorHAnsi"/>
                <w:b/>
                <w:sz w:val="19"/>
                <w:szCs w:val="19"/>
              </w:rPr>
            </w:pPr>
            <w:r w:rsidRPr="00F10372">
              <w:rPr>
                <w:rFonts w:asciiTheme="minorHAnsi" w:hAnsiTheme="minorHAnsi"/>
                <w:b/>
                <w:sz w:val="19"/>
                <w:szCs w:val="19"/>
              </w:rPr>
              <w:t>DPH      20%</w:t>
            </w:r>
          </w:p>
          <w:p w14:paraId="0FCEC159" w14:textId="77777777" w:rsidR="004E3F57" w:rsidRPr="00F10372" w:rsidRDefault="004E3F57" w:rsidP="004E3F57">
            <w:pPr>
              <w:jc w:val="center"/>
              <w:rPr>
                <w:rFonts w:asciiTheme="minorHAnsi" w:hAnsiTheme="minorHAnsi"/>
                <w:b/>
                <w:bCs/>
                <w:sz w:val="19"/>
                <w:szCs w:val="19"/>
              </w:rPr>
            </w:pPr>
            <w:r w:rsidRPr="00F10372">
              <w:rPr>
                <w:rFonts w:asciiTheme="minorHAnsi" w:hAnsiTheme="minorHAnsi"/>
                <w:b/>
                <w:sz w:val="19"/>
                <w:szCs w:val="19"/>
              </w:rPr>
              <w:t>v EUR</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09DC2B02" w14:textId="77777777" w:rsidR="004E3F57" w:rsidRPr="00F10372" w:rsidRDefault="004E3F57" w:rsidP="004E3F57">
            <w:pPr>
              <w:jc w:val="center"/>
              <w:rPr>
                <w:rFonts w:asciiTheme="minorHAnsi" w:hAnsiTheme="minorHAnsi"/>
                <w:b/>
                <w:sz w:val="19"/>
                <w:szCs w:val="19"/>
              </w:rPr>
            </w:pPr>
            <w:r w:rsidRPr="00F10372">
              <w:rPr>
                <w:rFonts w:asciiTheme="minorHAnsi" w:hAnsiTheme="minorHAnsi"/>
                <w:b/>
                <w:sz w:val="19"/>
                <w:szCs w:val="19"/>
              </w:rPr>
              <w:t>Celková          cena</w:t>
            </w:r>
          </w:p>
          <w:p w14:paraId="5E6A9DA1" w14:textId="77777777" w:rsidR="004E3F57" w:rsidRPr="00F10372" w:rsidRDefault="004E3F57" w:rsidP="004E3F57">
            <w:pPr>
              <w:jc w:val="center"/>
              <w:rPr>
                <w:rFonts w:asciiTheme="minorHAnsi" w:hAnsiTheme="minorHAnsi"/>
                <w:b/>
                <w:sz w:val="19"/>
                <w:szCs w:val="19"/>
              </w:rPr>
            </w:pPr>
            <w:r w:rsidRPr="00F10372">
              <w:rPr>
                <w:rFonts w:asciiTheme="minorHAnsi" w:hAnsiTheme="minorHAnsi"/>
                <w:b/>
                <w:sz w:val="19"/>
                <w:szCs w:val="19"/>
              </w:rPr>
              <w:t xml:space="preserve">v </w:t>
            </w:r>
            <w:r>
              <w:rPr>
                <w:rFonts w:asciiTheme="minorHAnsi" w:hAnsiTheme="minorHAnsi"/>
                <w:b/>
                <w:sz w:val="19"/>
                <w:szCs w:val="19"/>
              </w:rPr>
              <w:t>€</w:t>
            </w:r>
            <w:r w:rsidRPr="00F10372">
              <w:rPr>
                <w:rFonts w:asciiTheme="minorHAnsi" w:hAnsiTheme="minorHAnsi"/>
                <w:b/>
                <w:sz w:val="19"/>
                <w:szCs w:val="19"/>
              </w:rPr>
              <w:t xml:space="preserve"> </w:t>
            </w:r>
            <w:r>
              <w:rPr>
                <w:rFonts w:asciiTheme="minorHAnsi" w:hAnsiTheme="minorHAnsi"/>
                <w:b/>
                <w:sz w:val="19"/>
                <w:szCs w:val="19"/>
              </w:rPr>
              <w:t>s</w:t>
            </w:r>
            <w:r w:rsidRPr="00F10372">
              <w:rPr>
                <w:rFonts w:asciiTheme="minorHAnsi" w:hAnsiTheme="minorHAnsi"/>
                <w:b/>
                <w:sz w:val="19"/>
                <w:szCs w:val="19"/>
              </w:rPr>
              <w:t xml:space="preserve">  DPH</w:t>
            </w:r>
          </w:p>
        </w:tc>
      </w:tr>
      <w:tr w:rsidR="004E3F57" w:rsidRPr="007C0855" w14:paraId="5134E124" w14:textId="77777777" w:rsidTr="004E3F57">
        <w:trPr>
          <w:trHeight w:val="30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F1A40FF" w14:textId="361F4317" w:rsidR="004E3F57" w:rsidRPr="007C0855" w:rsidRDefault="004E3F57" w:rsidP="004E3F57">
            <w:pPr>
              <w:jc w:val="left"/>
              <w:rPr>
                <w:rFonts w:asciiTheme="minorHAnsi" w:hAnsiTheme="minorHAnsi"/>
                <w:sz w:val="19"/>
                <w:szCs w:val="19"/>
              </w:rPr>
            </w:pPr>
            <w:r w:rsidRPr="007C0855">
              <w:rPr>
                <w:rFonts w:asciiTheme="minorHAnsi" w:hAnsiTheme="minorHAnsi"/>
                <w:sz w:val="19"/>
                <w:szCs w:val="19"/>
              </w:rPr>
              <w:t xml:space="preserve">Zariadenie </w:t>
            </w:r>
            <w:r>
              <w:rPr>
                <w:rFonts w:asciiTheme="minorHAnsi" w:hAnsiTheme="minorHAnsi"/>
                <w:sz w:val="19"/>
                <w:szCs w:val="19"/>
              </w:rPr>
              <w:t>C</w:t>
            </w:r>
            <w:r w:rsidRPr="007C0855">
              <w:rPr>
                <w:rFonts w:asciiTheme="minorHAnsi" w:hAnsiTheme="minorHAnsi"/>
                <w:sz w:val="19"/>
                <w:szCs w:val="19"/>
              </w:rPr>
              <w:t>1</w:t>
            </w:r>
          </w:p>
        </w:tc>
        <w:tc>
          <w:tcPr>
            <w:tcW w:w="709" w:type="dxa"/>
            <w:tcBorders>
              <w:top w:val="nil"/>
              <w:left w:val="nil"/>
              <w:bottom w:val="single" w:sz="4" w:space="0" w:color="auto"/>
              <w:right w:val="single" w:sz="4" w:space="0" w:color="auto"/>
            </w:tcBorders>
            <w:shd w:val="clear" w:color="auto" w:fill="auto"/>
            <w:vAlign w:val="center"/>
            <w:hideMark/>
          </w:tcPr>
          <w:p w14:paraId="5D3C635B" w14:textId="4613501C" w:rsidR="004E3F57" w:rsidRPr="007C0855" w:rsidRDefault="004E3F57" w:rsidP="004E3F57">
            <w:pPr>
              <w:jc w:val="center"/>
              <w:rPr>
                <w:rFonts w:asciiTheme="minorHAnsi" w:hAnsiTheme="minorHAnsi"/>
                <w:szCs w:val="20"/>
              </w:rPr>
            </w:pPr>
            <w:r>
              <w:rPr>
                <w:rFonts w:asciiTheme="minorHAnsi" w:hAnsiTheme="minorHAnsi"/>
                <w:szCs w:val="20"/>
              </w:rPr>
              <w:t>17</w:t>
            </w:r>
          </w:p>
        </w:tc>
        <w:tc>
          <w:tcPr>
            <w:tcW w:w="1134" w:type="dxa"/>
            <w:tcBorders>
              <w:top w:val="nil"/>
              <w:left w:val="nil"/>
              <w:bottom w:val="single" w:sz="4" w:space="0" w:color="auto"/>
              <w:right w:val="single" w:sz="4" w:space="0" w:color="auto"/>
            </w:tcBorders>
            <w:shd w:val="clear" w:color="auto" w:fill="auto"/>
            <w:vAlign w:val="center"/>
            <w:hideMark/>
          </w:tcPr>
          <w:p w14:paraId="70BC8979" w14:textId="77777777" w:rsidR="004E3F57" w:rsidRPr="007C0855" w:rsidRDefault="004E3F57" w:rsidP="004E3F57">
            <w:pPr>
              <w:jc w:val="center"/>
              <w:rPr>
                <w:rFonts w:asciiTheme="minorHAnsi" w:hAnsiTheme="minorHAnsi"/>
                <w:szCs w:val="20"/>
              </w:rPr>
            </w:pPr>
            <w:r w:rsidRPr="007C0855">
              <w:rPr>
                <w:rFonts w:asciiTheme="minorHAnsi" w:hAnsiTheme="minorHAnsi"/>
                <w:szCs w:val="20"/>
              </w:rPr>
              <w:t> </w:t>
            </w:r>
          </w:p>
        </w:tc>
        <w:tc>
          <w:tcPr>
            <w:tcW w:w="992" w:type="dxa"/>
            <w:tcBorders>
              <w:top w:val="nil"/>
              <w:left w:val="nil"/>
              <w:bottom w:val="single" w:sz="4" w:space="0" w:color="auto"/>
              <w:right w:val="single" w:sz="4" w:space="0" w:color="auto"/>
            </w:tcBorders>
            <w:shd w:val="clear" w:color="auto" w:fill="auto"/>
          </w:tcPr>
          <w:p w14:paraId="0BF2EAFC" w14:textId="77777777" w:rsidR="004E3F57" w:rsidRPr="00F13501"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shd w:val="clear" w:color="auto" w:fill="auto"/>
          </w:tcPr>
          <w:p w14:paraId="012D7B20" w14:textId="77777777" w:rsidR="004E3F57" w:rsidRPr="00F13501"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shd w:val="clear" w:color="auto" w:fill="auto"/>
          </w:tcPr>
          <w:p w14:paraId="48D9293B" w14:textId="77777777" w:rsidR="004E3F57" w:rsidRPr="00F13501" w:rsidRDefault="004E3F57" w:rsidP="004E3F57">
            <w:pPr>
              <w:jc w:val="center"/>
              <w:rPr>
                <w:rFonts w:asciiTheme="minorHAnsi" w:hAnsiTheme="minorHAnsi"/>
                <w:szCs w:val="20"/>
              </w:rPr>
            </w:pPr>
          </w:p>
        </w:tc>
        <w:tc>
          <w:tcPr>
            <w:tcW w:w="992" w:type="dxa"/>
            <w:tcBorders>
              <w:top w:val="nil"/>
              <w:left w:val="nil"/>
              <w:bottom w:val="single" w:sz="4" w:space="0" w:color="auto"/>
              <w:right w:val="single" w:sz="4" w:space="0" w:color="auto"/>
            </w:tcBorders>
            <w:shd w:val="clear" w:color="auto" w:fill="auto"/>
          </w:tcPr>
          <w:p w14:paraId="4E0F9586" w14:textId="77777777" w:rsidR="004E3F57" w:rsidRPr="00F13501" w:rsidRDefault="004E3F57" w:rsidP="004E3F57">
            <w:pPr>
              <w:jc w:val="center"/>
              <w:rPr>
                <w:rFonts w:asciiTheme="minorHAnsi" w:hAnsiTheme="minorHAnsi"/>
                <w:szCs w:val="20"/>
              </w:rPr>
            </w:pPr>
          </w:p>
        </w:tc>
        <w:tc>
          <w:tcPr>
            <w:tcW w:w="1134" w:type="dxa"/>
            <w:tcBorders>
              <w:top w:val="nil"/>
              <w:left w:val="nil"/>
              <w:bottom w:val="single" w:sz="4" w:space="0" w:color="auto"/>
              <w:right w:val="single" w:sz="4" w:space="0" w:color="auto"/>
            </w:tcBorders>
            <w:shd w:val="clear" w:color="auto" w:fill="auto"/>
          </w:tcPr>
          <w:p w14:paraId="46E819DC" w14:textId="77777777" w:rsidR="004E3F57" w:rsidRPr="00F13501" w:rsidRDefault="004E3F57" w:rsidP="004E3F57">
            <w:pPr>
              <w:jc w:val="center"/>
              <w:rPr>
                <w:rFonts w:asciiTheme="minorHAnsi" w:hAnsiTheme="minorHAnsi"/>
                <w:szCs w:val="20"/>
              </w:rPr>
            </w:pPr>
          </w:p>
        </w:tc>
      </w:tr>
      <w:tr w:rsidR="00446612" w:rsidRPr="007C0855" w14:paraId="2B318A74" w14:textId="77777777" w:rsidTr="00931EDB">
        <w:trPr>
          <w:trHeight w:val="461"/>
          <w:jc w:val="center"/>
        </w:trPr>
        <w:tc>
          <w:tcPr>
            <w:tcW w:w="36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096D3" w14:textId="6D18F6C5" w:rsidR="00446612" w:rsidRPr="007C0855" w:rsidRDefault="00446612" w:rsidP="004E3F57">
            <w:pPr>
              <w:jc w:val="center"/>
              <w:rPr>
                <w:rFonts w:asciiTheme="minorHAnsi" w:hAnsiTheme="minorHAnsi"/>
                <w:szCs w:val="20"/>
              </w:rPr>
            </w:pPr>
            <w:r w:rsidRPr="00F13501">
              <w:rPr>
                <w:rFonts w:asciiTheme="minorHAnsi" w:hAnsiTheme="minorHAnsi"/>
                <w:b/>
                <w:szCs w:val="20"/>
              </w:rPr>
              <w:t>Cena celkom SPOLU</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B71BCF" w14:textId="77777777" w:rsidR="00446612" w:rsidRPr="007C0855" w:rsidRDefault="00446612" w:rsidP="004E3F57">
            <w:pPr>
              <w:jc w:val="center"/>
              <w:rPr>
                <w:rFonts w:asciiTheme="minorHAnsi" w:hAnsiTheme="minorHAnsi"/>
                <w:szCs w:val="20"/>
              </w:rPr>
            </w:pPr>
          </w:p>
        </w:tc>
        <w:tc>
          <w:tcPr>
            <w:tcW w:w="992" w:type="dxa"/>
            <w:tcBorders>
              <w:top w:val="single" w:sz="4" w:space="0" w:color="auto"/>
              <w:left w:val="nil"/>
              <w:bottom w:val="single" w:sz="4" w:space="0" w:color="auto"/>
              <w:right w:val="single" w:sz="4" w:space="0" w:color="auto"/>
            </w:tcBorders>
          </w:tcPr>
          <w:p w14:paraId="1EB2911E" w14:textId="77777777" w:rsidR="00446612" w:rsidRPr="007C0855" w:rsidRDefault="00446612" w:rsidP="004E3F57">
            <w:pPr>
              <w:jc w:val="center"/>
              <w:rPr>
                <w:rFonts w:asciiTheme="minorHAnsi" w:hAnsiTheme="minorHAnsi"/>
                <w:szCs w:val="20"/>
              </w:rPr>
            </w:pPr>
          </w:p>
        </w:tc>
        <w:tc>
          <w:tcPr>
            <w:tcW w:w="1134" w:type="dxa"/>
            <w:tcBorders>
              <w:top w:val="single" w:sz="4" w:space="0" w:color="auto"/>
              <w:left w:val="nil"/>
              <w:bottom w:val="single" w:sz="4" w:space="0" w:color="auto"/>
              <w:right w:val="single" w:sz="4" w:space="0" w:color="auto"/>
            </w:tcBorders>
          </w:tcPr>
          <w:p w14:paraId="4375F939" w14:textId="77777777" w:rsidR="00446612" w:rsidRPr="007C0855" w:rsidRDefault="00446612" w:rsidP="004E3F57">
            <w:pPr>
              <w:jc w:val="center"/>
              <w:rPr>
                <w:rFonts w:asciiTheme="minorHAnsi" w:hAnsiTheme="minorHAnsi"/>
                <w:szCs w:val="20"/>
              </w:rPr>
            </w:pPr>
          </w:p>
        </w:tc>
        <w:tc>
          <w:tcPr>
            <w:tcW w:w="1134" w:type="dxa"/>
            <w:tcBorders>
              <w:top w:val="single" w:sz="4" w:space="0" w:color="auto"/>
              <w:left w:val="nil"/>
              <w:bottom w:val="single" w:sz="4" w:space="0" w:color="auto"/>
              <w:right w:val="single" w:sz="4" w:space="0" w:color="auto"/>
            </w:tcBorders>
          </w:tcPr>
          <w:p w14:paraId="1FE6EAEF" w14:textId="77777777" w:rsidR="00446612" w:rsidRPr="007C0855" w:rsidRDefault="00446612" w:rsidP="004E3F57">
            <w:pPr>
              <w:jc w:val="center"/>
              <w:rPr>
                <w:rFonts w:asciiTheme="minorHAnsi" w:hAnsiTheme="minorHAnsi"/>
                <w:szCs w:val="20"/>
              </w:rPr>
            </w:pPr>
          </w:p>
        </w:tc>
        <w:tc>
          <w:tcPr>
            <w:tcW w:w="992" w:type="dxa"/>
            <w:tcBorders>
              <w:top w:val="single" w:sz="4" w:space="0" w:color="auto"/>
              <w:left w:val="nil"/>
              <w:bottom w:val="single" w:sz="4" w:space="0" w:color="auto"/>
              <w:right w:val="single" w:sz="4" w:space="0" w:color="auto"/>
            </w:tcBorders>
          </w:tcPr>
          <w:p w14:paraId="78CF8386" w14:textId="77777777" w:rsidR="00446612" w:rsidRPr="007C0855" w:rsidRDefault="00446612" w:rsidP="004E3F57">
            <w:pPr>
              <w:jc w:val="center"/>
              <w:rPr>
                <w:rFonts w:asciiTheme="minorHAnsi" w:hAnsiTheme="minorHAnsi"/>
                <w:szCs w:val="20"/>
              </w:rPr>
            </w:pPr>
          </w:p>
        </w:tc>
        <w:tc>
          <w:tcPr>
            <w:tcW w:w="1134" w:type="dxa"/>
            <w:tcBorders>
              <w:top w:val="single" w:sz="4" w:space="0" w:color="auto"/>
              <w:left w:val="nil"/>
              <w:bottom w:val="single" w:sz="4" w:space="0" w:color="auto"/>
              <w:right w:val="single" w:sz="4" w:space="0" w:color="auto"/>
            </w:tcBorders>
          </w:tcPr>
          <w:p w14:paraId="4BF5AE6E" w14:textId="77777777" w:rsidR="00446612" w:rsidRPr="007C0855" w:rsidRDefault="00446612" w:rsidP="004E3F57">
            <w:pPr>
              <w:jc w:val="center"/>
              <w:rPr>
                <w:rFonts w:asciiTheme="minorHAnsi" w:hAnsiTheme="minorHAnsi"/>
                <w:szCs w:val="20"/>
              </w:rPr>
            </w:pPr>
          </w:p>
        </w:tc>
      </w:tr>
    </w:tbl>
    <w:p w14:paraId="26994B79" w14:textId="77777777" w:rsidR="004E3F57" w:rsidRDefault="004E3F57" w:rsidP="004E3F57">
      <w:pPr>
        <w:jc w:val="left"/>
        <w:rPr>
          <w:rFonts w:cs="Arial"/>
          <w:b/>
          <w:szCs w:val="20"/>
        </w:rPr>
      </w:pPr>
    </w:p>
    <w:p w14:paraId="61F137CC" w14:textId="77777777" w:rsidR="004E3F57" w:rsidRDefault="004E3F57" w:rsidP="004E3F57">
      <w:pPr>
        <w:jc w:val="right"/>
        <w:rPr>
          <w:rFonts w:cs="Arial"/>
          <w:b/>
          <w:szCs w:val="20"/>
        </w:rPr>
      </w:pPr>
    </w:p>
    <w:p w14:paraId="7DF67AF3" w14:textId="77777777" w:rsidR="004E3F57" w:rsidRDefault="004E3F57" w:rsidP="004E3F57">
      <w:pPr>
        <w:jc w:val="right"/>
        <w:rPr>
          <w:rFonts w:cs="Arial"/>
          <w:b/>
          <w:szCs w:val="20"/>
        </w:rPr>
      </w:pPr>
    </w:p>
    <w:p w14:paraId="73D7C76B" w14:textId="77777777" w:rsidR="004E3F57" w:rsidRPr="002710AC" w:rsidRDefault="004E3F57" w:rsidP="004E3F57">
      <w:pPr>
        <w:rPr>
          <w:rFonts w:cs="Arial"/>
          <w:sz w:val="16"/>
          <w:szCs w:val="16"/>
        </w:rPr>
      </w:pPr>
      <w:r w:rsidRPr="002710AC">
        <w:rPr>
          <w:rFonts w:cs="Arial"/>
          <w:sz w:val="16"/>
          <w:szCs w:val="16"/>
        </w:rPr>
        <w:t>Dátum: ................................</w:t>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t>...........</w:t>
      </w:r>
      <w:r>
        <w:rPr>
          <w:rFonts w:cs="Arial"/>
          <w:sz w:val="16"/>
          <w:szCs w:val="16"/>
        </w:rPr>
        <w:t>.....</w:t>
      </w:r>
      <w:r w:rsidRPr="002710AC">
        <w:rPr>
          <w:rFonts w:cs="Arial"/>
          <w:sz w:val="16"/>
          <w:szCs w:val="16"/>
        </w:rPr>
        <w:t>..................................................</w:t>
      </w:r>
    </w:p>
    <w:p w14:paraId="380A398D" w14:textId="77777777" w:rsidR="004E3F57" w:rsidRPr="002710AC" w:rsidRDefault="004E3F57" w:rsidP="004E3F57">
      <w:pPr>
        <w:rPr>
          <w:rFonts w:cs="Arial"/>
          <w:sz w:val="16"/>
          <w:szCs w:val="16"/>
        </w:rPr>
      </w:pP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t>pečiatka a podpis uchádzača alebo osoby</w:t>
      </w:r>
    </w:p>
    <w:p w14:paraId="7B4E9C6D" w14:textId="77777777" w:rsidR="004E3F57" w:rsidRDefault="004E3F57" w:rsidP="004E3F57">
      <w:pPr>
        <w:rPr>
          <w:rFonts w:cs="Arial"/>
          <w:sz w:val="16"/>
          <w:szCs w:val="16"/>
        </w:rPr>
      </w:pP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t xml:space="preserve">     oprávnenej konať za uchádzača</w:t>
      </w:r>
    </w:p>
    <w:p w14:paraId="11D4095F" w14:textId="77777777" w:rsidR="004E3F57" w:rsidRDefault="004E3F57" w:rsidP="004E3F57">
      <w:pPr>
        <w:rPr>
          <w:rFonts w:cs="Arial"/>
          <w:sz w:val="16"/>
          <w:szCs w:val="16"/>
        </w:rPr>
      </w:pPr>
    </w:p>
    <w:p w14:paraId="0E783A16" w14:textId="77777777" w:rsidR="004E3F57" w:rsidRDefault="004E3F57" w:rsidP="004E3F57">
      <w:pPr>
        <w:rPr>
          <w:rFonts w:cs="Arial"/>
          <w:sz w:val="16"/>
          <w:szCs w:val="16"/>
        </w:rPr>
      </w:pPr>
    </w:p>
    <w:p w14:paraId="62A3B317" w14:textId="77777777" w:rsidR="00650538" w:rsidRDefault="00650538" w:rsidP="004E3F57">
      <w:pPr>
        <w:rPr>
          <w:rFonts w:asciiTheme="minorHAnsi" w:hAnsiTheme="minorHAnsi"/>
          <w:b/>
          <w:szCs w:val="20"/>
        </w:rPr>
      </w:pPr>
    </w:p>
    <w:p w14:paraId="355916CA" w14:textId="6528D9A7" w:rsidR="004E3F57" w:rsidRPr="00F10372" w:rsidRDefault="004E3F57" w:rsidP="004E3F57">
      <w:pPr>
        <w:rPr>
          <w:rFonts w:asciiTheme="minorHAnsi" w:hAnsiTheme="minorHAnsi"/>
          <w:b/>
          <w:szCs w:val="20"/>
        </w:rPr>
      </w:pPr>
      <w:r w:rsidRPr="00F10372">
        <w:rPr>
          <w:rFonts w:asciiTheme="minorHAnsi" w:hAnsiTheme="minorHAnsi"/>
          <w:b/>
          <w:szCs w:val="20"/>
        </w:rPr>
        <w:t xml:space="preserve">Pozn.: </w:t>
      </w:r>
      <w:r w:rsidRPr="00F10372">
        <w:rPr>
          <w:rFonts w:asciiTheme="minorHAnsi" w:hAnsiTheme="minorHAnsi"/>
          <w:szCs w:val="20"/>
        </w:rPr>
        <w:t xml:space="preserve">vrátane záruky a služieb poskytovaných počas záručnej doby (Príloha č. 2 </w:t>
      </w:r>
      <w:r w:rsidR="00A81659">
        <w:rPr>
          <w:rFonts w:asciiTheme="minorHAnsi" w:hAnsiTheme="minorHAnsi"/>
          <w:szCs w:val="20"/>
        </w:rPr>
        <w:t>rámcovej dohody</w:t>
      </w:r>
      <w:r w:rsidRPr="00F10372">
        <w:rPr>
          <w:rFonts w:asciiTheme="minorHAnsi" w:hAnsiTheme="minorHAnsi"/>
          <w:szCs w:val="20"/>
        </w:rPr>
        <w:t>)</w:t>
      </w:r>
    </w:p>
    <w:p w14:paraId="3E08EA9F" w14:textId="2BBC215B" w:rsidR="002E403E" w:rsidRDefault="002E403E" w:rsidP="002E403E"/>
    <w:p w14:paraId="1CF5F0FA" w14:textId="5C21C910" w:rsidR="006E4713" w:rsidRDefault="006E4713" w:rsidP="002E403E"/>
    <w:p w14:paraId="771DB31F" w14:textId="77777777" w:rsidR="00EB6644" w:rsidRDefault="00EB6644" w:rsidP="00EB6644"/>
    <w:p w14:paraId="3B071B5F" w14:textId="77777777" w:rsidR="00546255" w:rsidRDefault="00546255" w:rsidP="00EB6644"/>
    <w:p w14:paraId="1AB1E2CE" w14:textId="77777777" w:rsidR="00546255" w:rsidRDefault="00546255" w:rsidP="00EB6644"/>
    <w:p w14:paraId="3556C3C4" w14:textId="77777777" w:rsidR="00546255" w:rsidRDefault="00546255" w:rsidP="00EB6644"/>
    <w:p w14:paraId="5CA10241" w14:textId="77777777" w:rsidR="00546255" w:rsidRDefault="00546255" w:rsidP="00EB6644"/>
    <w:p w14:paraId="27E05F77" w14:textId="77777777" w:rsidR="00546255" w:rsidRDefault="00546255" w:rsidP="00EB6644"/>
    <w:p w14:paraId="65BB28A0" w14:textId="77777777" w:rsidR="00546255" w:rsidRDefault="00546255" w:rsidP="00EB6644"/>
    <w:p w14:paraId="58127E81" w14:textId="77777777" w:rsidR="00546255" w:rsidRDefault="00546255" w:rsidP="00EB6644"/>
    <w:p w14:paraId="588C08C8" w14:textId="77777777" w:rsidR="00546255" w:rsidRDefault="00546255" w:rsidP="00EB6644"/>
    <w:p w14:paraId="0F39CC68" w14:textId="77777777" w:rsidR="00546255" w:rsidRDefault="00546255" w:rsidP="00EB6644"/>
    <w:p w14:paraId="37636CE7" w14:textId="77777777" w:rsidR="00546255" w:rsidRDefault="00546255" w:rsidP="00EB6644"/>
    <w:p w14:paraId="7C559974" w14:textId="77777777" w:rsidR="00546255" w:rsidRDefault="00546255" w:rsidP="00EB6644"/>
    <w:p w14:paraId="7AECF88A" w14:textId="77777777" w:rsidR="00546255" w:rsidRDefault="00546255" w:rsidP="00EB6644"/>
    <w:p w14:paraId="7007BAA5" w14:textId="77777777" w:rsidR="00546255" w:rsidRDefault="00546255" w:rsidP="00EB6644"/>
    <w:p w14:paraId="73903729" w14:textId="77777777" w:rsidR="00546255" w:rsidRDefault="00546255" w:rsidP="00EB6644"/>
    <w:p w14:paraId="7EA11D65" w14:textId="77777777" w:rsidR="00546255" w:rsidRDefault="00546255" w:rsidP="00EB6644"/>
    <w:p w14:paraId="05F1B57D" w14:textId="77777777" w:rsidR="00546255" w:rsidRDefault="00546255" w:rsidP="00EB6644"/>
    <w:p w14:paraId="24CC3163" w14:textId="77777777" w:rsidR="00546255" w:rsidRDefault="00546255" w:rsidP="00EB6644"/>
    <w:p w14:paraId="488F668D" w14:textId="77777777" w:rsidR="00546255" w:rsidRDefault="00546255" w:rsidP="00EB6644"/>
    <w:p w14:paraId="405E02EB" w14:textId="77777777" w:rsidR="00546255" w:rsidRDefault="00546255" w:rsidP="00EB6644"/>
    <w:p w14:paraId="71A2C716" w14:textId="77777777" w:rsidR="00546255" w:rsidRDefault="00546255" w:rsidP="00EB6644"/>
    <w:p w14:paraId="0CBC8F68" w14:textId="77777777" w:rsidR="00546255" w:rsidRDefault="00546255" w:rsidP="00EB6644"/>
    <w:p w14:paraId="38D6385D" w14:textId="77777777" w:rsidR="00546255" w:rsidRDefault="00546255" w:rsidP="00EB6644"/>
    <w:p w14:paraId="0D3D0860" w14:textId="77777777" w:rsidR="00546255" w:rsidRDefault="00546255" w:rsidP="00EB6644"/>
    <w:p w14:paraId="79771460" w14:textId="77777777" w:rsidR="00546255" w:rsidRDefault="00546255" w:rsidP="00EB6644"/>
    <w:p w14:paraId="6855AE58" w14:textId="77777777" w:rsidR="00546255" w:rsidRDefault="00546255" w:rsidP="00EB6644"/>
    <w:p w14:paraId="3A0E4F65" w14:textId="77777777" w:rsidR="00546255" w:rsidRDefault="00546255" w:rsidP="00EB6644"/>
    <w:p w14:paraId="52089EF8" w14:textId="77777777" w:rsidR="00546255" w:rsidRDefault="00546255" w:rsidP="00EB6644"/>
    <w:p w14:paraId="2FC782A9" w14:textId="77777777" w:rsidR="00546255" w:rsidRDefault="00546255" w:rsidP="00EB6644"/>
    <w:p w14:paraId="13EC5CD2" w14:textId="77777777" w:rsidR="00546255" w:rsidRDefault="00546255" w:rsidP="00EB6644"/>
    <w:p w14:paraId="6DB1AC71" w14:textId="77777777" w:rsidR="00546255" w:rsidRDefault="00546255" w:rsidP="00EB6644"/>
    <w:p w14:paraId="5431682E" w14:textId="77777777" w:rsidR="00546255" w:rsidRDefault="00546255" w:rsidP="00EB6644"/>
    <w:p w14:paraId="067693BE" w14:textId="77777777" w:rsidR="00546255" w:rsidRDefault="00546255" w:rsidP="00EB6644"/>
    <w:p w14:paraId="0E0E8A23" w14:textId="77777777" w:rsidR="00546255" w:rsidRDefault="00546255" w:rsidP="00EB6644"/>
    <w:p w14:paraId="5ED61756" w14:textId="77777777" w:rsidR="00546255" w:rsidRDefault="00546255" w:rsidP="00EB6644"/>
    <w:p w14:paraId="564A280A" w14:textId="77777777" w:rsidR="00546255" w:rsidRDefault="00546255" w:rsidP="00EB6644"/>
    <w:p w14:paraId="75EEF3C0" w14:textId="77777777" w:rsidR="00546255" w:rsidRDefault="00546255" w:rsidP="00EB6644"/>
    <w:p w14:paraId="6B0A1112" w14:textId="77777777" w:rsidR="00546255" w:rsidRPr="00EB6644" w:rsidRDefault="00546255" w:rsidP="00EB6644"/>
    <w:p w14:paraId="0A3DA99A" w14:textId="77777777" w:rsidR="00BB6126" w:rsidRDefault="00BB6126" w:rsidP="002E7F0A">
      <w:pPr>
        <w:pStyle w:val="Nadpis1"/>
        <w:rPr>
          <w:rFonts w:ascii="Arial" w:hAnsi="Arial" w:cs="Arial"/>
          <w:caps/>
          <w:szCs w:val="32"/>
        </w:rPr>
      </w:pPr>
    </w:p>
    <w:p w14:paraId="496D928A" w14:textId="4783115B" w:rsidR="00100F41" w:rsidRPr="002710AC" w:rsidRDefault="00100F41" w:rsidP="002E7F0A">
      <w:pPr>
        <w:pStyle w:val="Nadpis1"/>
        <w:rPr>
          <w:rFonts w:ascii="Arial" w:hAnsi="Arial" w:cs="Arial"/>
          <w:caps/>
          <w:szCs w:val="32"/>
        </w:rPr>
      </w:pPr>
      <w:bookmarkStart w:id="164" w:name="_Toc14165404"/>
      <w:r w:rsidRPr="002710AC">
        <w:rPr>
          <w:rFonts w:ascii="Arial" w:hAnsi="Arial" w:cs="Arial"/>
          <w:caps/>
          <w:szCs w:val="32"/>
        </w:rPr>
        <w:t>Verejná súťaž</w:t>
      </w:r>
      <w:bookmarkEnd w:id="155"/>
      <w:bookmarkEnd w:id="156"/>
      <w:bookmarkEnd w:id="157"/>
      <w:bookmarkEnd w:id="158"/>
      <w:bookmarkEnd w:id="159"/>
      <w:bookmarkEnd w:id="160"/>
      <w:bookmarkEnd w:id="161"/>
      <w:bookmarkEnd w:id="164"/>
    </w:p>
    <w:p w14:paraId="0B9B8FBA" w14:textId="77777777" w:rsidR="00100F41" w:rsidRPr="002710AC" w:rsidRDefault="001B46A9" w:rsidP="002E7F0A">
      <w:pPr>
        <w:pStyle w:val="Zkladntext3"/>
        <w:rPr>
          <w:rFonts w:ascii="Arial" w:hAnsi="Arial" w:cs="Arial"/>
          <w:noProof w:val="0"/>
          <w:color w:val="auto"/>
        </w:rPr>
      </w:pPr>
      <w:r w:rsidRPr="002710AC">
        <w:rPr>
          <w:rFonts w:ascii="Arial" w:hAnsi="Arial" w:cs="Arial"/>
          <w:noProof w:val="0"/>
          <w:color w:val="auto"/>
        </w:rPr>
        <w:t>podľa zákona č. 343/2015 Z. z. o verejnom obstarávaní a o zmene a doplnení niektorých zákonov v znení neskorších predpisov (ďalej len „zákon o verejnom obstarávaní“).</w:t>
      </w:r>
    </w:p>
    <w:p w14:paraId="69E59302" w14:textId="77777777" w:rsidR="00100F41" w:rsidRPr="002710AC" w:rsidRDefault="00100F41" w:rsidP="002E7F0A">
      <w:pPr>
        <w:spacing w:after="120" w:line="216" w:lineRule="auto"/>
        <w:jc w:val="center"/>
        <w:rPr>
          <w:rFonts w:cs="Arial"/>
          <w:szCs w:val="20"/>
        </w:rPr>
      </w:pPr>
    </w:p>
    <w:p w14:paraId="274595A9" w14:textId="77777777" w:rsidR="00100F41" w:rsidRPr="002710AC" w:rsidRDefault="00100F41" w:rsidP="002E7F0A">
      <w:pPr>
        <w:spacing w:after="120" w:line="216" w:lineRule="auto"/>
        <w:jc w:val="center"/>
        <w:rPr>
          <w:rFonts w:cs="Arial"/>
          <w:szCs w:val="20"/>
        </w:rPr>
      </w:pPr>
    </w:p>
    <w:p w14:paraId="338B3762" w14:textId="77777777" w:rsidR="00100F41" w:rsidRPr="002710AC" w:rsidRDefault="00100F41" w:rsidP="002E7F0A">
      <w:pPr>
        <w:spacing w:after="120" w:line="216" w:lineRule="auto"/>
        <w:jc w:val="center"/>
        <w:rPr>
          <w:rFonts w:cs="Arial"/>
          <w:szCs w:val="20"/>
        </w:rPr>
      </w:pPr>
    </w:p>
    <w:p w14:paraId="7ED86CE9" w14:textId="77777777" w:rsidR="00100F41" w:rsidRPr="002710AC" w:rsidRDefault="00100F41" w:rsidP="002E7F0A">
      <w:pPr>
        <w:spacing w:after="120" w:line="216" w:lineRule="auto"/>
        <w:jc w:val="center"/>
        <w:rPr>
          <w:rFonts w:cs="Arial"/>
          <w:szCs w:val="20"/>
        </w:rPr>
      </w:pPr>
    </w:p>
    <w:p w14:paraId="4FD71D55" w14:textId="77777777" w:rsidR="00100F41" w:rsidRPr="002710AC" w:rsidRDefault="00100F41" w:rsidP="002E7F0A">
      <w:pPr>
        <w:pStyle w:val="Zkladntext3"/>
        <w:rPr>
          <w:rFonts w:ascii="Arial" w:hAnsi="Arial" w:cs="Arial"/>
          <w:b/>
          <w:i/>
          <w:noProof w:val="0"/>
          <w:color w:val="auto"/>
          <w:sz w:val="36"/>
          <w:szCs w:val="36"/>
        </w:rPr>
      </w:pPr>
      <w:r w:rsidRPr="002710AC">
        <w:rPr>
          <w:rFonts w:ascii="Arial" w:hAnsi="Arial" w:cs="Arial"/>
          <w:b/>
          <w:noProof w:val="0"/>
          <w:color w:val="auto"/>
          <w:sz w:val="36"/>
          <w:szCs w:val="36"/>
        </w:rPr>
        <w:t>SÚŤAŽNÉ  PODKLADY</w:t>
      </w:r>
    </w:p>
    <w:p w14:paraId="0A8D14EF" w14:textId="77777777" w:rsidR="00100F41" w:rsidRPr="002710AC" w:rsidRDefault="00100F41" w:rsidP="002E7F0A">
      <w:pPr>
        <w:pStyle w:val="Zkladntext3"/>
        <w:rPr>
          <w:rFonts w:ascii="Arial" w:hAnsi="Arial" w:cs="Arial"/>
          <w:noProof w:val="0"/>
          <w:color w:val="auto"/>
        </w:rPr>
      </w:pPr>
    </w:p>
    <w:p w14:paraId="6168BA23" w14:textId="5235DB2D" w:rsidR="00100F41" w:rsidRPr="002710AC" w:rsidRDefault="00100F41" w:rsidP="002E7F0A">
      <w:pPr>
        <w:pStyle w:val="Zkladntext3"/>
        <w:rPr>
          <w:rFonts w:ascii="Arial" w:hAnsi="Arial" w:cs="Arial"/>
          <w:noProof w:val="0"/>
          <w:color w:val="auto"/>
          <w:sz w:val="24"/>
          <w:szCs w:val="24"/>
        </w:rPr>
      </w:pPr>
      <w:r w:rsidRPr="002710AC">
        <w:rPr>
          <w:rFonts w:ascii="Arial" w:hAnsi="Arial" w:cs="Arial"/>
          <w:noProof w:val="0"/>
          <w:color w:val="auto"/>
          <w:sz w:val="24"/>
          <w:szCs w:val="24"/>
        </w:rPr>
        <w:t xml:space="preserve">(NADLIMITNÁ ZÁKAZKA NA </w:t>
      </w:r>
      <w:r w:rsidR="00C56E4D" w:rsidRPr="000120FF">
        <w:rPr>
          <w:rFonts w:ascii="Arial" w:hAnsi="Arial" w:cs="Arial"/>
          <w:caps/>
          <w:noProof w:val="0"/>
          <w:color w:val="auto"/>
          <w:sz w:val="24"/>
          <w:szCs w:val="24"/>
        </w:rPr>
        <w:t>dodanie tovaru</w:t>
      </w:r>
      <w:r w:rsidRPr="002710AC">
        <w:rPr>
          <w:rFonts w:ascii="Arial" w:hAnsi="Arial" w:cs="Arial"/>
          <w:noProof w:val="0"/>
          <w:color w:val="auto"/>
          <w:sz w:val="24"/>
          <w:szCs w:val="24"/>
        </w:rPr>
        <w:t>)</w:t>
      </w:r>
    </w:p>
    <w:p w14:paraId="09B9BC17" w14:textId="77777777" w:rsidR="00100F41" w:rsidRPr="002710AC" w:rsidRDefault="00100F41" w:rsidP="002E7F0A">
      <w:pPr>
        <w:pStyle w:val="Zkladntext3"/>
        <w:rPr>
          <w:rFonts w:ascii="Arial" w:hAnsi="Arial" w:cs="Arial"/>
          <w:noProof w:val="0"/>
          <w:color w:val="auto"/>
          <w:sz w:val="24"/>
          <w:szCs w:val="24"/>
        </w:rPr>
      </w:pPr>
    </w:p>
    <w:p w14:paraId="35717CFF" w14:textId="77777777" w:rsidR="00100F41" w:rsidRPr="002710AC" w:rsidRDefault="00100F41" w:rsidP="002E7F0A">
      <w:pPr>
        <w:spacing w:before="20"/>
        <w:rPr>
          <w:rFonts w:cs="Arial"/>
          <w:b/>
          <w:smallCaps/>
        </w:rPr>
      </w:pPr>
    </w:p>
    <w:p w14:paraId="5DD516C8" w14:textId="77777777" w:rsidR="00100F41" w:rsidRPr="002710AC" w:rsidRDefault="00100F41" w:rsidP="002E7F0A">
      <w:pPr>
        <w:spacing w:before="20"/>
        <w:rPr>
          <w:rFonts w:cs="Arial"/>
          <w:sz w:val="24"/>
        </w:rPr>
      </w:pPr>
      <w:r w:rsidRPr="002710AC">
        <w:rPr>
          <w:rFonts w:cs="Arial"/>
          <w:b/>
          <w:smallCaps/>
          <w:sz w:val="24"/>
        </w:rPr>
        <w:t>Predmet zákazky</w:t>
      </w:r>
      <w:r w:rsidRPr="002710AC">
        <w:rPr>
          <w:rFonts w:cs="Arial"/>
          <w:b/>
          <w:sz w:val="24"/>
        </w:rPr>
        <w:t>:</w:t>
      </w:r>
    </w:p>
    <w:p w14:paraId="52D7CFD2" w14:textId="77777777" w:rsidR="00100F41" w:rsidRPr="002710AC" w:rsidRDefault="00100F41" w:rsidP="002E7F0A">
      <w:pPr>
        <w:rPr>
          <w:rFonts w:cs="Arial"/>
          <w:b/>
          <w:sz w:val="24"/>
        </w:rPr>
      </w:pPr>
    </w:p>
    <w:p w14:paraId="5F7C4A92" w14:textId="0835F3C2" w:rsidR="00682E54" w:rsidRPr="000120FF" w:rsidRDefault="00DD229E" w:rsidP="00682E54">
      <w:pPr>
        <w:jc w:val="center"/>
        <w:rPr>
          <w:rFonts w:cs="Arial"/>
          <w:color w:val="000000" w:themeColor="text1"/>
          <w:sz w:val="24"/>
        </w:rPr>
      </w:pPr>
      <w:r w:rsidRPr="000120FF">
        <w:rPr>
          <w:rFonts w:cs="Arial"/>
          <w:b/>
          <w:sz w:val="24"/>
        </w:rPr>
        <w:t>Automatický systém skladovania liekov a zdravotníckeho materiálu</w:t>
      </w:r>
    </w:p>
    <w:p w14:paraId="3E45B442" w14:textId="77777777" w:rsidR="00FB3122" w:rsidRDefault="00FB3122" w:rsidP="004D617F">
      <w:pPr>
        <w:pStyle w:val="Nadpis2"/>
        <w:jc w:val="left"/>
        <w:rPr>
          <w:rFonts w:cs="Arial"/>
        </w:rPr>
      </w:pPr>
      <w:bookmarkStart w:id="165" w:name="_Toc355611585"/>
    </w:p>
    <w:p w14:paraId="13210D10" w14:textId="77777777" w:rsidR="00100F41" w:rsidRPr="002710AC" w:rsidRDefault="00100F41" w:rsidP="004D617F">
      <w:pPr>
        <w:pStyle w:val="Nadpis2"/>
        <w:jc w:val="left"/>
        <w:rPr>
          <w:rFonts w:cs="Arial"/>
        </w:rPr>
      </w:pPr>
      <w:bookmarkStart w:id="166" w:name="_Toc14165405"/>
      <w:r w:rsidRPr="002710AC">
        <w:rPr>
          <w:rFonts w:cs="Arial"/>
        </w:rPr>
        <w:t>B.1 Opis predmetu zákazky</w:t>
      </w:r>
      <w:bookmarkEnd w:id="165"/>
      <w:bookmarkEnd w:id="166"/>
    </w:p>
    <w:p w14:paraId="75FEE46B" w14:textId="77777777" w:rsidR="00100F41" w:rsidRPr="002710AC" w:rsidRDefault="00100F41" w:rsidP="002E7F0A">
      <w:pPr>
        <w:rPr>
          <w:rFonts w:cs="Arial"/>
          <w:szCs w:val="20"/>
        </w:rPr>
      </w:pPr>
    </w:p>
    <w:p w14:paraId="4E8DD342" w14:textId="77777777" w:rsidR="00100F41" w:rsidRPr="002710AC" w:rsidRDefault="00100F41" w:rsidP="002E7F0A">
      <w:pPr>
        <w:rPr>
          <w:rFonts w:cs="Arial"/>
          <w:szCs w:val="20"/>
        </w:rPr>
      </w:pPr>
    </w:p>
    <w:p w14:paraId="31EE6484" w14:textId="77777777" w:rsidR="00100F41" w:rsidRPr="002710AC" w:rsidRDefault="00100F41" w:rsidP="002E7F0A">
      <w:pPr>
        <w:rPr>
          <w:rFonts w:cs="Arial"/>
          <w:szCs w:val="20"/>
        </w:rPr>
      </w:pPr>
    </w:p>
    <w:p w14:paraId="2192F81E" w14:textId="77777777" w:rsidR="00100F41" w:rsidRPr="002710AC" w:rsidRDefault="00100F41" w:rsidP="002E7F0A">
      <w:pPr>
        <w:rPr>
          <w:rFonts w:cs="Arial"/>
          <w:szCs w:val="20"/>
        </w:rPr>
      </w:pPr>
    </w:p>
    <w:p w14:paraId="1E455A69" w14:textId="77777777" w:rsidR="00100F41" w:rsidRPr="002710AC" w:rsidRDefault="00100F41" w:rsidP="002E7F0A">
      <w:pPr>
        <w:rPr>
          <w:rFonts w:cs="Arial"/>
          <w:szCs w:val="20"/>
        </w:rPr>
      </w:pPr>
    </w:p>
    <w:p w14:paraId="65AA3ADE" w14:textId="77777777" w:rsidR="00100F41" w:rsidRPr="002710AC" w:rsidRDefault="00100F41" w:rsidP="002E7F0A">
      <w:pPr>
        <w:rPr>
          <w:rFonts w:cs="Arial"/>
          <w:szCs w:val="20"/>
        </w:rPr>
      </w:pPr>
    </w:p>
    <w:p w14:paraId="4EA156DA" w14:textId="77777777" w:rsidR="00100F41" w:rsidRPr="002710AC" w:rsidRDefault="00100F41" w:rsidP="002E7F0A">
      <w:pPr>
        <w:rPr>
          <w:rFonts w:cs="Arial"/>
          <w:szCs w:val="20"/>
        </w:rPr>
      </w:pPr>
    </w:p>
    <w:p w14:paraId="1E8DBADF" w14:textId="77777777" w:rsidR="00100F41" w:rsidRPr="002710AC" w:rsidRDefault="00100F41" w:rsidP="002E7F0A">
      <w:pPr>
        <w:rPr>
          <w:rFonts w:cs="Arial"/>
          <w:szCs w:val="20"/>
        </w:rPr>
      </w:pPr>
    </w:p>
    <w:p w14:paraId="3E46B00A" w14:textId="77777777" w:rsidR="00100F41" w:rsidRPr="002710AC" w:rsidRDefault="00100F41" w:rsidP="002E7F0A">
      <w:pPr>
        <w:rPr>
          <w:rFonts w:cs="Arial"/>
          <w:szCs w:val="20"/>
        </w:rPr>
      </w:pPr>
    </w:p>
    <w:p w14:paraId="38DC3DDC" w14:textId="77777777" w:rsidR="00100F41" w:rsidRPr="002710AC" w:rsidRDefault="00100F41" w:rsidP="002E7F0A">
      <w:pPr>
        <w:rPr>
          <w:rFonts w:cs="Arial"/>
          <w:szCs w:val="20"/>
        </w:rPr>
      </w:pPr>
    </w:p>
    <w:p w14:paraId="743DECAC" w14:textId="77777777" w:rsidR="00100F41" w:rsidRPr="002710AC" w:rsidRDefault="00100F41" w:rsidP="002E7F0A">
      <w:pPr>
        <w:rPr>
          <w:rFonts w:cs="Arial"/>
          <w:szCs w:val="20"/>
        </w:rPr>
      </w:pPr>
    </w:p>
    <w:p w14:paraId="06AD74D4" w14:textId="77777777" w:rsidR="00100F41" w:rsidRPr="002710AC" w:rsidRDefault="00100F41" w:rsidP="002E7F0A">
      <w:pPr>
        <w:rPr>
          <w:rFonts w:cs="Arial"/>
          <w:szCs w:val="20"/>
        </w:rPr>
      </w:pPr>
    </w:p>
    <w:p w14:paraId="4767A3AF" w14:textId="77777777" w:rsidR="00100F41" w:rsidRPr="002710AC" w:rsidRDefault="00100F41" w:rsidP="002E7F0A">
      <w:pPr>
        <w:rPr>
          <w:rFonts w:cs="Arial"/>
          <w:szCs w:val="20"/>
        </w:rPr>
      </w:pPr>
    </w:p>
    <w:p w14:paraId="6DFF5307" w14:textId="77777777" w:rsidR="00100F41" w:rsidRPr="002710AC" w:rsidRDefault="00100F41" w:rsidP="002E7F0A">
      <w:pPr>
        <w:rPr>
          <w:rFonts w:cs="Arial"/>
          <w:szCs w:val="20"/>
        </w:rPr>
      </w:pPr>
    </w:p>
    <w:p w14:paraId="7721274E" w14:textId="77777777" w:rsidR="00100F41" w:rsidRPr="002710AC" w:rsidRDefault="00100F41" w:rsidP="002E7F0A">
      <w:pPr>
        <w:rPr>
          <w:rFonts w:cs="Arial"/>
          <w:szCs w:val="20"/>
        </w:rPr>
      </w:pPr>
    </w:p>
    <w:p w14:paraId="4DEDCD9A" w14:textId="77777777" w:rsidR="00100F41" w:rsidRPr="002710AC" w:rsidRDefault="00100F41" w:rsidP="002E7F0A">
      <w:pPr>
        <w:rPr>
          <w:rFonts w:cs="Arial"/>
          <w:szCs w:val="20"/>
        </w:rPr>
      </w:pPr>
    </w:p>
    <w:p w14:paraId="36F566EF" w14:textId="77777777" w:rsidR="00100F41" w:rsidRPr="002710AC" w:rsidRDefault="00100F41" w:rsidP="002E7F0A">
      <w:pPr>
        <w:rPr>
          <w:rFonts w:cs="Arial"/>
          <w:szCs w:val="20"/>
        </w:rPr>
      </w:pPr>
    </w:p>
    <w:p w14:paraId="7F7ABE6E" w14:textId="77777777" w:rsidR="00100F41" w:rsidRPr="002710AC" w:rsidRDefault="00100F41" w:rsidP="002E7F0A">
      <w:pPr>
        <w:rPr>
          <w:rFonts w:cs="Arial"/>
          <w:szCs w:val="20"/>
        </w:rPr>
      </w:pPr>
    </w:p>
    <w:p w14:paraId="22E87979" w14:textId="77777777" w:rsidR="00100F41" w:rsidRPr="002710AC" w:rsidRDefault="00100F41" w:rsidP="002E7F0A">
      <w:pPr>
        <w:rPr>
          <w:rFonts w:cs="Arial"/>
          <w:szCs w:val="20"/>
        </w:rPr>
      </w:pPr>
    </w:p>
    <w:p w14:paraId="4B88E602" w14:textId="77777777" w:rsidR="00100F41" w:rsidRPr="002710AC" w:rsidRDefault="00100F41" w:rsidP="002E7F0A">
      <w:pPr>
        <w:rPr>
          <w:rFonts w:cs="Arial"/>
          <w:szCs w:val="20"/>
        </w:rPr>
      </w:pPr>
    </w:p>
    <w:p w14:paraId="5DECA667" w14:textId="77777777" w:rsidR="00100F41" w:rsidRPr="002710AC" w:rsidRDefault="00100F41" w:rsidP="002E7F0A">
      <w:pPr>
        <w:rPr>
          <w:rFonts w:cs="Arial"/>
          <w:szCs w:val="20"/>
        </w:rPr>
      </w:pPr>
    </w:p>
    <w:p w14:paraId="5AB8A8CA" w14:textId="77777777" w:rsidR="00100F41" w:rsidRPr="002710AC" w:rsidRDefault="00100F41" w:rsidP="002E7F0A">
      <w:pPr>
        <w:rPr>
          <w:rFonts w:cs="Arial"/>
          <w:szCs w:val="20"/>
        </w:rPr>
      </w:pPr>
    </w:p>
    <w:p w14:paraId="79303262" w14:textId="77777777" w:rsidR="00100F41" w:rsidRPr="002710AC" w:rsidRDefault="00100F41" w:rsidP="002E7F0A">
      <w:pPr>
        <w:rPr>
          <w:rFonts w:cs="Arial"/>
          <w:szCs w:val="20"/>
        </w:rPr>
      </w:pPr>
    </w:p>
    <w:p w14:paraId="4909D41C" w14:textId="77777777" w:rsidR="00100F41" w:rsidRPr="002710AC" w:rsidRDefault="00100F41" w:rsidP="002E7F0A">
      <w:pPr>
        <w:rPr>
          <w:rFonts w:cs="Arial"/>
          <w:szCs w:val="20"/>
        </w:rPr>
      </w:pPr>
    </w:p>
    <w:p w14:paraId="191B0F6A" w14:textId="77777777" w:rsidR="00100F41" w:rsidRPr="002710AC" w:rsidRDefault="00100F41" w:rsidP="002E7F0A">
      <w:pPr>
        <w:rPr>
          <w:rFonts w:cs="Arial"/>
          <w:szCs w:val="20"/>
        </w:rPr>
      </w:pPr>
    </w:p>
    <w:p w14:paraId="3E2B15CC" w14:textId="77777777" w:rsidR="00100F41" w:rsidRPr="002710AC" w:rsidRDefault="00100F41" w:rsidP="002E7F0A">
      <w:pPr>
        <w:rPr>
          <w:rFonts w:cs="Arial"/>
          <w:szCs w:val="20"/>
        </w:rPr>
      </w:pPr>
    </w:p>
    <w:p w14:paraId="15F0071B" w14:textId="77777777" w:rsidR="00100F41" w:rsidRDefault="00100F41" w:rsidP="002E7F0A">
      <w:pPr>
        <w:rPr>
          <w:rFonts w:cs="Arial"/>
          <w:szCs w:val="20"/>
        </w:rPr>
      </w:pPr>
    </w:p>
    <w:p w14:paraId="344D620A" w14:textId="77777777" w:rsidR="00EB6644" w:rsidRDefault="00EB6644" w:rsidP="002E7F0A">
      <w:pPr>
        <w:rPr>
          <w:rFonts w:cs="Arial"/>
          <w:szCs w:val="20"/>
        </w:rPr>
      </w:pPr>
    </w:p>
    <w:p w14:paraId="17B6DB33" w14:textId="77777777" w:rsidR="00EB6644" w:rsidRPr="002710AC" w:rsidRDefault="00EB6644" w:rsidP="002E7F0A">
      <w:pPr>
        <w:rPr>
          <w:rFonts w:cs="Arial"/>
          <w:szCs w:val="20"/>
        </w:rPr>
      </w:pPr>
    </w:p>
    <w:p w14:paraId="5D03E487" w14:textId="77777777" w:rsidR="0019797C" w:rsidRDefault="0019797C" w:rsidP="002E7F0A">
      <w:pPr>
        <w:jc w:val="center"/>
        <w:rPr>
          <w:rFonts w:cs="Arial"/>
          <w:szCs w:val="20"/>
        </w:rPr>
      </w:pPr>
    </w:p>
    <w:p w14:paraId="7963074D" w14:textId="5F6E1748" w:rsidR="0072214E" w:rsidRPr="002710AC" w:rsidRDefault="009B2E0C" w:rsidP="00EA682A">
      <w:pPr>
        <w:jc w:val="center"/>
        <w:rPr>
          <w:rFonts w:cs="Arial"/>
          <w:szCs w:val="20"/>
        </w:rPr>
        <w:sectPr w:rsidR="0072214E" w:rsidRPr="002710AC" w:rsidSect="00354868">
          <w:headerReference w:type="default" r:id="rId17"/>
          <w:footerReference w:type="default" r:id="rId18"/>
          <w:headerReference w:type="first" r:id="rId19"/>
          <w:pgSz w:w="11906" w:h="16838"/>
          <w:pgMar w:top="851" w:right="1418" w:bottom="851" w:left="1134" w:header="709" w:footer="709" w:gutter="0"/>
          <w:cols w:space="708"/>
          <w:titlePg/>
          <w:docGrid w:linePitch="360"/>
        </w:sectPr>
      </w:pPr>
      <w:r w:rsidRPr="002710AC">
        <w:rPr>
          <w:rFonts w:cs="Arial"/>
          <w:szCs w:val="20"/>
        </w:rPr>
        <w:t>Bratislava,</w:t>
      </w:r>
      <w:r w:rsidR="00663F4B">
        <w:rPr>
          <w:rFonts w:cs="Arial"/>
          <w:szCs w:val="20"/>
        </w:rPr>
        <w:t xml:space="preserve"> </w:t>
      </w:r>
      <w:r w:rsidR="00BA3376">
        <w:rPr>
          <w:rFonts w:cs="Arial"/>
          <w:szCs w:val="20"/>
        </w:rPr>
        <w:t>júl</w:t>
      </w:r>
      <w:r w:rsidRPr="002710AC">
        <w:rPr>
          <w:rFonts w:cs="Arial"/>
          <w:szCs w:val="20"/>
        </w:rPr>
        <w:t xml:space="preserve"> </w:t>
      </w:r>
      <w:r w:rsidR="00CA0D45" w:rsidRPr="002710AC">
        <w:rPr>
          <w:rFonts w:cs="Arial"/>
          <w:szCs w:val="20"/>
        </w:rPr>
        <w:t>201</w:t>
      </w:r>
      <w:r w:rsidR="008A6D42">
        <w:rPr>
          <w:rFonts w:cs="Arial"/>
          <w:szCs w:val="20"/>
        </w:rPr>
        <w:t>9</w:t>
      </w:r>
    </w:p>
    <w:p w14:paraId="38B62FEE" w14:textId="77777777" w:rsidR="00F2236C" w:rsidRPr="002710AC" w:rsidRDefault="00F2236C" w:rsidP="00F2236C">
      <w:pPr>
        <w:jc w:val="right"/>
        <w:rPr>
          <w:rFonts w:cs="Arial"/>
          <w:b/>
          <w:szCs w:val="20"/>
        </w:rPr>
      </w:pPr>
      <w:bookmarkStart w:id="167" w:name="_Toc354993067"/>
      <w:bookmarkStart w:id="168" w:name="_Toc355611586"/>
      <w:bookmarkStart w:id="169" w:name="_Toc357758545"/>
      <w:bookmarkStart w:id="170" w:name="_Toc359919571"/>
      <w:r w:rsidRPr="002710AC">
        <w:rPr>
          <w:rFonts w:cs="Arial"/>
          <w:b/>
          <w:szCs w:val="20"/>
        </w:rPr>
        <w:lastRenderedPageBreak/>
        <w:t>B.1 Opis predmetu zákazky</w:t>
      </w:r>
    </w:p>
    <w:p w14:paraId="40598A56" w14:textId="77777777" w:rsidR="00F2236C" w:rsidRPr="002710AC" w:rsidRDefault="00F2236C" w:rsidP="00F2236C">
      <w:pPr>
        <w:rPr>
          <w:rFonts w:cs="Arial"/>
          <w:szCs w:val="20"/>
        </w:rPr>
      </w:pPr>
    </w:p>
    <w:p w14:paraId="461CED05" w14:textId="77777777" w:rsidR="00472A53" w:rsidRDefault="00472A53" w:rsidP="00F2236C">
      <w:pPr>
        <w:jc w:val="center"/>
        <w:rPr>
          <w:rFonts w:cs="Arial"/>
          <w:b/>
          <w:sz w:val="24"/>
        </w:rPr>
      </w:pPr>
    </w:p>
    <w:p w14:paraId="5EBDA23F" w14:textId="77777777" w:rsidR="00F2236C" w:rsidRPr="00B759E3" w:rsidRDefault="00F2236C" w:rsidP="00F2236C">
      <w:pPr>
        <w:jc w:val="center"/>
        <w:rPr>
          <w:rFonts w:cs="Arial"/>
          <w:b/>
          <w:sz w:val="24"/>
        </w:rPr>
      </w:pPr>
      <w:r w:rsidRPr="00B759E3">
        <w:rPr>
          <w:rFonts w:cs="Arial"/>
          <w:b/>
          <w:sz w:val="24"/>
        </w:rPr>
        <w:t xml:space="preserve">Opis predmetu zákazky </w:t>
      </w:r>
    </w:p>
    <w:p w14:paraId="2C062507" w14:textId="77777777" w:rsidR="00F2236C" w:rsidRDefault="00F2236C" w:rsidP="00F2236C">
      <w:pPr>
        <w:jc w:val="center"/>
        <w:rPr>
          <w:rFonts w:cs="Arial"/>
          <w:b/>
          <w:bCs/>
          <w:color w:val="FF0000"/>
          <w:sz w:val="22"/>
          <w:szCs w:val="22"/>
        </w:rPr>
      </w:pPr>
    </w:p>
    <w:p w14:paraId="02C744BB" w14:textId="77777777" w:rsidR="00472A53" w:rsidRDefault="004F0054" w:rsidP="00F2236C">
      <w:pPr>
        <w:jc w:val="center"/>
        <w:rPr>
          <w:rFonts w:cs="Arial"/>
          <w:b/>
          <w:color w:val="000000" w:themeColor="text1"/>
          <w:sz w:val="22"/>
          <w:szCs w:val="22"/>
        </w:rPr>
      </w:pPr>
      <w:r w:rsidRPr="004033EA">
        <w:rPr>
          <w:rFonts w:cs="Arial"/>
          <w:b/>
          <w:color w:val="000000" w:themeColor="text1"/>
          <w:sz w:val="22"/>
          <w:szCs w:val="22"/>
        </w:rPr>
        <w:t xml:space="preserve">  </w:t>
      </w:r>
    </w:p>
    <w:p w14:paraId="55A8ED8B" w14:textId="547B3577" w:rsidR="00E42C3B" w:rsidRDefault="00DD229E" w:rsidP="00F2236C">
      <w:pPr>
        <w:jc w:val="center"/>
        <w:rPr>
          <w:rFonts w:cs="Arial"/>
          <w:b/>
          <w:color w:val="000000" w:themeColor="text1"/>
          <w:sz w:val="22"/>
          <w:szCs w:val="22"/>
        </w:rPr>
      </w:pPr>
      <w:r>
        <w:rPr>
          <w:rFonts w:cs="Arial"/>
          <w:b/>
        </w:rPr>
        <w:t>Automatický systém skladovania liekov a zdravotníckeho materiálu</w:t>
      </w:r>
    </w:p>
    <w:p w14:paraId="30B1A8E2" w14:textId="7C3998A4" w:rsidR="00E42C3B" w:rsidRDefault="00E42C3B" w:rsidP="00F2236C">
      <w:pPr>
        <w:jc w:val="center"/>
        <w:rPr>
          <w:rFonts w:cs="Arial"/>
          <w:b/>
          <w:color w:val="000000" w:themeColor="text1"/>
          <w:sz w:val="22"/>
          <w:szCs w:val="22"/>
        </w:rPr>
      </w:pPr>
    </w:p>
    <w:p w14:paraId="48A1C00E" w14:textId="3D5C6A3E" w:rsidR="00E42C3B" w:rsidRDefault="00E42C3B" w:rsidP="00E42C3B">
      <w:pPr>
        <w:jc w:val="center"/>
        <w:rPr>
          <w:rFonts w:cs="Arial"/>
          <w:b/>
          <w:color w:val="000000" w:themeColor="text1"/>
          <w:sz w:val="22"/>
          <w:szCs w:val="22"/>
        </w:rPr>
      </w:pPr>
    </w:p>
    <w:p w14:paraId="53055854" w14:textId="77777777" w:rsidR="00546255" w:rsidRDefault="00546255" w:rsidP="000120FF">
      <w:r>
        <w:t>Predmetom dodávky sú poloautomatické zariadenia určené na skladovanie liekov, špeciálneho zdravotníckeho materiálu a spotrebného materiálu. Zariadenia musia poskytovať komfort počas práce s ním – ergonomicky rozmiestnené ovládacie prvky, ergonomicky navrhnutý a situovaný pracovný priestor zariadenia bez nutnosti používať rebrík alebo samostatný stôl, rýchla dostupnosť uložených predmetov, ako aj vysoká miera bezpečnosti obsluhy, ale aj uložených predmetov (uložené v uzatvorenom priestore s obmedzeným prístupom).</w:t>
      </w:r>
    </w:p>
    <w:p w14:paraId="0F1A60CA" w14:textId="77777777" w:rsidR="00546255" w:rsidRDefault="00546255" w:rsidP="000120FF">
      <w:r>
        <w:t>Zariadenia musia poskytovať vysokú priestorovú efektivitu, teda na minimálnej pôdorysnej ploche poskytovať maximálnu úložnú kapacitu.</w:t>
      </w:r>
    </w:p>
    <w:p w14:paraId="01FFE9CC" w14:textId="77777777" w:rsidR="00546255" w:rsidRDefault="00546255" w:rsidP="00546255">
      <w:pPr>
        <w:rPr>
          <w:b/>
        </w:rPr>
      </w:pPr>
    </w:p>
    <w:p w14:paraId="0CB997CA" w14:textId="77777777" w:rsidR="00546255" w:rsidRDefault="00546255" w:rsidP="00546255">
      <w:pPr>
        <w:rPr>
          <w:b/>
        </w:rPr>
      </w:pPr>
    </w:p>
    <w:p w14:paraId="51B8E45E" w14:textId="77777777" w:rsidR="00546255" w:rsidRDefault="00546255" w:rsidP="00546255">
      <w:pPr>
        <w:rPr>
          <w:b/>
        </w:rPr>
      </w:pPr>
      <w:r w:rsidRPr="005C0E31">
        <w:rPr>
          <w:b/>
        </w:rPr>
        <w:t>Zariadenie Typ A</w:t>
      </w:r>
    </w:p>
    <w:p w14:paraId="3D1DB8E7" w14:textId="77777777" w:rsidR="00546255" w:rsidRPr="005C0E31" w:rsidRDefault="00546255" w:rsidP="00546255">
      <w:pPr>
        <w:rPr>
          <w:b/>
        </w:rPr>
      </w:pPr>
    </w:p>
    <w:p w14:paraId="384B3CBA" w14:textId="77777777" w:rsidR="00546255" w:rsidRDefault="00546255" w:rsidP="00546255">
      <w:r>
        <w:t>Zariadenie určené na bezpečné skladovanie a plne kontrolovaný poloautomatický výdaj liekov a  ŠZM. Musí disponovať uzavretou konštrukciou, elektronickými senzormi a elektronicky ovládaným pracovným oknom, vďaka čomu poskytuje užívateľom vysokú mieru bezpečnosti pri práci, ako aj bezpečný, kontrolovaný a nepretržitý prístup k uskladneným liekom a ŠZM (s jednoznačnou identifikáciou osoby a času výberu a adresný, kontrolovaný prístup iba k sprístupneným predmetom).</w:t>
      </w:r>
    </w:p>
    <w:p w14:paraId="396577FF" w14:textId="77777777" w:rsidR="00546255" w:rsidRDefault="00546255" w:rsidP="00546255"/>
    <w:p w14:paraId="04B955F8" w14:textId="77777777" w:rsidR="00546255" w:rsidRDefault="00546255" w:rsidP="000120FF">
      <w:r>
        <w:t xml:space="preserve">Zariadenie musí byť vybavené deleným pracovným oknom a izolovanými ukladacími priečinkami, vďaka čomu má obsluha </w:t>
      </w:r>
      <w:r w:rsidRPr="00613AF1">
        <w:t>prístup iba k požadovanej položke. Zariadenie musí umožniť sprístupniť iba jediný priečinok bez toho, aby boli zároveň sprístupnené ostatné ukladacie priečinky. Zariadenie musí umožňovať dva spôsoby skladovania a vydávania:</w:t>
      </w:r>
    </w:p>
    <w:p w14:paraId="5523C6E3" w14:textId="77777777" w:rsidR="00546255" w:rsidRDefault="00546255" w:rsidP="00546255">
      <w:pPr>
        <w:pStyle w:val="Odsekzoznamu"/>
        <w:numPr>
          <w:ilvl w:val="0"/>
          <w:numId w:val="65"/>
        </w:numPr>
        <w:spacing w:after="160" w:line="276" w:lineRule="auto"/>
        <w:contextualSpacing/>
        <w:jc w:val="both"/>
      </w:pPr>
      <w:r>
        <w:t xml:space="preserve">obmedzený kontrolovaný výdaj – prístup vždy iba k jednej položke (jedno balenie, jeden kus, </w:t>
      </w:r>
      <w:proofErr w:type="spellStart"/>
      <w:r>
        <w:t>atď</w:t>
      </w:r>
      <w:proofErr w:type="spellEnd"/>
      <w:r>
        <w:t xml:space="preserve">), teda v jednom priečinku sa nachádza vždy iba jeden kus položky. </w:t>
      </w:r>
    </w:p>
    <w:p w14:paraId="5891CA5B" w14:textId="77777777" w:rsidR="00546255" w:rsidRDefault="00546255" w:rsidP="00546255">
      <w:pPr>
        <w:pStyle w:val="Odsekzoznamu"/>
        <w:numPr>
          <w:ilvl w:val="0"/>
          <w:numId w:val="65"/>
        </w:numPr>
        <w:spacing w:after="160" w:line="276" w:lineRule="auto"/>
        <w:contextualSpacing/>
        <w:jc w:val="both"/>
      </w:pPr>
      <w:r>
        <w:t>neobmedzený kontrolovaný výdaj – prístup k viacerým položkám v rámci jednej police/priečinku, teda v jednom priečinku sa nachádza jeden a viac kusov položky.</w:t>
      </w:r>
    </w:p>
    <w:p w14:paraId="6C0CE15E" w14:textId="77777777" w:rsidR="00546255" w:rsidRDefault="00546255" w:rsidP="00546255">
      <w:pPr>
        <w:spacing w:line="276" w:lineRule="auto"/>
        <w:rPr>
          <w:b/>
        </w:rPr>
      </w:pPr>
    </w:p>
    <w:p w14:paraId="452ECAF5" w14:textId="77777777" w:rsidR="00546255" w:rsidRDefault="00546255" w:rsidP="00546255">
      <w:pPr>
        <w:spacing w:line="276" w:lineRule="auto"/>
        <w:rPr>
          <w:b/>
        </w:rPr>
      </w:pPr>
    </w:p>
    <w:p w14:paraId="2F2D03EE" w14:textId="77777777" w:rsidR="00546255" w:rsidRDefault="00546255" w:rsidP="00546255">
      <w:pPr>
        <w:rPr>
          <w:b/>
        </w:rPr>
      </w:pPr>
      <w:r w:rsidRPr="005C0E31">
        <w:rPr>
          <w:b/>
        </w:rPr>
        <w:t>Zariadenie Typ B</w:t>
      </w:r>
    </w:p>
    <w:p w14:paraId="6CFC7CA7" w14:textId="77777777" w:rsidR="00546255" w:rsidRPr="005C0E31" w:rsidRDefault="00546255" w:rsidP="00546255">
      <w:pPr>
        <w:rPr>
          <w:b/>
        </w:rPr>
      </w:pPr>
    </w:p>
    <w:p w14:paraId="2D46FF8A" w14:textId="77777777" w:rsidR="00546255" w:rsidRDefault="00546255" w:rsidP="00546255">
      <w:r>
        <w:t>Zariadenie určené na bezpečné skladovanie a plne kontrolovaný poloautomatický výdaj liekov a  ŠZM. Musí disponovať uzavretou konštrukciou, elektronickými senzormi a elektronicky ovládaným pracovným oknom, vďaka čomu poskytuje užívateľom vysokú mieru bezpečnosti pri práci, ako aj bezpečný, kontrolovaný a nepretržitý prístup k uskladneným liekom a ŠZM (s jednoznačnou identifikáciou osoby a času výberu a pridelením všetkých, alebo len vybraných políc zariadenia).</w:t>
      </w:r>
    </w:p>
    <w:p w14:paraId="17C62821" w14:textId="77777777" w:rsidR="00546255" w:rsidRDefault="00546255" w:rsidP="00546255"/>
    <w:p w14:paraId="27FE290C" w14:textId="77777777" w:rsidR="00546255" w:rsidRPr="00383AE4" w:rsidRDefault="00546255" w:rsidP="00546255">
      <w:pPr>
        <w:rPr>
          <w:rFonts w:cs="Arial"/>
          <w:b/>
          <w:szCs w:val="20"/>
        </w:rPr>
      </w:pPr>
      <w:r w:rsidRPr="00383AE4">
        <w:rPr>
          <w:rFonts w:cs="Arial"/>
          <w:b/>
          <w:szCs w:val="20"/>
        </w:rPr>
        <w:t>Všeobecné požiadavky pre zariadenia Typu A </w:t>
      </w:r>
      <w:proofErr w:type="spellStart"/>
      <w:r w:rsidRPr="00383AE4">
        <w:rPr>
          <w:rFonts w:cs="Arial"/>
          <w:b/>
          <w:szCs w:val="20"/>
        </w:rPr>
        <w:t>a</w:t>
      </w:r>
      <w:proofErr w:type="spellEnd"/>
      <w:r w:rsidRPr="00383AE4">
        <w:rPr>
          <w:rFonts w:cs="Arial"/>
          <w:b/>
          <w:szCs w:val="20"/>
        </w:rPr>
        <w:t xml:space="preserve"> B</w:t>
      </w:r>
    </w:p>
    <w:p w14:paraId="5C796788" w14:textId="77777777" w:rsidR="00546255" w:rsidRPr="000120FF" w:rsidRDefault="00546255" w:rsidP="00546255">
      <w:pPr>
        <w:pStyle w:val="Default"/>
        <w:jc w:val="both"/>
        <w:rPr>
          <w:rFonts w:ascii="Arial" w:hAnsi="Arial" w:cs="Arial"/>
          <w:sz w:val="20"/>
          <w:szCs w:val="20"/>
        </w:rPr>
      </w:pPr>
      <w:r w:rsidRPr="000120FF">
        <w:rPr>
          <w:rFonts w:ascii="Arial" w:hAnsi="Arial" w:cs="Arial"/>
          <w:sz w:val="20"/>
          <w:szCs w:val="20"/>
        </w:rPr>
        <w:t xml:space="preserve">Zariadenie musí umožňovať prijímanie a zadávanie úloh z/do interného informačného systému prostredníctvom rôznych periférií (tablet, osobný počítač, notebook). </w:t>
      </w:r>
    </w:p>
    <w:p w14:paraId="3885B2C2" w14:textId="77777777" w:rsidR="00546255" w:rsidRPr="000120FF" w:rsidRDefault="00546255" w:rsidP="00546255">
      <w:pPr>
        <w:pStyle w:val="Default"/>
        <w:jc w:val="both"/>
        <w:rPr>
          <w:rFonts w:ascii="Arial" w:hAnsi="Arial" w:cs="Arial"/>
          <w:sz w:val="20"/>
          <w:szCs w:val="20"/>
        </w:rPr>
      </w:pPr>
    </w:p>
    <w:p w14:paraId="7C279AF5" w14:textId="77777777" w:rsidR="00546255" w:rsidRPr="000120FF" w:rsidRDefault="00546255" w:rsidP="00546255">
      <w:pPr>
        <w:pStyle w:val="Default"/>
        <w:jc w:val="both"/>
        <w:rPr>
          <w:rFonts w:ascii="Arial" w:hAnsi="Arial" w:cs="Arial"/>
          <w:b/>
          <w:bCs/>
          <w:sz w:val="20"/>
          <w:szCs w:val="20"/>
        </w:rPr>
      </w:pPr>
      <w:r w:rsidRPr="000120FF">
        <w:rPr>
          <w:rFonts w:ascii="Arial" w:hAnsi="Arial" w:cs="Arial"/>
          <w:b/>
          <w:bCs/>
          <w:sz w:val="20"/>
          <w:szCs w:val="20"/>
        </w:rPr>
        <w:t xml:space="preserve">Zariadenie musí umožňovať: </w:t>
      </w:r>
    </w:p>
    <w:p w14:paraId="1670AB15" w14:textId="77777777" w:rsidR="00546255" w:rsidRPr="000120FF" w:rsidRDefault="00546255" w:rsidP="00546255">
      <w:pPr>
        <w:pStyle w:val="Default"/>
        <w:jc w:val="both"/>
        <w:rPr>
          <w:rFonts w:ascii="Arial" w:hAnsi="Arial" w:cs="Arial"/>
          <w:sz w:val="20"/>
          <w:szCs w:val="20"/>
        </w:rPr>
      </w:pPr>
    </w:p>
    <w:p w14:paraId="7B6004B0" w14:textId="77777777" w:rsidR="00546255" w:rsidRPr="000120FF" w:rsidRDefault="00546255" w:rsidP="00546255">
      <w:pPr>
        <w:pStyle w:val="Default"/>
        <w:numPr>
          <w:ilvl w:val="0"/>
          <w:numId w:val="66"/>
        </w:numPr>
        <w:spacing w:after="45"/>
        <w:jc w:val="both"/>
        <w:rPr>
          <w:rFonts w:ascii="Arial" w:hAnsi="Arial" w:cs="Arial"/>
          <w:sz w:val="20"/>
          <w:szCs w:val="20"/>
        </w:rPr>
      </w:pPr>
      <w:r w:rsidRPr="000120FF">
        <w:rPr>
          <w:rFonts w:ascii="Arial" w:hAnsi="Arial" w:cs="Arial"/>
          <w:sz w:val="20"/>
          <w:szCs w:val="20"/>
        </w:rPr>
        <w:t xml:space="preserve">Bezpečné skladovania liekov, spotrebného materiálu a predmetov dennej spotreby v uzavretom zariadení bez možnosti prístupu neautorizovaných osôb, v teplotne stabilizovanom prostredí umožňujúcom dosiahnutie teploty nižšej ako je teplota okolitého prostredia. </w:t>
      </w:r>
    </w:p>
    <w:p w14:paraId="2DA0DFC1" w14:textId="77777777" w:rsidR="00546255" w:rsidRPr="000120FF" w:rsidRDefault="00546255" w:rsidP="00546255">
      <w:pPr>
        <w:pStyle w:val="Default"/>
        <w:numPr>
          <w:ilvl w:val="0"/>
          <w:numId w:val="66"/>
        </w:numPr>
        <w:spacing w:after="45"/>
        <w:jc w:val="both"/>
        <w:rPr>
          <w:rFonts w:ascii="Arial" w:hAnsi="Arial" w:cs="Arial"/>
          <w:sz w:val="20"/>
          <w:szCs w:val="20"/>
        </w:rPr>
      </w:pPr>
      <w:r w:rsidRPr="000120FF">
        <w:rPr>
          <w:rFonts w:ascii="Arial" w:hAnsi="Arial" w:cs="Arial"/>
          <w:sz w:val="20"/>
          <w:szCs w:val="20"/>
        </w:rPr>
        <w:t xml:space="preserve">Samostatné, ale aj viac-násobné uloženie predmetov v definovaných poliach. Pri procese výdaja uložených predmetov nesmie zariadenie typu A umožniť prístup do iných ako </w:t>
      </w:r>
      <w:r w:rsidRPr="000120FF">
        <w:rPr>
          <w:rFonts w:ascii="Arial" w:hAnsi="Arial" w:cs="Arial"/>
          <w:sz w:val="20"/>
          <w:szCs w:val="20"/>
        </w:rPr>
        <w:lastRenderedPageBreak/>
        <w:t xml:space="preserve">sprístupnených priečinkov s cieľom zamedziť neoprávnenej manipulácii s uschovanými predmetmi. </w:t>
      </w:r>
    </w:p>
    <w:p w14:paraId="0FB4C6DC" w14:textId="77777777" w:rsidR="00546255" w:rsidRPr="000120FF" w:rsidRDefault="00546255" w:rsidP="00546255">
      <w:pPr>
        <w:pStyle w:val="Default"/>
        <w:numPr>
          <w:ilvl w:val="0"/>
          <w:numId w:val="66"/>
        </w:numPr>
        <w:spacing w:after="45"/>
        <w:jc w:val="both"/>
        <w:rPr>
          <w:rFonts w:ascii="Arial" w:hAnsi="Arial" w:cs="Arial"/>
          <w:sz w:val="20"/>
          <w:szCs w:val="20"/>
        </w:rPr>
      </w:pPr>
      <w:r w:rsidRPr="000120FF">
        <w:rPr>
          <w:rFonts w:ascii="Arial" w:hAnsi="Arial" w:cs="Arial"/>
          <w:sz w:val="20"/>
          <w:szCs w:val="20"/>
        </w:rPr>
        <w:t>Postupnú integráciu do informačného systému obstarávateľa.</w:t>
      </w:r>
    </w:p>
    <w:p w14:paraId="253D8DF0" w14:textId="77777777" w:rsidR="00546255" w:rsidRPr="000120FF" w:rsidRDefault="00546255" w:rsidP="00546255">
      <w:pPr>
        <w:pStyle w:val="Default"/>
        <w:numPr>
          <w:ilvl w:val="0"/>
          <w:numId w:val="66"/>
        </w:numPr>
        <w:spacing w:after="45"/>
        <w:jc w:val="both"/>
        <w:rPr>
          <w:rFonts w:ascii="Arial" w:hAnsi="Arial" w:cs="Arial"/>
          <w:sz w:val="20"/>
          <w:szCs w:val="20"/>
        </w:rPr>
      </w:pPr>
      <w:r w:rsidRPr="000120FF">
        <w:rPr>
          <w:rFonts w:ascii="Arial" w:hAnsi="Arial" w:cs="Arial"/>
          <w:sz w:val="20"/>
          <w:szCs w:val="20"/>
        </w:rPr>
        <w:t>V prípade integrácie do informačného systému, musia zariadenia umožniť automatický výdaj uskladnených predmetov na základe požiadavky generovanej informačným systémom Objednávateľa.</w:t>
      </w:r>
    </w:p>
    <w:p w14:paraId="457AE383" w14:textId="77777777" w:rsidR="00546255" w:rsidRPr="000120FF" w:rsidRDefault="00546255" w:rsidP="00546255">
      <w:pPr>
        <w:pStyle w:val="Default"/>
        <w:numPr>
          <w:ilvl w:val="0"/>
          <w:numId w:val="66"/>
        </w:numPr>
        <w:spacing w:after="45"/>
        <w:jc w:val="both"/>
        <w:rPr>
          <w:rFonts w:ascii="Arial" w:hAnsi="Arial" w:cs="Arial"/>
          <w:sz w:val="20"/>
          <w:szCs w:val="20"/>
        </w:rPr>
      </w:pPr>
      <w:r w:rsidRPr="000120FF">
        <w:rPr>
          <w:rFonts w:ascii="Arial" w:hAnsi="Arial" w:cs="Arial"/>
          <w:sz w:val="20"/>
          <w:szCs w:val="20"/>
        </w:rPr>
        <w:t xml:space="preserve">Flexibilné vnútorné členenie s možnosťou kedykoľvek reagovať na zmenu požiadaviek Objednávateľa na veľkosť, počet či rozmiestnenie skladovaných predmetov a vnútorného usporiadania priečinkov, vrátane úpravy v SW zariadenia. </w:t>
      </w:r>
    </w:p>
    <w:p w14:paraId="167702B1" w14:textId="77777777" w:rsidR="00546255" w:rsidRPr="000120FF" w:rsidRDefault="00546255" w:rsidP="00546255">
      <w:pPr>
        <w:pStyle w:val="Default"/>
        <w:numPr>
          <w:ilvl w:val="0"/>
          <w:numId w:val="66"/>
        </w:numPr>
        <w:spacing w:after="45"/>
        <w:jc w:val="both"/>
        <w:rPr>
          <w:rFonts w:ascii="Arial" w:hAnsi="Arial" w:cs="Arial"/>
          <w:sz w:val="20"/>
          <w:szCs w:val="20"/>
        </w:rPr>
      </w:pPr>
      <w:r w:rsidRPr="000120FF">
        <w:rPr>
          <w:rFonts w:ascii="Arial" w:hAnsi="Arial" w:cs="Arial"/>
          <w:sz w:val="20"/>
          <w:szCs w:val="20"/>
        </w:rPr>
        <w:t xml:space="preserve">V prípade integrácie do informačného systému musia zariadenia umožniť obojsmernú komunikáciu zariadenia so systémom Objednávateľa – zadávanie požiadaviek do zariadení, informácia o stave uložených predmetov do IT systému. </w:t>
      </w:r>
    </w:p>
    <w:p w14:paraId="6EAEFB91" w14:textId="77777777" w:rsidR="00546255" w:rsidRPr="000120FF" w:rsidRDefault="00546255" w:rsidP="00546255">
      <w:pPr>
        <w:pStyle w:val="Default"/>
        <w:numPr>
          <w:ilvl w:val="0"/>
          <w:numId w:val="66"/>
        </w:numPr>
        <w:jc w:val="both"/>
        <w:rPr>
          <w:rFonts w:ascii="Arial" w:hAnsi="Arial" w:cs="Arial"/>
          <w:sz w:val="20"/>
          <w:szCs w:val="20"/>
        </w:rPr>
      </w:pPr>
      <w:r w:rsidRPr="000120FF">
        <w:rPr>
          <w:rFonts w:ascii="Arial" w:hAnsi="Arial" w:cs="Arial"/>
          <w:sz w:val="20"/>
          <w:szCs w:val="20"/>
        </w:rPr>
        <w:t xml:space="preserve">V prípade integrácie do informačného systému, musia zariadenia umožniť implementáciu systému skladovania na základe šarží a dátumov </w:t>
      </w:r>
      <w:proofErr w:type="spellStart"/>
      <w:r w:rsidRPr="000120FF">
        <w:rPr>
          <w:rFonts w:ascii="Arial" w:hAnsi="Arial" w:cs="Arial"/>
          <w:sz w:val="20"/>
          <w:szCs w:val="20"/>
        </w:rPr>
        <w:t>expirácie</w:t>
      </w:r>
      <w:proofErr w:type="spellEnd"/>
      <w:r w:rsidRPr="000120FF">
        <w:rPr>
          <w:rFonts w:ascii="Arial" w:hAnsi="Arial" w:cs="Arial"/>
          <w:sz w:val="20"/>
          <w:szCs w:val="20"/>
        </w:rPr>
        <w:t xml:space="preserve">. Systém môže vydávať skladované predmety tak, že predmety s vyznačeným skorším dátumom </w:t>
      </w:r>
      <w:proofErr w:type="spellStart"/>
      <w:r w:rsidRPr="000120FF">
        <w:rPr>
          <w:rFonts w:ascii="Arial" w:hAnsi="Arial" w:cs="Arial"/>
          <w:sz w:val="20"/>
          <w:szCs w:val="20"/>
        </w:rPr>
        <w:t>expirácie</w:t>
      </w:r>
      <w:proofErr w:type="spellEnd"/>
      <w:r w:rsidRPr="000120FF">
        <w:rPr>
          <w:rFonts w:ascii="Arial" w:hAnsi="Arial" w:cs="Arial"/>
          <w:sz w:val="20"/>
          <w:szCs w:val="20"/>
        </w:rPr>
        <w:t xml:space="preserve"> vydáva v poradí ako prvé. </w:t>
      </w:r>
    </w:p>
    <w:p w14:paraId="49F5DD84" w14:textId="77777777" w:rsidR="00546255" w:rsidRPr="000120FF" w:rsidRDefault="00546255" w:rsidP="00546255">
      <w:pPr>
        <w:pStyle w:val="Default"/>
        <w:numPr>
          <w:ilvl w:val="0"/>
          <w:numId w:val="66"/>
        </w:numPr>
        <w:spacing w:after="43"/>
        <w:jc w:val="both"/>
        <w:rPr>
          <w:rFonts w:ascii="Arial" w:hAnsi="Arial" w:cs="Arial"/>
          <w:sz w:val="20"/>
          <w:szCs w:val="20"/>
        </w:rPr>
      </w:pPr>
      <w:r w:rsidRPr="000120FF">
        <w:rPr>
          <w:rFonts w:ascii="Arial" w:hAnsi="Arial" w:cs="Arial"/>
          <w:sz w:val="20"/>
          <w:szCs w:val="20"/>
        </w:rPr>
        <w:t xml:space="preserve">V prípade integrácie do informačného systému, musia zariadenia umožniť implementáciu značenia obalov, ktoré nesie informáciu o šarži/dátume </w:t>
      </w:r>
      <w:proofErr w:type="spellStart"/>
      <w:r w:rsidRPr="000120FF">
        <w:rPr>
          <w:rFonts w:ascii="Arial" w:hAnsi="Arial" w:cs="Arial"/>
          <w:sz w:val="20"/>
          <w:szCs w:val="20"/>
        </w:rPr>
        <w:t>expirácie</w:t>
      </w:r>
      <w:proofErr w:type="spellEnd"/>
      <w:r w:rsidRPr="000120FF">
        <w:rPr>
          <w:rFonts w:ascii="Arial" w:hAnsi="Arial" w:cs="Arial"/>
          <w:sz w:val="20"/>
          <w:szCs w:val="20"/>
        </w:rPr>
        <w:t xml:space="preserve">. </w:t>
      </w:r>
    </w:p>
    <w:p w14:paraId="783FE3E5" w14:textId="77777777" w:rsidR="00546255" w:rsidRPr="000120FF" w:rsidRDefault="00546255" w:rsidP="00546255">
      <w:pPr>
        <w:pStyle w:val="Default"/>
        <w:numPr>
          <w:ilvl w:val="0"/>
          <w:numId w:val="66"/>
        </w:numPr>
        <w:spacing w:after="43"/>
        <w:jc w:val="both"/>
        <w:rPr>
          <w:rFonts w:ascii="Arial" w:hAnsi="Arial" w:cs="Arial"/>
          <w:sz w:val="20"/>
          <w:szCs w:val="20"/>
        </w:rPr>
      </w:pPr>
      <w:r w:rsidRPr="000120FF">
        <w:rPr>
          <w:rFonts w:ascii="Arial" w:hAnsi="Arial" w:cs="Arial"/>
          <w:sz w:val="20"/>
          <w:szCs w:val="20"/>
        </w:rPr>
        <w:t xml:space="preserve">Štatistické/manažérske výstupy o prístupoch, výdajoch, naskladneniach za definované časové obdobie. </w:t>
      </w:r>
    </w:p>
    <w:p w14:paraId="4616CB51" w14:textId="77777777" w:rsidR="00546255" w:rsidRPr="000120FF" w:rsidRDefault="00546255" w:rsidP="00546255">
      <w:pPr>
        <w:pStyle w:val="Default"/>
        <w:numPr>
          <w:ilvl w:val="0"/>
          <w:numId w:val="66"/>
        </w:numPr>
        <w:spacing w:after="43"/>
        <w:jc w:val="both"/>
        <w:rPr>
          <w:rFonts w:ascii="Arial" w:hAnsi="Arial" w:cs="Arial"/>
          <w:sz w:val="20"/>
          <w:szCs w:val="20"/>
        </w:rPr>
      </w:pPr>
      <w:r w:rsidRPr="000120FF">
        <w:rPr>
          <w:rFonts w:ascii="Arial" w:hAnsi="Arial" w:cs="Arial"/>
          <w:sz w:val="20"/>
          <w:szCs w:val="20"/>
        </w:rPr>
        <w:t xml:space="preserve">Jednoznačná identifikácia ukladacieho poľa v mape zariadenia prostredníctvom čiarového kódu. </w:t>
      </w:r>
    </w:p>
    <w:p w14:paraId="7382B777" w14:textId="77777777" w:rsidR="00546255" w:rsidRPr="000120FF" w:rsidRDefault="00546255" w:rsidP="00546255">
      <w:pPr>
        <w:pStyle w:val="Default"/>
        <w:numPr>
          <w:ilvl w:val="0"/>
          <w:numId w:val="66"/>
        </w:numPr>
        <w:spacing w:after="43"/>
        <w:jc w:val="both"/>
        <w:rPr>
          <w:rFonts w:ascii="Arial" w:hAnsi="Arial" w:cs="Arial"/>
          <w:sz w:val="20"/>
          <w:szCs w:val="20"/>
        </w:rPr>
      </w:pPr>
      <w:r w:rsidRPr="000120FF">
        <w:rPr>
          <w:rFonts w:ascii="Arial" w:hAnsi="Arial" w:cs="Arial"/>
          <w:sz w:val="20"/>
          <w:szCs w:val="20"/>
        </w:rPr>
        <w:t xml:space="preserve">Radenie skupiny požiadaviek do fronty. </w:t>
      </w:r>
    </w:p>
    <w:p w14:paraId="78C556A6" w14:textId="77777777" w:rsidR="00546255" w:rsidRPr="000120FF" w:rsidRDefault="00546255" w:rsidP="00546255">
      <w:pPr>
        <w:pStyle w:val="Default"/>
        <w:numPr>
          <w:ilvl w:val="0"/>
          <w:numId w:val="66"/>
        </w:numPr>
        <w:spacing w:after="43"/>
        <w:jc w:val="both"/>
        <w:rPr>
          <w:rFonts w:ascii="Arial" w:hAnsi="Arial" w:cs="Arial"/>
          <w:sz w:val="20"/>
          <w:szCs w:val="20"/>
        </w:rPr>
      </w:pPr>
      <w:r w:rsidRPr="000120FF">
        <w:rPr>
          <w:rFonts w:ascii="Arial" w:hAnsi="Arial" w:cs="Arial"/>
          <w:sz w:val="20"/>
          <w:szCs w:val="20"/>
        </w:rPr>
        <w:t xml:space="preserve">Hromadné naskladňovanie prostredníctvom </w:t>
      </w:r>
      <w:proofErr w:type="spellStart"/>
      <w:r w:rsidRPr="000120FF">
        <w:rPr>
          <w:rFonts w:ascii="Arial" w:hAnsi="Arial" w:cs="Arial"/>
          <w:sz w:val="20"/>
          <w:szCs w:val="20"/>
        </w:rPr>
        <w:t>Master</w:t>
      </w:r>
      <w:proofErr w:type="spellEnd"/>
      <w:r w:rsidRPr="000120FF">
        <w:rPr>
          <w:rFonts w:ascii="Arial" w:hAnsi="Arial" w:cs="Arial"/>
          <w:sz w:val="20"/>
          <w:szCs w:val="20"/>
        </w:rPr>
        <w:t xml:space="preserve"> prístupu. </w:t>
      </w:r>
    </w:p>
    <w:p w14:paraId="459A1969" w14:textId="77777777" w:rsidR="00546255" w:rsidRPr="000120FF" w:rsidRDefault="00546255" w:rsidP="00546255">
      <w:pPr>
        <w:pStyle w:val="Default"/>
        <w:numPr>
          <w:ilvl w:val="0"/>
          <w:numId w:val="66"/>
        </w:numPr>
        <w:jc w:val="both"/>
        <w:rPr>
          <w:rFonts w:ascii="Arial" w:hAnsi="Arial" w:cs="Arial"/>
          <w:sz w:val="20"/>
          <w:szCs w:val="20"/>
        </w:rPr>
      </w:pPr>
      <w:r w:rsidRPr="000120FF">
        <w:rPr>
          <w:rFonts w:ascii="Arial" w:hAnsi="Arial" w:cs="Arial"/>
          <w:sz w:val="20"/>
          <w:szCs w:val="20"/>
        </w:rPr>
        <w:t>Uchovávať teplotne stabilné prostredie vo vnútri zariadenia – min. 22 °C, max. 25 °C – regulovateľné (opcia).</w:t>
      </w:r>
    </w:p>
    <w:p w14:paraId="43CDBBC5" w14:textId="77777777" w:rsidR="00546255" w:rsidRPr="000120FF" w:rsidRDefault="00546255" w:rsidP="00546255">
      <w:pPr>
        <w:pStyle w:val="Default"/>
        <w:numPr>
          <w:ilvl w:val="0"/>
          <w:numId w:val="66"/>
        </w:numPr>
        <w:jc w:val="both"/>
        <w:rPr>
          <w:rFonts w:ascii="Arial" w:hAnsi="Arial" w:cs="Arial"/>
          <w:sz w:val="20"/>
          <w:szCs w:val="20"/>
        </w:rPr>
      </w:pPr>
      <w:r w:rsidRPr="000120FF">
        <w:rPr>
          <w:rFonts w:ascii="Arial" w:hAnsi="Arial" w:cs="Arial"/>
          <w:sz w:val="20"/>
          <w:szCs w:val="20"/>
        </w:rPr>
        <w:t>Kompletná vnútorná izolácia zariadenia. (opcia)</w:t>
      </w:r>
    </w:p>
    <w:p w14:paraId="46A93A40" w14:textId="77777777" w:rsidR="00546255" w:rsidRPr="000120FF" w:rsidRDefault="00546255" w:rsidP="00546255">
      <w:pPr>
        <w:pStyle w:val="Default"/>
        <w:numPr>
          <w:ilvl w:val="0"/>
          <w:numId w:val="66"/>
        </w:numPr>
        <w:jc w:val="both"/>
        <w:rPr>
          <w:rFonts w:ascii="Arial" w:hAnsi="Arial" w:cs="Arial"/>
          <w:sz w:val="20"/>
          <w:szCs w:val="20"/>
        </w:rPr>
      </w:pPr>
      <w:r w:rsidRPr="000120FF">
        <w:rPr>
          <w:rFonts w:ascii="Arial" w:hAnsi="Arial" w:cs="Arial"/>
          <w:sz w:val="20"/>
          <w:szCs w:val="20"/>
        </w:rPr>
        <w:t>Monitorovanie vnútornej teploty v zariadeniach aj v prípade výpadku elektrického prúdu. Zariadenie musí poskytovať záznamy priebehu nameraných teplôt.</w:t>
      </w:r>
    </w:p>
    <w:p w14:paraId="652C803D" w14:textId="77777777" w:rsidR="00546255" w:rsidRPr="000120FF" w:rsidRDefault="00546255" w:rsidP="00546255">
      <w:pPr>
        <w:pStyle w:val="Default"/>
        <w:jc w:val="both"/>
        <w:rPr>
          <w:rFonts w:ascii="Arial" w:hAnsi="Arial" w:cs="Arial"/>
          <w:sz w:val="20"/>
          <w:szCs w:val="20"/>
        </w:rPr>
      </w:pPr>
    </w:p>
    <w:p w14:paraId="77409FF0" w14:textId="77777777" w:rsidR="00546255" w:rsidRPr="000120FF" w:rsidRDefault="00546255" w:rsidP="00546255">
      <w:pPr>
        <w:pStyle w:val="Default"/>
        <w:jc w:val="both"/>
        <w:rPr>
          <w:rFonts w:ascii="Arial" w:hAnsi="Arial" w:cs="Arial"/>
          <w:sz w:val="20"/>
          <w:szCs w:val="20"/>
        </w:rPr>
      </w:pPr>
    </w:p>
    <w:p w14:paraId="0544BD17" w14:textId="77777777" w:rsidR="00546255" w:rsidRPr="000120FF" w:rsidRDefault="00546255" w:rsidP="00546255">
      <w:pPr>
        <w:pStyle w:val="Default"/>
        <w:jc w:val="both"/>
        <w:rPr>
          <w:rFonts w:ascii="Arial" w:hAnsi="Arial" w:cs="Arial"/>
          <w:b/>
          <w:sz w:val="20"/>
          <w:szCs w:val="20"/>
        </w:rPr>
      </w:pPr>
      <w:r w:rsidRPr="000120FF">
        <w:rPr>
          <w:rFonts w:ascii="Arial" w:hAnsi="Arial" w:cs="Arial"/>
          <w:b/>
          <w:sz w:val="20"/>
          <w:szCs w:val="20"/>
        </w:rPr>
        <w:t xml:space="preserve">Bezpečnosť systému musí byť zabezpečená na niekoľkých úrovniach: </w:t>
      </w:r>
    </w:p>
    <w:p w14:paraId="3916DB6B" w14:textId="77777777" w:rsidR="00546255" w:rsidRPr="000120FF" w:rsidRDefault="00546255" w:rsidP="00546255">
      <w:pPr>
        <w:pStyle w:val="Default"/>
        <w:jc w:val="both"/>
        <w:rPr>
          <w:rFonts w:ascii="Arial" w:hAnsi="Arial" w:cs="Arial"/>
          <w:sz w:val="20"/>
          <w:szCs w:val="20"/>
        </w:rPr>
      </w:pPr>
    </w:p>
    <w:p w14:paraId="3CEC7D53" w14:textId="77777777" w:rsidR="00546255" w:rsidRPr="000120FF" w:rsidRDefault="00546255" w:rsidP="00546255">
      <w:pPr>
        <w:pStyle w:val="Default"/>
        <w:numPr>
          <w:ilvl w:val="0"/>
          <w:numId w:val="67"/>
        </w:numPr>
        <w:spacing w:after="45"/>
        <w:jc w:val="both"/>
        <w:rPr>
          <w:rFonts w:ascii="Arial" w:hAnsi="Arial" w:cs="Arial"/>
          <w:sz w:val="20"/>
          <w:szCs w:val="20"/>
        </w:rPr>
      </w:pPr>
      <w:r w:rsidRPr="000120FF">
        <w:rPr>
          <w:rFonts w:ascii="Arial" w:hAnsi="Arial" w:cs="Arial"/>
          <w:sz w:val="20"/>
          <w:szCs w:val="20"/>
        </w:rPr>
        <w:t>Elektrická ochrana obsluhy zamedzujúca zraneniu pri výdaji či naskladnení predmetov za pomoci optických senzorov</w:t>
      </w:r>
    </w:p>
    <w:p w14:paraId="5790B0BE" w14:textId="77777777" w:rsidR="00546255" w:rsidRPr="000120FF" w:rsidRDefault="00546255" w:rsidP="00546255">
      <w:pPr>
        <w:pStyle w:val="Default"/>
        <w:numPr>
          <w:ilvl w:val="1"/>
          <w:numId w:val="67"/>
        </w:numPr>
        <w:spacing w:after="45"/>
        <w:jc w:val="both"/>
        <w:rPr>
          <w:rFonts w:ascii="Arial" w:hAnsi="Arial" w:cs="Arial"/>
          <w:sz w:val="20"/>
          <w:szCs w:val="20"/>
        </w:rPr>
      </w:pPr>
      <w:r w:rsidRPr="000120FF">
        <w:rPr>
          <w:rFonts w:ascii="Arial" w:hAnsi="Arial" w:cs="Arial"/>
          <w:sz w:val="20"/>
          <w:szCs w:val="20"/>
        </w:rPr>
        <w:t> Bezpečnostné STOP tlačidlá (min. 2 ks)</w:t>
      </w:r>
    </w:p>
    <w:p w14:paraId="64D94FD3" w14:textId="77777777" w:rsidR="00546255" w:rsidRPr="000120FF" w:rsidRDefault="00546255" w:rsidP="00546255">
      <w:pPr>
        <w:pStyle w:val="Default"/>
        <w:numPr>
          <w:ilvl w:val="1"/>
          <w:numId w:val="67"/>
        </w:numPr>
        <w:spacing w:after="45"/>
        <w:jc w:val="both"/>
        <w:rPr>
          <w:rFonts w:ascii="Arial" w:hAnsi="Arial" w:cs="Arial"/>
          <w:sz w:val="20"/>
          <w:szCs w:val="20"/>
        </w:rPr>
      </w:pPr>
      <w:r w:rsidRPr="000120FF">
        <w:rPr>
          <w:rFonts w:ascii="Arial" w:hAnsi="Arial" w:cs="Arial"/>
          <w:sz w:val="20"/>
          <w:szCs w:val="20"/>
        </w:rPr>
        <w:t> bezpečnostné závory v pracovnom okne</w:t>
      </w:r>
    </w:p>
    <w:p w14:paraId="7FD83394" w14:textId="77777777" w:rsidR="00546255" w:rsidRPr="000120FF" w:rsidRDefault="00546255" w:rsidP="00546255">
      <w:pPr>
        <w:pStyle w:val="Default"/>
        <w:numPr>
          <w:ilvl w:val="0"/>
          <w:numId w:val="67"/>
        </w:numPr>
        <w:spacing w:after="45"/>
        <w:jc w:val="both"/>
        <w:rPr>
          <w:rFonts w:ascii="Arial" w:hAnsi="Arial" w:cs="Arial"/>
          <w:sz w:val="20"/>
          <w:szCs w:val="20"/>
        </w:rPr>
      </w:pPr>
      <w:r w:rsidRPr="000120FF">
        <w:rPr>
          <w:rFonts w:ascii="Arial" w:hAnsi="Arial" w:cs="Arial"/>
          <w:sz w:val="20"/>
          <w:szCs w:val="20"/>
        </w:rPr>
        <w:t xml:space="preserve">Odblokovanie pomocou PIN kódu, alebo HW identifikátora </w:t>
      </w:r>
    </w:p>
    <w:p w14:paraId="243FC47B" w14:textId="77777777" w:rsidR="00546255" w:rsidRPr="000120FF" w:rsidRDefault="00546255" w:rsidP="00546255">
      <w:pPr>
        <w:pStyle w:val="Default"/>
        <w:numPr>
          <w:ilvl w:val="0"/>
          <w:numId w:val="67"/>
        </w:numPr>
        <w:spacing w:after="45"/>
        <w:jc w:val="both"/>
        <w:rPr>
          <w:rFonts w:ascii="Arial" w:hAnsi="Arial" w:cs="Arial"/>
          <w:sz w:val="20"/>
          <w:szCs w:val="20"/>
        </w:rPr>
      </w:pPr>
      <w:r w:rsidRPr="000120FF">
        <w:rPr>
          <w:rFonts w:ascii="Arial" w:hAnsi="Arial" w:cs="Arial"/>
          <w:sz w:val="20"/>
          <w:szCs w:val="20"/>
        </w:rPr>
        <w:t xml:space="preserve">Ochrana uskladnených predmetov pred neoprávneným vstupom – blokované prístupové body, prístup iba po autorizácii osoby. </w:t>
      </w:r>
    </w:p>
    <w:p w14:paraId="3D616525" w14:textId="77777777" w:rsidR="00546255" w:rsidRPr="000120FF" w:rsidRDefault="00546255" w:rsidP="00546255">
      <w:pPr>
        <w:pStyle w:val="Default"/>
        <w:numPr>
          <w:ilvl w:val="0"/>
          <w:numId w:val="67"/>
        </w:numPr>
        <w:spacing w:after="45"/>
        <w:jc w:val="both"/>
        <w:rPr>
          <w:rFonts w:ascii="Arial" w:hAnsi="Arial" w:cs="Arial"/>
          <w:sz w:val="20"/>
          <w:szCs w:val="20"/>
        </w:rPr>
      </w:pPr>
      <w:r w:rsidRPr="000120FF">
        <w:rPr>
          <w:rFonts w:ascii="Arial" w:hAnsi="Arial" w:cs="Arial"/>
          <w:sz w:val="20"/>
          <w:szCs w:val="20"/>
        </w:rPr>
        <w:t>Elektronicky riadený a blokovaný pracovný otvor zariadenia.</w:t>
      </w:r>
    </w:p>
    <w:p w14:paraId="5C721AB3" w14:textId="77777777" w:rsidR="00546255" w:rsidRPr="000120FF" w:rsidRDefault="00546255" w:rsidP="00546255">
      <w:pPr>
        <w:pStyle w:val="Default"/>
        <w:numPr>
          <w:ilvl w:val="0"/>
          <w:numId w:val="67"/>
        </w:numPr>
        <w:jc w:val="both"/>
        <w:rPr>
          <w:rFonts w:ascii="Arial" w:hAnsi="Arial" w:cs="Arial"/>
          <w:sz w:val="20"/>
          <w:szCs w:val="20"/>
        </w:rPr>
      </w:pPr>
      <w:r w:rsidRPr="000120FF">
        <w:rPr>
          <w:rFonts w:ascii="Arial" w:hAnsi="Arial" w:cs="Arial"/>
          <w:sz w:val="20"/>
          <w:szCs w:val="20"/>
        </w:rPr>
        <w:t xml:space="preserve">Ochrana uskladnených predmetov pred požiarom – integrovaný hasiaci systém so systémom </w:t>
      </w:r>
      <w:proofErr w:type="spellStart"/>
      <w:r w:rsidRPr="000120FF">
        <w:rPr>
          <w:rFonts w:ascii="Arial" w:hAnsi="Arial" w:cs="Arial"/>
          <w:sz w:val="20"/>
          <w:szCs w:val="20"/>
        </w:rPr>
        <w:t>hasiva</w:t>
      </w:r>
      <w:proofErr w:type="spellEnd"/>
      <w:r w:rsidRPr="000120FF">
        <w:rPr>
          <w:rFonts w:ascii="Arial" w:hAnsi="Arial" w:cs="Arial"/>
          <w:sz w:val="20"/>
          <w:szCs w:val="20"/>
        </w:rPr>
        <w:t xml:space="preserve">, ktoré nepoškodzuje uložené predmety a zariadenie. </w:t>
      </w:r>
    </w:p>
    <w:p w14:paraId="20773233" w14:textId="77777777" w:rsidR="00546255" w:rsidRPr="000120FF" w:rsidRDefault="00546255" w:rsidP="00546255">
      <w:pPr>
        <w:pStyle w:val="Default"/>
        <w:numPr>
          <w:ilvl w:val="0"/>
          <w:numId w:val="67"/>
        </w:numPr>
        <w:jc w:val="both"/>
        <w:rPr>
          <w:rFonts w:ascii="Arial" w:hAnsi="Arial" w:cs="Arial"/>
          <w:sz w:val="20"/>
          <w:szCs w:val="20"/>
        </w:rPr>
      </w:pPr>
      <w:r w:rsidRPr="000120FF">
        <w:rPr>
          <w:rFonts w:ascii="Arial" w:hAnsi="Arial" w:cs="Arial"/>
          <w:sz w:val="20"/>
          <w:szCs w:val="20"/>
        </w:rPr>
        <w:t>Systém ochrany proti preťaženiu zariadenia.</w:t>
      </w:r>
    </w:p>
    <w:p w14:paraId="17CD9AF5" w14:textId="77777777" w:rsidR="00546255" w:rsidRPr="000120FF" w:rsidRDefault="00546255" w:rsidP="00546255">
      <w:pPr>
        <w:pStyle w:val="Default"/>
        <w:numPr>
          <w:ilvl w:val="0"/>
          <w:numId w:val="67"/>
        </w:numPr>
        <w:jc w:val="both"/>
        <w:rPr>
          <w:rFonts w:ascii="Arial" w:hAnsi="Arial" w:cs="Arial"/>
          <w:sz w:val="20"/>
          <w:szCs w:val="20"/>
        </w:rPr>
      </w:pPr>
      <w:r w:rsidRPr="000120FF">
        <w:rPr>
          <w:rFonts w:ascii="Arial" w:hAnsi="Arial" w:cs="Arial"/>
          <w:sz w:val="20"/>
          <w:szCs w:val="20"/>
        </w:rPr>
        <w:t>Systém ochrany pred nerovnomerným zaťažením.</w:t>
      </w:r>
    </w:p>
    <w:p w14:paraId="45BE66F8" w14:textId="77777777" w:rsidR="00546255" w:rsidRDefault="00546255" w:rsidP="00546255">
      <w:pPr>
        <w:pStyle w:val="Default"/>
        <w:ind w:left="360"/>
        <w:jc w:val="both"/>
        <w:rPr>
          <w:rFonts w:ascii="Arial" w:hAnsi="Arial" w:cs="Arial"/>
          <w:sz w:val="20"/>
          <w:szCs w:val="20"/>
        </w:rPr>
      </w:pPr>
    </w:p>
    <w:p w14:paraId="1B10C650" w14:textId="77777777" w:rsidR="00546255" w:rsidRPr="000120FF" w:rsidRDefault="00546255" w:rsidP="00546255">
      <w:pPr>
        <w:pStyle w:val="Default"/>
        <w:ind w:left="360"/>
        <w:jc w:val="both"/>
        <w:rPr>
          <w:rFonts w:ascii="Arial" w:hAnsi="Arial" w:cs="Arial"/>
          <w:sz w:val="20"/>
          <w:szCs w:val="20"/>
        </w:rPr>
      </w:pPr>
    </w:p>
    <w:p w14:paraId="34811A40" w14:textId="77777777" w:rsidR="00546255" w:rsidRPr="000120FF" w:rsidRDefault="00546255" w:rsidP="00546255">
      <w:pPr>
        <w:pStyle w:val="Default"/>
        <w:jc w:val="both"/>
        <w:rPr>
          <w:rFonts w:ascii="Arial" w:hAnsi="Arial" w:cs="Arial"/>
          <w:b/>
          <w:sz w:val="20"/>
          <w:szCs w:val="20"/>
        </w:rPr>
      </w:pPr>
      <w:r w:rsidRPr="000120FF">
        <w:rPr>
          <w:rFonts w:ascii="Arial" w:hAnsi="Arial" w:cs="Arial"/>
          <w:b/>
          <w:sz w:val="20"/>
          <w:szCs w:val="20"/>
        </w:rPr>
        <w:t>Základné vybavenie zariadenia:</w:t>
      </w:r>
    </w:p>
    <w:p w14:paraId="57D8E124" w14:textId="77777777" w:rsidR="00546255" w:rsidRPr="000120FF" w:rsidRDefault="00546255" w:rsidP="00546255">
      <w:pPr>
        <w:pStyle w:val="Default"/>
        <w:ind w:left="360"/>
        <w:jc w:val="both"/>
        <w:rPr>
          <w:rFonts w:ascii="Arial" w:hAnsi="Arial" w:cs="Arial"/>
          <w:sz w:val="20"/>
          <w:szCs w:val="20"/>
        </w:rPr>
      </w:pPr>
    </w:p>
    <w:p w14:paraId="3641FE64" w14:textId="77777777" w:rsidR="00546255" w:rsidRPr="000120FF" w:rsidRDefault="00546255" w:rsidP="00546255">
      <w:pPr>
        <w:pStyle w:val="Default"/>
        <w:numPr>
          <w:ilvl w:val="0"/>
          <w:numId w:val="68"/>
        </w:numPr>
        <w:jc w:val="both"/>
        <w:rPr>
          <w:rFonts w:ascii="Arial" w:hAnsi="Arial" w:cs="Arial"/>
          <w:sz w:val="20"/>
          <w:szCs w:val="20"/>
        </w:rPr>
      </w:pPr>
      <w:r w:rsidRPr="000120FF">
        <w:rPr>
          <w:rFonts w:ascii="Arial" w:hAnsi="Arial" w:cs="Arial"/>
          <w:sz w:val="20"/>
          <w:szCs w:val="20"/>
        </w:rPr>
        <w:t>Čítačka čiarových, QR a 2D kódov</w:t>
      </w:r>
    </w:p>
    <w:p w14:paraId="1CC913C7" w14:textId="77777777" w:rsidR="00546255" w:rsidRPr="000120FF" w:rsidRDefault="00546255" w:rsidP="00546255">
      <w:pPr>
        <w:pStyle w:val="Default"/>
        <w:numPr>
          <w:ilvl w:val="0"/>
          <w:numId w:val="68"/>
        </w:numPr>
        <w:jc w:val="both"/>
        <w:rPr>
          <w:rFonts w:ascii="Arial" w:hAnsi="Arial" w:cs="Arial"/>
          <w:sz w:val="20"/>
          <w:szCs w:val="20"/>
        </w:rPr>
      </w:pPr>
      <w:r w:rsidRPr="000120FF">
        <w:rPr>
          <w:rFonts w:ascii="Arial" w:hAnsi="Arial" w:cs="Arial"/>
          <w:sz w:val="20"/>
          <w:szCs w:val="20"/>
        </w:rPr>
        <w:t>Tlačiareň čiarových, QR a 2D kódov</w:t>
      </w:r>
    </w:p>
    <w:p w14:paraId="69087DC6" w14:textId="77777777" w:rsidR="00546255" w:rsidRPr="000120FF" w:rsidRDefault="00546255" w:rsidP="00546255">
      <w:pPr>
        <w:pStyle w:val="Default"/>
        <w:numPr>
          <w:ilvl w:val="0"/>
          <w:numId w:val="68"/>
        </w:numPr>
        <w:jc w:val="both"/>
        <w:rPr>
          <w:rFonts w:ascii="Arial" w:hAnsi="Arial" w:cs="Arial"/>
          <w:sz w:val="20"/>
          <w:szCs w:val="20"/>
        </w:rPr>
      </w:pPr>
      <w:r w:rsidRPr="000120FF">
        <w:rPr>
          <w:rFonts w:ascii="Arial" w:hAnsi="Arial" w:cs="Arial"/>
          <w:sz w:val="20"/>
          <w:szCs w:val="20"/>
        </w:rPr>
        <w:t>Dotykový ovládací panel min. rozmeru 21 palcov</w:t>
      </w:r>
    </w:p>
    <w:p w14:paraId="05CE15E3" w14:textId="77777777" w:rsidR="00546255" w:rsidRPr="000120FF" w:rsidRDefault="00546255" w:rsidP="00546255">
      <w:pPr>
        <w:pStyle w:val="Default"/>
        <w:numPr>
          <w:ilvl w:val="0"/>
          <w:numId w:val="68"/>
        </w:numPr>
        <w:jc w:val="both"/>
        <w:rPr>
          <w:rFonts w:ascii="Arial" w:hAnsi="Arial" w:cs="Arial"/>
          <w:sz w:val="20"/>
          <w:szCs w:val="20"/>
        </w:rPr>
      </w:pPr>
      <w:r w:rsidRPr="000120FF">
        <w:rPr>
          <w:rFonts w:ascii="Arial" w:hAnsi="Arial" w:cs="Arial"/>
          <w:sz w:val="20"/>
          <w:szCs w:val="20"/>
        </w:rPr>
        <w:t>SW vybavenie umožňujúce integráciu do informačného systému Objednávateľa a implementáciu popísanej funkcionality.</w:t>
      </w:r>
    </w:p>
    <w:p w14:paraId="4E2A49BB" w14:textId="77777777" w:rsidR="00546255" w:rsidRPr="000120FF" w:rsidRDefault="00546255" w:rsidP="00546255">
      <w:pPr>
        <w:pStyle w:val="Default"/>
        <w:numPr>
          <w:ilvl w:val="0"/>
          <w:numId w:val="68"/>
        </w:numPr>
        <w:jc w:val="both"/>
        <w:rPr>
          <w:rFonts w:ascii="Arial" w:hAnsi="Arial" w:cs="Arial"/>
          <w:sz w:val="20"/>
          <w:szCs w:val="20"/>
        </w:rPr>
      </w:pPr>
      <w:r w:rsidRPr="000120FF">
        <w:rPr>
          <w:rFonts w:ascii="Arial" w:hAnsi="Arial" w:cs="Arial"/>
          <w:sz w:val="20"/>
          <w:szCs w:val="20"/>
        </w:rPr>
        <w:lastRenderedPageBreak/>
        <w:t>Integrovaný hasiaci systém</w:t>
      </w:r>
    </w:p>
    <w:p w14:paraId="475B617A" w14:textId="77777777" w:rsidR="00546255" w:rsidRPr="000120FF" w:rsidRDefault="00546255" w:rsidP="00546255">
      <w:pPr>
        <w:pStyle w:val="Default"/>
        <w:numPr>
          <w:ilvl w:val="0"/>
          <w:numId w:val="68"/>
        </w:numPr>
        <w:jc w:val="both"/>
        <w:rPr>
          <w:rFonts w:ascii="Arial" w:hAnsi="Arial" w:cs="Arial"/>
          <w:sz w:val="20"/>
          <w:szCs w:val="20"/>
        </w:rPr>
      </w:pPr>
      <w:r w:rsidRPr="000120FF">
        <w:rPr>
          <w:rFonts w:ascii="Arial" w:hAnsi="Arial" w:cs="Arial"/>
          <w:sz w:val="20"/>
          <w:szCs w:val="20"/>
        </w:rPr>
        <w:t>PLC riadenie zariadenia z dôvodu požadovanej vysokej spoľahlivosti a stability zariadenia (nepretržitá prevádzka 24/7, exponované pracovné okná)</w:t>
      </w:r>
    </w:p>
    <w:p w14:paraId="17B7574B" w14:textId="77777777" w:rsidR="00546255" w:rsidRPr="000120FF" w:rsidRDefault="00546255" w:rsidP="00546255">
      <w:pPr>
        <w:pStyle w:val="Default"/>
        <w:numPr>
          <w:ilvl w:val="0"/>
          <w:numId w:val="68"/>
        </w:numPr>
        <w:jc w:val="both"/>
        <w:rPr>
          <w:rFonts w:ascii="Arial" w:hAnsi="Arial" w:cs="Arial"/>
          <w:sz w:val="20"/>
          <w:szCs w:val="20"/>
        </w:rPr>
      </w:pPr>
    </w:p>
    <w:p w14:paraId="6F9CA725" w14:textId="77777777" w:rsidR="00546255" w:rsidRPr="000120FF" w:rsidRDefault="00546255" w:rsidP="00546255">
      <w:pPr>
        <w:pStyle w:val="Default"/>
        <w:jc w:val="both"/>
        <w:rPr>
          <w:rFonts w:ascii="Arial" w:hAnsi="Arial" w:cs="Arial"/>
          <w:sz w:val="20"/>
          <w:szCs w:val="20"/>
        </w:rPr>
      </w:pPr>
    </w:p>
    <w:p w14:paraId="67C51A8B" w14:textId="77777777" w:rsidR="00546255" w:rsidRPr="000120FF" w:rsidRDefault="00546255" w:rsidP="00546255">
      <w:pPr>
        <w:pStyle w:val="Default"/>
        <w:jc w:val="both"/>
        <w:rPr>
          <w:rFonts w:ascii="Arial" w:hAnsi="Arial" w:cs="Arial"/>
          <w:b/>
          <w:sz w:val="20"/>
          <w:szCs w:val="20"/>
        </w:rPr>
      </w:pPr>
      <w:r w:rsidRPr="000120FF">
        <w:rPr>
          <w:rFonts w:ascii="Arial" w:hAnsi="Arial" w:cs="Arial"/>
          <w:b/>
          <w:sz w:val="20"/>
          <w:szCs w:val="20"/>
        </w:rPr>
        <w:t>Doplnkové vybavenie</w:t>
      </w:r>
    </w:p>
    <w:p w14:paraId="0F983A1D" w14:textId="77777777" w:rsidR="00546255" w:rsidRPr="000120FF" w:rsidRDefault="00546255" w:rsidP="00546255">
      <w:pPr>
        <w:pStyle w:val="Default"/>
        <w:jc w:val="both"/>
        <w:rPr>
          <w:rFonts w:ascii="Arial" w:hAnsi="Arial" w:cs="Arial"/>
          <w:b/>
          <w:sz w:val="20"/>
          <w:szCs w:val="20"/>
        </w:rPr>
      </w:pPr>
    </w:p>
    <w:p w14:paraId="5DFA286D" w14:textId="77777777" w:rsidR="00546255" w:rsidRPr="000120FF" w:rsidRDefault="00546255" w:rsidP="00546255">
      <w:pPr>
        <w:pStyle w:val="Default"/>
        <w:numPr>
          <w:ilvl w:val="0"/>
          <w:numId w:val="69"/>
        </w:numPr>
        <w:jc w:val="both"/>
        <w:rPr>
          <w:rFonts w:ascii="Arial" w:hAnsi="Arial" w:cs="Arial"/>
          <w:sz w:val="20"/>
          <w:szCs w:val="20"/>
        </w:rPr>
      </w:pPr>
      <w:r w:rsidRPr="000120FF">
        <w:rPr>
          <w:rFonts w:ascii="Arial" w:hAnsi="Arial" w:cs="Arial"/>
          <w:sz w:val="20"/>
          <w:szCs w:val="20"/>
        </w:rPr>
        <w:t>Klimatizačná jednotka vrátane kompletnej izolácie zariadenia</w:t>
      </w:r>
    </w:p>
    <w:p w14:paraId="60EDB8C9" w14:textId="77777777" w:rsidR="00546255" w:rsidRPr="000120FF" w:rsidRDefault="00546255" w:rsidP="00546255">
      <w:pPr>
        <w:pStyle w:val="Default"/>
        <w:numPr>
          <w:ilvl w:val="0"/>
          <w:numId w:val="69"/>
        </w:numPr>
        <w:jc w:val="both"/>
        <w:rPr>
          <w:rFonts w:ascii="Arial" w:hAnsi="Arial" w:cs="Arial"/>
          <w:sz w:val="20"/>
          <w:szCs w:val="20"/>
        </w:rPr>
      </w:pPr>
      <w:r w:rsidRPr="000120FF">
        <w:rPr>
          <w:rFonts w:ascii="Arial" w:hAnsi="Arial" w:cs="Arial"/>
          <w:sz w:val="20"/>
          <w:szCs w:val="20"/>
        </w:rPr>
        <w:t>Rôzne typy políc</w:t>
      </w:r>
    </w:p>
    <w:p w14:paraId="1AD6D309" w14:textId="77777777" w:rsidR="00546255" w:rsidRPr="000120FF" w:rsidRDefault="00546255" w:rsidP="00546255">
      <w:pPr>
        <w:rPr>
          <w:rFonts w:cs="Arial"/>
          <w:szCs w:val="20"/>
        </w:rPr>
        <w:sectPr w:rsidR="00546255" w:rsidRPr="000120FF">
          <w:pgSz w:w="11906" w:h="16838"/>
          <w:pgMar w:top="1417" w:right="1417" w:bottom="1417" w:left="1417" w:header="708" w:footer="708" w:gutter="0"/>
          <w:cols w:space="708"/>
          <w:docGrid w:linePitch="360"/>
        </w:sectPr>
      </w:pPr>
    </w:p>
    <w:p w14:paraId="3E6AB5D8" w14:textId="77777777" w:rsidR="00546255" w:rsidRDefault="00546255" w:rsidP="00546255">
      <w:pPr>
        <w:rPr>
          <w:b/>
          <w:noProof/>
        </w:rPr>
      </w:pPr>
      <w:r w:rsidRPr="002A11D4">
        <w:rPr>
          <w:b/>
          <w:noProof/>
        </w:rPr>
        <w:lastRenderedPageBreak/>
        <w:t>Zariadenie typu C</w:t>
      </w:r>
    </w:p>
    <w:p w14:paraId="6D949984" w14:textId="77777777" w:rsidR="00546255" w:rsidRPr="002A11D4" w:rsidRDefault="00546255" w:rsidP="00546255">
      <w:pPr>
        <w:rPr>
          <w:b/>
        </w:rPr>
      </w:pPr>
    </w:p>
    <w:p w14:paraId="1ECEF471" w14:textId="77777777" w:rsidR="00546255" w:rsidRDefault="00546255" w:rsidP="00546255">
      <w:r>
        <w:t>Zariadenie má slúžiť na bezpečné skladovanie a poloautomatický výdaj rôznych predmetov a dokumentov. Vďaka uzavretej konštrukcii, elektronickým senzorom a mechanicky ovládanému pracovnému oknu poskytuje užívateľom vysokú mieru bezpečnosti pri práci, ako aj bezpečný a nepretržitý prístup k uskladneným liekom a ŠZM (s pridelením všetkým, alebo len vybraných políc zariadenia).</w:t>
      </w:r>
    </w:p>
    <w:p w14:paraId="048445C8" w14:textId="77777777" w:rsidR="00546255" w:rsidRPr="00383AE4" w:rsidRDefault="00546255" w:rsidP="00546255">
      <w:pPr>
        <w:rPr>
          <w:rFonts w:cs="Arial"/>
          <w:b/>
          <w:szCs w:val="20"/>
        </w:rPr>
      </w:pPr>
    </w:p>
    <w:p w14:paraId="6175BC02" w14:textId="77777777" w:rsidR="00546255" w:rsidRPr="00B96C76" w:rsidRDefault="00546255" w:rsidP="00546255">
      <w:pPr>
        <w:rPr>
          <w:rFonts w:cs="Arial"/>
          <w:b/>
          <w:szCs w:val="20"/>
        </w:rPr>
      </w:pPr>
      <w:r w:rsidRPr="00383AE4">
        <w:rPr>
          <w:rFonts w:cs="Arial"/>
          <w:b/>
          <w:szCs w:val="20"/>
        </w:rPr>
        <w:t>Všeobecné požiadavky pre zariadenia Typu C</w:t>
      </w:r>
    </w:p>
    <w:p w14:paraId="7CBA74F6" w14:textId="77777777" w:rsidR="00546255" w:rsidRPr="000120FF" w:rsidRDefault="00546255" w:rsidP="00546255">
      <w:pPr>
        <w:pStyle w:val="Default"/>
        <w:jc w:val="both"/>
        <w:rPr>
          <w:rFonts w:ascii="Arial" w:hAnsi="Arial" w:cs="Arial"/>
          <w:b/>
          <w:bCs/>
          <w:sz w:val="20"/>
          <w:szCs w:val="20"/>
        </w:rPr>
      </w:pPr>
    </w:p>
    <w:p w14:paraId="1825F236" w14:textId="77777777" w:rsidR="00546255" w:rsidRPr="000120FF" w:rsidRDefault="00546255" w:rsidP="00546255">
      <w:pPr>
        <w:pStyle w:val="Default"/>
        <w:jc w:val="both"/>
        <w:rPr>
          <w:rFonts w:ascii="Arial" w:hAnsi="Arial" w:cs="Arial"/>
          <w:b/>
          <w:bCs/>
          <w:sz w:val="20"/>
          <w:szCs w:val="20"/>
        </w:rPr>
      </w:pPr>
      <w:r w:rsidRPr="000120FF">
        <w:rPr>
          <w:rFonts w:ascii="Arial" w:hAnsi="Arial" w:cs="Arial"/>
          <w:b/>
          <w:bCs/>
          <w:sz w:val="20"/>
          <w:szCs w:val="20"/>
        </w:rPr>
        <w:t xml:space="preserve">Zariadenie musí umožňovať: </w:t>
      </w:r>
    </w:p>
    <w:p w14:paraId="02C9CA60" w14:textId="77777777" w:rsidR="00546255" w:rsidRPr="000120FF" w:rsidRDefault="00546255" w:rsidP="00546255">
      <w:pPr>
        <w:pStyle w:val="Default"/>
        <w:jc w:val="both"/>
        <w:rPr>
          <w:rFonts w:ascii="Arial" w:hAnsi="Arial" w:cs="Arial"/>
          <w:sz w:val="20"/>
          <w:szCs w:val="20"/>
        </w:rPr>
      </w:pPr>
    </w:p>
    <w:p w14:paraId="126586AA" w14:textId="77777777" w:rsidR="00546255" w:rsidRPr="000120FF" w:rsidRDefault="00546255" w:rsidP="00546255">
      <w:pPr>
        <w:pStyle w:val="Default"/>
        <w:numPr>
          <w:ilvl w:val="0"/>
          <w:numId w:val="66"/>
        </w:numPr>
        <w:spacing w:after="45"/>
        <w:jc w:val="both"/>
        <w:rPr>
          <w:rFonts w:ascii="Arial" w:hAnsi="Arial" w:cs="Arial"/>
          <w:sz w:val="20"/>
          <w:szCs w:val="20"/>
        </w:rPr>
      </w:pPr>
      <w:r w:rsidRPr="000120FF">
        <w:rPr>
          <w:rFonts w:ascii="Arial" w:hAnsi="Arial" w:cs="Arial"/>
          <w:sz w:val="20"/>
          <w:szCs w:val="20"/>
        </w:rPr>
        <w:t xml:space="preserve">Bezpečné skladovania dokumentov a rôznych predmetov v uzavretom zariadení bez možnosti prístupu neautorizovaných osôb. </w:t>
      </w:r>
    </w:p>
    <w:p w14:paraId="5BEBEDAB" w14:textId="77777777" w:rsidR="00546255" w:rsidRPr="000120FF" w:rsidRDefault="00546255" w:rsidP="00546255">
      <w:pPr>
        <w:pStyle w:val="Default"/>
        <w:jc w:val="both"/>
        <w:rPr>
          <w:rFonts w:ascii="Arial" w:hAnsi="Arial" w:cs="Arial"/>
          <w:sz w:val="20"/>
          <w:szCs w:val="20"/>
        </w:rPr>
      </w:pPr>
    </w:p>
    <w:p w14:paraId="050995A9" w14:textId="77777777" w:rsidR="00546255" w:rsidRPr="000120FF" w:rsidRDefault="00546255" w:rsidP="00546255">
      <w:pPr>
        <w:pStyle w:val="Default"/>
        <w:jc w:val="both"/>
        <w:rPr>
          <w:rFonts w:ascii="Arial" w:hAnsi="Arial" w:cs="Arial"/>
          <w:sz w:val="20"/>
          <w:szCs w:val="20"/>
        </w:rPr>
      </w:pPr>
    </w:p>
    <w:p w14:paraId="5BBF3462" w14:textId="77777777" w:rsidR="00546255" w:rsidRPr="000120FF" w:rsidRDefault="00546255" w:rsidP="00546255">
      <w:pPr>
        <w:pStyle w:val="Default"/>
        <w:jc w:val="both"/>
        <w:rPr>
          <w:rFonts w:ascii="Arial" w:hAnsi="Arial" w:cs="Arial"/>
          <w:b/>
          <w:sz w:val="20"/>
          <w:szCs w:val="20"/>
        </w:rPr>
      </w:pPr>
      <w:r w:rsidRPr="000120FF">
        <w:rPr>
          <w:rFonts w:ascii="Arial" w:hAnsi="Arial" w:cs="Arial"/>
          <w:b/>
          <w:sz w:val="20"/>
          <w:szCs w:val="20"/>
        </w:rPr>
        <w:t xml:space="preserve">Bezpečnosť systému musí byť zabezpečená na niekoľkých úrovniach: </w:t>
      </w:r>
    </w:p>
    <w:p w14:paraId="51497216" w14:textId="77777777" w:rsidR="00546255" w:rsidRPr="000120FF" w:rsidRDefault="00546255" w:rsidP="00546255">
      <w:pPr>
        <w:pStyle w:val="Default"/>
        <w:jc w:val="both"/>
        <w:rPr>
          <w:rFonts w:ascii="Arial" w:hAnsi="Arial" w:cs="Arial"/>
          <w:sz w:val="20"/>
          <w:szCs w:val="20"/>
        </w:rPr>
      </w:pPr>
    </w:p>
    <w:p w14:paraId="09AA91B5" w14:textId="77777777" w:rsidR="00546255" w:rsidRPr="000120FF" w:rsidRDefault="00546255" w:rsidP="00546255">
      <w:pPr>
        <w:pStyle w:val="Default"/>
        <w:numPr>
          <w:ilvl w:val="0"/>
          <w:numId w:val="67"/>
        </w:numPr>
        <w:spacing w:after="45"/>
        <w:jc w:val="both"/>
        <w:rPr>
          <w:rFonts w:ascii="Arial" w:hAnsi="Arial" w:cs="Arial"/>
          <w:sz w:val="20"/>
          <w:szCs w:val="20"/>
        </w:rPr>
      </w:pPr>
      <w:r w:rsidRPr="000120FF">
        <w:rPr>
          <w:rFonts w:ascii="Arial" w:hAnsi="Arial" w:cs="Arial"/>
          <w:sz w:val="20"/>
          <w:szCs w:val="20"/>
        </w:rPr>
        <w:t>Elektrická ochrana obsluhy zamedzujúca zraneniu pri výdaji či naskladnení predmetov za pomoci optických senzorov</w:t>
      </w:r>
    </w:p>
    <w:p w14:paraId="6FA48CD1" w14:textId="77777777" w:rsidR="00546255" w:rsidRPr="000120FF" w:rsidRDefault="00546255" w:rsidP="00546255">
      <w:pPr>
        <w:pStyle w:val="Default"/>
        <w:numPr>
          <w:ilvl w:val="1"/>
          <w:numId w:val="67"/>
        </w:numPr>
        <w:spacing w:after="45"/>
        <w:jc w:val="both"/>
        <w:rPr>
          <w:rFonts w:ascii="Arial" w:hAnsi="Arial" w:cs="Arial"/>
          <w:sz w:val="20"/>
          <w:szCs w:val="20"/>
        </w:rPr>
      </w:pPr>
      <w:r w:rsidRPr="000120FF">
        <w:rPr>
          <w:rFonts w:ascii="Arial" w:hAnsi="Arial" w:cs="Arial"/>
          <w:sz w:val="20"/>
          <w:szCs w:val="20"/>
        </w:rPr>
        <w:t> Bezpečnostné STOP tlačidlá (min. 2 ks)</w:t>
      </w:r>
    </w:p>
    <w:p w14:paraId="16BB1362" w14:textId="77777777" w:rsidR="00546255" w:rsidRPr="000120FF" w:rsidRDefault="00546255" w:rsidP="00546255">
      <w:pPr>
        <w:pStyle w:val="Default"/>
        <w:numPr>
          <w:ilvl w:val="1"/>
          <w:numId w:val="67"/>
        </w:numPr>
        <w:spacing w:after="45"/>
        <w:jc w:val="both"/>
        <w:rPr>
          <w:rFonts w:ascii="Arial" w:hAnsi="Arial" w:cs="Arial"/>
          <w:sz w:val="20"/>
          <w:szCs w:val="20"/>
        </w:rPr>
      </w:pPr>
      <w:r w:rsidRPr="000120FF">
        <w:rPr>
          <w:rFonts w:ascii="Arial" w:hAnsi="Arial" w:cs="Arial"/>
          <w:sz w:val="20"/>
          <w:szCs w:val="20"/>
        </w:rPr>
        <w:t> bezpečnostné závory v pracovnom okne</w:t>
      </w:r>
    </w:p>
    <w:p w14:paraId="21E347FB" w14:textId="77777777" w:rsidR="00546255" w:rsidRPr="000120FF" w:rsidRDefault="00546255" w:rsidP="00546255">
      <w:pPr>
        <w:pStyle w:val="Default"/>
        <w:numPr>
          <w:ilvl w:val="0"/>
          <w:numId w:val="67"/>
        </w:numPr>
        <w:spacing w:after="45"/>
        <w:jc w:val="both"/>
        <w:rPr>
          <w:rFonts w:ascii="Arial" w:hAnsi="Arial" w:cs="Arial"/>
          <w:sz w:val="20"/>
          <w:szCs w:val="20"/>
        </w:rPr>
      </w:pPr>
      <w:r w:rsidRPr="000120FF">
        <w:rPr>
          <w:rFonts w:ascii="Arial" w:hAnsi="Arial" w:cs="Arial"/>
          <w:sz w:val="20"/>
          <w:szCs w:val="20"/>
        </w:rPr>
        <w:t>Ochrana uskladnených predmetov pred neoprávneným vstupom.</w:t>
      </w:r>
    </w:p>
    <w:p w14:paraId="274D368F" w14:textId="77777777" w:rsidR="00546255" w:rsidRPr="000120FF" w:rsidRDefault="00546255" w:rsidP="00546255">
      <w:pPr>
        <w:pStyle w:val="Default"/>
        <w:numPr>
          <w:ilvl w:val="0"/>
          <w:numId w:val="67"/>
        </w:numPr>
        <w:jc w:val="both"/>
        <w:rPr>
          <w:rFonts w:ascii="Arial" w:hAnsi="Arial" w:cs="Arial"/>
          <w:sz w:val="20"/>
          <w:szCs w:val="20"/>
        </w:rPr>
      </w:pPr>
      <w:r w:rsidRPr="000120FF">
        <w:rPr>
          <w:rFonts w:ascii="Arial" w:hAnsi="Arial" w:cs="Arial"/>
          <w:sz w:val="20"/>
          <w:szCs w:val="20"/>
        </w:rPr>
        <w:t>Systém ochrany proti preťaženiu zariadenia.</w:t>
      </w:r>
    </w:p>
    <w:p w14:paraId="5832E5A3" w14:textId="77777777" w:rsidR="00546255" w:rsidRPr="000120FF" w:rsidRDefault="00546255" w:rsidP="00546255">
      <w:pPr>
        <w:pStyle w:val="Default"/>
        <w:numPr>
          <w:ilvl w:val="0"/>
          <w:numId w:val="67"/>
        </w:numPr>
        <w:jc w:val="both"/>
        <w:rPr>
          <w:rFonts w:ascii="Arial" w:hAnsi="Arial" w:cs="Arial"/>
          <w:sz w:val="20"/>
          <w:szCs w:val="20"/>
        </w:rPr>
      </w:pPr>
      <w:r w:rsidRPr="000120FF">
        <w:rPr>
          <w:rFonts w:ascii="Arial" w:hAnsi="Arial" w:cs="Arial"/>
          <w:sz w:val="20"/>
          <w:szCs w:val="20"/>
        </w:rPr>
        <w:t>Systém ochrany pred nerovnomerným zaťažením.</w:t>
      </w:r>
    </w:p>
    <w:p w14:paraId="33A08850" w14:textId="77777777" w:rsidR="00546255" w:rsidRPr="000120FF" w:rsidRDefault="00546255" w:rsidP="00546255">
      <w:pPr>
        <w:pStyle w:val="Default"/>
        <w:ind w:left="360"/>
        <w:jc w:val="both"/>
        <w:rPr>
          <w:rFonts w:ascii="Arial" w:hAnsi="Arial" w:cs="Arial"/>
          <w:sz w:val="20"/>
          <w:szCs w:val="20"/>
        </w:rPr>
      </w:pPr>
    </w:p>
    <w:p w14:paraId="309A46B2" w14:textId="77777777" w:rsidR="00546255" w:rsidRPr="000120FF" w:rsidRDefault="00546255" w:rsidP="00546255">
      <w:pPr>
        <w:pStyle w:val="Default"/>
        <w:jc w:val="both"/>
        <w:rPr>
          <w:rFonts w:ascii="Arial" w:hAnsi="Arial" w:cs="Arial"/>
          <w:b/>
          <w:sz w:val="20"/>
          <w:szCs w:val="20"/>
        </w:rPr>
      </w:pPr>
      <w:r w:rsidRPr="000120FF">
        <w:rPr>
          <w:rFonts w:ascii="Arial" w:hAnsi="Arial" w:cs="Arial"/>
          <w:b/>
          <w:sz w:val="20"/>
          <w:szCs w:val="20"/>
        </w:rPr>
        <w:t>Základné vybavenie zariadenia:</w:t>
      </w:r>
    </w:p>
    <w:p w14:paraId="2996E824" w14:textId="77777777" w:rsidR="00546255" w:rsidRPr="000120FF" w:rsidRDefault="00546255" w:rsidP="00546255">
      <w:pPr>
        <w:pStyle w:val="Default"/>
        <w:ind w:left="360"/>
        <w:jc w:val="both"/>
        <w:rPr>
          <w:rFonts w:ascii="Arial" w:hAnsi="Arial" w:cs="Arial"/>
          <w:sz w:val="20"/>
          <w:szCs w:val="20"/>
        </w:rPr>
      </w:pPr>
    </w:p>
    <w:p w14:paraId="1D547FE0" w14:textId="77777777" w:rsidR="00546255" w:rsidRPr="000120FF" w:rsidRDefault="00546255" w:rsidP="00546255">
      <w:pPr>
        <w:pStyle w:val="Default"/>
        <w:numPr>
          <w:ilvl w:val="0"/>
          <w:numId w:val="68"/>
        </w:numPr>
        <w:jc w:val="both"/>
        <w:rPr>
          <w:rFonts w:ascii="Arial" w:hAnsi="Arial" w:cs="Arial"/>
          <w:sz w:val="20"/>
          <w:szCs w:val="20"/>
        </w:rPr>
      </w:pPr>
      <w:r w:rsidRPr="000120FF">
        <w:rPr>
          <w:rFonts w:ascii="Arial" w:hAnsi="Arial" w:cs="Arial"/>
          <w:sz w:val="20"/>
          <w:szCs w:val="20"/>
        </w:rPr>
        <w:t>PLC riadenie zariadenia z dôvodu požadovanej vysokej spoľahlivosti a stability zariadenia (nepretržitá prevádzka 24/7, exponované pracovné okná)</w:t>
      </w:r>
    </w:p>
    <w:p w14:paraId="4DBA8333" w14:textId="77777777" w:rsidR="00546255" w:rsidRPr="00383AE4" w:rsidRDefault="00546255" w:rsidP="00546255">
      <w:pPr>
        <w:rPr>
          <w:rFonts w:cs="Arial"/>
          <w:szCs w:val="20"/>
        </w:rPr>
      </w:pPr>
    </w:p>
    <w:p w14:paraId="074818AB" w14:textId="77777777" w:rsidR="00546255" w:rsidRDefault="00546255" w:rsidP="00546255"/>
    <w:p w14:paraId="73E70321" w14:textId="77777777" w:rsidR="00546255" w:rsidRDefault="00546255" w:rsidP="00546255"/>
    <w:p w14:paraId="006FECDF" w14:textId="77777777" w:rsidR="00546255" w:rsidRDefault="00546255" w:rsidP="00546255"/>
    <w:p w14:paraId="792F9B51" w14:textId="77777777" w:rsidR="00931EDB" w:rsidRDefault="00931EDB" w:rsidP="00F2236C">
      <w:pPr>
        <w:sectPr w:rsidR="00931EDB" w:rsidSect="005D328D">
          <w:pgSz w:w="11906" w:h="16838"/>
          <w:pgMar w:top="851" w:right="1418" w:bottom="851" w:left="1418" w:header="709" w:footer="709" w:gutter="0"/>
          <w:cols w:space="708"/>
          <w:titlePg/>
          <w:docGrid w:linePitch="360"/>
        </w:sectPr>
      </w:pPr>
    </w:p>
    <w:p w14:paraId="430D33B0" w14:textId="532840F8" w:rsidR="009720CF" w:rsidRPr="009720CF" w:rsidRDefault="00446612" w:rsidP="009720CF">
      <w:pPr>
        <w:pStyle w:val="Nadpis1"/>
        <w:rPr>
          <w:rFonts w:ascii="Arial" w:hAnsi="Arial" w:cs="Arial"/>
          <w:color w:val="0070C0"/>
          <w:sz w:val="28"/>
          <w:szCs w:val="28"/>
        </w:rPr>
      </w:pPr>
      <w:bookmarkStart w:id="171" w:name="_Toc14165406"/>
      <w:r>
        <w:rPr>
          <w:rFonts w:ascii="Arial" w:hAnsi="Arial" w:cs="Arial"/>
          <w:color w:val="0070C0"/>
          <w:sz w:val="28"/>
          <w:szCs w:val="28"/>
        </w:rPr>
        <w:lastRenderedPageBreak/>
        <w:t>Š</w:t>
      </w:r>
      <w:r w:rsidR="009720CF" w:rsidRPr="009720CF">
        <w:rPr>
          <w:rFonts w:ascii="Arial" w:hAnsi="Arial" w:cs="Arial"/>
          <w:color w:val="0070C0"/>
          <w:sz w:val="28"/>
          <w:szCs w:val="28"/>
        </w:rPr>
        <w:t>pecifikácia predmetu zákazky</w:t>
      </w:r>
      <w:bookmarkEnd w:id="171"/>
    </w:p>
    <w:p w14:paraId="32682E54" w14:textId="5BDD2A75" w:rsidR="00EA682A" w:rsidRDefault="00EA682A" w:rsidP="00267EEF">
      <w:pPr>
        <w:rPr>
          <w:b/>
          <w:sz w:val="24"/>
        </w:rPr>
      </w:pPr>
    </w:p>
    <w:p w14:paraId="6B5878D6" w14:textId="77777777" w:rsidR="00101EFF" w:rsidRDefault="00101EFF" w:rsidP="00267EEF">
      <w:pPr>
        <w:rPr>
          <w:b/>
          <w:sz w:val="24"/>
        </w:rPr>
      </w:pPr>
    </w:p>
    <w:tbl>
      <w:tblPr>
        <w:tblW w:w="13462" w:type="dxa"/>
        <w:jc w:val="center"/>
        <w:tblLayout w:type="fixed"/>
        <w:tblCellMar>
          <w:left w:w="70" w:type="dxa"/>
          <w:right w:w="70" w:type="dxa"/>
        </w:tblCellMar>
        <w:tblLook w:val="04A0" w:firstRow="1" w:lastRow="0" w:firstColumn="1" w:lastColumn="0" w:noHBand="0" w:noVBand="1"/>
      </w:tblPr>
      <w:tblGrid>
        <w:gridCol w:w="2830"/>
        <w:gridCol w:w="1276"/>
        <w:gridCol w:w="1985"/>
        <w:gridCol w:w="1842"/>
        <w:gridCol w:w="1985"/>
        <w:gridCol w:w="1843"/>
        <w:gridCol w:w="1701"/>
      </w:tblGrid>
      <w:tr w:rsidR="00650538" w:rsidRPr="003E5A65" w14:paraId="12DF43F4" w14:textId="77777777" w:rsidTr="00650538">
        <w:trPr>
          <w:trHeight w:val="300"/>
          <w:jc w:val="center"/>
        </w:trPr>
        <w:tc>
          <w:tcPr>
            <w:tcW w:w="2830"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63E78B01" w14:textId="1B523703" w:rsidR="00650538" w:rsidRPr="00931EDB" w:rsidRDefault="00650538" w:rsidP="00475327">
            <w:pPr>
              <w:jc w:val="center"/>
              <w:rPr>
                <w:rFonts w:asciiTheme="minorHAnsi" w:hAnsiTheme="minorHAnsi" w:cstheme="minorHAnsi"/>
                <w:szCs w:val="20"/>
              </w:rPr>
            </w:pPr>
            <w:r>
              <w:rPr>
                <w:rFonts w:asciiTheme="minorHAnsi" w:hAnsiTheme="minorHAnsi" w:cstheme="minorHAnsi"/>
                <w:b/>
                <w:bCs/>
                <w:color w:val="000000"/>
                <w:szCs w:val="20"/>
              </w:rPr>
              <w:t>Požadované p</w:t>
            </w:r>
            <w:r w:rsidRPr="00931EDB">
              <w:rPr>
                <w:rFonts w:asciiTheme="minorHAnsi" w:hAnsiTheme="minorHAnsi" w:cstheme="minorHAnsi"/>
                <w:b/>
                <w:bCs/>
                <w:color w:val="000000"/>
                <w:szCs w:val="20"/>
              </w:rPr>
              <w:t>arametre</w:t>
            </w:r>
            <w:r>
              <w:rPr>
                <w:rFonts w:asciiTheme="minorHAnsi" w:hAnsiTheme="minorHAnsi" w:cstheme="minorHAnsi"/>
                <w:b/>
                <w:bCs/>
                <w:color w:val="000000"/>
                <w:szCs w:val="20"/>
              </w:rPr>
              <w:t xml:space="preserve"> zariadení</w:t>
            </w:r>
          </w:p>
        </w:tc>
        <w:tc>
          <w:tcPr>
            <w:tcW w:w="127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91FC686" w14:textId="27D5183A" w:rsidR="00650538" w:rsidRPr="00931EDB" w:rsidRDefault="00650538" w:rsidP="00475327">
            <w:pPr>
              <w:jc w:val="center"/>
              <w:rPr>
                <w:rFonts w:asciiTheme="minorHAnsi" w:hAnsiTheme="minorHAnsi" w:cstheme="minorHAnsi"/>
                <w:szCs w:val="20"/>
              </w:rPr>
            </w:pPr>
            <w:r>
              <w:rPr>
                <w:rFonts w:asciiTheme="minorHAnsi" w:hAnsiTheme="minorHAnsi" w:cstheme="minorHAnsi"/>
                <w:b/>
                <w:bCs/>
                <w:color w:val="000000"/>
                <w:szCs w:val="20"/>
              </w:rPr>
              <w:t>Merná j</w:t>
            </w:r>
            <w:r w:rsidRPr="00931EDB">
              <w:rPr>
                <w:rFonts w:asciiTheme="minorHAnsi" w:hAnsiTheme="minorHAnsi" w:cstheme="minorHAnsi"/>
                <w:b/>
                <w:bCs/>
                <w:color w:val="000000"/>
                <w:szCs w:val="20"/>
              </w:rPr>
              <w:t>ednotka</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FC584"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Skupina zariadení A</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933B1"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Skupina zariadení B</w:t>
            </w:r>
          </w:p>
        </w:tc>
        <w:tc>
          <w:tcPr>
            <w:tcW w:w="1701" w:type="dxa"/>
            <w:vMerge w:val="restart"/>
            <w:tcBorders>
              <w:top w:val="single" w:sz="4" w:space="0" w:color="auto"/>
              <w:left w:val="single" w:sz="4" w:space="0" w:color="auto"/>
              <w:right w:val="single" w:sz="4" w:space="0" w:color="auto"/>
            </w:tcBorders>
            <w:shd w:val="clear" w:color="auto" w:fill="auto"/>
            <w:noWrap/>
            <w:vAlign w:val="center"/>
            <w:hideMark/>
          </w:tcPr>
          <w:p w14:paraId="1BF6D52C" w14:textId="77777777" w:rsidR="00650538" w:rsidRDefault="00650538" w:rsidP="00931EDB">
            <w:pPr>
              <w:jc w:val="center"/>
              <w:rPr>
                <w:rFonts w:asciiTheme="minorHAnsi" w:hAnsiTheme="minorHAnsi" w:cstheme="minorHAnsi"/>
                <w:b/>
                <w:bCs/>
                <w:color w:val="000000"/>
                <w:szCs w:val="20"/>
              </w:rPr>
            </w:pPr>
            <w:r>
              <w:rPr>
                <w:rFonts w:asciiTheme="minorHAnsi" w:hAnsiTheme="minorHAnsi" w:cstheme="minorHAnsi"/>
                <w:b/>
                <w:bCs/>
                <w:color w:val="000000"/>
                <w:szCs w:val="20"/>
              </w:rPr>
              <w:t xml:space="preserve">Zariadenia </w:t>
            </w:r>
          </w:p>
          <w:p w14:paraId="1ED72FA5" w14:textId="3F5ADDAC" w:rsidR="00650538" w:rsidRPr="00931EDB" w:rsidRDefault="00650538" w:rsidP="00931EDB">
            <w:pPr>
              <w:jc w:val="center"/>
              <w:rPr>
                <w:rFonts w:asciiTheme="minorHAnsi" w:hAnsiTheme="minorHAnsi" w:cstheme="minorHAnsi"/>
                <w:b/>
                <w:bCs/>
                <w:color w:val="000000"/>
                <w:szCs w:val="20"/>
              </w:rPr>
            </w:pPr>
            <w:r>
              <w:rPr>
                <w:rFonts w:asciiTheme="minorHAnsi" w:hAnsiTheme="minorHAnsi" w:cstheme="minorHAnsi"/>
                <w:b/>
                <w:bCs/>
                <w:color w:val="000000"/>
                <w:szCs w:val="20"/>
              </w:rPr>
              <w:t>typu</w:t>
            </w:r>
            <w:r w:rsidRPr="00931EDB">
              <w:rPr>
                <w:rFonts w:asciiTheme="minorHAnsi" w:hAnsiTheme="minorHAnsi" w:cstheme="minorHAnsi"/>
                <w:b/>
                <w:bCs/>
                <w:color w:val="000000"/>
                <w:szCs w:val="20"/>
              </w:rPr>
              <w:t xml:space="preserve"> C</w:t>
            </w:r>
            <w:r>
              <w:rPr>
                <w:rFonts w:asciiTheme="minorHAnsi" w:hAnsiTheme="minorHAnsi" w:cstheme="minorHAnsi"/>
                <w:b/>
                <w:bCs/>
                <w:color w:val="000000"/>
                <w:szCs w:val="20"/>
              </w:rPr>
              <w:t>1</w:t>
            </w:r>
          </w:p>
        </w:tc>
      </w:tr>
      <w:tr w:rsidR="00650538" w:rsidRPr="003E5A65" w14:paraId="580CE162" w14:textId="77777777" w:rsidTr="00650538">
        <w:trPr>
          <w:trHeight w:val="300"/>
          <w:jc w:val="center"/>
        </w:trPr>
        <w:tc>
          <w:tcPr>
            <w:tcW w:w="2830" w:type="dxa"/>
            <w:vMerge/>
            <w:tcBorders>
              <w:left w:val="single" w:sz="4" w:space="0" w:color="auto"/>
              <w:right w:val="single" w:sz="4" w:space="0" w:color="auto"/>
            </w:tcBorders>
            <w:shd w:val="clear" w:color="auto" w:fill="F2F2F2" w:themeFill="background1" w:themeFillShade="F2"/>
            <w:vAlign w:val="center"/>
            <w:hideMark/>
          </w:tcPr>
          <w:p w14:paraId="1D6032FD" w14:textId="77777777" w:rsidR="00650538" w:rsidRPr="00931EDB" w:rsidRDefault="00650538" w:rsidP="00931EDB">
            <w:pPr>
              <w:jc w:val="left"/>
              <w:rPr>
                <w:rFonts w:asciiTheme="minorHAnsi" w:hAnsiTheme="minorHAnsi" w:cstheme="minorHAnsi"/>
                <w:b/>
                <w:bCs/>
                <w:color w:val="000000"/>
                <w:szCs w:val="20"/>
              </w:rPr>
            </w:pPr>
          </w:p>
        </w:tc>
        <w:tc>
          <w:tcPr>
            <w:tcW w:w="1276" w:type="dxa"/>
            <w:vMerge/>
            <w:tcBorders>
              <w:left w:val="single" w:sz="4" w:space="0" w:color="auto"/>
              <w:right w:val="single" w:sz="4" w:space="0" w:color="auto"/>
            </w:tcBorders>
            <w:shd w:val="clear" w:color="auto" w:fill="F2F2F2" w:themeFill="background1" w:themeFillShade="F2"/>
            <w:vAlign w:val="center"/>
          </w:tcPr>
          <w:p w14:paraId="6DC08BDB" w14:textId="30A9B159" w:rsidR="00650538" w:rsidRPr="00931EDB" w:rsidRDefault="00650538" w:rsidP="00931EDB">
            <w:pPr>
              <w:jc w:val="center"/>
              <w:rPr>
                <w:rFonts w:asciiTheme="minorHAnsi" w:hAnsiTheme="minorHAnsi" w:cstheme="minorHAnsi"/>
                <w:b/>
                <w:bCs/>
                <w:color w:val="000000"/>
                <w:szCs w:val="20"/>
              </w:rPr>
            </w:pP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EC231D2" w14:textId="77777777" w:rsidR="00650538" w:rsidRPr="00F41B70" w:rsidRDefault="00650538" w:rsidP="00931EDB">
            <w:pPr>
              <w:jc w:val="center"/>
              <w:rPr>
                <w:rFonts w:asciiTheme="minorHAnsi" w:hAnsiTheme="minorHAnsi" w:cstheme="minorHAnsi"/>
                <w:b/>
                <w:color w:val="000000"/>
                <w:szCs w:val="20"/>
              </w:rPr>
            </w:pPr>
            <w:r w:rsidRPr="00F41B70">
              <w:rPr>
                <w:rFonts w:asciiTheme="minorHAnsi" w:hAnsiTheme="minorHAnsi" w:cstheme="minorHAnsi"/>
                <w:b/>
                <w:color w:val="000000"/>
                <w:szCs w:val="20"/>
              </w:rPr>
              <w:t>A1</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4AFDF013" w14:textId="77777777" w:rsidR="00650538" w:rsidRPr="00F41B70" w:rsidRDefault="00650538" w:rsidP="00931EDB">
            <w:pPr>
              <w:jc w:val="center"/>
              <w:rPr>
                <w:rFonts w:asciiTheme="minorHAnsi" w:hAnsiTheme="minorHAnsi" w:cstheme="minorHAnsi"/>
                <w:b/>
                <w:color w:val="000000"/>
                <w:szCs w:val="20"/>
              </w:rPr>
            </w:pPr>
            <w:r w:rsidRPr="00F41B70">
              <w:rPr>
                <w:rFonts w:asciiTheme="minorHAnsi" w:hAnsiTheme="minorHAnsi" w:cstheme="minorHAnsi"/>
                <w:b/>
                <w:color w:val="000000"/>
                <w:szCs w:val="20"/>
              </w:rPr>
              <w:t>A2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FD7E1" w14:textId="77777777" w:rsidR="00650538" w:rsidRPr="00F41B70" w:rsidRDefault="00650538" w:rsidP="00931EDB">
            <w:pPr>
              <w:jc w:val="center"/>
              <w:rPr>
                <w:rFonts w:asciiTheme="minorHAnsi" w:hAnsiTheme="minorHAnsi" w:cstheme="minorHAnsi"/>
                <w:b/>
                <w:color w:val="000000"/>
                <w:szCs w:val="20"/>
              </w:rPr>
            </w:pPr>
            <w:r w:rsidRPr="00F41B70">
              <w:rPr>
                <w:rFonts w:asciiTheme="minorHAnsi" w:hAnsiTheme="minorHAnsi" w:cstheme="minorHAnsi"/>
                <w:b/>
                <w:color w:val="000000"/>
                <w:szCs w:val="20"/>
              </w:rPr>
              <w:t>B1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99773" w14:textId="77777777" w:rsidR="00650538" w:rsidRPr="00F41B70" w:rsidRDefault="00650538" w:rsidP="00931EDB">
            <w:pPr>
              <w:jc w:val="center"/>
              <w:rPr>
                <w:rFonts w:asciiTheme="minorHAnsi" w:hAnsiTheme="minorHAnsi" w:cstheme="minorHAnsi"/>
                <w:b/>
                <w:color w:val="000000"/>
                <w:szCs w:val="20"/>
              </w:rPr>
            </w:pPr>
            <w:r w:rsidRPr="00F41B70">
              <w:rPr>
                <w:rFonts w:asciiTheme="minorHAnsi" w:hAnsiTheme="minorHAnsi" w:cstheme="minorHAnsi"/>
                <w:b/>
                <w:color w:val="000000"/>
                <w:szCs w:val="20"/>
              </w:rPr>
              <w:t>B2</w:t>
            </w:r>
          </w:p>
        </w:tc>
        <w:tc>
          <w:tcPr>
            <w:tcW w:w="1701" w:type="dxa"/>
            <w:vMerge/>
            <w:tcBorders>
              <w:left w:val="single" w:sz="4" w:space="0" w:color="auto"/>
              <w:bottom w:val="single" w:sz="4" w:space="0" w:color="auto"/>
              <w:right w:val="single" w:sz="4" w:space="0" w:color="auto"/>
            </w:tcBorders>
            <w:shd w:val="clear" w:color="auto" w:fill="auto"/>
            <w:noWrap/>
            <w:vAlign w:val="center"/>
            <w:hideMark/>
          </w:tcPr>
          <w:p w14:paraId="7273DFE8" w14:textId="59649EC5" w:rsidR="00650538" w:rsidRPr="00F41B70" w:rsidRDefault="00650538" w:rsidP="00931EDB">
            <w:pPr>
              <w:jc w:val="center"/>
              <w:rPr>
                <w:rFonts w:asciiTheme="minorHAnsi" w:hAnsiTheme="minorHAnsi" w:cstheme="minorHAnsi"/>
                <w:b/>
                <w:color w:val="000000"/>
                <w:szCs w:val="20"/>
              </w:rPr>
            </w:pPr>
          </w:p>
        </w:tc>
      </w:tr>
      <w:tr w:rsidR="00650538" w:rsidRPr="003E5A65" w14:paraId="0E6FA0F4" w14:textId="77777777" w:rsidTr="00650538">
        <w:trPr>
          <w:trHeight w:val="977"/>
          <w:jc w:val="center"/>
        </w:trPr>
        <w:tc>
          <w:tcPr>
            <w:tcW w:w="2830" w:type="dxa"/>
            <w:vMerge/>
            <w:tcBorders>
              <w:left w:val="single" w:sz="4" w:space="0" w:color="auto"/>
              <w:right w:val="single" w:sz="4" w:space="0" w:color="auto"/>
            </w:tcBorders>
            <w:shd w:val="clear" w:color="auto" w:fill="F2F2F2" w:themeFill="background1" w:themeFillShade="F2"/>
            <w:vAlign w:val="center"/>
            <w:hideMark/>
          </w:tcPr>
          <w:p w14:paraId="012F6158" w14:textId="0D8A4731" w:rsidR="00650538" w:rsidRPr="00931EDB" w:rsidRDefault="00650538" w:rsidP="00931EDB">
            <w:pPr>
              <w:jc w:val="left"/>
              <w:rPr>
                <w:rFonts w:asciiTheme="minorHAnsi" w:hAnsiTheme="minorHAnsi" w:cstheme="minorHAnsi"/>
                <w:b/>
                <w:bCs/>
                <w:color w:val="000000"/>
                <w:szCs w:val="20"/>
              </w:rPr>
            </w:pPr>
          </w:p>
        </w:tc>
        <w:tc>
          <w:tcPr>
            <w:tcW w:w="1276" w:type="dxa"/>
            <w:vMerge/>
            <w:tcBorders>
              <w:left w:val="single" w:sz="4" w:space="0" w:color="auto"/>
              <w:right w:val="single" w:sz="4" w:space="0" w:color="auto"/>
            </w:tcBorders>
            <w:shd w:val="clear" w:color="auto" w:fill="F2F2F2" w:themeFill="background1" w:themeFillShade="F2"/>
            <w:vAlign w:val="center"/>
            <w:hideMark/>
          </w:tcPr>
          <w:p w14:paraId="11B6204C" w14:textId="75BB8C8D" w:rsidR="00650538" w:rsidRPr="00931EDB" w:rsidRDefault="00650538" w:rsidP="00931EDB">
            <w:pPr>
              <w:jc w:val="center"/>
              <w:rPr>
                <w:rFonts w:asciiTheme="minorHAnsi" w:hAnsiTheme="minorHAnsi" w:cstheme="minorHAnsi"/>
                <w:b/>
                <w:bCs/>
                <w:color w:val="000000"/>
                <w:szCs w:val="20"/>
              </w:rPr>
            </w:pPr>
          </w:p>
        </w:tc>
        <w:tc>
          <w:tcPr>
            <w:tcW w:w="1985" w:type="dxa"/>
            <w:tcBorders>
              <w:top w:val="nil"/>
              <w:left w:val="single" w:sz="4" w:space="0" w:color="auto"/>
              <w:bottom w:val="single" w:sz="4" w:space="0" w:color="000000"/>
              <w:right w:val="single" w:sz="4" w:space="0" w:color="auto"/>
            </w:tcBorders>
            <w:shd w:val="clear" w:color="auto" w:fill="auto"/>
            <w:vAlign w:val="center"/>
            <w:hideMark/>
          </w:tcPr>
          <w:p w14:paraId="1301C759"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zariadenia pre lekárne a oddelenia s kontrolovaným prístupom</w:t>
            </w:r>
          </w:p>
        </w:tc>
        <w:tc>
          <w:tcPr>
            <w:tcW w:w="1842" w:type="dxa"/>
            <w:tcBorders>
              <w:top w:val="nil"/>
              <w:left w:val="single" w:sz="4" w:space="0" w:color="auto"/>
              <w:bottom w:val="single" w:sz="4" w:space="0" w:color="000000"/>
              <w:right w:val="single" w:sz="4" w:space="0" w:color="auto"/>
            </w:tcBorders>
            <w:shd w:val="clear" w:color="auto" w:fill="auto"/>
            <w:vAlign w:val="center"/>
            <w:hideMark/>
          </w:tcPr>
          <w:p w14:paraId="4649681A"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zariadenia pre lekárne a oddelenia s kontrolovaným prístupom</w:t>
            </w:r>
          </w:p>
        </w:tc>
        <w:tc>
          <w:tcPr>
            <w:tcW w:w="198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92B8993"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zariadenia pre lekárne a oddelenia s kontrolovaným prístupom</w:t>
            </w:r>
          </w:p>
        </w:tc>
        <w:tc>
          <w:tcPr>
            <w:tcW w:w="184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497935"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zariadenia pre lekárne a oddelenia s kontrolovaným prístupom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BD7EC"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zariadenie pre zázemie nemocnice</w:t>
            </w:r>
          </w:p>
        </w:tc>
      </w:tr>
      <w:tr w:rsidR="00650538" w:rsidRPr="003E5A65" w14:paraId="70325F8E" w14:textId="77777777" w:rsidTr="00650538">
        <w:trPr>
          <w:trHeight w:val="300"/>
          <w:jc w:val="center"/>
        </w:trPr>
        <w:tc>
          <w:tcPr>
            <w:tcW w:w="283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5F4D3C66" w14:textId="77777777" w:rsidR="00650538" w:rsidRPr="00931EDB" w:rsidRDefault="00650538" w:rsidP="00931EDB">
            <w:pPr>
              <w:jc w:val="left"/>
              <w:rPr>
                <w:rFonts w:asciiTheme="minorHAnsi" w:hAnsiTheme="minorHAnsi" w:cstheme="minorHAnsi"/>
                <w:b/>
                <w:bCs/>
                <w:color w:val="000000"/>
                <w:szCs w:val="20"/>
              </w:rPr>
            </w:pPr>
            <w:r w:rsidRPr="00931EDB">
              <w:rPr>
                <w:rFonts w:asciiTheme="minorHAnsi" w:hAnsiTheme="minorHAnsi" w:cstheme="minorHAnsi"/>
                <w:b/>
                <w:bCs/>
                <w:color w:val="000000"/>
                <w:szCs w:val="20"/>
              </w:rPr>
              <w:t>Všeobecné parametre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130526" w14:textId="77777777" w:rsidR="00650538" w:rsidRPr="00931EDB" w:rsidRDefault="00650538" w:rsidP="00931EDB">
            <w:pPr>
              <w:jc w:val="left"/>
              <w:rPr>
                <w:rFonts w:asciiTheme="minorHAnsi" w:hAnsiTheme="minorHAnsi" w:cstheme="minorHAnsi"/>
                <w:b/>
                <w:bCs/>
                <w:color w:val="FFFFFF"/>
                <w:szCs w:val="20"/>
              </w:rPr>
            </w:pPr>
            <w:r w:rsidRPr="00931EDB">
              <w:rPr>
                <w:rFonts w:asciiTheme="minorHAnsi" w:hAnsiTheme="minorHAnsi" w:cstheme="minorHAnsi"/>
                <w:b/>
                <w:bCs/>
                <w:color w:val="FFFFFF"/>
                <w:szCs w:val="20"/>
              </w:rPr>
              <w:t> </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B95274" w14:textId="77777777" w:rsidR="00650538" w:rsidRPr="00931EDB" w:rsidRDefault="00650538" w:rsidP="00931EDB">
            <w:pPr>
              <w:jc w:val="left"/>
              <w:rPr>
                <w:rFonts w:asciiTheme="minorHAnsi" w:hAnsiTheme="minorHAnsi" w:cstheme="minorHAnsi"/>
                <w:b/>
                <w:bCs/>
                <w:color w:val="FFFFFF"/>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9D0933" w14:textId="77777777" w:rsidR="00650538" w:rsidRPr="00931EDB" w:rsidRDefault="00650538" w:rsidP="00931EDB">
            <w:pPr>
              <w:jc w:val="center"/>
              <w:rPr>
                <w:rFonts w:asciiTheme="minorHAnsi" w:hAnsiTheme="minorHAnsi" w:cstheme="minorHAnsi"/>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76DA4C" w14:textId="77777777" w:rsidR="00650538" w:rsidRPr="00931EDB" w:rsidRDefault="00650538" w:rsidP="00931EDB">
            <w:pPr>
              <w:jc w:val="center"/>
              <w:rPr>
                <w:rFonts w:asciiTheme="minorHAnsi" w:hAnsiTheme="minorHAnsi" w:cstheme="minorHAnsi"/>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A15752" w14:textId="77777777" w:rsidR="00650538" w:rsidRPr="00931EDB" w:rsidRDefault="00650538" w:rsidP="00931EDB">
            <w:pPr>
              <w:jc w:val="center"/>
              <w:rPr>
                <w:rFonts w:asciiTheme="minorHAnsi" w:hAnsiTheme="minorHAnsi" w:cstheme="minorHAnsi"/>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9FCA18" w14:textId="77777777" w:rsidR="00650538" w:rsidRPr="00931EDB" w:rsidRDefault="00650538" w:rsidP="00931EDB">
            <w:pPr>
              <w:jc w:val="center"/>
              <w:rPr>
                <w:rFonts w:asciiTheme="minorHAnsi" w:hAnsiTheme="minorHAnsi" w:cstheme="minorHAnsi"/>
                <w:szCs w:val="20"/>
              </w:rPr>
            </w:pPr>
          </w:p>
        </w:tc>
      </w:tr>
      <w:tr w:rsidR="00650538" w:rsidRPr="003E5A65" w14:paraId="47DE8153" w14:textId="77777777" w:rsidTr="00650538">
        <w:trPr>
          <w:trHeight w:val="300"/>
          <w:jc w:val="center"/>
        </w:trPr>
        <w:tc>
          <w:tcPr>
            <w:tcW w:w="28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788ABC4"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Šírka zariadenia</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31326EAC" w14:textId="521B9ABF"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mm</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6CC889C" w14:textId="1D2B2CCF"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min. </w:t>
            </w:r>
            <w:r w:rsidRPr="00931EDB">
              <w:rPr>
                <w:rFonts w:asciiTheme="minorHAnsi" w:hAnsiTheme="minorHAnsi" w:cstheme="minorHAnsi"/>
                <w:color w:val="000000"/>
                <w:szCs w:val="20"/>
              </w:rPr>
              <w:t>2300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FA1B77E" w14:textId="71E1DCA7"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 min. </w:t>
            </w:r>
            <w:r w:rsidRPr="00931EDB">
              <w:rPr>
                <w:rFonts w:asciiTheme="minorHAnsi" w:hAnsiTheme="minorHAnsi" w:cstheme="minorHAnsi"/>
                <w:color w:val="000000"/>
                <w:szCs w:val="20"/>
              </w:rPr>
              <w:t>2300</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A092921" w14:textId="4DCD3366"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 min. </w:t>
            </w:r>
            <w:r w:rsidRPr="00931EDB">
              <w:rPr>
                <w:rFonts w:asciiTheme="minorHAnsi" w:hAnsiTheme="minorHAnsi" w:cstheme="minorHAnsi"/>
                <w:color w:val="000000"/>
                <w:szCs w:val="20"/>
              </w:rPr>
              <w:t>2300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C7B8DFC" w14:textId="0C776565"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 min. </w:t>
            </w:r>
            <w:r w:rsidRPr="00931EDB">
              <w:rPr>
                <w:rFonts w:asciiTheme="minorHAnsi" w:hAnsiTheme="minorHAnsi" w:cstheme="minorHAnsi"/>
                <w:color w:val="000000"/>
                <w:szCs w:val="20"/>
              </w:rPr>
              <w:t>2300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B02E2D3" w14:textId="3A680343"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 min. </w:t>
            </w:r>
            <w:r w:rsidRPr="00931EDB">
              <w:rPr>
                <w:rFonts w:asciiTheme="minorHAnsi" w:hAnsiTheme="minorHAnsi" w:cstheme="minorHAnsi"/>
                <w:color w:val="000000"/>
                <w:szCs w:val="20"/>
              </w:rPr>
              <w:t>2300</w:t>
            </w:r>
          </w:p>
        </w:tc>
      </w:tr>
      <w:tr w:rsidR="00650538" w:rsidRPr="003E5A65" w14:paraId="111C8C56" w14:textId="77777777" w:rsidTr="00650538">
        <w:trPr>
          <w:trHeight w:val="300"/>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3E142F16" w14:textId="77777777" w:rsidR="00650538" w:rsidRPr="00931EDB" w:rsidRDefault="00650538" w:rsidP="00931EDB">
            <w:pPr>
              <w:jc w:val="left"/>
              <w:rPr>
                <w:rFonts w:asciiTheme="minorHAnsi" w:hAnsiTheme="minorHAnsi" w:cstheme="minorHAnsi"/>
                <w:color w:val="000000"/>
                <w:szCs w:val="20"/>
              </w:rPr>
            </w:pPr>
          </w:p>
        </w:tc>
        <w:tc>
          <w:tcPr>
            <w:tcW w:w="1276" w:type="dxa"/>
            <w:tcBorders>
              <w:top w:val="nil"/>
              <w:left w:val="nil"/>
              <w:bottom w:val="single" w:sz="4" w:space="0" w:color="auto"/>
              <w:right w:val="single" w:sz="4" w:space="0" w:color="auto"/>
            </w:tcBorders>
            <w:shd w:val="clear" w:color="000000" w:fill="D9D9D9"/>
            <w:vAlign w:val="center"/>
            <w:hideMark/>
          </w:tcPr>
          <w:p w14:paraId="275F21FB" w14:textId="450DA3FE"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mm</w:t>
            </w:r>
          </w:p>
        </w:tc>
        <w:tc>
          <w:tcPr>
            <w:tcW w:w="1985" w:type="dxa"/>
            <w:tcBorders>
              <w:top w:val="nil"/>
              <w:left w:val="nil"/>
              <w:bottom w:val="single" w:sz="4" w:space="0" w:color="auto"/>
              <w:right w:val="single" w:sz="4" w:space="0" w:color="auto"/>
            </w:tcBorders>
            <w:shd w:val="clear" w:color="auto" w:fill="auto"/>
            <w:vAlign w:val="center"/>
            <w:hideMark/>
          </w:tcPr>
          <w:p w14:paraId="07A75C80" w14:textId="2848C4C9"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max. </w:t>
            </w:r>
            <w:r w:rsidRPr="00931EDB">
              <w:rPr>
                <w:rFonts w:asciiTheme="minorHAnsi" w:hAnsiTheme="minorHAnsi" w:cstheme="minorHAnsi"/>
                <w:color w:val="000000"/>
                <w:szCs w:val="20"/>
              </w:rPr>
              <w:t>3600</w:t>
            </w:r>
          </w:p>
        </w:tc>
        <w:tc>
          <w:tcPr>
            <w:tcW w:w="1842" w:type="dxa"/>
            <w:tcBorders>
              <w:top w:val="nil"/>
              <w:left w:val="nil"/>
              <w:bottom w:val="single" w:sz="4" w:space="0" w:color="auto"/>
              <w:right w:val="single" w:sz="4" w:space="0" w:color="auto"/>
            </w:tcBorders>
            <w:shd w:val="clear" w:color="auto" w:fill="auto"/>
            <w:vAlign w:val="center"/>
            <w:hideMark/>
          </w:tcPr>
          <w:p w14:paraId="3A944476" w14:textId="75646119"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max. </w:t>
            </w:r>
            <w:r w:rsidRPr="00931EDB">
              <w:rPr>
                <w:rFonts w:asciiTheme="minorHAnsi" w:hAnsiTheme="minorHAnsi" w:cstheme="minorHAnsi"/>
                <w:color w:val="000000"/>
                <w:szCs w:val="20"/>
              </w:rPr>
              <w:t>3600</w:t>
            </w:r>
          </w:p>
        </w:tc>
        <w:tc>
          <w:tcPr>
            <w:tcW w:w="1985" w:type="dxa"/>
            <w:tcBorders>
              <w:top w:val="nil"/>
              <w:left w:val="nil"/>
              <w:bottom w:val="single" w:sz="4" w:space="0" w:color="auto"/>
              <w:right w:val="single" w:sz="4" w:space="0" w:color="auto"/>
            </w:tcBorders>
            <w:shd w:val="clear" w:color="auto" w:fill="auto"/>
            <w:vAlign w:val="center"/>
            <w:hideMark/>
          </w:tcPr>
          <w:p w14:paraId="651331EA" w14:textId="5AE05D29"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max. </w:t>
            </w:r>
            <w:r w:rsidRPr="00931EDB">
              <w:rPr>
                <w:rFonts w:asciiTheme="minorHAnsi" w:hAnsiTheme="minorHAnsi" w:cstheme="minorHAnsi"/>
                <w:color w:val="000000"/>
                <w:szCs w:val="20"/>
              </w:rPr>
              <w:t>3600</w:t>
            </w:r>
          </w:p>
        </w:tc>
        <w:tc>
          <w:tcPr>
            <w:tcW w:w="1843" w:type="dxa"/>
            <w:tcBorders>
              <w:top w:val="nil"/>
              <w:left w:val="nil"/>
              <w:bottom w:val="single" w:sz="4" w:space="0" w:color="auto"/>
              <w:right w:val="single" w:sz="4" w:space="0" w:color="auto"/>
            </w:tcBorders>
            <w:shd w:val="clear" w:color="auto" w:fill="auto"/>
            <w:vAlign w:val="center"/>
            <w:hideMark/>
          </w:tcPr>
          <w:p w14:paraId="2C6ED00D" w14:textId="66690733"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max. </w:t>
            </w:r>
            <w:r w:rsidRPr="00931EDB">
              <w:rPr>
                <w:rFonts w:asciiTheme="minorHAnsi" w:hAnsiTheme="minorHAnsi" w:cstheme="minorHAnsi"/>
                <w:color w:val="000000"/>
                <w:szCs w:val="20"/>
              </w:rPr>
              <w:t>3600</w:t>
            </w:r>
          </w:p>
        </w:tc>
        <w:tc>
          <w:tcPr>
            <w:tcW w:w="1701" w:type="dxa"/>
            <w:tcBorders>
              <w:top w:val="nil"/>
              <w:left w:val="nil"/>
              <w:bottom w:val="single" w:sz="4" w:space="0" w:color="auto"/>
              <w:right w:val="single" w:sz="4" w:space="0" w:color="auto"/>
            </w:tcBorders>
            <w:shd w:val="clear" w:color="auto" w:fill="auto"/>
            <w:vAlign w:val="center"/>
            <w:hideMark/>
          </w:tcPr>
          <w:p w14:paraId="323047BC" w14:textId="50B8F8BC"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max. </w:t>
            </w:r>
            <w:r w:rsidRPr="00931EDB">
              <w:rPr>
                <w:rFonts w:asciiTheme="minorHAnsi" w:hAnsiTheme="minorHAnsi" w:cstheme="minorHAnsi"/>
                <w:color w:val="000000"/>
                <w:szCs w:val="20"/>
              </w:rPr>
              <w:t>3600</w:t>
            </w:r>
          </w:p>
        </w:tc>
      </w:tr>
      <w:tr w:rsidR="00650538" w:rsidRPr="003E5A65" w14:paraId="2F51F7FD" w14:textId="77777777" w:rsidTr="00650538">
        <w:trPr>
          <w:trHeight w:val="300"/>
          <w:jc w:val="center"/>
        </w:trPr>
        <w:tc>
          <w:tcPr>
            <w:tcW w:w="2830" w:type="dxa"/>
            <w:vMerge w:val="restart"/>
            <w:tcBorders>
              <w:top w:val="nil"/>
              <w:left w:val="single" w:sz="4" w:space="0" w:color="auto"/>
              <w:bottom w:val="single" w:sz="4" w:space="0" w:color="auto"/>
              <w:right w:val="single" w:sz="4" w:space="0" w:color="auto"/>
            </w:tcBorders>
            <w:shd w:val="clear" w:color="000000" w:fill="F2F2F2"/>
            <w:vAlign w:val="center"/>
            <w:hideMark/>
          </w:tcPr>
          <w:p w14:paraId="0F40720C"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Hĺbka zariadenia</w:t>
            </w:r>
          </w:p>
        </w:tc>
        <w:tc>
          <w:tcPr>
            <w:tcW w:w="1276" w:type="dxa"/>
            <w:tcBorders>
              <w:top w:val="nil"/>
              <w:left w:val="nil"/>
              <w:bottom w:val="single" w:sz="4" w:space="0" w:color="auto"/>
              <w:right w:val="single" w:sz="4" w:space="0" w:color="auto"/>
            </w:tcBorders>
            <w:shd w:val="clear" w:color="000000" w:fill="D9D9D9"/>
            <w:vAlign w:val="center"/>
            <w:hideMark/>
          </w:tcPr>
          <w:p w14:paraId="3663FB2F" w14:textId="43C6F396"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mm</w:t>
            </w:r>
          </w:p>
        </w:tc>
        <w:tc>
          <w:tcPr>
            <w:tcW w:w="1985" w:type="dxa"/>
            <w:tcBorders>
              <w:top w:val="nil"/>
              <w:left w:val="nil"/>
              <w:bottom w:val="single" w:sz="4" w:space="0" w:color="auto"/>
              <w:right w:val="single" w:sz="4" w:space="0" w:color="auto"/>
            </w:tcBorders>
            <w:shd w:val="clear" w:color="auto" w:fill="auto"/>
            <w:vAlign w:val="center"/>
            <w:hideMark/>
          </w:tcPr>
          <w:p w14:paraId="34A7FA7A" w14:textId="0924DC30"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min. </w:t>
            </w:r>
            <w:r w:rsidRPr="00931EDB">
              <w:rPr>
                <w:rFonts w:asciiTheme="minorHAnsi" w:hAnsiTheme="minorHAnsi" w:cstheme="minorHAnsi"/>
                <w:color w:val="000000"/>
                <w:szCs w:val="20"/>
              </w:rPr>
              <w:t>900</w:t>
            </w:r>
          </w:p>
        </w:tc>
        <w:tc>
          <w:tcPr>
            <w:tcW w:w="1842" w:type="dxa"/>
            <w:tcBorders>
              <w:top w:val="nil"/>
              <w:left w:val="nil"/>
              <w:bottom w:val="single" w:sz="4" w:space="0" w:color="auto"/>
              <w:right w:val="single" w:sz="4" w:space="0" w:color="auto"/>
            </w:tcBorders>
            <w:shd w:val="clear" w:color="auto" w:fill="auto"/>
            <w:vAlign w:val="center"/>
            <w:hideMark/>
          </w:tcPr>
          <w:p w14:paraId="2B40E58D" w14:textId="2B89CEBF"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min. </w:t>
            </w:r>
            <w:r w:rsidRPr="00931EDB">
              <w:rPr>
                <w:rFonts w:asciiTheme="minorHAnsi" w:hAnsiTheme="minorHAnsi" w:cstheme="minorHAnsi"/>
                <w:color w:val="000000"/>
                <w:szCs w:val="20"/>
              </w:rPr>
              <w:t>900</w:t>
            </w:r>
          </w:p>
        </w:tc>
        <w:tc>
          <w:tcPr>
            <w:tcW w:w="1985" w:type="dxa"/>
            <w:tcBorders>
              <w:top w:val="nil"/>
              <w:left w:val="nil"/>
              <w:bottom w:val="single" w:sz="4" w:space="0" w:color="auto"/>
              <w:right w:val="single" w:sz="4" w:space="0" w:color="auto"/>
            </w:tcBorders>
            <w:shd w:val="clear" w:color="auto" w:fill="auto"/>
            <w:vAlign w:val="center"/>
            <w:hideMark/>
          </w:tcPr>
          <w:p w14:paraId="73B313C8" w14:textId="73CA1408"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min. </w:t>
            </w:r>
            <w:r w:rsidRPr="00931EDB">
              <w:rPr>
                <w:rFonts w:asciiTheme="minorHAnsi" w:hAnsiTheme="minorHAnsi" w:cstheme="minorHAnsi"/>
                <w:color w:val="000000"/>
                <w:szCs w:val="20"/>
              </w:rPr>
              <w:t>900</w:t>
            </w:r>
          </w:p>
        </w:tc>
        <w:tc>
          <w:tcPr>
            <w:tcW w:w="1843" w:type="dxa"/>
            <w:tcBorders>
              <w:top w:val="nil"/>
              <w:left w:val="nil"/>
              <w:bottom w:val="single" w:sz="4" w:space="0" w:color="auto"/>
              <w:right w:val="single" w:sz="4" w:space="0" w:color="auto"/>
            </w:tcBorders>
            <w:shd w:val="clear" w:color="auto" w:fill="auto"/>
            <w:vAlign w:val="center"/>
            <w:hideMark/>
          </w:tcPr>
          <w:p w14:paraId="380ADD63" w14:textId="2452E365"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min. </w:t>
            </w:r>
            <w:r w:rsidRPr="00931EDB">
              <w:rPr>
                <w:rFonts w:asciiTheme="minorHAnsi" w:hAnsiTheme="minorHAnsi" w:cstheme="minorHAnsi"/>
                <w:color w:val="000000"/>
                <w:szCs w:val="20"/>
              </w:rPr>
              <w:t>900</w:t>
            </w:r>
          </w:p>
        </w:tc>
        <w:tc>
          <w:tcPr>
            <w:tcW w:w="1701" w:type="dxa"/>
            <w:tcBorders>
              <w:top w:val="nil"/>
              <w:left w:val="nil"/>
              <w:bottom w:val="single" w:sz="4" w:space="0" w:color="auto"/>
              <w:right w:val="single" w:sz="4" w:space="0" w:color="auto"/>
            </w:tcBorders>
            <w:shd w:val="clear" w:color="auto" w:fill="auto"/>
            <w:vAlign w:val="center"/>
            <w:hideMark/>
          </w:tcPr>
          <w:p w14:paraId="13DBF104" w14:textId="6B263134"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min. </w:t>
            </w:r>
            <w:r w:rsidRPr="00931EDB">
              <w:rPr>
                <w:rFonts w:asciiTheme="minorHAnsi" w:hAnsiTheme="minorHAnsi" w:cstheme="minorHAnsi"/>
                <w:color w:val="000000"/>
                <w:szCs w:val="20"/>
              </w:rPr>
              <w:t>900</w:t>
            </w:r>
          </w:p>
        </w:tc>
      </w:tr>
      <w:tr w:rsidR="00650538" w:rsidRPr="003E5A65" w14:paraId="2C2C52D6" w14:textId="77777777" w:rsidTr="00650538">
        <w:trPr>
          <w:trHeight w:val="300"/>
          <w:jc w:val="center"/>
        </w:trPr>
        <w:tc>
          <w:tcPr>
            <w:tcW w:w="2830" w:type="dxa"/>
            <w:vMerge/>
            <w:tcBorders>
              <w:top w:val="nil"/>
              <w:left w:val="single" w:sz="4" w:space="0" w:color="auto"/>
              <w:bottom w:val="single" w:sz="4" w:space="0" w:color="auto"/>
              <w:right w:val="single" w:sz="4" w:space="0" w:color="auto"/>
            </w:tcBorders>
            <w:vAlign w:val="center"/>
            <w:hideMark/>
          </w:tcPr>
          <w:p w14:paraId="76A3729C" w14:textId="77777777" w:rsidR="00650538" w:rsidRPr="00931EDB" w:rsidRDefault="00650538" w:rsidP="00931EDB">
            <w:pPr>
              <w:jc w:val="left"/>
              <w:rPr>
                <w:rFonts w:asciiTheme="minorHAnsi" w:hAnsiTheme="minorHAnsi" w:cstheme="minorHAnsi"/>
                <w:color w:val="000000"/>
                <w:szCs w:val="20"/>
              </w:rPr>
            </w:pPr>
          </w:p>
        </w:tc>
        <w:tc>
          <w:tcPr>
            <w:tcW w:w="1276" w:type="dxa"/>
            <w:tcBorders>
              <w:top w:val="nil"/>
              <w:left w:val="nil"/>
              <w:bottom w:val="single" w:sz="4" w:space="0" w:color="auto"/>
              <w:right w:val="single" w:sz="4" w:space="0" w:color="auto"/>
            </w:tcBorders>
            <w:shd w:val="clear" w:color="000000" w:fill="D9D9D9"/>
            <w:vAlign w:val="center"/>
            <w:hideMark/>
          </w:tcPr>
          <w:p w14:paraId="7770B25F" w14:textId="17D93F5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mm</w:t>
            </w:r>
          </w:p>
        </w:tc>
        <w:tc>
          <w:tcPr>
            <w:tcW w:w="1985" w:type="dxa"/>
            <w:tcBorders>
              <w:top w:val="nil"/>
              <w:left w:val="nil"/>
              <w:bottom w:val="single" w:sz="4" w:space="0" w:color="auto"/>
              <w:right w:val="single" w:sz="4" w:space="0" w:color="auto"/>
            </w:tcBorders>
            <w:shd w:val="clear" w:color="auto" w:fill="auto"/>
            <w:vAlign w:val="center"/>
            <w:hideMark/>
          </w:tcPr>
          <w:p w14:paraId="3977CF56" w14:textId="661520BD"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max. </w:t>
            </w:r>
            <w:r w:rsidRPr="00931EDB">
              <w:rPr>
                <w:rFonts w:asciiTheme="minorHAnsi" w:hAnsiTheme="minorHAnsi" w:cstheme="minorHAnsi"/>
                <w:color w:val="000000"/>
                <w:szCs w:val="20"/>
              </w:rPr>
              <w:t>1100</w:t>
            </w:r>
          </w:p>
        </w:tc>
        <w:tc>
          <w:tcPr>
            <w:tcW w:w="1842" w:type="dxa"/>
            <w:tcBorders>
              <w:top w:val="nil"/>
              <w:left w:val="nil"/>
              <w:bottom w:val="single" w:sz="4" w:space="0" w:color="auto"/>
              <w:right w:val="single" w:sz="4" w:space="0" w:color="auto"/>
            </w:tcBorders>
            <w:shd w:val="clear" w:color="auto" w:fill="auto"/>
            <w:vAlign w:val="center"/>
            <w:hideMark/>
          </w:tcPr>
          <w:p w14:paraId="4459F494" w14:textId="7AD4CFD0"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max. </w:t>
            </w:r>
            <w:r w:rsidRPr="00931EDB">
              <w:rPr>
                <w:rFonts w:asciiTheme="minorHAnsi" w:hAnsiTheme="minorHAnsi" w:cstheme="minorHAnsi"/>
                <w:color w:val="000000"/>
                <w:szCs w:val="20"/>
              </w:rPr>
              <w:t>1100</w:t>
            </w:r>
          </w:p>
        </w:tc>
        <w:tc>
          <w:tcPr>
            <w:tcW w:w="1985" w:type="dxa"/>
            <w:tcBorders>
              <w:top w:val="nil"/>
              <w:left w:val="nil"/>
              <w:bottom w:val="single" w:sz="4" w:space="0" w:color="auto"/>
              <w:right w:val="single" w:sz="4" w:space="0" w:color="auto"/>
            </w:tcBorders>
            <w:shd w:val="clear" w:color="auto" w:fill="auto"/>
            <w:vAlign w:val="center"/>
            <w:hideMark/>
          </w:tcPr>
          <w:p w14:paraId="4A089F8A" w14:textId="253C5568"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max. </w:t>
            </w:r>
            <w:r w:rsidRPr="00931EDB">
              <w:rPr>
                <w:rFonts w:asciiTheme="minorHAnsi" w:hAnsiTheme="minorHAnsi" w:cstheme="minorHAnsi"/>
                <w:color w:val="000000"/>
                <w:szCs w:val="20"/>
              </w:rPr>
              <w:t>1100</w:t>
            </w:r>
          </w:p>
        </w:tc>
        <w:tc>
          <w:tcPr>
            <w:tcW w:w="1843" w:type="dxa"/>
            <w:tcBorders>
              <w:top w:val="nil"/>
              <w:left w:val="nil"/>
              <w:bottom w:val="single" w:sz="4" w:space="0" w:color="auto"/>
              <w:right w:val="single" w:sz="4" w:space="0" w:color="auto"/>
            </w:tcBorders>
            <w:shd w:val="clear" w:color="auto" w:fill="auto"/>
            <w:vAlign w:val="center"/>
            <w:hideMark/>
          </w:tcPr>
          <w:p w14:paraId="47DD5FCD" w14:textId="3E5A934F"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max. </w:t>
            </w:r>
            <w:r w:rsidRPr="00931EDB">
              <w:rPr>
                <w:rFonts w:asciiTheme="minorHAnsi" w:hAnsiTheme="minorHAnsi" w:cstheme="minorHAnsi"/>
                <w:color w:val="000000"/>
                <w:szCs w:val="20"/>
              </w:rPr>
              <w:t>1100</w:t>
            </w:r>
          </w:p>
        </w:tc>
        <w:tc>
          <w:tcPr>
            <w:tcW w:w="1701" w:type="dxa"/>
            <w:tcBorders>
              <w:top w:val="nil"/>
              <w:left w:val="nil"/>
              <w:bottom w:val="single" w:sz="4" w:space="0" w:color="auto"/>
              <w:right w:val="single" w:sz="4" w:space="0" w:color="auto"/>
            </w:tcBorders>
            <w:shd w:val="clear" w:color="auto" w:fill="auto"/>
            <w:vAlign w:val="center"/>
            <w:hideMark/>
          </w:tcPr>
          <w:p w14:paraId="12B1202E" w14:textId="334DCEA1"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max. </w:t>
            </w:r>
            <w:r w:rsidRPr="00931EDB">
              <w:rPr>
                <w:rFonts w:asciiTheme="minorHAnsi" w:hAnsiTheme="minorHAnsi" w:cstheme="minorHAnsi"/>
                <w:color w:val="000000"/>
                <w:szCs w:val="20"/>
              </w:rPr>
              <w:t>1100</w:t>
            </w:r>
          </w:p>
        </w:tc>
      </w:tr>
      <w:tr w:rsidR="00650538" w:rsidRPr="003E5A65" w14:paraId="117506DE" w14:textId="77777777" w:rsidTr="00650538">
        <w:trPr>
          <w:trHeight w:val="300"/>
          <w:jc w:val="center"/>
        </w:trPr>
        <w:tc>
          <w:tcPr>
            <w:tcW w:w="2830" w:type="dxa"/>
            <w:tcBorders>
              <w:top w:val="nil"/>
              <w:left w:val="single" w:sz="4" w:space="0" w:color="auto"/>
              <w:bottom w:val="nil"/>
              <w:right w:val="single" w:sz="4" w:space="0" w:color="auto"/>
            </w:tcBorders>
            <w:shd w:val="clear" w:color="000000" w:fill="F2F2F2"/>
            <w:vAlign w:val="center"/>
            <w:hideMark/>
          </w:tcPr>
          <w:p w14:paraId="3B729390"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Výška zariadenia</w:t>
            </w:r>
          </w:p>
        </w:tc>
        <w:tc>
          <w:tcPr>
            <w:tcW w:w="1276" w:type="dxa"/>
            <w:tcBorders>
              <w:top w:val="nil"/>
              <w:left w:val="nil"/>
              <w:bottom w:val="single" w:sz="4" w:space="0" w:color="auto"/>
              <w:right w:val="single" w:sz="4" w:space="0" w:color="auto"/>
            </w:tcBorders>
            <w:shd w:val="clear" w:color="000000" w:fill="D9D9D9"/>
            <w:vAlign w:val="center"/>
            <w:hideMark/>
          </w:tcPr>
          <w:p w14:paraId="3593E184" w14:textId="50E6C3E9"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mm</w:t>
            </w:r>
          </w:p>
        </w:tc>
        <w:tc>
          <w:tcPr>
            <w:tcW w:w="1985" w:type="dxa"/>
            <w:tcBorders>
              <w:top w:val="nil"/>
              <w:left w:val="nil"/>
              <w:bottom w:val="nil"/>
              <w:right w:val="single" w:sz="4" w:space="0" w:color="auto"/>
            </w:tcBorders>
            <w:shd w:val="clear" w:color="auto" w:fill="auto"/>
            <w:vAlign w:val="center"/>
            <w:hideMark/>
          </w:tcPr>
          <w:p w14:paraId="053F5581" w14:textId="76561F89"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max. </w:t>
            </w:r>
            <w:r w:rsidRPr="00931EDB">
              <w:rPr>
                <w:rFonts w:asciiTheme="minorHAnsi" w:hAnsiTheme="minorHAnsi" w:cstheme="minorHAnsi"/>
                <w:color w:val="000000"/>
                <w:szCs w:val="20"/>
              </w:rPr>
              <w:t>2700</w:t>
            </w:r>
          </w:p>
        </w:tc>
        <w:tc>
          <w:tcPr>
            <w:tcW w:w="1842" w:type="dxa"/>
            <w:tcBorders>
              <w:top w:val="nil"/>
              <w:left w:val="nil"/>
              <w:bottom w:val="nil"/>
              <w:right w:val="single" w:sz="4" w:space="0" w:color="auto"/>
            </w:tcBorders>
            <w:shd w:val="clear" w:color="auto" w:fill="auto"/>
            <w:vAlign w:val="center"/>
            <w:hideMark/>
          </w:tcPr>
          <w:p w14:paraId="69BFF374" w14:textId="1949B81C"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max. </w:t>
            </w:r>
            <w:r w:rsidRPr="00931EDB">
              <w:rPr>
                <w:rFonts w:asciiTheme="minorHAnsi" w:hAnsiTheme="minorHAnsi" w:cstheme="minorHAnsi"/>
                <w:color w:val="000000"/>
                <w:szCs w:val="20"/>
              </w:rPr>
              <w:t>2700</w:t>
            </w:r>
          </w:p>
        </w:tc>
        <w:tc>
          <w:tcPr>
            <w:tcW w:w="1985" w:type="dxa"/>
            <w:tcBorders>
              <w:top w:val="nil"/>
              <w:left w:val="nil"/>
              <w:bottom w:val="nil"/>
              <w:right w:val="single" w:sz="4" w:space="0" w:color="auto"/>
            </w:tcBorders>
            <w:shd w:val="clear" w:color="auto" w:fill="auto"/>
            <w:vAlign w:val="center"/>
            <w:hideMark/>
          </w:tcPr>
          <w:p w14:paraId="03EB8ED3" w14:textId="75991406"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max. </w:t>
            </w:r>
            <w:r w:rsidRPr="00931EDB">
              <w:rPr>
                <w:rFonts w:asciiTheme="minorHAnsi" w:hAnsiTheme="minorHAnsi" w:cstheme="minorHAnsi"/>
                <w:color w:val="000000"/>
                <w:szCs w:val="20"/>
              </w:rPr>
              <w:t>2700</w:t>
            </w:r>
          </w:p>
        </w:tc>
        <w:tc>
          <w:tcPr>
            <w:tcW w:w="1843" w:type="dxa"/>
            <w:tcBorders>
              <w:top w:val="nil"/>
              <w:left w:val="nil"/>
              <w:bottom w:val="nil"/>
              <w:right w:val="single" w:sz="4" w:space="0" w:color="auto"/>
            </w:tcBorders>
            <w:shd w:val="clear" w:color="auto" w:fill="auto"/>
            <w:vAlign w:val="center"/>
            <w:hideMark/>
          </w:tcPr>
          <w:p w14:paraId="7ED2D46B" w14:textId="3389FD67"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max. </w:t>
            </w:r>
            <w:r w:rsidRPr="00931EDB">
              <w:rPr>
                <w:rFonts w:asciiTheme="minorHAnsi" w:hAnsiTheme="minorHAnsi" w:cstheme="minorHAnsi"/>
                <w:color w:val="000000"/>
                <w:szCs w:val="20"/>
              </w:rPr>
              <w:t>2700</w:t>
            </w:r>
          </w:p>
        </w:tc>
        <w:tc>
          <w:tcPr>
            <w:tcW w:w="1701" w:type="dxa"/>
            <w:tcBorders>
              <w:top w:val="nil"/>
              <w:left w:val="nil"/>
              <w:bottom w:val="nil"/>
              <w:right w:val="single" w:sz="4" w:space="0" w:color="auto"/>
            </w:tcBorders>
            <w:shd w:val="clear" w:color="auto" w:fill="auto"/>
            <w:vAlign w:val="center"/>
            <w:hideMark/>
          </w:tcPr>
          <w:p w14:paraId="792C0DAB" w14:textId="63AE8BC7"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max. </w:t>
            </w:r>
            <w:r w:rsidRPr="00931EDB">
              <w:rPr>
                <w:rFonts w:asciiTheme="minorHAnsi" w:hAnsiTheme="minorHAnsi" w:cstheme="minorHAnsi"/>
                <w:color w:val="000000"/>
                <w:szCs w:val="20"/>
              </w:rPr>
              <w:t>2700</w:t>
            </w:r>
          </w:p>
        </w:tc>
      </w:tr>
      <w:tr w:rsidR="00650538" w:rsidRPr="003E5A65" w14:paraId="6231A01D" w14:textId="77777777" w:rsidTr="00650538">
        <w:trPr>
          <w:trHeight w:val="300"/>
          <w:jc w:val="center"/>
        </w:trPr>
        <w:tc>
          <w:tcPr>
            <w:tcW w:w="2830" w:type="dxa"/>
            <w:tcBorders>
              <w:top w:val="single" w:sz="4" w:space="0" w:color="auto"/>
              <w:left w:val="single" w:sz="4" w:space="0" w:color="auto"/>
              <w:bottom w:val="single" w:sz="4" w:space="0" w:color="auto"/>
              <w:right w:val="nil"/>
            </w:tcBorders>
            <w:shd w:val="clear" w:color="000000" w:fill="F2F2F2"/>
            <w:vAlign w:val="center"/>
            <w:hideMark/>
          </w:tcPr>
          <w:p w14:paraId="5195205B"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Počet ukladacích úrovní</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61071541"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počet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7C7426A"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12</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24BDA9C"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12</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30E876A"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12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F6DA0D6"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12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BBFF57B"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12</w:t>
            </w:r>
          </w:p>
        </w:tc>
      </w:tr>
      <w:tr w:rsidR="00650538" w:rsidRPr="003E5A65" w14:paraId="2AA6CA4B" w14:textId="77777777" w:rsidTr="00650538">
        <w:trPr>
          <w:trHeight w:val="525"/>
          <w:jc w:val="center"/>
        </w:trPr>
        <w:tc>
          <w:tcPr>
            <w:tcW w:w="2830" w:type="dxa"/>
            <w:tcBorders>
              <w:top w:val="nil"/>
              <w:left w:val="single" w:sz="4" w:space="0" w:color="auto"/>
              <w:bottom w:val="single" w:sz="4" w:space="0" w:color="auto"/>
              <w:right w:val="nil"/>
            </w:tcBorders>
            <w:shd w:val="clear" w:color="000000" w:fill="F2F2F2"/>
            <w:vAlign w:val="center"/>
            <w:hideMark/>
          </w:tcPr>
          <w:p w14:paraId="24D871B2"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Výdajný otvor (prístup)</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1E8E887E"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delený / centrálny</w:t>
            </w:r>
          </w:p>
        </w:tc>
        <w:tc>
          <w:tcPr>
            <w:tcW w:w="1985" w:type="dxa"/>
            <w:tcBorders>
              <w:top w:val="nil"/>
              <w:left w:val="nil"/>
              <w:bottom w:val="single" w:sz="4" w:space="0" w:color="auto"/>
              <w:right w:val="single" w:sz="4" w:space="0" w:color="auto"/>
            </w:tcBorders>
            <w:shd w:val="clear" w:color="auto" w:fill="auto"/>
            <w:vAlign w:val="center"/>
            <w:hideMark/>
          </w:tcPr>
          <w:p w14:paraId="5D17008B"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delený</w:t>
            </w:r>
          </w:p>
        </w:tc>
        <w:tc>
          <w:tcPr>
            <w:tcW w:w="1842" w:type="dxa"/>
            <w:tcBorders>
              <w:top w:val="nil"/>
              <w:left w:val="nil"/>
              <w:bottom w:val="single" w:sz="4" w:space="0" w:color="auto"/>
              <w:right w:val="single" w:sz="4" w:space="0" w:color="auto"/>
            </w:tcBorders>
            <w:shd w:val="clear" w:color="auto" w:fill="auto"/>
            <w:vAlign w:val="center"/>
            <w:hideMark/>
          </w:tcPr>
          <w:p w14:paraId="567CCC3B"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delený</w:t>
            </w:r>
          </w:p>
        </w:tc>
        <w:tc>
          <w:tcPr>
            <w:tcW w:w="1985" w:type="dxa"/>
            <w:tcBorders>
              <w:top w:val="nil"/>
              <w:left w:val="nil"/>
              <w:bottom w:val="single" w:sz="4" w:space="0" w:color="auto"/>
              <w:right w:val="single" w:sz="4" w:space="0" w:color="auto"/>
            </w:tcBorders>
            <w:shd w:val="clear" w:color="auto" w:fill="auto"/>
            <w:vAlign w:val="center"/>
            <w:hideMark/>
          </w:tcPr>
          <w:p w14:paraId="0CB3D751"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nedelený</w:t>
            </w:r>
          </w:p>
        </w:tc>
        <w:tc>
          <w:tcPr>
            <w:tcW w:w="1843" w:type="dxa"/>
            <w:tcBorders>
              <w:top w:val="nil"/>
              <w:left w:val="nil"/>
              <w:bottom w:val="single" w:sz="4" w:space="0" w:color="auto"/>
              <w:right w:val="single" w:sz="4" w:space="0" w:color="auto"/>
            </w:tcBorders>
            <w:shd w:val="clear" w:color="auto" w:fill="auto"/>
            <w:vAlign w:val="center"/>
            <w:hideMark/>
          </w:tcPr>
          <w:p w14:paraId="6A57F6C5"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nedelený</w:t>
            </w:r>
          </w:p>
        </w:tc>
        <w:tc>
          <w:tcPr>
            <w:tcW w:w="1701" w:type="dxa"/>
            <w:tcBorders>
              <w:top w:val="nil"/>
              <w:left w:val="nil"/>
              <w:bottom w:val="single" w:sz="4" w:space="0" w:color="auto"/>
              <w:right w:val="single" w:sz="4" w:space="0" w:color="auto"/>
            </w:tcBorders>
            <w:shd w:val="clear" w:color="auto" w:fill="auto"/>
            <w:vAlign w:val="center"/>
            <w:hideMark/>
          </w:tcPr>
          <w:p w14:paraId="4BA2D42F"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nedelený</w:t>
            </w:r>
          </w:p>
        </w:tc>
      </w:tr>
      <w:tr w:rsidR="00650538" w:rsidRPr="003E5A65" w14:paraId="3FA4FBD5" w14:textId="77777777" w:rsidTr="00650538">
        <w:trPr>
          <w:trHeight w:val="300"/>
          <w:jc w:val="center"/>
        </w:trPr>
        <w:tc>
          <w:tcPr>
            <w:tcW w:w="2830" w:type="dxa"/>
            <w:tcBorders>
              <w:top w:val="nil"/>
              <w:left w:val="single" w:sz="4" w:space="0" w:color="auto"/>
              <w:bottom w:val="nil"/>
              <w:right w:val="nil"/>
            </w:tcBorders>
            <w:shd w:val="clear" w:color="000000" w:fill="F2F2F2"/>
            <w:vAlign w:val="center"/>
            <w:hideMark/>
          </w:tcPr>
          <w:p w14:paraId="5BAB6C45"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Počet sekcií (vertikálne členenie výdajového otvoru)</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5A6588C7" w14:textId="031301F6" w:rsidR="00650538" w:rsidRPr="00931EDB" w:rsidRDefault="00650538" w:rsidP="00475327">
            <w:pPr>
              <w:jc w:val="center"/>
              <w:rPr>
                <w:rFonts w:asciiTheme="minorHAnsi" w:hAnsiTheme="minorHAnsi" w:cstheme="minorHAnsi"/>
                <w:b/>
                <w:bCs/>
                <w:color w:val="000000"/>
                <w:szCs w:val="20"/>
              </w:rPr>
            </w:pPr>
            <w:r>
              <w:rPr>
                <w:rFonts w:asciiTheme="minorHAnsi" w:hAnsiTheme="minorHAnsi" w:cstheme="minorHAnsi"/>
                <w:b/>
                <w:bCs/>
                <w:color w:val="000000"/>
                <w:szCs w:val="20"/>
              </w:rPr>
              <w:t>počet</w:t>
            </w:r>
          </w:p>
        </w:tc>
        <w:tc>
          <w:tcPr>
            <w:tcW w:w="1985" w:type="dxa"/>
            <w:tcBorders>
              <w:top w:val="nil"/>
              <w:left w:val="nil"/>
              <w:bottom w:val="single" w:sz="4" w:space="0" w:color="auto"/>
              <w:right w:val="single" w:sz="4" w:space="0" w:color="auto"/>
            </w:tcBorders>
            <w:shd w:val="clear" w:color="auto" w:fill="auto"/>
            <w:vAlign w:val="center"/>
            <w:hideMark/>
          </w:tcPr>
          <w:p w14:paraId="043D21D9" w14:textId="5DF7552F"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min. </w:t>
            </w:r>
            <w:r w:rsidRPr="00931EDB">
              <w:rPr>
                <w:rFonts w:asciiTheme="minorHAnsi" w:hAnsiTheme="minorHAnsi" w:cstheme="minorHAnsi"/>
                <w:color w:val="000000"/>
                <w:szCs w:val="20"/>
              </w:rPr>
              <w:t>14</w:t>
            </w:r>
          </w:p>
        </w:tc>
        <w:tc>
          <w:tcPr>
            <w:tcW w:w="1842" w:type="dxa"/>
            <w:tcBorders>
              <w:top w:val="nil"/>
              <w:left w:val="nil"/>
              <w:bottom w:val="single" w:sz="4" w:space="0" w:color="auto"/>
              <w:right w:val="single" w:sz="4" w:space="0" w:color="auto"/>
            </w:tcBorders>
            <w:shd w:val="clear" w:color="auto" w:fill="auto"/>
            <w:vAlign w:val="center"/>
            <w:hideMark/>
          </w:tcPr>
          <w:p w14:paraId="3848365C" w14:textId="245AC86A"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min. </w:t>
            </w:r>
            <w:r w:rsidRPr="00931EDB">
              <w:rPr>
                <w:rFonts w:asciiTheme="minorHAnsi" w:hAnsiTheme="minorHAnsi" w:cstheme="minorHAnsi"/>
                <w:color w:val="000000"/>
                <w:szCs w:val="20"/>
              </w:rPr>
              <w:t>26</w:t>
            </w:r>
          </w:p>
        </w:tc>
        <w:tc>
          <w:tcPr>
            <w:tcW w:w="1985" w:type="dxa"/>
            <w:tcBorders>
              <w:top w:val="nil"/>
              <w:left w:val="nil"/>
              <w:bottom w:val="single" w:sz="4" w:space="0" w:color="auto"/>
              <w:right w:val="single" w:sz="4" w:space="0" w:color="auto"/>
            </w:tcBorders>
            <w:shd w:val="clear" w:color="auto" w:fill="auto"/>
            <w:vAlign w:val="center"/>
            <w:hideMark/>
          </w:tcPr>
          <w:p w14:paraId="455A278F" w14:textId="1E1A23C4"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min. </w:t>
            </w:r>
            <w:r w:rsidRPr="00931EDB">
              <w:rPr>
                <w:rFonts w:asciiTheme="minorHAnsi" w:hAnsiTheme="minorHAnsi" w:cstheme="minorHAnsi"/>
                <w:color w:val="000000"/>
                <w:szCs w:val="20"/>
              </w:rPr>
              <w:t>1</w:t>
            </w:r>
          </w:p>
        </w:tc>
        <w:tc>
          <w:tcPr>
            <w:tcW w:w="1843" w:type="dxa"/>
            <w:tcBorders>
              <w:top w:val="nil"/>
              <w:left w:val="nil"/>
              <w:bottom w:val="single" w:sz="4" w:space="0" w:color="auto"/>
              <w:right w:val="single" w:sz="4" w:space="0" w:color="auto"/>
            </w:tcBorders>
            <w:shd w:val="clear" w:color="auto" w:fill="auto"/>
            <w:vAlign w:val="center"/>
            <w:hideMark/>
          </w:tcPr>
          <w:p w14:paraId="2EAC855F" w14:textId="24BE4E57"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min. </w:t>
            </w:r>
            <w:r w:rsidRPr="00931EDB">
              <w:rPr>
                <w:rFonts w:asciiTheme="minorHAnsi" w:hAnsiTheme="minorHAnsi" w:cstheme="minorHAnsi"/>
                <w:color w:val="000000"/>
                <w:szCs w:val="20"/>
              </w:rPr>
              <w:t>1</w:t>
            </w:r>
          </w:p>
        </w:tc>
        <w:tc>
          <w:tcPr>
            <w:tcW w:w="1701" w:type="dxa"/>
            <w:tcBorders>
              <w:top w:val="nil"/>
              <w:left w:val="nil"/>
              <w:bottom w:val="single" w:sz="4" w:space="0" w:color="auto"/>
              <w:right w:val="single" w:sz="4" w:space="0" w:color="auto"/>
            </w:tcBorders>
            <w:shd w:val="clear" w:color="auto" w:fill="auto"/>
            <w:vAlign w:val="center"/>
            <w:hideMark/>
          </w:tcPr>
          <w:p w14:paraId="2B8560FC" w14:textId="2BEE3F7D" w:rsidR="00650538" w:rsidRPr="00931EDB" w:rsidRDefault="00650538" w:rsidP="00931EDB">
            <w:pPr>
              <w:jc w:val="center"/>
              <w:rPr>
                <w:rFonts w:asciiTheme="minorHAnsi" w:hAnsiTheme="minorHAnsi" w:cstheme="minorHAnsi"/>
                <w:color w:val="000000"/>
                <w:szCs w:val="20"/>
              </w:rPr>
            </w:pPr>
            <w:r>
              <w:rPr>
                <w:rFonts w:asciiTheme="minorHAnsi" w:hAnsiTheme="minorHAnsi" w:cstheme="minorHAnsi"/>
                <w:color w:val="000000"/>
                <w:szCs w:val="20"/>
              </w:rPr>
              <w:t xml:space="preserve">min. </w:t>
            </w:r>
            <w:r w:rsidRPr="00931EDB">
              <w:rPr>
                <w:rFonts w:asciiTheme="minorHAnsi" w:hAnsiTheme="minorHAnsi" w:cstheme="minorHAnsi"/>
                <w:color w:val="000000"/>
                <w:szCs w:val="20"/>
              </w:rPr>
              <w:t>1</w:t>
            </w:r>
          </w:p>
        </w:tc>
      </w:tr>
      <w:tr w:rsidR="00650538" w:rsidRPr="003E5A65" w14:paraId="3CFB9164" w14:textId="77777777" w:rsidTr="00650538">
        <w:trPr>
          <w:trHeight w:val="525"/>
          <w:jc w:val="center"/>
        </w:trPr>
        <w:tc>
          <w:tcPr>
            <w:tcW w:w="2830" w:type="dxa"/>
            <w:tcBorders>
              <w:top w:val="single" w:sz="4" w:space="0" w:color="auto"/>
              <w:left w:val="single" w:sz="4" w:space="0" w:color="auto"/>
              <w:bottom w:val="single" w:sz="4" w:space="0" w:color="auto"/>
              <w:right w:val="nil"/>
            </w:tcBorders>
            <w:shd w:val="clear" w:color="000000" w:fill="F2F2F2"/>
            <w:vAlign w:val="center"/>
            <w:hideMark/>
          </w:tcPr>
          <w:p w14:paraId="375DEF20"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Výdajný otvor (ovládanie vstupných dverí)</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29AB62D0"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elektrický / mechanický</w:t>
            </w:r>
          </w:p>
        </w:tc>
        <w:tc>
          <w:tcPr>
            <w:tcW w:w="1985" w:type="dxa"/>
            <w:tcBorders>
              <w:top w:val="nil"/>
              <w:left w:val="nil"/>
              <w:bottom w:val="single" w:sz="4" w:space="0" w:color="auto"/>
              <w:right w:val="single" w:sz="4" w:space="0" w:color="auto"/>
            </w:tcBorders>
            <w:shd w:val="clear" w:color="auto" w:fill="auto"/>
            <w:vAlign w:val="center"/>
            <w:hideMark/>
          </w:tcPr>
          <w:p w14:paraId="2EFA8447"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elektrický</w:t>
            </w:r>
          </w:p>
        </w:tc>
        <w:tc>
          <w:tcPr>
            <w:tcW w:w="1842" w:type="dxa"/>
            <w:tcBorders>
              <w:top w:val="nil"/>
              <w:left w:val="nil"/>
              <w:bottom w:val="single" w:sz="4" w:space="0" w:color="auto"/>
              <w:right w:val="single" w:sz="4" w:space="0" w:color="auto"/>
            </w:tcBorders>
            <w:shd w:val="clear" w:color="auto" w:fill="auto"/>
            <w:vAlign w:val="center"/>
            <w:hideMark/>
          </w:tcPr>
          <w:p w14:paraId="5BB172E8"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elektrický</w:t>
            </w:r>
          </w:p>
        </w:tc>
        <w:tc>
          <w:tcPr>
            <w:tcW w:w="1985" w:type="dxa"/>
            <w:tcBorders>
              <w:top w:val="nil"/>
              <w:left w:val="nil"/>
              <w:bottom w:val="single" w:sz="4" w:space="0" w:color="auto"/>
              <w:right w:val="single" w:sz="4" w:space="0" w:color="auto"/>
            </w:tcBorders>
            <w:shd w:val="clear" w:color="auto" w:fill="auto"/>
            <w:vAlign w:val="center"/>
            <w:hideMark/>
          </w:tcPr>
          <w:p w14:paraId="41920353"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elektrický</w:t>
            </w:r>
          </w:p>
        </w:tc>
        <w:tc>
          <w:tcPr>
            <w:tcW w:w="1843" w:type="dxa"/>
            <w:tcBorders>
              <w:top w:val="nil"/>
              <w:left w:val="nil"/>
              <w:bottom w:val="single" w:sz="4" w:space="0" w:color="auto"/>
              <w:right w:val="single" w:sz="4" w:space="0" w:color="auto"/>
            </w:tcBorders>
            <w:shd w:val="clear" w:color="auto" w:fill="auto"/>
            <w:vAlign w:val="center"/>
            <w:hideMark/>
          </w:tcPr>
          <w:p w14:paraId="19966737"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elektrický</w:t>
            </w:r>
          </w:p>
        </w:tc>
        <w:tc>
          <w:tcPr>
            <w:tcW w:w="1701" w:type="dxa"/>
            <w:tcBorders>
              <w:top w:val="nil"/>
              <w:left w:val="nil"/>
              <w:bottom w:val="single" w:sz="4" w:space="0" w:color="auto"/>
              <w:right w:val="single" w:sz="4" w:space="0" w:color="auto"/>
            </w:tcBorders>
            <w:shd w:val="clear" w:color="auto" w:fill="auto"/>
            <w:vAlign w:val="center"/>
            <w:hideMark/>
          </w:tcPr>
          <w:p w14:paraId="3A025736"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mechanický</w:t>
            </w:r>
          </w:p>
        </w:tc>
      </w:tr>
      <w:tr w:rsidR="00650538" w:rsidRPr="003E5A65" w14:paraId="6BABD320" w14:textId="77777777" w:rsidTr="00650538">
        <w:trPr>
          <w:trHeight w:val="300"/>
          <w:jc w:val="center"/>
        </w:trPr>
        <w:tc>
          <w:tcPr>
            <w:tcW w:w="2830" w:type="dxa"/>
            <w:tcBorders>
              <w:top w:val="nil"/>
              <w:left w:val="single" w:sz="4" w:space="0" w:color="auto"/>
              <w:bottom w:val="single" w:sz="4" w:space="0" w:color="auto"/>
              <w:right w:val="nil"/>
            </w:tcBorders>
            <w:shd w:val="clear" w:color="000000" w:fill="F2F2F2"/>
            <w:vAlign w:val="bottom"/>
            <w:hideMark/>
          </w:tcPr>
          <w:p w14:paraId="1A0583B2"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Variabilné členenie políc (vnútorná výbava)</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6099F963"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nil"/>
              <w:left w:val="nil"/>
              <w:bottom w:val="single" w:sz="4" w:space="0" w:color="auto"/>
              <w:right w:val="single" w:sz="4" w:space="0" w:color="auto"/>
            </w:tcBorders>
            <w:shd w:val="clear" w:color="auto" w:fill="auto"/>
            <w:vAlign w:val="center"/>
            <w:hideMark/>
          </w:tcPr>
          <w:p w14:paraId="0E012DE0"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áno</w:t>
            </w:r>
          </w:p>
        </w:tc>
        <w:tc>
          <w:tcPr>
            <w:tcW w:w="1842" w:type="dxa"/>
            <w:tcBorders>
              <w:top w:val="nil"/>
              <w:left w:val="nil"/>
              <w:bottom w:val="single" w:sz="4" w:space="0" w:color="auto"/>
              <w:right w:val="single" w:sz="4" w:space="0" w:color="auto"/>
            </w:tcBorders>
            <w:shd w:val="clear" w:color="auto" w:fill="auto"/>
            <w:vAlign w:val="center"/>
            <w:hideMark/>
          </w:tcPr>
          <w:p w14:paraId="5E4994DC"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áno</w:t>
            </w:r>
          </w:p>
        </w:tc>
        <w:tc>
          <w:tcPr>
            <w:tcW w:w="1985" w:type="dxa"/>
            <w:tcBorders>
              <w:top w:val="nil"/>
              <w:left w:val="nil"/>
              <w:bottom w:val="single" w:sz="4" w:space="0" w:color="auto"/>
              <w:right w:val="single" w:sz="4" w:space="0" w:color="auto"/>
            </w:tcBorders>
            <w:shd w:val="clear" w:color="auto" w:fill="auto"/>
            <w:vAlign w:val="center"/>
            <w:hideMark/>
          </w:tcPr>
          <w:p w14:paraId="47E09563"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áno</w:t>
            </w:r>
          </w:p>
        </w:tc>
        <w:tc>
          <w:tcPr>
            <w:tcW w:w="1843" w:type="dxa"/>
            <w:tcBorders>
              <w:top w:val="nil"/>
              <w:left w:val="nil"/>
              <w:bottom w:val="single" w:sz="4" w:space="0" w:color="auto"/>
              <w:right w:val="single" w:sz="4" w:space="0" w:color="auto"/>
            </w:tcBorders>
            <w:shd w:val="clear" w:color="auto" w:fill="auto"/>
            <w:vAlign w:val="center"/>
            <w:hideMark/>
          </w:tcPr>
          <w:p w14:paraId="0DCFCC29"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áno</w:t>
            </w:r>
          </w:p>
        </w:tc>
        <w:tc>
          <w:tcPr>
            <w:tcW w:w="1701" w:type="dxa"/>
            <w:tcBorders>
              <w:top w:val="nil"/>
              <w:left w:val="nil"/>
              <w:bottom w:val="single" w:sz="4" w:space="0" w:color="auto"/>
              <w:right w:val="single" w:sz="4" w:space="0" w:color="auto"/>
            </w:tcBorders>
            <w:shd w:val="clear" w:color="auto" w:fill="auto"/>
            <w:vAlign w:val="center"/>
            <w:hideMark/>
          </w:tcPr>
          <w:p w14:paraId="77D80886"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nie</w:t>
            </w:r>
          </w:p>
        </w:tc>
      </w:tr>
      <w:tr w:rsidR="00650538" w:rsidRPr="003E5A65" w14:paraId="6C691ABF" w14:textId="77777777" w:rsidTr="00650538">
        <w:trPr>
          <w:trHeight w:val="300"/>
          <w:jc w:val="center"/>
        </w:trPr>
        <w:tc>
          <w:tcPr>
            <w:tcW w:w="2830" w:type="dxa"/>
            <w:tcBorders>
              <w:top w:val="nil"/>
              <w:left w:val="single" w:sz="4" w:space="0" w:color="auto"/>
              <w:bottom w:val="single" w:sz="4" w:space="0" w:color="auto"/>
              <w:right w:val="nil"/>
            </w:tcBorders>
            <w:shd w:val="clear" w:color="000000" w:fill="F2F2F2"/>
            <w:vAlign w:val="bottom"/>
            <w:hideMark/>
          </w:tcPr>
          <w:p w14:paraId="39CF5FDF"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Pracovný pult</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639DC18E"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nil"/>
              <w:left w:val="nil"/>
              <w:bottom w:val="single" w:sz="4" w:space="0" w:color="auto"/>
              <w:right w:val="single" w:sz="4" w:space="0" w:color="auto"/>
            </w:tcBorders>
            <w:shd w:val="clear" w:color="auto" w:fill="auto"/>
            <w:vAlign w:val="center"/>
            <w:hideMark/>
          </w:tcPr>
          <w:p w14:paraId="361752BB"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áno</w:t>
            </w:r>
          </w:p>
        </w:tc>
        <w:tc>
          <w:tcPr>
            <w:tcW w:w="1842" w:type="dxa"/>
            <w:tcBorders>
              <w:top w:val="nil"/>
              <w:left w:val="nil"/>
              <w:bottom w:val="single" w:sz="4" w:space="0" w:color="auto"/>
              <w:right w:val="single" w:sz="4" w:space="0" w:color="auto"/>
            </w:tcBorders>
            <w:shd w:val="clear" w:color="auto" w:fill="auto"/>
            <w:vAlign w:val="center"/>
            <w:hideMark/>
          </w:tcPr>
          <w:p w14:paraId="37CDAA39"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áno</w:t>
            </w:r>
          </w:p>
        </w:tc>
        <w:tc>
          <w:tcPr>
            <w:tcW w:w="1985" w:type="dxa"/>
            <w:tcBorders>
              <w:top w:val="nil"/>
              <w:left w:val="nil"/>
              <w:bottom w:val="single" w:sz="4" w:space="0" w:color="auto"/>
              <w:right w:val="single" w:sz="4" w:space="0" w:color="auto"/>
            </w:tcBorders>
            <w:shd w:val="clear" w:color="auto" w:fill="auto"/>
            <w:vAlign w:val="center"/>
            <w:hideMark/>
          </w:tcPr>
          <w:p w14:paraId="680821D3"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áno</w:t>
            </w:r>
          </w:p>
        </w:tc>
        <w:tc>
          <w:tcPr>
            <w:tcW w:w="1843" w:type="dxa"/>
            <w:tcBorders>
              <w:top w:val="nil"/>
              <w:left w:val="nil"/>
              <w:bottom w:val="single" w:sz="4" w:space="0" w:color="auto"/>
              <w:right w:val="single" w:sz="4" w:space="0" w:color="auto"/>
            </w:tcBorders>
            <w:shd w:val="clear" w:color="auto" w:fill="auto"/>
            <w:vAlign w:val="center"/>
            <w:hideMark/>
          </w:tcPr>
          <w:p w14:paraId="1B0682AE"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áno</w:t>
            </w:r>
          </w:p>
        </w:tc>
        <w:tc>
          <w:tcPr>
            <w:tcW w:w="1701" w:type="dxa"/>
            <w:tcBorders>
              <w:top w:val="nil"/>
              <w:left w:val="nil"/>
              <w:bottom w:val="single" w:sz="4" w:space="0" w:color="auto"/>
              <w:right w:val="single" w:sz="4" w:space="0" w:color="auto"/>
            </w:tcBorders>
            <w:shd w:val="clear" w:color="auto" w:fill="auto"/>
            <w:vAlign w:val="center"/>
            <w:hideMark/>
          </w:tcPr>
          <w:p w14:paraId="63D01DAF"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áno</w:t>
            </w:r>
          </w:p>
        </w:tc>
      </w:tr>
      <w:tr w:rsidR="00650538" w:rsidRPr="003E5A65" w14:paraId="24EF577F" w14:textId="77777777" w:rsidTr="00650538">
        <w:trPr>
          <w:trHeight w:val="300"/>
          <w:jc w:val="center"/>
        </w:trPr>
        <w:tc>
          <w:tcPr>
            <w:tcW w:w="2830" w:type="dxa"/>
            <w:tcBorders>
              <w:top w:val="single" w:sz="4" w:space="0" w:color="auto"/>
              <w:left w:val="single" w:sz="4" w:space="0" w:color="auto"/>
              <w:bottom w:val="single" w:sz="4" w:space="0" w:color="auto"/>
              <w:right w:val="nil"/>
            </w:tcBorders>
            <w:shd w:val="clear" w:color="000000" w:fill="F2F2F2"/>
            <w:vAlign w:val="bottom"/>
            <w:hideMark/>
          </w:tcPr>
          <w:p w14:paraId="1733FD83"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Pracovný pult - rozmery (Š x H)</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0914243"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mm</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FA7DC9C"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250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5C6FF1A"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250</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E35454A"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250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CAFEE3E"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250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4538981"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250</w:t>
            </w:r>
          </w:p>
        </w:tc>
      </w:tr>
      <w:tr w:rsidR="00650538" w:rsidRPr="003E5A65" w14:paraId="257E43DC" w14:textId="77777777" w:rsidTr="00650538">
        <w:trPr>
          <w:trHeight w:val="300"/>
          <w:jc w:val="cent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80D510A" w14:textId="77777777" w:rsidR="00650538" w:rsidRPr="00931EDB" w:rsidRDefault="00650538" w:rsidP="00931EDB">
            <w:pPr>
              <w:jc w:val="left"/>
              <w:rPr>
                <w:rFonts w:asciiTheme="minorHAnsi" w:hAnsiTheme="minorHAnsi" w:cstheme="minorHAnsi"/>
                <w:b/>
                <w:bCs/>
                <w:color w:val="000000"/>
                <w:szCs w:val="20"/>
              </w:rPr>
            </w:pPr>
            <w:r w:rsidRPr="00931EDB">
              <w:rPr>
                <w:rFonts w:asciiTheme="minorHAnsi" w:hAnsiTheme="minorHAnsi" w:cstheme="minorHAnsi"/>
                <w:b/>
                <w:bCs/>
                <w:color w:val="000000"/>
                <w:szCs w:val="20"/>
              </w:rPr>
              <w:t>Bezpečnosť</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EAD9F5" w14:textId="77777777" w:rsidR="00650538" w:rsidRPr="00931EDB" w:rsidRDefault="00650538" w:rsidP="00931EDB">
            <w:pPr>
              <w:jc w:val="left"/>
              <w:rPr>
                <w:rFonts w:asciiTheme="minorHAnsi" w:hAnsiTheme="minorHAnsi" w:cstheme="minorHAnsi"/>
                <w:b/>
                <w:bCs/>
                <w:color w:val="FFFFFF"/>
                <w:szCs w:val="20"/>
              </w:rPr>
            </w:pPr>
            <w:r w:rsidRPr="00931EDB">
              <w:rPr>
                <w:rFonts w:asciiTheme="minorHAnsi" w:hAnsiTheme="minorHAnsi" w:cstheme="minorHAnsi"/>
                <w:b/>
                <w:bCs/>
                <w:color w:val="FFFFFF"/>
                <w:szCs w:val="20"/>
              </w:rPr>
              <w:t> </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9B84000" w14:textId="77777777" w:rsidR="00650538" w:rsidRPr="00931EDB" w:rsidRDefault="00650538" w:rsidP="00931EDB">
            <w:pPr>
              <w:jc w:val="left"/>
              <w:rPr>
                <w:rFonts w:asciiTheme="minorHAnsi" w:hAnsiTheme="minorHAnsi" w:cstheme="minorHAnsi"/>
                <w:b/>
                <w:bCs/>
                <w:color w:val="FFFFFF"/>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7C4274" w14:textId="77777777" w:rsidR="00650538" w:rsidRPr="00931EDB" w:rsidRDefault="00650538" w:rsidP="00931EDB">
            <w:pPr>
              <w:jc w:val="center"/>
              <w:rPr>
                <w:rFonts w:asciiTheme="minorHAnsi" w:hAnsiTheme="minorHAnsi" w:cstheme="minorHAnsi"/>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60E18C2" w14:textId="77777777" w:rsidR="00650538" w:rsidRPr="00931EDB" w:rsidRDefault="00650538" w:rsidP="00931EDB">
            <w:pPr>
              <w:jc w:val="center"/>
              <w:rPr>
                <w:rFonts w:asciiTheme="minorHAnsi" w:hAnsiTheme="minorHAnsi" w:cstheme="minorHAnsi"/>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5D8A24B" w14:textId="77777777" w:rsidR="00650538" w:rsidRPr="00931EDB" w:rsidRDefault="00650538" w:rsidP="00931EDB">
            <w:pPr>
              <w:jc w:val="center"/>
              <w:rPr>
                <w:rFonts w:asciiTheme="minorHAnsi" w:hAnsiTheme="minorHAnsi" w:cstheme="minorHAnsi"/>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2D6EC96" w14:textId="77777777" w:rsidR="00650538" w:rsidRPr="00931EDB" w:rsidRDefault="00650538" w:rsidP="00931EDB">
            <w:pPr>
              <w:jc w:val="center"/>
              <w:rPr>
                <w:rFonts w:asciiTheme="minorHAnsi" w:hAnsiTheme="minorHAnsi" w:cstheme="minorHAnsi"/>
                <w:szCs w:val="20"/>
              </w:rPr>
            </w:pPr>
          </w:p>
        </w:tc>
      </w:tr>
      <w:tr w:rsidR="00650538" w:rsidRPr="003E5A65" w14:paraId="0189379B" w14:textId="77777777" w:rsidTr="00650538">
        <w:trPr>
          <w:trHeight w:val="525"/>
          <w:jc w:val="center"/>
        </w:trPr>
        <w:tc>
          <w:tcPr>
            <w:tcW w:w="2830" w:type="dxa"/>
            <w:tcBorders>
              <w:top w:val="single" w:sz="4" w:space="0" w:color="auto"/>
              <w:left w:val="single" w:sz="4" w:space="0" w:color="auto"/>
              <w:bottom w:val="single" w:sz="4" w:space="0" w:color="auto"/>
              <w:right w:val="nil"/>
            </w:tcBorders>
            <w:shd w:val="clear" w:color="000000" w:fill="F2F2F2"/>
            <w:vAlign w:val="bottom"/>
            <w:hideMark/>
          </w:tcPr>
          <w:p w14:paraId="77FE149A"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Elektrická ochrana obsluhy v pracovnom okne</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969554C"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spôsob/typ/princíp</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8FA4078"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bezpečnostné závory + STOP tlačidlá</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387F8BD"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bezpečnostné závory + STOP tlačidlá</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25E2688"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bezpečnostné závory + STOP tlačidlá</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0F8E7E7"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bezpečnostné závory + STOP tlačidlá</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7E5611C"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bezpečnostné závory + STOP tlačidlá</w:t>
            </w:r>
          </w:p>
        </w:tc>
      </w:tr>
      <w:tr w:rsidR="00650538" w:rsidRPr="003E5A65" w14:paraId="1861F8AB" w14:textId="77777777" w:rsidTr="00650538">
        <w:trPr>
          <w:trHeight w:val="300"/>
          <w:jc w:val="center"/>
        </w:trPr>
        <w:tc>
          <w:tcPr>
            <w:tcW w:w="2830" w:type="dxa"/>
            <w:tcBorders>
              <w:top w:val="nil"/>
              <w:left w:val="single" w:sz="4" w:space="0" w:color="auto"/>
              <w:bottom w:val="single" w:sz="4" w:space="0" w:color="auto"/>
              <w:right w:val="nil"/>
            </w:tcBorders>
            <w:shd w:val="clear" w:color="000000" w:fill="F2F2F2"/>
            <w:vAlign w:val="bottom"/>
            <w:hideMark/>
          </w:tcPr>
          <w:p w14:paraId="0826D4EF"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Bezpečnostné stop tlačidlá</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54C37AF7"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ak áno, počet</w:t>
            </w:r>
          </w:p>
        </w:tc>
        <w:tc>
          <w:tcPr>
            <w:tcW w:w="1985" w:type="dxa"/>
            <w:tcBorders>
              <w:top w:val="nil"/>
              <w:left w:val="nil"/>
              <w:bottom w:val="single" w:sz="4" w:space="0" w:color="auto"/>
              <w:right w:val="single" w:sz="4" w:space="0" w:color="auto"/>
            </w:tcBorders>
            <w:shd w:val="clear" w:color="auto" w:fill="auto"/>
            <w:vAlign w:val="center"/>
            <w:hideMark/>
          </w:tcPr>
          <w:p w14:paraId="6A51262A"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2 ks/zariadenie</w:t>
            </w:r>
          </w:p>
        </w:tc>
        <w:tc>
          <w:tcPr>
            <w:tcW w:w="1842" w:type="dxa"/>
            <w:tcBorders>
              <w:top w:val="nil"/>
              <w:left w:val="nil"/>
              <w:bottom w:val="single" w:sz="4" w:space="0" w:color="auto"/>
              <w:right w:val="single" w:sz="4" w:space="0" w:color="auto"/>
            </w:tcBorders>
            <w:shd w:val="clear" w:color="auto" w:fill="auto"/>
            <w:vAlign w:val="center"/>
            <w:hideMark/>
          </w:tcPr>
          <w:p w14:paraId="463205E7"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2 ks/zariadenie</w:t>
            </w:r>
          </w:p>
        </w:tc>
        <w:tc>
          <w:tcPr>
            <w:tcW w:w="1985" w:type="dxa"/>
            <w:tcBorders>
              <w:top w:val="nil"/>
              <w:left w:val="nil"/>
              <w:bottom w:val="single" w:sz="4" w:space="0" w:color="auto"/>
              <w:right w:val="single" w:sz="4" w:space="0" w:color="auto"/>
            </w:tcBorders>
            <w:shd w:val="clear" w:color="auto" w:fill="auto"/>
            <w:vAlign w:val="center"/>
            <w:hideMark/>
          </w:tcPr>
          <w:p w14:paraId="0819574C"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2 ks/zariadenie</w:t>
            </w:r>
          </w:p>
        </w:tc>
        <w:tc>
          <w:tcPr>
            <w:tcW w:w="1843" w:type="dxa"/>
            <w:tcBorders>
              <w:top w:val="nil"/>
              <w:left w:val="nil"/>
              <w:bottom w:val="single" w:sz="4" w:space="0" w:color="auto"/>
              <w:right w:val="single" w:sz="4" w:space="0" w:color="auto"/>
            </w:tcBorders>
            <w:shd w:val="clear" w:color="auto" w:fill="auto"/>
            <w:vAlign w:val="center"/>
            <w:hideMark/>
          </w:tcPr>
          <w:p w14:paraId="4F36B30F"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2 ks/zariadenie</w:t>
            </w:r>
          </w:p>
        </w:tc>
        <w:tc>
          <w:tcPr>
            <w:tcW w:w="1701" w:type="dxa"/>
            <w:tcBorders>
              <w:top w:val="nil"/>
              <w:left w:val="nil"/>
              <w:bottom w:val="single" w:sz="4" w:space="0" w:color="auto"/>
              <w:right w:val="single" w:sz="4" w:space="0" w:color="auto"/>
            </w:tcBorders>
            <w:shd w:val="clear" w:color="auto" w:fill="auto"/>
            <w:vAlign w:val="center"/>
            <w:hideMark/>
          </w:tcPr>
          <w:p w14:paraId="008025FD"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2 ks/zariadenie</w:t>
            </w:r>
          </w:p>
        </w:tc>
      </w:tr>
      <w:tr w:rsidR="00650538" w:rsidRPr="003E5A65" w14:paraId="0C71F55E" w14:textId="77777777" w:rsidTr="00650538">
        <w:trPr>
          <w:trHeight w:val="300"/>
          <w:jc w:val="center"/>
        </w:trPr>
        <w:tc>
          <w:tcPr>
            <w:tcW w:w="283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018D87ED"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lastRenderedPageBreak/>
              <w:t>HW identifikátor obsluhy</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A42D5F"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typ</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D57AE"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čipová karta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955BD"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čipová karta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AF33D"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čipová karta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23681"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čipová karta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1ABB3"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nie</w:t>
            </w:r>
          </w:p>
        </w:tc>
      </w:tr>
      <w:tr w:rsidR="00650538" w:rsidRPr="003E5A65" w14:paraId="62696C02" w14:textId="77777777" w:rsidTr="00650538">
        <w:trPr>
          <w:trHeight w:val="300"/>
          <w:jc w:val="center"/>
        </w:trPr>
        <w:tc>
          <w:tcPr>
            <w:tcW w:w="283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0ADED9D7"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SW identifikátor obsluhy</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257B38C"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typ</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FBC4E"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PIN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7C9E3"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PIN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8E33C"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PIN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21923"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PIN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B313A"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nie</w:t>
            </w:r>
          </w:p>
        </w:tc>
      </w:tr>
      <w:tr w:rsidR="00650538" w:rsidRPr="003E5A65" w14:paraId="7240618B" w14:textId="77777777" w:rsidTr="00650538">
        <w:trPr>
          <w:trHeight w:val="300"/>
          <w:jc w:val="center"/>
        </w:trPr>
        <w:tc>
          <w:tcPr>
            <w:tcW w:w="283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01616977"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Integrovaný plynový samočinný hasiaci systém</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179A74"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D0BAA"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54E97"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4C024"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BCAEB"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468CB"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nie</w:t>
            </w:r>
          </w:p>
        </w:tc>
      </w:tr>
      <w:tr w:rsidR="00650538" w:rsidRPr="003E5A65" w14:paraId="445A8498" w14:textId="77777777" w:rsidTr="00650538">
        <w:trPr>
          <w:trHeight w:val="300"/>
          <w:jc w:val="center"/>
        </w:trPr>
        <w:tc>
          <w:tcPr>
            <w:tcW w:w="2830" w:type="dxa"/>
            <w:tcBorders>
              <w:top w:val="single" w:sz="4" w:space="0" w:color="auto"/>
              <w:left w:val="single" w:sz="4" w:space="0" w:color="auto"/>
              <w:bottom w:val="single" w:sz="4" w:space="0" w:color="auto"/>
              <w:right w:val="nil"/>
            </w:tcBorders>
            <w:shd w:val="clear" w:color="000000" w:fill="F2F2F2"/>
            <w:vAlign w:val="bottom"/>
            <w:hideMark/>
          </w:tcPr>
          <w:p w14:paraId="2AEAFF58"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Ochrana pred preťažením</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529189"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EA601F2"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1A57E34"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4E749D6"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8087261"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718DE28"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nie</w:t>
            </w:r>
          </w:p>
        </w:tc>
      </w:tr>
      <w:tr w:rsidR="00650538" w:rsidRPr="003E5A65" w14:paraId="10C44523" w14:textId="77777777" w:rsidTr="00650538">
        <w:trPr>
          <w:trHeight w:val="300"/>
          <w:jc w:val="center"/>
        </w:trPr>
        <w:tc>
          <w:tcPr>
            <w:tcW w:w="2830" w:type="dxa"/>
            <w:tcBorders>
              <w:top w:val="nil"/>
              <w:left w:val="single" w:sz="4" w:space="0" w:color="auto"/>
              <w:bottom w:val="single" w:sz="4" w:space="0" w:color="auto"/>
              <w:right w:val="nil"/>
            </w:tcBorders>
            <w:shd w:val="clear" w:color="000000" w:fill="F2F2F2"/>
            <w:vAlign w:val="bottom"/>
            <w:hideMark/>
          </w:tcPr>
          <w:p w14:paraId="5F9D94FB"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Ochrana pred nerovnomerným zaťažením</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3B695240"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nil"/>
              <w:left w:val="nil"/>
              <w:bottom w:val="single" w:sz="4" w:space="0" w:color="auto"/>
              <w:right w:val="single" w:sz="4" w:space="0" w:color="auto"/>
            </w:tcBorders>
            <w:shd w:val="clear" w:color="auto" w:fill="auto"/>
            <w:vAlign w:val="center"/>
            <w:hideMark/>
          </w:tcPr>
          <w:p w14:paraId="52853EC2"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2" w:type="dxa"/>
            <w:tcBorders>
              <w:top w:val="nil"/>
              <w:left w:val="nil"/>
              <w:bottom w:val="single" w:sz="4" w:space="0" w:color="auto"/>
              <w:right w:val="single" w:sz="4" w:space="0" w:color="auto"/>
            </w:tcBorders>
            <w:shd w:val="clear" w:color="auto" w:fill="auto"/>
            <w:vAlign w:val="center"/>
            <w:hideMark/>
          </w:tcPr>
          <w:p w14:paraId="5CC58CB0"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985" w:type="dxa"/>
            <w:tcBorders>
              <w:top w:val="nil"/>
              <w:left w:val="nil"/>
              <w:bottom w:val="single" w:sz="4" w:space="0" w:color="auto"/>
              <w:right w:val="single" w:sz="4" w:space="0" w:color="auto"/>
            </w:tcBorders>
            <w:shd w:val="clear" w:color="auto" w:fill="auto"/>
            <w:vAlign w:val="center"/>
            <w:hideMark/>
          </w:tcPr>
          <w:p w14:paraId="21B33194"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3" w:type="dxa"/>
            <w:tcBorders>
              <w:top w:val="nil"/>
              <w:left w:val="nil"/>
              <w:bottom w:val="single" w:sz="4" w:space="0" w:color="auto"/>
              <w:right w:val="single" w:sz="4" w:space="0" w:color="auto"/>
            </w:tcBorders>
            <w:shd w:val="clear" w:color="auto" w:fill="auto"/>
            <w:vAlign w:val="center"/>
            <w:hideMark/>
          </w:tcPr>
          <w:p w14:paraId="7281B4FB"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701" w:type="dxa"/>
            <w:tcBorders>
              <w:top w:val="nil"/>
              <w:left w:val="nil"/>
              <w:bottom w:val="single" w:sz="4" w:space="0" w:color="auto"/>
              <w:right w:val="single" w:sz="4" w:space="0" w:color="auto"/>
            </w:tcBorders>
            <w:shd w:val="clear" w:color="auto" w:fill="auto"/>
            <w:vAlign w:val="center"/>
            <w:hideMark/>
          </w:tcPr>
          <w:p w14:paraId="7509068E"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r>
      <w:tr w:rsidR="00650538" w:rsidRPr="003E5A65" w14:paraId="01D4F002" w14:textId="77777777" w:rsidTr="00650538">
        <w:trPr>
          <w:trHeight w:val="300"/>
          <w:jc w:val="center"/>
        </w:trPr>
        <w:tc>
          <w:tcPr>
            <w:tcW w:w="283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5FA63C82" w14:textId="77777777" w:rsidR="00650538" w:rsidRPr="00931EDB" w:rsidRDefault="00650538" w:rsidP="00931EDB">
            <w:pPr>
              <w:jc w:val="left"/>
              <w:rPr>
                <w:rFonts w:asciiTheme="minorHAnsi" w:hAnsiTheme="minorHAnsi" w:cstheme="minorHAnsi"/>
                <w:b/>
                <w:bCs/>
                <w:color w:val="000000"/>
                <w:szCs w:val="20"/>
              </w:rPr>
            </w:pPr>
            <w:r w:rsidRPr="00931EDB">
              <w:rPr>
                <w:rFonts w:asciiTheme="minorHAnsi" w:hAnsiTheme="minorHAnsi" w:cstheme="minorHAnsi"/>
                <w:b/>
                <w:bCs/>
                <w:color w:val="000000"/>
                <w:szCs w:val="20"/>
              </w:rPr>
              <w:t>Výbava</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76C2AE3" w14:textId="77777777" w:rsidR="00650538" w:rsidRPr="00931EDB" w:rsidRDefault="00650538" w:rsidP="00931EDB">
            <w:pPr>
              <w:jc w:val="left"/>
              <w:rPr>
                <w:rFonts w:asciiTheme="minorHAnsi" w:hAnsiTheme="minorHAnsi" w:cstheme="minorHAnsi"/>
                <w:b/>
                <w:bCs/>
                <w:color w:val="FFFFFF"/>
                <w:szCs w:val="20"/>
              </w:rPr>
            </w:pPr>
            <w:r w:rsidRPr="00931EDB">
              <w:rPr>
                <w:rFonts w:asciiTheme="minorHAnsi" w:hAnsiTheme="minorHAnsi" w:cstheme="minorHAnsi"/>
                <w:b/>
                <w:bCs/>
                <w:color w:val="FFFFFF"/>
                <w:szCs w:val="20"/>
              </w:rPr>
              <w:t> </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B5E9E8" w14:textId="77777777" w:rsidR="00650538" w:rsidRPr="00931EDB" w:rsidRDefault="00650538" w:rsidP="00931EDB">
            <w:pPr>
              <w:jc w:val="left"/>
              <w:rPr>
                <w:rFonts w:asciiTheme="minorHAnsi" w:hAnsiTheme="minorHAnsi" w:cstheme="minorHAnsi"/>
                <w:b/>
                <w:bCs/>
                <w:color w:val="FFFFFF"/>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CDB3FE5" w14:textId="77777777" w:rsidR="00650538" w:rsidRPr="00931EDB" w:rsidRDefault="00650538" w:rsidP="00931EDB">
            <w:pPr>
              <w:jc w:val="center"/>
              <w:rPr>
                <w:rFonts w:asciiTheme="minorHAnsi" w:hAnsiTheme="minorHAnsi" w:cstheme="minorHAnsi"/>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22F337F" w14:textId="77777777" w:rsidR="00650538" w:rsidRPr="00931EDB" w:rsidRDefault="00650538" w:rsidP="00931EDB">
            <w:pPr>
              <w:jc w:val="center"/>
              <w:rPr>
                <w:rFonts w:asciiTheme="minorHAnsi" w:hAnsiTheme="minorHAnsi" w:cstheme="minorHAnsi"/>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7D759FD" w14:textId="77777777" w:rsidR="00650538" w:rsidRPr="00931EDB" w:rsidRDefault="00650538" w:rsidP="00931EDB">
            <w:pPr>
              <w:jc w:val="center"/>
              <w:rPr>
                <w:rFonts w:asciiTheme="minorHAnsi" w:hAnsiTheme="minorHAnsi" w:cstheme="minorHAnsi"/>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A42A5B" w14:textId="77777777" w:rsidR="00650538" w:rsidRPr="00931EDB" w:rsidRDefault="00650538" w:rsidP="00931EDB">
            <w:pPr>
              <w:jc w:val="center"/>
              <w:rPr>
                <w:rFonts w:asciiTheme="minorHAnsi" w:hAnsiTheme="minorHAnsi" w:cstheme="minorHAnsi"/>
                <w:szCs w:val="20"/>
              </w:rPr>
            </w:pPr>
          </w:p>
        </w:tc>
      </w:tr>
      <w:tr w:rsidR="00650538" w:rsidRPr="003E5A65" w14:paraId="006B98C2" w14:textId="77777777" w:rsidTr="00650538">
        <w:trPr>
          <w:trHeight w:val="300"/>
          <w:jc w:val="center"/>
        </w:trPr>
        <w:tc>
          <w:tcPr>
            <w:tcW w:w="2830" w:type="dxa"/>
            <w:tcBorders>
              <w:top w:val="single" w:sz="4" w:space="0" w:color="auto"/>
              <w:left w:val="single" w:sz="4" w:space="0" w:color="auto"/>
              <w:bottom w:val="single" w:sz="4" w:space="0" w:color="auto"/>
              <w:right w:val="nil"/>
            </w:tcBorders>
            <w:shd w:val="clear" w:color="000000" w:fill="F2F2F2"/>
            <w:vAlign w:val="bottom"/>
            <w:hideMark/>
          </w:tcPr>
          <w:p w14:paraId="610836DF"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Variabilné členenie políc (vnútorná výbava)</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32DE10F"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21FB0F9"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4D526F5"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044716D"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CC03624"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4E9F13A"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r>
      <w:tr w:rsidR="00650538" w:rsidRPr="003E5A65" w14:paraId="764D7832" w14:textId="77777777" w:rsidTr="00650538">
        <w:trPr>
          <w:trHeight w:val="300"/>
          <w:jc w:val="center"/>
        </w:trPr>
        <w:tc>
          <w:tcPr>
            <w:tcW w:w="2830" w:type="dxa"/>
            <w:tcBorders>
              <w:top w:val="nil"/>
              <w:left w:val="single" w:sz="4" w:space="0" w:color="auto"/>
              <w:bottom w:val="single" w:sz="4" w:space="0" w:color="auto"/>
              <w:right w:val="nil"/>
            </w:tcBorders>
            <w:shd w:val="clear" w:color="000000" w:fill="F2F2F2"/>
            <w:vAlign w:val="bottom"/>
            <w:hideMark/>
          </w:tcPr>
          <w:p w14:paraId="3AD00B24"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Počet ukladacích priečinkov</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5A48348D"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počet</w:t>
            </w:r>
          </w:p>
        </w:tc>
        <w:tc>
          <w:tcPr>
            <w:tcW w:w="1985" w:type="dxa"/>
            <w:tcBorders>
              <w:top w:val="nil"/>
              <w:left w:val="nil"/>
              <w:bottom w:val="single" w:sz="4" w:space="0" w:color="auto"/>
              <w:right w:val="single" w:sz="4" w:space="0" w:color="auto"/>
            </w:tcBorders>
            <w:shd w:val="clear" w:color="auto" w:fill="auto"/>
            <w:vAlign w:val="center"/>
            <w:hideMark/>
          </w:tcPr>
          <w:p w14:paraId="1F14EDAD"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12 - 1200 priečinkov</w:t>
            </w:r>
          </w:p>
        </w:tc>
        <w:tc>
          <w:tcPr>
            <w:tcW w:w="1842" w:type="dxa"/>
            <w:tcBorders>
              <w:top w:val="nil"/>
              <w:left w:val="nil"/>
              <w:bottom w:val="nil"/>
              <w:right w:val="nil"/>
            </w:tcBorders>
            <w:shd w:val="clear" w:color="auto" w:fill="auto"/>
            <w:noWrap/>
            <w:vAlign w:val="center"/>
            <w:hideMark/>
          </w:tcPr>
          <w:p w14:paraId="00EEC145"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12 - 1560 priečinkov</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6279291D"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12 - 1200 priečinkov</w:t>
            </w:r>
          </w:p>
        </w:tc>
        <w:tc>
          <w:tcPr>
            <w:tcW w:w="1843" w:type="dxa"/>
            <w:tcBorders>
              <w:top w:val="nil"/>
              <w:left w:val="nil"/>
              <w:bottom w:val="nil"/>
              <w:right w:val="nil"/>
            </w:tcBorders>
            <w:shd w:val="clear" w:color="auto" w:fill="auto"/>
            <w:noWrap/>
            <w:vAlign w:val="center"/>
            <w:hideMark/>
          </w:tcPr>
          <w:p w14:paraId="5D2B2E74"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12 - 1560 priečinkov</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CA1F32D" w14:textId="77777777" w:rsidR="00650538" w:rsidRPr="00931EDB" w:rsidRDefault="00650538" w:rsidP="00931EDB">
            <w:pPr>
              <w:jc w:val="center"/>
              <w:rPr>
                <w:rFonts w:asciiTheme="minorHAnsi" w:hAnsiTheme="minorHAnsi" w:cstheme="minorHAnsi"/>
                <w:color w:val="000000"/>
                <w:szCs w:val="20"/>
              </w:rPr>
            </w:pPr>
            <w:r w:rsidRPr="00931EDB">
              <w:rPr>
                <w:rFonts w:asciiTheme="minorHAnsi" w:hAnsiTheme="minorHAnsi" w:cstheme="minorHAnsi"/>
                <w:color w:val="000000"/>
                <w:szCs w:val="20"/>
              </w:rPr>
              <w:t>12 priečinkov</w:t>
            </w:r>
          </w:p>
        </w:tc>
      </w:tr>
      <w:tr w:rsidR="00650538" w:rsidRPr="003E5A65" w14:paraId="5917D2B4" w14:textId="77777777" w:rsidTr="00650538">
        <w:trPr>
          <w:trHeight w:val="300"/>
          <w:jc w:val="center"/>
        </w:trPr>
        <w:tc>
          <w:tcPr>
            <w:tcW w:w="2830" w:type="dxa"/>
            <w:tcBorders>
              <w:top w:val="nil"/>
              <w:left w:val="single" w:sz="4" w:space="0" w:color="auto"/>
              <w:bottom w:val="single" w:sz="4" w:space="0" w:color="auto"/>
              <w:right w:val="nil"/>
            </w:tcBorders>
            <w:shd w:val="clear" w:color="000000" w:fill="F2F2F2"/>
            <w:vAlign w:val="bottom"/>
            <w:hideMark/>
          </w:tcPr>
          <w:p w14:paraId="150910C0"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Čítačka čiarových, QR a 2D kódov</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17D44F86"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nil"/>
              <w:left w:val="nil"/>
              <w:bottom w:val="single" w:sz="4" w:space="0" w:color="auto"/>
              <w:right w:val="single" w:sz="4" w:space="0" w:color="auto"/>
            </w:tcBorders>
            <w:shd w:val="clear" w:color="auto" w:fill="auto"/>
            <w:vAlign w:val="center"/>
            <w:hideMark/>
          </w:tcPr>
          <w:p w14:paraId="46FB7CE1"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8F29C3B"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985" w:type="dxa"/>
            <w:tcBorders>
              <w:top w:val="nil"/>
              <w:left w:val="nil"/>
              <w:bottom w:val="single" w:sz="4" w:space="0" w:color="auto"/>
              <w:right w:val="single" w:sz="4" w:space="0" w:color="auto"/>
            </w:tcBorders>
            <w:shd w:val="clear" w:color="auto" w:fill="auto"/>
            <w:vAlign w:val="center"/>
            <w:hideMark/>
          </w:tcPr>
          <w:p w14:paraId="4E604AC4"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F21180B"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701" w:type="dxa"/>
            <w:tcBorders>
              <w:top w:val="nil"/>
              <w:left w:val="nil"/>
              <w:bottom w:val="single" w:sz="4" w:space="0" w:color="auto"/>
              <w:right w:val="single" w:sz="4" w:space="0" w:color="auto"/>
            </w:tcBorders>
            <w:shd w:val="clear" w:color="auto" w:fill="auto"/>
            <w:vAlign w:val="center"/>
            <w:hideMark/>
          </w:tcPr>
          <w:p w14:paraId="13A44BD8"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r>
      <w:tr w:rsidR="00650538" w:rsidRPr="003E5A65" w14:paraId="11505AEB" w14:textId="77777777" w:rsidTr="00650538">
        <w:trPr>
          <w:trHeight w:val="300"/>
          <w:jc w:val="center"/>
        </w:trPr>
        <w:tc>
          <w:tcPr>
            <w:tcW w:w="2830" w:type="dxa"/>
            <w:tcBorders>
              <w:top w:val="nil"/>
              <w:left w:val="single" w:sz="4" w:space="0" w:color="auto"/>
              <w:bottom w:val="single" w:sz="4" w:space="0" w:color="auto"/>
              <w:right w:val="nil"/>
            </w:tcBorders>
            <w:shd w:val="clear" w:color="000000" w:fill="F2F2F2"/>
            <w:vAlign w:val="bottom"/>
            <w:hideMark/>
          </w:tcPr>
          <w:p w14:paraId="01FB28EC"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Tlačiareň čiarových, QR a 2D kódov</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1B5D9DEF"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nil"/>
              <w:left w:val="nil"/>
              <w:bottom w:val="single" w:sz="4" w:space="0" w:color="auto"/>
              <w:right w:val="single" w:sz="4" w:space="0" w:color="auto"/>
            </w:tcBorders>
            <w:shd w:val="clear" w:color="auto" w:fill="auto"/>
            <w:vAlign w:val="center"/>
            <w:hideMark/>
          </w:tcPr>
          <w:p w14:paraId="71809624"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2" w:type="dxa"/>
            <w:tcBorders>
              <w:top w:val="nil"/>
              <w:left w:val="nil"/>
              <w:bottom w:val="single" w:sz="4" w:space="0" w:color="auto"/>
              <w:right w:val="single" w:sz="4" w:space="0" w:color="auto"/>
            </w:tcBorders>
            <w:shd w:val="clear" w:color="auto" w:fill="auto"/>
            <w:vAlign w:val="center"/>
            <w:hideMark/>
          </w:tcPr>
          <w:p w14:paraId="6D0CDC62"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985" w:type="dxa"/>
            <w:tcBorders>
              <w:top w:val="nil"/>
              <w:left w:val="nil"/>
              <w:bottom w:val="single" w:sz="4" w:space="0" w:color="auto"/>
              <w:right w:val="single" w:sz="4" w:space="0" w:color="auto"/>
            </w:tcBorders>
            <w:shd w:val="clear" w:color="auto" w:fill="auto"/>
            <w:vAlign w:val="center"/>
            <w:hideMark/>
          </w:tcPr>
          <w:p w14:paraId="216F9ECE"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3" w:type="dxa"/>
            <w:tcBorders>
              <w:top w:val="nil"/>
              <w:left w:val="nil"/>
              <w:bottom w:val="single" w:sz="4" w:space="0" w:color="auto"/>
              <w:right w:val="single" w:sz="4" w:space="0" w:color="auto"/>
            </w:tcBorders>
            <w:shd w:val="clear" w:color="auto" w:fill="auto"/>
            <w:vAlign w:val="center"/>
            <w:hideMark/>
          </w:tcPr>
          <w:p w14:paraId="522BFA69"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701" w:type="dxa"/>
            <w:tcBorders>
              <w:top w:val="nil"/>
              <w:left w:val="nil"/>
              <w:bottom w:val="single" w:sz="4" w:space="0" w:color="auto"/>
              <w:right w:val="single" w:sz="4" w:space="0" w:color="auto"/>
            </w:tcBorders>
            <w:shd w:val="clear" w:color="auto" w:fill="auto"/>
            <w:vAlign w:val="center"/>
            <w:hideMark/>
          </w:tcPr>
          <w:p w14:paraId="7C32631C"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r>
      <w:tr w:rsidR="00650538" w:rsidRPr="003E5A65" w14:paraId="4ECDB5A0" w14:textId="77777777" w:rsidTr="00650538">
        <w:trPr>
          <w:trHeight w:val="300"/>
          <w:jc w:val="center"/>
        </w:trPr>
        <w:tc>
          <w:tcPr>
            <w:tcW w:w="2830" w:type="dxa"/>
            <w:tcBorders>
              <w:top w:val="nil"/>
              <w:left w:val="single" w:sz="4" w:space="0" w:color="auto"/>
              <w:bottom w:val="single" w:sz="4" w:space="0" w:color="auto"/>
              <w:right w:val="nil"/>
            </w:tcBorders>
            <w:shd w:val="clear" w:color="000000" w:fill="F2F2F2"/>
            <w:vAlign w:val="bottom"/>
            <w:hideMark/>
          </w:tcPr>
          <w:p w14:paraId="52BCA636"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Dotykový displej</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2A415257"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nil"/>
              <w:left w:val="nil"/>
              <w:bottom w:val="single" w:sz="4" w:space="0" w:color="auto"/>
              <w:right w:val="single" w:sz="4" w:space="0" w:color="auto"/>
            </w:tcBorders>
            <w:shd w:val="clear" w:color="auto" w:fill="auto"/>
            <w:vAlign w:val="center"/>
            <w:hideMark/>
          </w:tcPr>
          <w:p w14:paraId="27009C96"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2" w:type="dxa"/>
            <w:tcBorders>
              <w:top w:val="nil"/>
              <w:left w:val="nil"/>
              <w:bottom w:val="single" w:sz="4" w:space="0" w:color="auto"/>
              <w:right w:val="single" w:sz="4" w:space="0" w:color="auto"/>
            </w:tcBorders>
            <w:shd w:val="clear" w:color="auto" w:fill="auto"/>
            <w:vAlign w:val="center"/>
            <w:hideMark/>
          </w:tcPr>
          <w:p w14:paraId="5D83FD2F"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985" w:type="dxa"/>
            <w:tcBorders>
              <w:top w:val="nil"/>
              <w:left w:val="nil"/>
              <w:bottom w:val="single" w:sz="4" w:space="0" w:color="auto"/>
              <w:right w:val="single" w:sz="4" w:space="0" w:color="auto"/>
            </w:tcBorders>
            <w:shd w:val="clear" w:color="auto" w:fill="auto"/>
            <w:vAlign w:val="center"/>
            <w:hideMark/>
          </w:tcPr>
          <w:p w14:paraId="2B94D3FC"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3" w:type="dxa"/>
            <w:tcBorders>
              <w:top w:val="nil"/>
              <w:left w:val="nil"/>
              <w:bottom w:val="single" w:sz="4" w:space="0" w:color="auto"/>
              <w:right w:val="single" w:sz="4" w:space="0" w:color="auto"/>
            </w:tcBorders>
            <w:shd w:val="clear" w:color="auto" w:fill="auto"/>
            <w:vAlign w:val="center"/>
            <w:hideMark/>
          </w:tcPr>
          <w:p w14:paraId="07953135"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701" w:type="dxa"/>
            <w:tcBorders>
              <w:top w:val="nil"/>
              <w:left w:val="nil"/>
              <w:bottom w:val="single" w:sz="4" w:space="0" w:color="auto"/>
              <w:right w:val="single" w:sz="4" w:space="0" w:color="auto"/>
            </w:tcBorders>
            <w:shd w:val="clear" w:color="auto" w:fill="auto"/>
            <w:vAlign w:val="center"/>
            <w:hideMark/>
          </w:tcPr>
          <w:p w14:paraId="018D7CC0"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r>
      <w:tr w:rsidR="00650538" w:rsidRPr="003E5A65" w14:paraId="4F09D6A6" w14:textId="77777777" w:rsidTr="00650538">
        <w:trPr>
          <w:trHeight w:val="300"/>
          <w:jc w:val="center"/>
        </w:trPr>
        <w:tc>
          <w:tcPr>
            <w:tcW w:w="2830" w:type="dxa"/>
            <w:tcBorders>
              <w:top w:val="nil"/>
              <w:left w:val="single" w:sz="4" w:space="0" w:color="auto"/>
              <w:bottom w:val="single" w:sz="4" w:space="0" w:color="auto"/>
              <w:right w:val="nil"/>
            </w:tcBorders>
            <w:shd w:val="clear" w:color="000000" w:fill="F2F2F2"/>
            <w:vAlign w:val="bottom"/>
            <w:hideMark/>
          </w:tcPr>
          <w:p w14:paraId="44BDA590"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PLC riadenie</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3A854CCB"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nil"/>
              <w:left w:val="nil"/>
              <w:bottom w:val="single" w:sz="4" w:space="0" w:color="auto"/>
              <w:right w:val="single" w:sz="4" w:space="0" w:color="auto"/>
            </w:tcBorders>
            <w:shd w:val="clear" w:color="auto" w:fill="auto"/>
            <w:vAlign w:val="center"/>
            <w:hideMark/>
          </w:tcPr>
          <w:p w14:paraId="26DFEC87"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2" w:type="dxa"/>
            <w:tcBorders>
              <w:top w:val="nil"/>
              <w:left w:val="nil"/>
              <w:bottom w:val="single" w:sz="4" w:space="0" w:color="auto"/>
              <w:right w:val="single" w:sz="4" w:space="0" w:color="auto"/>
            </w:tcBorders>
            <w:shd w:val="clear" w:color="auto" w:fill="auto"/>
            <w:vAlign w:val="center"/>
            <w:hideMark/>
          </w:tcPr>
          <w:p w14:paraId="7781B648"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985" w:type="dxa"/>
            <w:tcBorders>
              <w:top w:val="nil"/>
              <w:left w:val="nil"/>
              <w:bottom w:val="single" w:sz="4" w:space="0" w:color="auto"/>
              <w:right w:val="single" w:sz="4" w:space="0" w:color="auto"/>
            </w:tcBorders>
            <w:shd w:val="clear" w:color="auto" w:fill="auto"/>
            <w:vAlign w:val="center"/>
            <w:hideMark/>
          </w:tcPr>
          <w:p w14:paraId="463ACDAF"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3" w:type="dxa"/>
            <w:tcBorders>
              <w:top w:val="nil"/>
              <w:left w:val="nil"/>
              <w:bottom w:val="single" w:sz="4" w:space="0" w:color="auto"/>
              <w:right w:val="single" w:sz="4" w:space="0" w:color="auto"/>
            </w:tcBorders>
            <w:shd w:val="clear" w:color="auto" w:fill="auto"/>
            <w:vAlign w:val="center"/>
            <w:hideMark/>
          </w:tcPr>
          <w:p w14:paraId="58F19135"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701" w:type="dxa"/>
            <w:tcBorders>
              <w:top w:val="nil"/>
              <w:left w:val="nil"/>
              <w:bottom w:val="single" w:sz="4" w:space="0" w:color="auto"/>
              <w:right w:val="single" w:sz="4" w:space="0" w:color="auto"/>
            </w:tcBorders>
            <w:shd w:val="clear" w:color="auto" w:fill="auto"/>
            <w:vAlign w:val="center"/>
            <w:hideMark/>
          </w:tcPr>
          <w:p w14:paraId="465C87E7"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r>
      <w:tr w:rsidR="00650538" w:rsidRPr="003E5A65" w14:paraId="5B921CA2" w14:textId="77777777" w:rsidTr="00650538">
        <w:trPr>
          <w:trHeight w:val="300"/>
          <w:jc w:val="center"/>
        </w:trPr>
        <w:tc>
          <w:tcPr>
            <w:tcW w:w="2830" w:type="dxa"/>
            <w:tcBorders>
              <w:top w:val="nil"/>
              <w:left w:val="single" w:sz="4" w:space="0" w:color="auto"/>
              <w:bottom w:val="single" w:sz="4" w:space="0" w:color="auto"/>
              <w:right w:val="nil"/>
            </w:tcBorders>
            <w:shd w:val="clear" w:color="000000" w:fill="F2F2F2"/>
            <w:vAlign w:val="bottom"/>
            <w:hideMark/>
          </w:tcPr>
          <w:p w14:paraId="477C6EDA"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Ovládací PC pre integráciu do IT</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0BB58527"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nil"/>
              <w:left w:val="nil"/>
              <w:bottom w:val="single" w:sz="4" w:space="0" w:color="auto"/>
              <w:right w:val="single" w:sz="4" w:space="0" w:color="auto"/>
            </w:tcBorders>
            <w:shd w:val="clear" w:color="auto" w:fill="auto"/>
            <w:vAlign w:val="center"/>
            <w:hideMark/>
          </w:tcPr>
          <w:p w14:paraId="4DC1E87B"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2" w:type="dxa"/>
            <w:tcBorders>
              <w:top w:val="nil"/>
              <w:left w:val="nil"/>
              <w:bottom w:val="single" w:sz="4" w:space="0" w:color="auto"/>
              <w:right w:val="single" w:sz="4" w:space="0" w:color="auto"/>
            </w:tcBorders>
            <w:shd w:val="clear" w:color="auto" w:fill="auto"/>
            <w:vAlign w:val="center"/>
            <w:hideMark/>
          </w:tcPr>
          <w:p w14:paraId="2300A32F"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985" w:type="dxa"/>
            <w:tcBorders>
              <w:top w:val="nil"/>
              <w:left w:val="nil"/>
              <w:bottom w:val="single" w:sz="4" w:space="0" w:color="auto"/>
              <w:right w:val="single" w:sz="4" w:space="0" w:color="auto"/>
            </w:tcBorders>
            <w:shd w:val="clear" w:color="auto" w:fill="auto"/>
            <w:vAlign w:val="center"/>
            <w:hideMark/>
          </w:tcPr>
          <w:p w14:paraId="6A80F626"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3" w:type="dxa"/>
            <w:tcBorders>
              <w:top w:val="nil"/>
              <w:left w:val="nil"/>
              <w:bottom w:val="single" w:sz="4" w:space="0" w:color="auto"/>
              <w:right w:val="single" w:sz="4" w:space="0" w:color="auto"/>
            </w:tcBorders>
            <w:shd w:val="clear" w:color="auto" w:fill="auto"/>
            <w:vAlign w:val="center"/>
            <w:hideMark/>
          </w:tcPr>
          <w:p w14:paraId="706FF2DB"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701" w:type="dxa"/>
            <w:tcBorders>
              <w:top w:val="nil"/>
              <w:left w:val="nil"/>
              <w:bottom w:val="single" w:sz="4" w:space="0" w:color="auto"/>
              <w:right w:val="single" w:sz="4" w:space="0" w:color="auto"/>
            </w:tcBorders>
            <w:shd w:val="clear" w:color="auto" w:fill="auto"/>
            <w:vAlign w:val="center"/>
            <w:hideMark/>
          </w:tcPr>
          <w:p w14:paraId="11C4C0B6"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r>
      <w:tr w:rsidR="00650538" w:rsidRPr="003E5A65" w14:paraId="1392E344" w14:textId="77777777" w:rsidTr="00650538">
        <w:trPr>
          <w:trHeight w:val="300"/>
          <w:jc w:val="center"/>
        </w:trPr>
        <w:tc>
          <w:tcPr>
            <w:tcW w:w="2830" w:type="dxa"/>
            <w:tcBorders>
              <w:top w:val="nil"/>
              <w:left w:val="single" w:sz="4" w:space="0" w:color="auto"/>
              <w:bottom w:val="single" w:sz="4" w:space="0" w:color="auto"/>
              <w:right w:val="nil"/>
            </w:tcBorders>
            <w:shd w:val="clear" w:color="000000" w:fill="F2F2F2"/>
            <w:vAlign w:val="bottom"/>
            <w:hideMark/>
          </w:tcPr>
          <w:p w14:paraId="0F6155AF"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 xml:space="preserve">SW vybavenie </w:t>
            </w:r>
            <w:proofErr w:type="spellStart"/>
            <w:r w:rsidRPr="00931EDB">
              <w:rPr>
                <w:rFonts w:asciiTheme="minorHAnsi" w:hAnsiTheme="minorHAnsi" w:cstheme="minorHAnsi"/>
                <w:color w:val="000000"/>
                <w:szCs w:val="20"/>
              </w:rPr>
              <w:t>umožnujúce</w:t>
            </w:r>
            <w:proofErr w:type="spellEnd"/>
            <w:r w:rsidRPr="00931EDB">
              <w:rPr>
                <w:rFonts w:asciiTheme="minorHAnsi" w:hAnsiTheme="minorHAnsi" w:cstheme="minorHAnsi"/>
                <w:color w:val="000000"/>
                <w:szCs w:val="20"/>
              </w:rPr>
              <w:t xml:space="preserve"> integráciu do rôznych NIS (</w:t>
            </w:r>
            <w:proofErr w:type="spellStart"/>
            <w:r w:rsidRPr="00931EDB">
              <w:rPr>
                <w:rFonts w:asciiTheme="minorHAnsi" w:hAnsiTheme="minorHAnsi" w:cstheme="minorHAnsi"/>
                <w:color w:val="000000"/>
                <w:szCs w:val="20"/>
              </w:rPr>
              <w:t>Stapro</w:t>
            </w:r>
            <w:proofErr w:type="spellEnd"/>
            <w:r w:rsidRPr="00931EDB">
              <w:rPr>
                <w:rFonts w:asciiTheme="minorHAnsi" w:hAnsiTheme="minorHAnsi" w:cstheme="minorHAnsi"/>
                <w:color w:val="000000"/>
                <w:szCs w:val="20"/>
              </w:rPr>
              <w:t xml:space="preserve">, NRSYS, </w:t>
            </w:r>
            <w:proofErr w:type="spellStart"/>
            <w:r w:rsidRPr="00931EDB">
              <w:rPr>
                <w:rFonts w:asciiTheme="minorHAnsi" w:hAnsiTheme="minorHAnsi" w:cstheme="minorHAnsi"/>
                <w:color w:val="000000"/>
                <w:szCs w:val="20"/>
              </w:rPr>
              <w:t>atď</w:t>
            </w:r>
            <w:proofErr w:type="spellEnd"/>
            <w:r w:rsidRPr="00931EDB">
              <w:rPr>
                <w:rFonts w:asciiTheme="minorHAnsi" w:hAnsiTheme="minorHAnsi" w:cstheme="minorHAnsi"/>
                <w:color w:val="000000"/>
                <w:szCs w:val="20"/>
              </w:rPr>
              <w:t>).</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2420E475" w14:textId="2955DE9C"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w:t>
            </w:r>
            <w:r w:rsidR="00546255">
              <w:rPr>
                <w:rFonts w:asciiTheme="minorHAnsi" w:hAnsiTheme="minorHAnsi" w:cstheme="minorHAnsi"/>
                <w:b/>
                <w:bCs/>
                <w:color w:val="000000"/>
                <w:szCs w:val="20"/>
              </w:rPr>
              <w:t>/nie</w:t>
            </w:r>
          </w:p>
        </w:tc>
        <w:tc>
          <w:tcPr>
            <w:tcW w:w="1985" w:type="dxa"/>
            <w:tcBorders>
              <w:top w:val="nil"/>
              <w:left w:val="nil"/>
              <w:bottom w:val="single" w:sz="4" w:space="0" w:color="auto"/>
              <w:right w:val="single" w:sz="4" w:space="0" w:color="auto"/>
            </w:tcBorders>
            <w:shd w:val="clear" w:color="auto" w:fill="auto"/>
            <w:vAlign w:val="center"/>
            <w:hideMark/>
          </w:tcPr>
          <w:p w14:paraId="1CE913BB" w14:textId="15D28252" w:rsidR="00650538" w:rsidRPr="00931EDB" w:rsidRDefault="00546255" w:rsidP="00931EDB">
            <w:pPr>
              <w:jc w:val="center"/>
              <w:rPr>
                <w:rFonts w:asciiTheme="minorHAnsi" w:hAnsiTheme="minorHAnsi" w:cstheme="minorHAnsi"/>
                <w:i/>
                <w:iCs/>
                <w:color w:val="000000"/>
                <w:szCs w:val="20"/>
              </w:rPr>
            </w:pPr>
            <w:r>
              <w:rPr>
                <w:rFonts w:asciiTheme="minorHAnsi" w:hAnsiTheme="minorHAnsi" w:cstheme="minorHAnsi"/>
                <w:i/>
                <w:iCs/>
                <w:color w:val="000000"/>
                <w:szCs w:val="20"/>
              </w:rPr>
              <w:t>áno</w:t>
            </w:r>
          </w:p>
        </w:tc>
        <w:tc>
          <w:tcPr>
            <w:tcW w:w="1842" w:type="dxa"/>
            <w:tcBorders>
              <w:top w:val="nil"/>
              <w:left w:val="nil"/>
              <w:bottom w:val="single" w:sz="4" w:space="0" w:color="auto"/>
              <w:right w:val="single" w:sz="4" w:space="0" w:color="auto"/>
            </w:tcBorders>
            <w:shd w:val="clear" w:color="auto" w:fill="auto"/>
            <w:vAlign w:val="center"/>
            <w:hideMark/>
          </w:tcPr>
          <w:p w14:paraId="34A69B64" w14:textId="76472298" w:rsidR="00650538" w:rsidRPr="00931EDB" w:rsidRDefault="00546255" w:rsidP="00931EDB">
            <w:pPr>
              <w:jc w:val="center"/>
              <w:rPr>
                <w:rFonts w:asciiTheme="minorHAnsi" w:hAnsiTheme="minorHAnsi" w:cstheme="minorHAnsi"/>
                <w:i/>
                <w:iCs/>
                <w:color w:val="000000"/>
                <w:szCs w:val="20"/>
              </w:rPr>
            </w:pPr>
            <w:r>
              <w:rPr>
                <w:rFonts w:asciiTheme="minorHAnsi" w:hAnsiTheme="minorHAnsi" w:cstheme="minorHAnsi"/>
                <w:i/>
                <w:iCs/>
                <w:color w:val="000000"/>
                <w:szCs w:val="20"/>
              </w:rPr>
              <w:t>áno</w:t>
            </w:r>
          </w:p>
        </w:tc>
        <w:tc>
          <w:tcPr>
            <w:tcW w:w="1985" w:type="dxa"/>
            <w:tcBorders>
              <w:top w:val="nil"/>
              <w:left w:val="nil"/>
              <w:bottom w:val="single" w:sz="4" w:space="0" w:color="auto"/>
              <w:right w:val="single" w:sz="4" w:space="0" w:color="auto"/>
            </w:tcBorders>
            <w:shd w:val="clear" w:color="auto" w:fill="auto"/>
            <w:vAlign w:val="center"/>
            <w:hideMark/>
          </w:tcPr>
          <w:p w14:paraId="76A4167A" w14:textId="180C3B24" w:rsidR="00650538" w:rsidRPr="00931EDB" w:rsidRDefault="00546255" w:rsidP="00931EDB">
            <w:pPr>
              <w:jc w:val="center"/>
              <w:rPr>
                <w:rFonts w:asciiTheme="minorHAnsi" w:hAnsiTheme="minorHAnsi" w:cstheme="minorHAnsi"/>
                <w:i/>
                <w:iCs/>
                <w:color w:val="000000"/>
                <w:szCs w:val="20"/>
              </w:rPr>
            </w:pPr>
            <w:r>
              <w:rPr>
                <w:rFonts w:asciiTheme="minorHAnsi" w:hAnsiTheme="minorHAnsi" w:cstheme="minorHAnsi"/>
                <w:i/>
                <w:iCs/>
                <w:color w:val="000000"/>
                <w:szCs w:val="20"/>
              </w:rPr>
              <w:t>áno</w:t>
            </w:r>
          </w:p>
        </w:tc>
        <w:tc>
          <w:tcPr>
            <w:tcW w:w="1843" w:type="dxa"/>
            <w:tcBorders>
              <w:top w:val="nil"/>
              <w:left w:val="nil"/>
              <w:bottom w:val="single" w:sz="4" w:space="0" w:color="auto"/>
              <w:right w:val="single" w:sz="4" w:space="0" w:color="auto"/>
            </w:tcBorders>
            <w:shd w:val="clear" w:color="auto" w:fill="auto"/>
            <w:vAlign w:val="center"/>
            <w:hideMark/>
          </w:tcPr>
          <w:p w14:paraId="0FFF4DA5" w14:textId="7F7EBEDA" w:rsidR="00650538" w:rsidRPr="00931EDB" w:rsidRDefault="00546255" w:rsidP="00931EDB">
            <w:pPr>
              <w:jc w:val="center"/>
              <w:rPr>
                <w:rFonts w:asciiTheme="minorHAnsi" w:hAnsiTheme="minorHAnsi" w:cstheme="minorHAnsi"/>
                <w:i/>
                <w:iCs/>
                <w:color w:val="000000"/>
                <w:szCs w:val="20"/>
              </w:rPr>
            </w:pPr>
            <w:r>
              <w:rPr>
                <w:rFonts w:asciiTheme="minorHAnsi" w:hAnsiTheme="minorHAnsi" w:cstheme="minorHAnsi"/>
                <w:i/>
                <w:iCs/>
                <w:color w:val="000000"/>
                <w:szCs w:val="20"/>
              </w:rPr>
              <w:t>áno</w:t>
            </w:r>
          </w:p>
        </w:tc>
        <w:tc>
          <w:tcPr>
            <w:tcW w:w="1701" w:type="dxa"/>
            <w:tcBorders>
              <w:top w:val="nil"/>
              <w:left w:val="nil"/>
              <w:bottom w:val="single" w:sz="4" w:space="0" w:color="auto"/>
              <w:right w:val="single" w:sz="4" w:space="0" w:color="auto"/>
            </w:tcBorders>
            <w:shd w:val="clear" w:color="auto" w:fill="auto"/>
            <w:vAlign w:val="center"/>
            <w:hideMark/>
          </w:tcPr>
          <w:p w14:paraId="50526837"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r>
      <w:tr w:rsidR="00650538" w:rsidRPr="003E5A65" w14:paraId="1FC2816F" w14:textId="77777777" w:rsidTr="00650538">
        <w:trPr>
          <w:trHeight w:val="300"/>
          <w:jc w:val="center"/>
        </w:trPr>
        <w:tc>
          <w:tcPr>
            <w:tcW w:w="2830" w:type="dxa"/>
            <w:tcBorders>
              <w:top w:val="nil"/>
              <w:left w:val="single" w:sz="4" w:space="0" w:color="auto"/>
              <w:bottom w:val="single" w:sz="4" w:space="0" w:color="auto"/>
              <w:right w:val="nil"/>
            </w:tcBorders>
            <w:shd w:val="clear" w:color="000000" w:fill="F2F2F2"/>
            <w:vAlign w:val="bottom"/>
            <w:hideMark/>
          </w:tcPr>
          <w:p w14:paraId="0525588F"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Klimatizačná jednotka</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04C329EA"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nil"/>
              <w:left w:val="nil"/>
              <w:bottom w:val="single" w:sz="4" w:space="0" w:color="auto"/>
              <w:right w:val="single" w:sz="4" w:space="0" w:color="auto"/>
            </w:tcBorders>
            <w:shd w:val="clear" w:color="auto" w:fill="auto"/>
            <w:vAlign w:val="center"/>
            <w:hideMark/>
          </w:tcPr>
          <w:p w14:paraId="4E2B9FD1"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2" w:type="dxa"/>
            <w:tcBorders>
              <w:top w:val="nil"/>
              <w:left w:val="nil"/>
              <w:bottom w:val="single" w:sz="4" w:space="0" w:color="auto"/>
              <w:right w:val="single" w:sz="4" w:space="0" w:color="auto"/>
            </w:tcBorders>
            <w:shd w:val="clear" w:color="auto" w:fill="auto"/>
            <w:vAlign w:val="center"/>
            <w:hideMark/>
          </w:tcPr>
          <w:p w14:paraId="7A9EFC66"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985" w:type="dxa"/>
            <w:tcBorders>
              <w:top w:val="nil"/>
              <w:left w:val="nil"/>
              <w:bottom w:val="single" w:sz="4" w:space="0" w:color="auto"/>
              <w:right w:val="single" w:sz="4" w:space="0" w:color="auto"/>
            </w:tcBorders>
            <w:shd w:val="clear" w:color="auto" w:fill="auto"/>
            <w:vAlign w:val="center"/>
            <w:hideMark/>
          </w:tcPr>
          <w:p w14:paraId="4045CF57"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3" w:type="dxa"/>
            <w:tcBorders>
              <w:top w:val="nil"/>
              <w:left w:val="nil"/>
              <w:bottom w:val="single" w:sz="4" w:space="0" w:color="auto"/>
              <w:right w:val="single" w:sz="4" w:space="0" w:color="auto"/>
            </w:tcBorders>
            <w:shd w:val="clear" w:color="auto" w:fill="auto"/>
            <w:vAlign w:val="center"/>
            <w:hideMark/>
          </w:tcPr>
          <w:p w14:paraId="513000DD"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701" w:type="dxa"/>
            <w:tcBorders>
              <w:top w:val="nil"/>
              <w:left w:val="nil"/>
              <w:bottom w:val="single" w:sz="4" w:space="0" w:color="auto"/>
              <w:right w:val="single" w:sz="4" w:space="0" w:color="auto"/>
            </w:tcBorders>
            <w:shd w:val="clear" w:color="auto" w:fill="auto"/>
            <w:vAlign w:val="center"/>
            <w:hideMark/>
          </w:tcPr>
          <w:p w14:paraId="399E0A55"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r>
      <w:tr w:rsidR="00650538" w:rsidRPr="003E5A65" w14:paraId="19C90013" w14:textId="77777777" w:rsidTr="00650538">
        <w:trPr>
          <w:trHeight w:val="300"/>
          <w:jc w:val="center"/>
        </w:trPr>
        <w:tc>
          <w:tcPr>
            <w:tcW w:w="2830" w:type="dxa"/>
            <w:tcBorders>
              <w:top w:val="nil"/>
              <w:left w:val="single" w:sz="4" w:space="0" w:color="auto"/>
              <w:bottom w:val="single" w:sz="4" w:space="0" w:color="auto"/>
              <w:right w:val="nil"/>
            </w:tcBorders>
            <w:shd w:val="clear" w:color="000000" w:fill="F2F2F2"/>
            <w:vAlign w:val="bottom"/>
            <w:hideMark/>
          </w:tcPr>
          <w:p w14:paraId="03EC3580"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Vnútorná izolácia zariadenia</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17CD2F7E"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nil"/>
              <w:left w:val="nil"/>
              <w:bottom w:val="single" w:sz="4" w:space="0" w:color="auto"/>
              <w:right w:val="single" w:sz="4" w:space="0" w:color="auto"/>
            </w:tcBorders>
            <w:shd w:val="clear" w:color="auto" w:fill="auto"/>
            <w:vAlign w:val="center"/>
            <w:hideMark/>
          </w:tcPr>
          <w:p w14:paraId="35A3ACE5"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2" w:type="dxa"/>
            <w:tcBorders>
              <w:top w:val="nil"/>
              <w:left w:val="nil"/>
              <w:bottom w:val="single" w:sz="4" w:space="0" w:color="auto"/>
              <w:right w:val="single" w:sz="4" w:space="0" w:color="auto"/>
            </w:tcBorders>
            <w:shd w:val="clear" w:color="auto" w:fill="auto"/>
            <w:vAlign w:val="center"/>
            <w:hideMark/>
          </w:tcPr>
          <w:p w14:paraId="632CA8E7"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985" w:type="dxa"/>
            <w:tcBorders>
              <w:top w:val="nil"/>
              <w:left w:val="nil"/>
              <w:bottom w:val="single" w:sz="4" w:space="0" w:color="auto"/>
              <w:right w:val="single" w:sz="4" w:space="0" w:color="auto"/>
            </w:tcBorders>
            <w:shd w:val="clear" w:color="auto" w:fill="auto"/>
            <w:vAlign w:val="center"/>
            <w:hideMark/>
          </w:tcPr>
          <w:p w14:paraId="43588C58"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3" w:type="dxa"/>
            <w:tcBorders>
              <w:top w:val="nil"/>
              <w:left w:val="nil"/>
              <w:bottom w:val="single" w:sz="4" w:space="0" w:color="auto"/>
              <w:right w:val="single" w:sz="4" w:space="0" w:color="auto"/>
            </w:tcBorders>
            <w:shd w:val="clear" w:color="auto" w:fill="auto"/>
            <w:vAlign w:val="center"/>
            <w:hideMark/>
          </w:tcPr>
          <w:p w14:paraId="370CF16C"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701" w:type="dxa"/>
            <w:tcBorders>
              <w:top w:val="nil"/>
              <w:left w:val="nil"/>
              <w:bottom w:val="single" w:sz="4" w:space="0" w:color="auto"/>
              <w:right w:val="single" w:sz="4" w:space="0" w:color="auto"/>
            </w:tcBorders>
            <w:shd w:val="clear" w:color="auto" w:fill="auto"/>
            <w:vAlign w:val="center"/>
            <w:hideMark/>
          </w:tcPr>
          <w:p w14:paraId="069693D4"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r>
      <w:tr w:rsidR="00650538" w:rsidRPr="003E5A65" w14:paraId="403FB594" w14:textId="77777777" w:rsidTr="00650538">
        <w:trPr>
          <w:trHeight w:val="300"/>
          <w:jc w:val="center"/>
        </w:trPr>
        <w:tc>
          <w:tcPr>
            <w:tcW w:w="2830" w:type="dxa"/>
            <w:tcBorders>
              <w:top w:val="nil"/>
              <w:left w:val="single" w:sz="4" w:space="0" w:color="auto"/>
              <w:bottom w:val="single" w:sz="4" w:space="0" w:color="auto"/>
              <w:right w:val="nil"/>
            </w:tcBorders>
            <w:shd w:val="clear" w:color="000000" w:fill="F2F2F2"/>
            <w:vAlign w:val="bottom"/>
            <w:hideMark/>
          </w:tcPr>
          <w:p w14:paraId="4F149BE3"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LED identifikačná lišta lokalizácie polohy</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64AD3C23"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nil"/>
              <w:left w:val="nil"/>
              <w:bottom w:val="single" w:sz="4" w:space="0" w:color="auto"/>
              <w:right w:val="single" w:sz="4" w:space="0" w:color="auto"/>
            </w:tcBorders>
            <w:shd w:val="clear" w:color="auto" w:fill="auto"/>
            <w:vAlign w:val="center"/>
            <w:hideMark/>
          </w:tcPr>
          <w:p w14:paraId="64E90166"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2" w:type="dxa"/>
            <w:tcBorders>
              <w:top w:val="nil"/>
              <w:left w:val="nil"/>
              <w:bottom w:val="single" w:sz="4" w:space="0" w:color="auto"/>
              <w:right w:val="single" w:sz="4" w:space="0" w:color="auto"/>
            </w:tcBorders>
            <w:shd w:val="clear" w:color="auto" w:fill="auto"/>
            <w:vAlign w:val="center"/>
            <w:hideMark/>
          </w:tcPr>
          <w:p w14:paraId="59E79B77"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985" w:type="dxa"/>
            <w:tcBorders>
              <w:top w:val="nil"/>
              <w:left w:val="nil"/>
              <w:bottom w:val="single" w:sz="4" w:space="0" w:color="auto"/>
              <w:right w:val="single" w:sz="4" w:space="0" w:color="auto"/>
            </w:tcBorders>
            <w:shd w:val="clear" w:color="auto" w:fill="auto"/>
            <w:vAlign w:val="center"/>
            <w:hideMark/>
          </w:tcPr>
          <w:p w14:paraId="25441646"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3" w:type="dxa"/>
            <w:tcBorders>
              <w:top w:val="nil"/>
              <w:left w:val="nil"/>
              <w:bottom w:val="single" w:sz="4" w:space="0" w:color="auto"/>
              <w:right w:val="single" w:sz="4" w:space="0" w:color="auto"/>
            </w:tcBorders>
            <w:shd w:val="clear" w:color="auto" w:fill="auto"/>
            <w:vAlign w:val="center"/>
            <w:hideMark/>
          </w:tcPr>
          <w:p w14:paraId="40174070"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701" w:type="dxa"/>
            <w:tcBorders>
              <w:top w:val="nil"/>
              <w:left w:val="nil"/>
              <w:bottom w:val="single" w:sz="4" w:space="0" w:color="auto"/>
              <w:right w:val="single" w:sz="4" w:space="0" w:color="auto"/>
            </w:tcBorders>
            <w:shd w:val="clear" w:color="auto" w:fill="auto"/>
            <w:vAlign w:val="center"/>
            <w:hideMark/>
          </w:tcPr>
          <w:p w14:paraId="570FEDB1"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r>
      <w:tr w:rsidR="00650538" w:rsidRPr="003E5A65" w14:paraId="1E0ECBBA" w14:textId="77777777" w:rsidTr="00650538">
        <w:trPr>
          <w:trHeight w:val="300"/>
          <w:jc w:val="center"/>
        </w:trPr>
        <w:tc>
          <w:tcPr>
            <w:tcW w:w="283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77BC504" w14:textId="77777777" w:rsidR="00650538" w:rsidRPr="00931EDB" w:rsidRDefault="00650538" w:rsidP="00931EDB">
            <w:pPr>
              <w:jc w:val="left"/>
              <w:rPr>
                <w:rFonts w:asciiTheme="minorHAnsi" w:hAnsiTheme="minorHAnsi" w:cstheme="minorHAnsi"/>
                <w:b/>
                <w:bCs/>
                <w:color w:val="000000"/>
                <w:szCs w:val="20"/>
              </w:rPr>
            </w:pPr>
            <w:proofErr w:type="spellStart"/>
            <w:r w:rsidRPr="00931EDB">
              <w:rPr>
                <w:rFonts w:asciiTheme="minorHAnsi" w:hAnsiTheme="minorHAnsi" w:cstheme="minorHAnsi"/>
                <w:b/>
                <w:bCs/>
                <w:color w:val="000000"/>
                <w:szCs w:val="20"/>
              </w:rPr>
              <w:t>Funckionalita</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41EC2B" w14:textId="77777777" w:rsidR="00650538" w:rsidRPr="00931EDB" w:rsidRDefault="00650538" w:rsidP="00931EDB">
            <w:pPr>
              <w:jc w:val="left"/>
              <w:rPr>
                <w:rFonts w:asciiTheme="minorHAnsi" w:hAnsiTheme="minorHAnsi" w:cstheme="minorHAnsi"/>
                <w:b/>
                <w:bCs/>
                <w:color w:val="FFFFFF"/>
                <w:szCs w:val="20"/>
              </w:rPr>
            </w:pPr>
            <w:r w:rsidRPr="00931EDB">
              <w:rPr>
                <w:rFonts w:asciiTheme="minorHAnsi" w:hAnsiTheme="minorHAnsi" w:cstheme="minorHAnsi"/>
                <w:b/>
                <w:bCs/>
                <w:color w:val="FFFFFF"/>
                <w:szCs w:val="20"/>
              </w:rPr>
              <w:t> </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0DEC90" w14:textId="77777777" w:rsidR="00650538" w:rsidRPr="00931EDB" w:rsidRDefault="00650538" w:rsidP="00931EDB">
            <w:pPr>
              <w:jc w:val="left"/>
              <w:rPr>
                <w:rFonts w:asciiTheme="minorHAnsi" w:hAnsiTheme="minorHAnsi" w:cstheme="minorHAnsi"/>
                <w:b/>
                <w:bCs/>
                <w:color w:val="FFFFFF"/>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3919F7" w14:textId="77777777" w:rsidR="00650538" w:rsidRPr="00931EDB" w:rsidRDefault="00650538" w:rsidP="00931EDB">
            <w:pPr>
              <w:jc w:val="center"/>
              <w:rPr>
                <w:rFonts w:asciiTheme="minorHAnsi" w:hAnsiTheme="minorHAnsi" w:cstheme="minorHAnsi"/>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A607C6" w14:textId="77777777" w:rsidR="00650538" w:rsidRPr="00931EDB" w:rsidRDefault="00650538" w:rsidP="00931EDB">
            <w:pPr>
              <w:jc w:val="center"/>
              <w:rPr>
                <w:rFonts w:asciiTheme="minorHAnsi" w:hAnsiTheme="minorHAnsi" w:cstheme="minorHAnsi"/>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851844" w14:textId="77777777" w:rsidR="00650538" w:rsidRPr="00931EDB" w:rsidRDefault="00650538" w:rsidP="00931EDB">
            <w:pPr>
              <w:jc w:val="center"/>
              <w:rPr>
                <w:rFonts w:asciiTheme="minorHAnsi" w:hAnsiTheme="minorHAnsi" w:cstheme="minorHAnsi"/>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009A4E" w14:textId="77777777" w:rsidR="00650538" w:rsidRPr="00931EDB" w:rsidRDefault="00650538" w:rsidP="00931EDB">
            <w:pPr>
              <w:jc w:val="center"/>
              <w:rPr>
                <w:rFonts w:asciiTheme="minorHAnsi" w:hAnsiTheme="minorHAnsi" w:cstheme="minorHAnsi"/>
                <w:szCs w:val="20"/>
              </w:rPr>
            </w:pPr>
          </w:p>
        </w:tc>
      </w:tr>
      <w:tr w:rsidR="00650538" w:rsidRPr="003E5A65" w14:paraId="23C5D958" w14:textId="77777777" w:rsidTr="00650538">
        <w:trPr>
          <w:trHeight w:val="300"/>
          <w:jc w:val="center"/>
        </w:trPr>
        <w:tc>
          <w:tcPr>
            <w:tcW w:w="2830" w:type="dxa"/>
            <w:tcBorders>
              <w:top w:val="single" w:sz="4" w:space="0" w:color="auto"/>
              <w:left w:val="single" w:sz="4" w:space="0" w:color="auto"/>
              <w:bottom w:val="single" w:sz="4" w:space="0" w:color="auto"/>
              <w:right w:val="nil"/>
            </w:tcBorders>
            <w:shd w:val="clear" w:color="000000" w:fill="F2F2F2"/>
            <w:vAlign w:val="bottom"/>
            <w:hideMark/>
          </w:tcPr>
          <w:p w14:paraId="38AA636E"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Integrácia do NIS</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B54A06"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4E5CAED"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EA6E4F4"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3AA2C0C"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268A62B"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3BBA958"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r>
      <w:tr w:rsidR="00650538" w:rsidRPr="003E5A65" w14:paraId="17017AD3" w14:textId="77777777" w:rsidTr="00650538">
        <w:trPr>
          <w:trHeight w:val="300"/>
          <w:jc w:val="center"/>
        </w:trPr>
        <w:tc>
          <w:tcPr>
            <w:tcW w:w="2830" w:type="dxa"/>
            <w:tcBorders>
              <w:top w:val="nil"/>
              <w:left w:val="single" w:sz="4" w:space="0" w:color="auto"/>
              <w:bottom w:val="single" w:sz="4" w:space="0" w:color="auto"/>
              <w:right w:val="nil"/>
            </w:tcBorders>
            <w:shd w:val="clear" w:color="000000" w:fill="F2F2F2"/>
            <w:vAlign w:val="bottom"/>
            <w:hideMark/>
          </w:tcPr>
          <w:p w14:paraId="782FD5E3"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Prijímanie/zadávanie úloh z/do NIS</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5E2D6C42"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nil"/>
              <w:left w:val="nil"/>
              <w:bottom w:val="single" w:sz="4" w:space="0" w:color="auto"/>
              <w:right w:val="single" w:sz="4" w:space="0" w:color="auto"/>
            </w:tcBorders>
            <w:shd w:val="clear" w:color="auto" w:fill="auto"/>
            <w:vAlign w:val="center"/>
            <w:hideMark/>
          </w:tcPr>
          <w:p w14:paraId="0F9F177E"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2" w:type="dxa"/>
            <w:tcBorders>
              <w:top w:val="nil"/>
              <w:left w:val="nil"/>
              <w:bottom w:val="single" w:sz="4" w:space="0" w:color="auto"/>
              <w:right w:val="single" w:sz="4" w:space="0" w:color="auto"/>
            </w:tcBorders>
            <w:shd w:val="clear" w:color="auto" w:fill="auto"/>
            <w:vAlign w:val="center"/>
            <w:hideMark/>
          </w:tcPr>
          <w:p w14:paraId="6554E562"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985" w:type="dxa"/>
            <w:tcBorders>
              <w:top w:val="nil"/>
              <w:left w:val="nil"/>
              <w:bottom w:val="single" w:sz="4" w:space="0" w:color="auto"/>
              <w:right w:val="single" w:sz="4" w:space="0" w:color="auto"/>
            </w:tcBorders>
            <w:shd w:val="clear" w:color="auto" w:fill="auto"/>
            <w:vAlign w:val="center"/>
            <w:hideMark/>
          </w:tcPr>
          <w:p w14:paraId="04F0CBAE"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3" w:type="dxa"/>
            <w:tcBorders>
              <w:top w:val="nil"/>
              <w:left w:val="nil"/>
              <w:bottom w:val="single" w:sz="4" w:space="0" w:color="auto"/>
              <w:right w:val="single" w:sz="4" w:space="0" w:color="auto"/>
            </w:tcBorders>
            <w:shd w:val="clear" w:color="auto" w:fill="auto"/>
            <w:vAlign w:val="center"/>
            <w:hideMark/>
          </w:tcPr>
          <w:p w14:paraId="24C274FB"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701" w:type="dxa"/>
            <w:tcBorders>
              <w:top w:val="nil"/>
              <w:left w:val="nil"/>
              <w:bottom w:val="single" w:sz="4" w:space="0" w:color="auto"/>
              <w:right w:val="single" w:sz="4" w:space="0" w:color="auto"/>
            </w:tcBorders>
            <w:shd w:val="clear" w:color="auto" w:fill="auto"/>
            <w:vAlign w:val="center"/>
            <w:hideMark/>
          </w:tcPr>
          <w:p w14:paraId="530E7F73"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r>
      <w:tr w:rsidR="00650538" w:rsidRPr="003E5A65" w14:paraId="74704E42" w14:textId="77777777" w:rsidTr="00650538">
        <w:trPr>
          <w:trHeight w:val="300"/>
          <w:jc w:val="center"/>
        </w:trPr>
        <w:tc>
          <w:tcPr>
            <w:tcW w:w="2830" w:type="dxa"/>
            <w:tcBorders>
              <w:top w:val="nil"/>
              <w:left w:val="single" w:sz="4" w:space="0" w:color="auto"/>
              <w:bottom w:val="single" w:sz="4" w:space="0" w:color="auto"/>
              <w:right w:val="nil"/>
            </w:tcBorders>
            <w:shd w:val="clear" w:color="000000" w:fill="F2F2F2"/>
            <w:vAlign w:val="bottom"/>
            <w:hideMark/>
          </w:tcPr>
          <w:p w14:paraId="2ED1A82D"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Ovládanie prostredníctvom rôznych periférií</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3C2D90AD"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nil"/>
              <w:left w:val="nil"/>
              <w:bottom w:val="single" w:sz="4" w:space="0" w:color="auto"/>
              <w:right w:val="single" w:sz="4" w:space="0" w:color="auto"/>
            </w:tcBorders>
            <w:shd w:val="clear" w:color="auto" w:fill="auto"/>
            <w:vAlign w:val="center"/>
            <w:hideMark/>
          </w:tcPr>
          <w:p w14:paraId="3B141DE1"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2" w:type="dxa"/>
            <w:tcBorders>
              <w:top w:val="nil"/>
              <w:left w:val="nil"/>
              <w:bottom w:val="single" w:sz="4" w:space="0" w:color="auto"/>
              <w:right w:val="single" w:sz="4" w:space="0" w:color="auto"/>
            </w:tcBorders>
            <w:shd w:val="clear" w:color="auto" w:fill="auto"/>
            <w:vAlign w:val="center"/>
            <w:hideMark/>
          </w:tcPr>
          <w:p w14:paraId="0DCB2333"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985" w:type="dxa"/>
            <w:tcBorders>
              <w:top w:val="nil"/>
              <w:left w:val="nil"/>
              <w:bottom w:val="single" w:sz="4" w:space="0" w:color="auto"/>
              <w:right w:val="single" w:sz="4" w:space="0" w:color="auto"/>
            </w:tcBorders>
            <w:shd w:val="clear" w:color="auto" w:fill="auto"/>
            <w:vAlign w:val="center"/>
            <w:hideMark/>
          </w:tcPr>
          <w:p w14:paraId="45120291"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3" w:type="dxa"/>
            <w:tcBorders>
              <w:top w:val="nil"/>
              <w:left w:val="nil"/>
              <w:bottom w:val="single" w:sz="4" w:space="0" w:color="auto"/>
              <w:right w:val="single" w:sz="4" w:space="0" w:color="auto"/>
            </w:tcBorders>
            <w:shd w:val="clear" w:color="auto" w:fill="auto"/>
            <w:vAlign w:val="center"/>
            <w:hideMark/>
          </w:tcPr>
          <w:p w14:paraId="5EF94080"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701" w:type="dxa"/>
            <w:tcBorders>
              <w:top w:val="nil"/>
              <w:left w:val="nil"/>
              <w:bottom w:val="single" w:sz="4" w:space="0" w:color="auto"/>
              <w:right w:val="single" w:sz="4" w:space="0" w:color="auto"/>
            </w:tcBorders>
            <w:shd w:val="clear" w:color="auto" w:fill="auto"/>
            <w:vAlign w:val="center"/>
            <w:hideMark/>
          </w:tcPr>
          <w:p w14:paraId="1B2C67D0"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r>
      <w:tr w:rsidR="00650538" w:rsidRPr="003E5A65" w14:paraId="32012012" w14:textId="77777777" w:rsidTr="00650538">
        <w:trPr>
          <w:trHeight w:val="300"/>
          <w:jc w:val="center"/>
        </w:trPr>
        <w:tc>
          <w:tcPr>
            <w:tcW w:w="2830" w:type="dxa"/>
            <w:tcBorders>
              <w:top w:val="nil"/>
              <w:left w:val="single" w:sz="4" w:space="0" w:color="auto"/>
              <w:bottom w:val="single" w:sz="4" w:space="0" w:color="auto"/>
              <w:right w:val="nil"/>
            </w:tcBorders>
            <w:shd w:val="clear" w:color="000000" w:fill="F2F2F2"/>
            <w:vAlign w:val="bottom"/>
            <w:hideMark/>
          </w:tcPr>
          <w:p w14:paraId="13773277"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Kontrolovaný prístup na základe autorizácie</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5ED7B5B4"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nil"/>
              <w:left w:val="nil"/>
              <w:bottom w:val="single" w:sz="4" w:space="0" w:color="auto"/>
              <w:right w:val="single" w:sz="4" w:space="0" w:color="auto"/>
            </w:tcBorders>
            <w:shd w:val="clear" w:color="auto" w:fill="auto"/>
            <w:vAlign w:val="center"/>
            <w:hideMark/>
          </w:tcPr>
          <w:p w14:paraId="14629641"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2" w:type="dxa"/>
            <w:tcBorders>
              <w:top w:val="nil"/>
              <w:left w:val="nil"/>
              <w:bottom w:val="single" w:sz="4" w:space="0" w:color="auto"/>
              <w:right w:val="single" w:sz="4" w:space="0" w:color="auto"/>
            </w:tcBorders>
            <w:shd w:val="clear" w:color="auto" w:fill="auto"/>
            <w:vAlign w:val="center"/>
            <w:hideMark/>
          </w:tcPr>
          <w:p w14:paraId="252B099E"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985" w:type="dxa"/>
            <w:tcBorders>
              <w:top w:val="nil"/>
              <w:left w:val="nil"/>
              <w:bottom w:val="single" w:sz="4" w:space="0" w:color="auto"/>
              <w:right w:val="single" w:sz="4" w:space="0" w:color="auto"/>
            </w:tcBorders>
            <w:shd w:val="clear" w:color="auto" w:fill="auto"/>
            <w:vAlign w:val="center"/>
            <w:hideMark/>
          </w:tcPr>
          <w:p w14:paraId="7F1CA93E"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3" w:type="dxa"/>
            <w:tcBorders>
              <w:top w:val="nil"/>
              <w:left w:val="nil"/>
              <w:bottom w:val="single" w:sz="4" w:space="0" w:color="auto"/>
              <w:right w:val="single" w:sz="4" w:space="0" w:color="auto"/>
            </w:tcBorders>
            <w:shd w:val="clear" w:color="auto" w:fill="auto"/>
            <w:vAlign w:val="center"/>
            <w:hideMark/>
          </w:tcPr>
          <w:p w14:paraId="0995AE3B"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701" w:type="dxa"/>
            <w:tcBorders>
              <w:top w:val="nil"/>
              <w:left w:val="nil"/>
              <w:bottom w:val="single" w:sz="4" w:space="0" w:color="auto"/>
              <w:right w:val="single" w:sz="4" w:space="0" w:color="auto"/>
            </w:tcBorders>
            <w:shd w:val="clear" w:color="auto" w:fill="auto"/>
            <w:vAlign w:val="center"/>
            <w:hideMark/>
          </w:tcPr>
          <w:p w14:paraId="4E49C6E7"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r>
      <w:tr w:rsidR="00650538" w:rsidRPr="003E5A65" w14:paraId="4302BF35" w14:textId="77777777" w:rsidTr="00650538">
        <w:trPr>
          <w:trHeight w:val="300"/>
          <w:jc w:val="center"/>
        </w:trPr>
        <w:tc>
          <w:tcPr>
            <w:tcW w:w="283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70381872" w14:textId="52C0B808"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lastRenderedPageBreak/>
              <w:t>Sprístupnenie výlučne vybraného pri</w:t>
            </w:r>
            <w:r>
              <w:rPr>
                <w:rFonts w:asciiTheme="minorHAnsi" w:hAnsiTheme="minorHAnsi" w:cstheme="minorHAnsi"/>
                <w:color w:val="000000"/>
                <w:szCs w:val="20"/>
              </w:rPr>
              <w:t>e</w:t>
            </w:r>
            <w:r w:rsidRPr="00931EDB">
              <w:rPr>
                <w:rFonts w:asciiTheme="minorHAnsi" w:hAnsiTheme="minorHAnsi" w:cstheme="minorHAnsi"/>
                <w:color w:val="000000"/>
                <w:szCs w:val="20"/>
              </w:rPr>
              <w:t>činku, bez prístupu k iným priečinkom</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0EB950"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7FB1E"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98B90"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BC8BC"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0C1B2"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384A2"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r>
      <w:tr w:rsidR="00650538" w:rsidRPr="003E5A65" w14:paraId="6EF81947" w14:textId="77777777" w:rsidTr="00650538">
        <w:trPr>
          <w:trHeight w:val="300"/>
          <w:jc w:val="center"/>
        </w:trPr>
        <w:tc>
          <w:tcPr>
            <w:tcW w:w="283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5B6E2194"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Automatický výdaj na základe požiadavky generovanej NIS</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B0B15FD"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761FA"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69035"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719AB"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09BDA"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7AECB"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r>
      <w:tr w:rsidR="00650538" w:rsidRPr="003E5A65" w14:paraId="4DF321E4" w14:textId="77777777" w:rsidTr="00650538">
        <w:trPr>
          <w:trHeight w:val="300"/>
          <w:jc w:val="center"/>
        </w:trPr>
        <w:tc>
          <w:tcPr>
            <w:tcW w:w="2830" w:type="dxa"/>
            <w:tcBorders>
              <w:top w:val="single" w:sz="4" w:space="0" w:color="auto"/>
              <w:left w:val="single" w:sz="4" w:space="0" w:color="auto"/>
              <w:bottom w:val="single" w:sz="4" w:space="0" w:color="auto"/>
              <w:right w:val="nil"/>
            </w:tcBorders>
            <w:shd w:val="clear" w:color="000000" w:fill="F2F2F2"/>
            <w:vAlign w:val="bottom"/>
            <w:hideMark/>
          </w:tcPr>
          <w:p w14:paraId="3EEEB300"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Flexibilné vnútorné členenie políc s možnosťou operatívnej zmeny usporiadania</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55EABA"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91AD8B6"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5F86A3F"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610F292"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3366BEF"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9D77FB2"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r>
      <w:tr w:rsidR="00650538" w:rsidRPr="003E5A65" w14:paraId="075637BA" w14:textId="77777777" w:rsidTr="00650538">
        <w:trPr>
          <w:trHeight w:val="525"/>
          <w:jc w:val="center"/>
        </w:trPr>
        <w:tc>
          <w:tcPr>
            <w:tcW w:w="2830" w:type="dxa"/>
            <w:tcBorders>
              <w:top w:val="nil"/>
              <w:left w:val="single" w:sz="4" w:space="0" w:color="auto"/>
              <w:bottom w:val="single" w:sz="4" w:space="0" w:color="auto"/>
              <w:right w:val="nil"/>
            </w:tcBorders>
            <w:shd w:val="clear" w:color="000000" w:fill="F2F2F2"/>
            <w:vAlign w:val="bottom"/>
            <w:hideMark/>
          </w:tcPr>
          <w:p w14:paraId="036810F5" w14:textId="5CD11FCF"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R</w:t>
            </w:r>
            <w:r>
              <w:rPr>
                <w:rFonts w:asciiTheme="minorHAnsi" w:hAnsiTheme="minorHAnsi" w:cstheme="minorHAnsi"/>
                <w:color w:val="000000"/>
                <w:szCs w:val="20"/>
              </w:rPr>
              <w:t>iadiaci SW zariadenia umožňujúci</w:t>
            </w:r>
            <w:r w:rsidRPr="00931EDB">
              <w:rPr>
                <w:rFonts w:asciiTheme="minorHAnsi" w:hAnsiTheme="minorHAnsi" w:cstheme="minorHAnsi"/>
                <w:color w:val="000000"/>
                <w:szCs w:val="20"/>
              </w:rPr>
              <w:t xml:space="preserve"> vytvárať a meniť mapu rozloženia ukladacích priečinkov</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4A5F3469"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nil"/>
              <w:left w:val="nil"/>
              <w:bottom w:val="single" w:sz="4" w:space="0" w:color="auto"/>
              <w:right w:val="single" w:sz="4" w:space="0" w:color="auto"/>
            </w:tcBorders>
            <w:shd w:val="clear" w:color="auto" w:fill="auto"/>
            <w:vAlign w:val="center"/>
            <w:hideMark/>
          </w:tcPr>
          <w:p w14:paraId="416A7CD5"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2" w:type="dxa"/>
            <w:tcBorders>
              <w:top w:val="nil"/>
              <w:left w:val="nil"/>
              <w:bottom w:val="single" w:sz="4" w:space="0" w:color="auto"/>
              <w:right w:val="single" w:sz="4" w:space="0" w:color="auto"/>
            </w:tcBorders>
            <w:shd w:val="clear" w:color="auto" w:fill="auto"/>
            <w:vAlign w:val="center"/>
            <w:hideMark/>
          </w:tcPr>
          <w:p w14:paraId="2D43C54E"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985" w:type="dxa"/>
            <w:tcBorders>
              <w:top w:val="nil"/>
              <w:left w:val="nil"/>
              <w:bottom w:val="single" w:sz="4" w:space="0" w:color="auto"/>
              <w:right w:val="single" w:sz="4" w:space="0" w:color="auto"/>
            </w:tcBorders>
            <w:shd w:val="clear" w:color="auto" w:fill="auto"/>
            <w:vAlign w:val="center"/>
            <w:hideMark/>
          </w:tcPr>
          <w:p w14:paraId="1BF51795"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3" w:type="dxa"/>
            <w:tcBorders>
              <w:top w:val="nil"/>
              <w:left w:val="nil"/>
              <w:bottom w:val="single" w:sz="4" w:space="0" w:color="auto"/>
              <w:right w:val="single" w:sz="4" w:space="0" w:color="auto"/>
            </w:tcBorders>
            <w:shd w:val="clear" w:color="auto" w:fill="auto"/>
            <w:vAlign w:val="center"/>
            <w:hideMark/>
          </w:tcPr>
          <w:p w14:paraId="2496653B"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701" w:type="dxa"/>
            <w:tcBorders>
              <w:top w:val="nil"/>
              <w:left w:val="nil"/>
              <w:bottom w:val="single" w:sz="4" w:space="0" w:color="auto"/>
              <w:right w:val="single" w:sz="4" w:space="0" w:color="auto"/>
            </w:tcBorders>
            <w:shd w:val="clear" w:color="auto" w:fill="auto"/>
            <w:vAlign w:val="center"/>
            <w:hideMark/>
          </w:tcPr>
          <w:p w14:paraId="38B64174"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r>
      <w:tr w:rsidR="00650538" w:rsidRPr="003E5A65" w14:paraId="1BF88494" w14:textId="77777777" w:rsidTr="00650538">
        <w:trPr>
          <w:trHeight w:val="300"/>
          <w:jc w:val="center"/>
        </w:trPr>
        <w:tc>
          <w:tcPr>
            <w:tcW w:w="2830" w:type="dxa"/>
            <w:tcBorders>
              <w:top w:val="nil"/>
              <w:left w:val="single" w:sz="4" w:space="0" w:color="auto"/>
              <w:bottom w:val="single" w:sz="4" w:space="0" w:color="auto"/>
              <w:right w:val="nil"/>
            </w:tcBorders>
            <w:shd w:val="clear" w:color="000000" w:fill="F2F2F2"/>
            <w:vAlign w:val="bottom"/>
            <w:hideMark/>
          </w:tcPr>
          <w:p w14:paraId="11A49E29"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Výdaj, príjem, uskladnenie na základe šarží</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73543839"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nil"/>
              <w:left w:val="nil"/>
              <w:bottom w:val="single" w:sz="4" w:space="0" w:color="auto"/>
              <w:right w:val="single" w:sz="4" w:space="0" w:color="auto"/>
            </w:tcBorders>
            <w:shd w:val="clear" w:color="auto" w:fill="auto"/>
            <w:vAlign w:val="center"/>
            <w:hideMark/>
          </w:tcPr>
          <w:p w14:paraId="00FDDECB"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2" w:type="dxa"/>
            <w:tcBorders>
              <w:top w:val="nil"/>
              <w:left w:val="nil"/>
              <w:bottom w:val="single" w:sz="4" w:space="0" w:color="auto"/>
              <w:right w:val="single" w:sz="4" w:space="0" w:color="auto"/>
            </w:tcBorders>
            <w:shd w:val="clear" w:color="auto" w:fill="auto"/>
            <w:vAlign w:val="center"/>
            <w:hideMark/>
          </w:tcPr>
          <w:p w14:paraId="2658BD6E"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985" w:type="dxa"/>
            <w:tcBorders>
              <w:top w:val="nil"/>
              <w:left w:val="nil"/>
              <w:bottom w:val="single" w:sz="4" w:space="0" w:color="auto"/>
              <w:right w:val="single" w:sz="4" w:space="0" w:color="auto"/>
            </w:tcBorders>
            <w:shd w:val="clear" w:color="auto" w:fill="auto"/>
            <w:vAlign w:val="center"/>
            <w:hideMark/>
          </w:tcPr>
          <w:p w14:paraId="3567FAD5"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3" w:type="dxa"/>
            <w:tcBorders>
              <w:top w:val="nil"/>
              <w:left w:val="nil"/>
              <w:bottom w:val="single" w:sz="4" w:space="0" w:color="auto"/>
              <w:right w:val="single" w:sz="4" w:space="0" w:color="auto"/>
            </w:tcBorders>
            <w:shd w:val="clear" w:color="auto" w:fill="auto"/>
            <w:vAlign w:val="center"/>
            <w:hideMark/>
          </w:tcPr>
          <w:p w14:paraId="710E827F"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701" w:type="dxa"/>
            <w:tcBorders>
              <w:top w:val="nil"/>
              <w:left w:val="nil"/>
              <w:bottom w:val="single" w:sz="4" w:space="0" w:color="auto"/>
              <w:right w:val="single" w:sz="4" w:space="0" w:color="auto"/>
            </w:tcBorders>
            <w:shd w:val="clear" w:color="auto" w:fill="auto"/>
            <w:vAlign w:val="center"/>
            <w:hideMark/>
          </w:tcPr>
          <w:p w14:paraId="54B144D0"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r>
      <w:tr w:rsidR="00650538" w:rsidRPr="003E5A65" w14:paraId="2132B901" w14:textId="77777777" w:rsidTr="00650538">
        <w:trPr>
          <w:trHeight w:val="300"/>
          <w:jc w:val="center"/>
        </w:trPr>
        <w:tc>
          <w:tcPr>
            <w:tcW w:w="2830" w:type="dxa"/>
            <w:tcBorders>
              <w:top w:val="nil"/>
              <w:left w:val="single" w:sz="4" w:space="0" w:color="auto"/>
              <w:bottom w:val="single" w:sz="4" w:space="0" w:color="auto"/>
              <w:right w:val="nil"/>
            </w:tcBorders>
            <w:shd w:val="clear" w:color="000000" w:fill="F2F2F2"/>
            <w:vAlign w:val="bottom"/>
            <w:hideMark/>
          </w:tcPr>
          <w:p w14:paraId="2802D5FE"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 xml:space="preserve">Výdaj, príjem, uskladnenie na základe dátumov </w:t>
            </w:r>
            <w:proofErr w:type="spellStart"/>
            <w:r w:rsidRPr="00931EDB">
              <w:rPr>
                <w:rFonts w:asciiTheme="minorHAnsi" w:hAnsiTheme="minorHAnsi" w:cstheme="minorHAnsi"/>
                <w:color w:val="000000"/>
                <w:szCs w:val="20"/>
              </w:rPr>
              <w:t>expirácie</w:t>
            </w:r>
            <w:proofErr w:type="spellEnd"/>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0FD83BE8"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nil"/>
              <w:left w:val="nil"/>
              <w:bottom w:val="single" w:sz="4" w:space="0" w:color="auto"/>
              <w:right w:val="single" w:sz="4" w:space="0" w:color="auto"/>
            </w:tcBorders>
            <w:shd w:val="clear" w:color="auto" w:fill="auto"/>
            <w:vAlign w:val="center"/>
            <w:hideMark/>
          </w:tcPr>
          <w:p w14:paraId="757EE375"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2" w:type="dxa"/>
            <w:tcBorders>
              <w:top w:val="nil"/>
              <w:left w:val="nil"/>
              <w:bottom w:val="single" w:sz="4" w:space="0" w:color="auto"/>
              <w:right w:val="single" w:sz="4" w:space="0" w:color="auto"/>
            </w:tcBorders>
            <w:shd w:val="clear" w:color="auto" w:fill="auto"/>
            <w:vAlign w:val="center"/>
            <w:hideMark/>
          </w:tcPr>
          <w:p w14:paraId="1FE8F7D7"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985" w:type="dxa"/>
            <w:tcBorders>
              <w:top w:val="nil"/>
              <w:left w:val="nil"/>
              <w:bottom w:val="single" w:sz="4" w:space="0" w:color="auto"/>
              <w:right w:val="single" w:sz="4" w:space="0" w:color="auto"/>
            </w:tcBorders>
            <w:shd w:val="clear" w:color="auto" w:fill="auto"/>
            <w:vAlign w:val="center"/>
            <w:hideMark/>
          </w:tcPr>
          <w:p w14:paraId="4778C228"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3" w:type="dxa"/>
            <w:tcBorders>
              <w:top w:val="nil"/>
              <w:left w:val="nil"/>
              <w:bottom w:val="single" w:sz="4" w:space="0" w:color="auto"/>
              <w:right w:val="single" w:sz="4" w:space="0" w:color="auto"/>
            </w:tcBorders>
            <w:shd w:val="clear" w:color="auto" w:fill="auto"/>
            <w:vAlign w:val="center"/>
            <w:hideMark/>
          </w:tcPr>
          <w:p w14:paraId="7EBD4435"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701" w:type="dxa"/>
            <w:tcBorders>
              <w:top w:val="nil"/>
              <w:left w:val="nil"/>
              <w:bottom w:val="single" w:sz="4" w:space="0" w:color="auto"/>
              <w:right w:val="single" w:sz="4" w:space="0" w:color="auto"/>
            </w:tcBorders>
            <w:shd w:val="clear" w:color="auto" w:fill="auto"/>
            <w:vAlign w:val="center"/>
            <w:hideMark/>
          </w:tcPr>
          <w:p w14:paraId="3DEE90A0"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r>
      <w:tr w:rsidR="00650538" w:rsidRPr="003E5A65" w14:paraId="3D996F91" w14:textId="77777777" w:rsidTr="00650538">
        <w:trPr>
          <w:trHeight w:val="300"/>
          <w:jc w:val="center"/>
        </w:trPr>
        <w:tc>
          <w:tcPr>
            <w:tcW w:w="2830" w:type="dxa"/>
            <w:tcBorders>
              <w:top w:val="nil"/>
              <w:left w:val="single" w:sz="4" w:space="0" w:color="auto"/>
              <w:bottom w:val="single" w:sz="4" w:space="0" w:color="auto"/>
              <w:right w:val="nil"/>
            </w:tcBorders>
            <w:shd w:val="clear" w:color="000000" w:fill="F2F2F2"/>
            <w:vAlign w:val="bottom"/>
            <w:hideMark/>
          </w:tcPr>
          <w:p w14:paraId="31F03068"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Štatistické/manažérske výstupy s informáciami o prístupe/výdajoch/príjmoch</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667DE5D6"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nil"/>
              <w:left w:val="nil"/>
              <w:bottom w:val="single" w:sz="4" w:space="0" w:color="auto"/>
              <w:right w:val="single" w:sz="4" w:space="0" w:color="auto"/>
            </w:tcBorders>
            <w:shd w:val="clear" w:color="auto" w:fill="auto"/>
            <w:vAlign w:val="center"/>
            <w:hideMark/>
          </w:tcPr>
          <w:p w14:paraId="06E73DB4"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2" w:type="dxa"/>
            <w:tcBorders>
              <w:top w:val="nil"/>
              <w:left w:val="nil"/>
              <w:bottom w:val="single" w:sz="4" w:space="0" w:color="auto"/>
              <w:right w:val="single" w:sz="4" w:space="0" w:color="auto"/>
            </w:tcBorders>
            <w:shd w:val="clear" w:color="auto" w:fill="auto"/>
            <w:vAlign w:val="center"/>
            <w:hideMark/>
          </w:tcPr>
          <w:p w14:paraId="7036D8A3"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985" w:type="dxa"/>
            <w:tcBorders>
              <w:top w:val="nil"/>
              <w:left w:val="nil"/>
              <w:bottom w:val="single" w:sz="4" w:space="0" w:color="auto"/>
              <w:right w:val="single" w:sz="4" w:space="0" w:color="auto"/>
            </w:tcBorders>
            <w:shd w:val="clear" w:color="auto" w:fill="auto"/>
            <w:vAlign w:val="center"/>
            <w:hideMark/>
          </w:tcPr>
          <w:p w14:paraId="0321D28A"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3" w:type="dxa"/>
            <w:tcBorders>
              <w:top w:val="nil"/>
              <w:left w:val="nil"/>
              <w:bottom w:val="single" w:sz="4" w:space="0" w:color="auto"/>
              <w:right w:val="single" w:sz="4" w:space="0" w:color="auto"/>
            </w:tcBorders>
            <w:shd w:val="clear" w:color="auto" w:fill="auto"/>
            <w:vAlign w:val="center"/>
            <w:hideMark/>
          </w:tcPr>
          <w:p w14:paraId="4396AC35"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701" w:type="dxa"/>
            <w:tcBorders>
              <w:top w:val="nil"/>
              <w:left w:val="nil"/>
              <w:bottom w:val="single" w:sz="4" w:space="0" w:color="auto"/>
              <w:right w:val="single" w:sz="4" w:space="0" w:color="auto"/>
            </w:tcBorders>
            <w:shd w:val="clear" w:color="auto" w:fill="auto"/>
            <w:vAlign w:val="center"/>
            <w:hideMark/>
          </w:tcPr>
          <w:p w14:paraId="06595051"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r>
      <w:tr w:rsidR="00650538" w:rsidRPr="003E5A65" w14:paraId="791D9BE0" w14:textId="77777777" w:rsidTr="00650538">
        <w:trPr>
          <w:trHeight w:val="300"/>
          <w:jc w:val="center"/>
        </w:trPr>
        <w:tc>
          <w:tcPr>
            <w:tcW w:w="2830" w:type="dxa"/>
            <w:tcBorders>
              <w:top w:val="nil"/>
              <w:left w:val="single" w:sz="4" w:space="0" w:color="auto"/>
              <w:bottom w:val="single" w:sz="4" w:space="0" w:color="auto"/>
              <w:right w:val="nil"/>
            </w:tcBorders>
            <w:shd w:val="clear" w:color="000000" w:fill="F2F2F2"/>
            <w:vAlign w:val="bottom"/>
            <w:hideMark/>
          </w:tcPr>
          <w:p w14:paraId="4259E471"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Jednoznačná identifikácia každého ukladacieho priečinku</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0D9DA9EE"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nil"/>
              <w:left w:val="nil"/>
              <w:bottom w:val="single" w:sz="4" w:space="0" w:color="auto"/>
              <w:right w:val="single" w:sz="4" w:space="0" w:color="auto"/>
            </w:tcBorders>
            <w:shd w:val="clear" w:color="auto" w:fill="auto"/>
            <w:vAlign w:val="center"/>
            <w:hideMark/>
          </w:tcPr>
          <w:p w14:paraId="748CD1FF"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2" w:type="dxa"/>
            <w:tcBorders>
              <w:top w:val="nil"/>
              <w:left w:val="nil"/>
              <w:bottom w:val="single" w:sz="4" w:space="0" w:color="auto"/>
              <w:right w:val="single" w:sz="4" w:space="0" w:color="auto"/>
            </w:tcBorders>
            <w:shd w:val="clear" w:color="auto" w:fill="auto"/>
            <w:vAlign w:val="center"/>
            <w:hideMark/>
          </w:tcPr>
          <w:p w14:paraId="596108DD"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985" w:type="dxa"/>
            <w:tcBorders>
              <w:top w:val="nil"/>
              <w:left w:val="nil"/>
              <w:bottom w:val="single" w:sz="4" w:space="0" w:color="auto"/>
              <w:right w:val="single" w:sz="4" w:space="0" w:color="auto"/>
            </w:tcBorders>
            <w:shd w:val="clear" w:color="auto" w:fill="auto"/>
            <w:vAlign w:val="center"/>
            <w:hideMark/>
          </w:tcPr>
          <w:p w14:paraId="7A9DEF68"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3" w:type="dxa"/>
            <w:tcBorders>
              <w:top w:val="nil"/>
              <w:left w:val="nil"/>
              <w:bottom w:val="single" w:sz="4" w:space="0" w:color="auto"/>
              <w:right w:val="single" w:sz="4" w:space="0" w:color="auto"/>
            </w:tcBorders>
            <w:shd w:val="clear" w:color="auto" w:fill="auto"/>
            <w:vAlign w:val="center"/>
            <w:hideMark/>
          </w:tcPr>
          <w:p w14:paraId="17F662EB"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701" w:type="dxa"/>
            <w:tcBorders>
              <w:top w:val="nil"/>
              <w:left w:val="nil"/>
              <w:bottom w:val="single" w:sz="4" w:space="0" w:color="auto"/>
              <w:right w:val="single" w:sz="4" w:space="0" w:color="auto"/>
            </w:tcBorders>
            <w:shd w:val="clear" w:color="auto" w:fill="auto"/>
            <w:vAlign w:val="center"/>
            <w:hideMark/>
          </w:tcPr>
          <w:p w14:paraId="623D87D8"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r>
      <w:tr w:rsidR="00650538" w:rsidRPr="003E5A65" w14:paraId="6955DC2F" w14:textId="77777777" w:rsidTr="00650538">
        <w:trPr>
          <w:trHeight w:val="300"/>
          <w:jc w:val="center"/>
        </w:trPr>
        <w:tc>
          <w:tcPr>
            <w:tcW w:w="2830" w:type="dxa"/>
            <w:tcBorders>
              <w:top w:val="nil"/>
              <w:left w:val="single" w:sz="4" w:space="0" w:color="auto"/>
              <w:bottom w:val="single" w:sz="4" w:space="0" w:color="auto"/>
              <w:right w:val="nil"/>
            </w:tcBorders>
            <w:shd w:val="clear" w:color="000000" w:fill="F2F2F2"/>
            <w:vAlign w:val="bottom"/>
            <w:hideMark/>
          </w:tcPr>
          <w:p w14:paraId="7FF1E405"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Radenie požiadaviek do fronty</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7DC5998F"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nil"/>
              <w:left w:val="nil"/>
              <w:bottom w:val="single" w:sz="4" w:space="0" w:color="auto"/>
              <w:right w:val="single" w:sz="4" w:space="0" w:color="auto"/>
            </w:tcBorders>
            <w:shd w:val="clear" w:color="auto" w:fill="auto"/>
            <w:vAlign w:val="center"/>
            <w:hideMark/>
          </w:tcPr>
          <w:p w14:paraId="20A10BFF"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2" w:type="dxa"/>
            <w:tcBorders>
              <w:top w:val="nil"/>
              <w:left w:val="nil"/>
              <w:bottom w:val="single" w:sz="4" w:space="0" w:color="auto"/>
              <w:right w:val="single" w:sz="4" w:space="0" w:color="auto"/>
            </w:tcBorders>
            <w:shd w:val="clear" w:color="auto" w:fill="auto"/>
            <w:vAlign w:val="center"/>
            <w:hideMark/>
          </w:tcPr>
          <w:p w14:paraId="5D55F1A7"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985" w:type="dxa"/>
            <w:tcBorders>
              <w:top w:val="nil"/>
              <w:left w:val="nil"/>
              <w:bottom w:val="single" w:sz="4" w:space="0" w:color="auto"/>
              <w:right w:val="single" w:sz="4" w:space="0" w:color="auto"/>
            </w:tcBorders>
            <w:shd w:val="clear" w:color="auto" w:fill="auto"/>
            <w:vAlign w:val="center"/>
            <w:hideMark/>
          </w:tcPr>
          <w:p w14:paraId="45248077"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3" w:type="dxa"/>
            <w:tcBorders>
              <w:top w:val="nil"/>
              <w:left w:val="nil"/>
              <w:bottom w:val="single" w:sz="4" w:space="0" w:color="auto"/>
              <w:right w:val="single" w:sz="4" w:space="0" w:color="auto"/>
            </w:tcBorders>
            <w:shd w:val="clear" w:color="auto" w:fill="auto"/>
            <w:vAlign w:val="center"/>
            <w:hideMark/>
          </w:tcPr>
          <w:p w14:paraId="2461252E"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701" w:type="dxa"/>
            <w:tcBorders>
              <w:top w:val="nil"/>
              <w:left w:val="nil"/>
              <w:bottom w:val="single" w:sz="4" w:space="0" w:color="auto"/>
              <w:right w:val="single" w:sz="4" w:space="0" w:color="auto"/>
            </w:tcBorders>
            <w:shd w:val="clear" w:color="auto" w:fill="auto"/>
            <w:vAlign w:val="center"/>
            <w:hideMark/>
          </w:tcPr>
          <w:p w14:paraId="3DDC2848"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r>
      <w:tr w:rsidR="00650538" w:rsidRPr="003E5A65" w14:paraId="12F529D4" w14:textId="77777777" w:rsidTr="00650538">
        <w:trPr>
          <w:trHeight w:val="300"/>
          <w:jc w:val="center"/>
        </w:trPr>
        <w:tc>
          <w:tcPr>
            <w:tcW w:w="2830" w:type="dxa"/>
            <w:tcBorders>
              <w:top w:val="nil"/>
              <w:left w:val="single" w:sz="4" w:space="0" w:color="auto"/>
              <w:bottom w:val="single" w:sz="4" w:space="0" w:color="auto"/>
              <w:right w:val="nil"/>
            </w:tcBorders>
            <w:shd w:val="clear" w:color="000000" w:fill="F2F2F2"/>
            <w:vAlign w:val="bottom"/>
            <w:hideMark/>
          </w:tcPr>
          <w:p w14:paraId="1DECEDB0"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Hromadné naskladňovanie</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25674105"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nil"/>
              <w:left w:val="nil"/>
              <w:bottom w:val="single" w:sz="4" w:space="0" w:color="auto"/>
              <w:right w:val="single" w:sz="4" w:space="0" w:color="auto"/>
            </w:tcBorders>
            <w:shd w:val="clear" w:color="auto" w:fill="auto"/>
            <w:vAlign w:val="center"/>
            <w:hideMark/>
          </w:tcPr>
          <w:p w14:paraId="05362C9E"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2" w:type="dxa"/>
            <w:tcBorders>
              <w:top w:val="nil"/>
              <w:left w:val="nil"/>
              <w:bottom w:val="single" w:sz="4" w:space="0" w:color="auto"/>
              <w:right w:val="single" w:sz="4" w:space="0" w:color="auto"/>
            </w:tcBorders>
            <w:shd w:val="clear" w:color="auto" w:fill="auto"/>
            <w:vAlign w:val="center"/>
            <w:hideMark/>
          </w:tcPr>
          <w:p w14:paraId="0A5A6E09"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985" w:type="dxa"/>
            <w:tcBorders>
              <w:top w:val="nil"/>
              <w:left w:val="nil"/>
              <w:bottom w:val="single" w:sz="4" w:space="0" w:color="auto"/>
              <w:right w:val="single" w:sz="4" w:space="0" w:color="auto"/>
            </w:tcBorders>
            <w:shd w:val="clear" w:color="auto" w:fill="auto"/>
            <w:vAlign w:val="center"/>
            <w:hideMark/>
          </w:tcPr>
          <w:p w14:paraId="4A3C116E"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3" w:type="dxa"/>
            <w:tcBorders>
              <w:top w:val="nil"/>
              <w:left w:val="nil"/>
              <w:bottom w:val="single" w:sz="4" w:space="0" w:color="auto"/>
              <w:right w:val="single" w:sz="4" w:space="0" w:color="auto"/>
            </w:tcBorders>
            <w:shd w:val="clear" w:color="auto" w:fill="auto"/>
            <w:vAlign w:val="center"/>
            <w:hideMark/>
          </w:tcPr>
          <w:p w14:paraId="7D7591B5"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701" w:type="dxa"/>
            <w:tcBorders>
              <w:top w:val="nil"/>
              <w:left w:val="nil"/>
              <w:bottom w:val="single" w:sz="4" w:space="0" w:color="auto"/>
              <w:right w:val="single" w:sz="4" w:space="0" w:color="auto"/>
            </w:tcBorders>
            <w:shd w:val="clear" w:color="auto" w:fill="auto"/>
            <w:vAlign w:val="center"/>
            <w:hideMark/>
          </w:tcPr>
          <w:p w14:paraId="2263CA69"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r>
      <w:tr w:rsidR="00650538" w:rsidRPr="003E5A65" w14:paraId="156E5DFC" w14:textId="77777777" w:rsidTr="00650538">
        <w:trPr>
          <w:trHeight w:val="300"/>
          <w:jc w:val="center"/>
        </w:trPr>
        <w:tc>
          <w:tcPr>
            <w:tcW w:w="2830" w:type="dxa"/>
            <w:tcBorders>
              <w:top w:val="nil"/>
              <w:left w:val="single" w:sz="4" w:space="0" w:color="auto"/>
              <w:bottom w:val="single" w:sz="4" w:space="0" w:color="auto"/>
              <w:right w:val="nil"/>
            </w:tcBorders>
            <w:shd w:val="clear" w:color="000000" w:fill="F2F2F2"/>
            <w:vAlign w:val="bottom"/>
            <w:hideMark/>
          </w:tcPr>
          <w:p w14:paraId="62526761"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 xml:space="preserve">Kontinuálne monitorovanie teploty vo vnútri zariadenia. </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0E54EB61"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nil"/>
              <w:left w:val="nil"/>
              <w:bottom w:val="single" w:sz="4" w:space="0" w:color="auto"/>
              <w:right w:val="single" w:sz="4" w:space="0" w:color="auto"/>
            </w:tcBorders>
            <w:shd w:val="clear" w:color="auto" w:fill="auto"/>
            <w:vAlign w:val="center"/>
            <w:hideMark/>
          </w:tcPr>
          <w:p w14:paraId="6AD6945E"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2" w:type="dxa"/>
            <w:tcBorders>
              <w:top w:val="nil"/>
              <w:left w:val="nil"/>
              <w:bottom w:val="single" w:sz="4" w:space="0" w:color="auto"/>
              <w:right w:val="single" w:sz="4" w:space="0" w:color="auto"/>
            </w:tcBorders>
            <w:shd w:val="clear" w:color="auto" w:fill="auto"/>
            <w:vAlign w:val="center"/>
            <w:hideMark/>
          </w:tcPr>
          <w:p w14:paraId="4506D9D4"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985" w:type="dxa"/>
            <w:tcBorders>
              <w:top w:val="nil"/>
              <w:left w:val="nil"/>
              <w:bottom w:val="single" w:sz="4" w:space="0" w:color="auto"/>
              <w:right w:val="single" w:sz="4" w:space="0" w:color="auto"/>
            </w:tcBorders>
            <w:shd w:val="clear" w:color="auto" w:fill="auto"/>
            <w:vAlign w:val="center"/>
            <w:hideMark/>
          </w:tcPr>
          <w:p w14:paraId="32DF6146"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3" w:type="dxa"/>
            <w:tcBorders>
              <w:top w:val="nil"/>
              <w:left w:val="nil"/>
              <w:bottom w:val="single" w:sz="4" w:space="0" w:color="auto"/>
              <w:right w:val="single" w:sz="4" w:space="0" w:color="auto"/>
            </w:tcBorders>
            <w:shd w:val="clear" w:color="auto" w:fill="auto"/>
            <w:vAlign w:val="center"/>
            <w:hideMark/>
          </w:tcPr>
          <w:p w14:paraId="3EA38A4E"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701" w:type="dxa"/>
            <w:tcBorders>
              <w:top w:val="nil"/>
              <w:left w:val="nil"/>
              <w:bottom w:val="single" w:sz="4" w:space="0" w:color="auto"/>
              <w:right w:val="single" w:sz="4" w:space="0" w:color="auto"/>
            </w:tcBorders>
            <w:shd w:val="clear" w:color="auto" w:fill="auto"/>
            <w:vAlign w:val="center"/>
            <w:hideMark/>
          </w:tcPr>
          <w:p w14:paraId="22FD9DF1"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r>
      <w:tr w:rsidR="00650538" w:rsidRPr="003E5A65" w14:paraId="5861283E" w14:textId="77777777" w:rsidTr="00650538">
        <w:trPr>
          <w:trHeight w:val="300"/>
          <w:jc w:val="center"/>
        </w:trPr>
        <w:tc>
          <w:tcPr>
            <w:tcW w:w="2830" w:type="dxa"/>
            <w:tcBorders>
              <w:top w:val="nil"/>
              <w:left w:val="single" w:sz="4" w:space="0" w:color="auto"/>
              <w:bottom w:val="single" w:sz="4" w:space="0" w:color="auto"/>
              <w:right w:val="nil"/>
            </w:tcBorders>
            <w:shd w:val="clear" w:color="000000" w:fill="F2F2F2"/>
            <w:vAlign w:val="bottom"/>
            <w:hideMark/>
          </w:tcPr>
          <w:p w14:paraId="46183A07" w14:textId="77777777" w:rsidR="00650538" w:rsidRPr="00931EDB" w:rsidRDefault="00650538" w:rsidP="00931EDB">
            <w:pPr>
              <w:jc w:val="left"/>
              <w:rPr>
                <w:rFonts w:asciiTheme="minorHAnsi" w:hAnsiTheme="minorHAnsi" w:cstheme="minorHAnsi"/>
                <w:color w:val="000000"/>
                <w:szCs w:val="20"/>
              </w:rPr>
            </w:pPr>
            <w:r w:rsidRPr="00931EDB">
              <w:rPr>
                <w:rFonts w:asciiTheme="minorHAnsi" w:hAnsiTheme="minorHAnsi" w:cstheme="minorHAnsi"/>
                <w:color w:val="000000"/>
                <w:szCs w:val="20"/>
              </w:rPr>
              <w:t>Výstupy s nameranými teplotami v zariadení</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2A770233" w14:textId="77777777" w:rsidR="00650538" w:rsidRPr="00931EDB" w:rsidRDefault="00650538" w:rsidP="00931EDB">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985" w:type="dxa"/>
            <w:tcBorders>
              <w:top w:val="nil"/>
              <w:left w:val="nil"/>
              <w:bottom w:val="single" w:sz="4" w:space="0" w:color="auto"/>
              <w:right w:val="single" w:sz="4" w:space="0" w:color="auto"/>
            </w:tcBorders>
            <w:shd w:val="clear" w:color="auto" w:fill="auto"/>
            <w:vAlign w:val="center"/>
            <w:hideMark/>
          </w:tcPr>
          <w:p w14:paraId="329C2855"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2" w:type="dxa"/>
            <w:tcBorders>
              <w:top w:val="nil"/>
              <w:left w:val="nil"/>
              <w:bottom w:val="single" w:sz="4" w:space="0" w:color="auto"/>
              <w:right w:val="single" w:sz="4" w:space="0" w:color="auto"/>
            </w:tcBorders>
            <w:shd w:val="clear" w:color="auto" w:fill="auto"/>
            <w:vAlign w:val="center"/>
            <w:hideMark/>
          </w:tcPr>
          <w:p w14:paraId="2BC41B7F"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985" w:type="dxa"/>
            <w:tcBorders>
              <w:top w:val="nil"/>
              <w:left w:val="nil"/>
              <w:bottom w:val="single" w:sz="4" w:space="0" w:color="auto"/>
              <w:right w:val="single" w:sz="4" w:space="0" w:color="auto"/>
            </w:tcBorders>
            <w:shd w:val="clear" w:color="auto" w:fill="auto"/>
            <w:vAlign w:val="center"/>
            <w:hideMark/>
          </w:tcPr>
          <w:p w14:paraId="1D5FB014"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843" w:type="dxa"/>
            <w:tcBorders>
              <w:top w:val="nil"/>
              <w:left w:val="nil"/>
              <w:bottom w:val="single" w:sz="4" w:space="0" w:color="auto"/>
              <w:right w:val="single" w:sz="4" w:space="0" w:color="auto"/>
            </w:tcBorders>
            <w:shd w:val="clear" w:color="auto" w:fill="auto"/>
            <w:vAlign w:val="center"/>
            <w:hideMark/>
          </w:tcPr>
          <w:p w14:paraId="7AF2BA0A"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701" w:type="dxa"/>
            <w:tcBorders>
              <w:top w:val="nil"/>
              <w:left w:val="nil"/>
              <w:bottom w:val="single" w:sz="4" w:space="0" w:color="auto"/>
              <w:right w:val="single" w:sz="4" w:space="0" w:color="auto"/>
            </w:tcBorders>
            <w:shd w:val="clear" w:color="auto" w:fill="auto"/>
            <w:vAlign w:val="center"/>
            <w:hideMark/>
          </w:tcPr>
          <w:p w14:paraId="4CD81C79" w14:textId="77777777" w:rsidR="00650538" w:rsidRPr="00931EDB" w:rsidRDefault="00650538" w:rsidP="00931EDB">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r>
    </w:tbl>
    <w:p w14:paraId="3C2095B7" w14:textId="77777777" w:rsidR="00101EFF" w:rsidRPr="003E5A65" w:rsidRDefault="00101EFF" w:rsidP="00267EEF">
      <w:pPr>
        <w:rPr>
          <w:rFonts w:asciiTheme="minorHAnsi" w:hAnsiTheme="minorHAnsi" w:cstheme="minorHAnsi"/>
          <w:b/>
          <w:szCs w:val="20"/>
        </w:rPr>
      </w:pPr>
    </w:p>
    <w:p w14:paraId="491C5D94" w14:textId="77777777" w:rsidR="00101EFF" w:rsidRDefault="00101EFF" w:rsidP="00267EEF">
      <w:pPr>
        <w:rPr>
          <w:b/>
          <w:sz w:val="24"/>
        </w:rPr>
      </w:pPr>
    </w:p>
    <w:p w14:paraId="603ED746" w14:textId="77777777" w:rsidR="00101EFF" w:rsidRDefault="00101EFF" w:rsidP="00267EEF">
      <w:pPr>
        <w:rPr>
          <w:b/>
          <w:sz w:val="24"/>
        </w:rPr>
      </w:pPr>
    </w:p>
    <w:p w14:paraId="65D57078" w14:textId="77777777" w:rsidR="00101EFF" w:rsidRDefault="00101EFF" w:rsidP="00267EEF">
      <w:pPr>
        <w:rPr>
          <w:b/>
          <w:sz w:val="24"/>
        </w:rPr>
      </w:pPr>
    </w:p>
    <w:p w14:paraId="484895D8" w14:textId="77777777" w:rsidR="00101EFF" w:rsidRDefault="00101EFF" w:rsidP="00267EEF">
      <w:pPr>
        <w:rPr>
          <w:b/>
          <w:sz w:val="24"/>
        </w:rPr>
      </w:pPr>
    </w:p>
    <w:p w14:paraId="3AC36D38" w14:textId="0E7A3BCC" w:rsidR="00446612" w:rsidRDefault="00446612" w:rsidP="00267EEF">
      <w:pPr>
        <w:rPr>
          <w:b/>
          <w:sz w:val="24"/>
        </w:rPr>
      </w:pPr>
    </w:p>
    <w:p w14:paraId="5A6FB860" w14:textId="1DDD276D" w:rsidR="00446612" w:rsidRDefault="00446612" w:rsidP="00267EEF">
      <w:pPr>
        <w:rPr>
          <w:b/>
          <w:sz w:val="24"/>
        </w:rPr>
      </w:pPr>
    </w:p>
    <w:p w14:paraId="27C8B345" w14:textId="77777777" w:rsidR="00931EDB" w:rsidRDefault="00931EDB" w:rsidP="00267EEF">
      <w:pPr>
        <w:rPr>
          <w:b/>
          <w:sz w:val="24"/>
        </w:rPr>
        <w:sectPr w:rsidR="00931EDB" w:rsidSect="00931EDB">
          <w:pgSz w:w="16838" w:h="11906" w:orient="landscape"/>
          <w:pgMar w:top="1418" w:right="851" w:bottom="1418" w:left="851" w:header="709" w:footer="709" w:gutter="0"/>
          <w:cols w:space="708"/>
          <w:titlePg/>
          <w:docGrid w:linePitch="360"/>
        </w:sectPr>
      </w:pPr>
    </w:p>
    <w:p w14:paraId="420EC997" w14:textId="31E6E487" w:rsidR="00EA682A" w:rsidRDefault="00EA682A" w:rsidP="00267EEF">
      <w:pPr>
        <w:rPr>
          <w:b/>
          <w:sz w:val="24"/>
        </w:rPr>
      </w:pPr>
    </w:p>
    <w:p w14:paraId="4C5877D4" w14:textId="77777777" w:rsidR="007362F3" w:rsidRDefault="00A0459F" w:rsidP="00267EEF">
      <w:r w:rsidRPr="007C7B98">
        <w:rPr>
          <w:b/>
          <w:sz w:val="24"/>
        </w:rPr>
        <w:t>Plnenie požiadaviek verejného obstarávateľa na predmet zákazky</w:t>
      </w:r>
      <w:r>
        <w:t>:</w:t>
      </w:r>
    </w:p>
    <w:p w14:paraId="78F9CEE9" w14:textId="77777777" w:rsidR="007362F3" w:rsidRDefault="007362F3" w:rsidP="00267EEF"/>
    <w:p w14:paraId="2283CB1D" w14:textId="2B579A99" w:rsidR="002408E8" w:rsidRDefault="00D43E70" w:rsidP="002408E8">
      <w:r w:rsidRPr="00636273">
        <w:t>Uchádzač v</w:t>
      </w:r>
      <w:r w:rsidR="00EA682A" w:rsidRPr="00636273">
        <w:t>yplní</w:t>
      </w:r>
      <w:r w:rsidR="006C6956">
        <w:t xml:space="preserve"> </w:t>
      </w:r>
      <w:r w:rsidR="000E6BD3">
        <w:t>parametre ponúkaného zariadenia</w:t>
      </w:r>
      <w:r w:rsidR="00EA682A" w:rsidRPr="00636273">
        <w:t xml:space="preserve"> </w:t>
      </w:r>
      <w:r w:rsidR="00636273">
        <w:t>za každú časť, na ktorú predkladá ponu</w:t>
      </w:r>
      <w:r w:rsidR="006C6956">
        <w:t>ku</w:t>
      </w:r>
      <w:r w:rsidR="00636273" w:rsidRPr="00636273">
        <w:t xml:space="preserve">. </w:t>
      </w:r>
    </w:p>
    <w:p w14:paraId="03BC15E9" w14:textId="77777777" w:rsidR="006C6956" w:rsidRDefault="006C6956" w:rsidP="002408E8"/>
    <w:p w14:paraId="3513E4CA" w14:textId="77777777" w:rsidR="006F3510" w:rsidRDefault="002408E8" w:rsidP="002408E8">
      <w:pPr>
        <w:spacing w:line="276" w:lineRule="auto"/>
      </w:pPr>
      <w:r>
        <w:t xml:space="preserve">                                                          </w:t>
      </w:r>
    </w:p>
    <w:p w14:paraId="524BE4E7" w14:textId="23719ADC" w:rsidR="00EA682A" w:rsidRPr="0054015D" w:rsidRDefault="00475327" w:rsidP="0054015D">
      <w:pPr>
        <w:pStyle w:val="Nadpis1"/>
        <w:rPr>
          <w:rFonts w:ascii="Arial" w:hAnsi="Arial" w:cs="Arial"/>
          <w:sz w:val="22"/>
          <w:szCs w:val="22"/>
        </w:rPr>
      </w:pPr>
      <w:bookmarkStart w:id="172" w:name="_Toc14165407"/>
      <w:r>
        <w:rPr>
          <w:rFonts w:ascii="Arial" w:hAnsi="Arial" w:cs="Arial"/>
          <w:sz w:val="22"/>
          <w:szCs w:val="22"/>
        </w:rPr>
        <w:t>Časť 1: „Skupina zariadení A“</w:t>
      </w:r>
      <w:bookmarkEnd w:id="172"/>
    </w:p>
    <w:tbl>
      <w:tblPr>
        <w:tblW w:w="10257" w:type="dxa"/>
        <w:tblInd w:w="-289" w:type="dxa"/>
        <w:tblLayout w:type="fixed"/>
        <w:tblCellMar>
          <w:left w:w="70" w:type="dxa"/>
          <w:right w:w="70" w:type="dxa"/>
        </w:tblCellMar>
        <w:tblLook w:val="04A0" w:firstRow="1" w:lastRow="0" w:firstColumn="1" w:lastColumn="0" w:noHBand="0" w:noVBand="1"/>
      </w:tblPr>
      <w:tblGrid>
        <w:gridCol w:w="2706"/>
        <w:gridCol w:w="1103"/>
        <w:gridCol w:w="1702"/>
        <w:gridCol w:w="1582"/>
        <w:gridCol w:w="1582"/>
        <w:gridCol w:w="1582"/>
      </w:tblGrid>
      <w:tr w:rsidR="001311C9" w:rsidRPr="00475327" w14:paraId="108B84E8" w14:textId="025A113D" w:rsidTr="0054015D">
        <w:trPr>
          <w:trHeight w:val="300"/>
        </w:trPr>
        <w:tc>
          <w:tcPr>
            <w:tcW w:w="270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695D0650" w14:textId="77777777" w:rsidR="001311C9" w:rsidRPr="00475327" w:rsidRDefault="001311C9" w:rsidP="00475327">
            <w:pPr>
              <w:jc w:val="center"/>
              <w:rPr>
                <w:rFonts w:asciiTheme="minorHAnsi" w:hAnsiTheme="minorHAnsi" w:cstheme="minorHAnsi"/>
                <w:szCs w:val="20"/>
              </w:rPr>
            </w:pPr>
            <w:r w:rsidRPr="00475327">
              <w:rPr>
                <w:rFonts w:asciiTheme="minorHAnsi" w:hAnsiTheme="minorHAnsi" w:cstheme="minorHAnsi"/>
                <w:b/>
                <w:bCs/>
                <w:color w:val="000000"/>
                <w:szCs w:val="20"/>
              </w:rPr>
              <w:t>Požadované parametre zariadení</w:t>
            </w:r>
          </w:p>
        </w:tc>
        <w:tc>
          <w:tcPr>
            <w:tcW w:w="110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0C82A24" w14:textId="77777777" w:rsidR="001311C9" w:rsidRPr="00475327" w:rsidRDefault="001311C9" w:rsidP="00475327">
            <w:pPr>
              <w:jc w:val="center"/>
              <w:rPr>
                <w:rFonts w:asciiTheme="minorHAnsi" w:hAnsiTheme="minorHAnsi" w:cstheme="minorHAnsi"/>
                <w:szCs w:val="20"/>
              </w:rPr>
            </w:pPr>
            <w:r w:rsidRPr="00475327">
              <w:rPr>
                <w:rFonts w:asciiTheme="minorHAnsi" w:hAnsiTheme="minorHAnsi" w:cstheme="minorHAnsi"/>
                <w:b/>
                <w:bCs/>
                <w:color w:val="000000"/>
                <w:szCs w:val="20"/>
              </w:rPr>
              <w:t>Merná jednotka</w:t>
            </w:r>
          </w:p>
        </w:tc>
        <w:tc>
          <w:tcPr>
            <w:tcW w:w="32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DA022" w14:textId="77777777" w:rsidR="001311C9"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Skupina zariadení A</w:t>
            </w:r>
          </w:p>
          <w:p w14:paraId="0A058352" w14:textId="6B3CD4EB" w:rsidR="001311C9" w:rsidRPr="00475327" w:rsidRDefault="001311C9" w:rsidP="00475327">
            <w:pPr>
              <w:jc w:val="center"/>
              <w:rPr>
                <w:rFonts w:asciiTheme="minorHAnsi" w:hAnsiTheme="minorHAnsi" w:cstheme="minorHAnsi"/>
                <w:bCs/>
                <w:color w:val="000000"/>
                <w:szCs w:val="20"/>
              </w:rPr>
            </w:pPr>
            <w:r w:rsidRPr="001311C9">
              <w:rPr>
                <w:rFonts w:asciiTheme="minorHAnsi" w:hAnsiTheme="minorHAnsi" w:cs="Arial"/>
                <w:bCs/>
                <w:szCs w:val="20"/>
              </w:rPr>
              <w:t>Podmienka verejného obstarávateľa</w:t>
            </w:r>
          </w:p>
        </w:tc>
        <w:tc>
          <w:tcPr>
            <w:tcW w:w="3164" w:type="dxa"/>
            <w:gridSpan w:val="2"/>
            <w:tcBorders>
              <w:top w:val="single" w:sz="4" w:space="0" w:color="auto"/>
              <w:left w:val="single" w:sz="4" w:space="0" w:color="auto"/>
              <w:bottom w:val="single" w:sz="4" w:space="0" w:color="auto"/>
              <w:right w:val="single" w:sz="4" w:space="0" w:color="auto"/>
            </w:tcBorders>
          </w:tcPr>
          <w:p w14:paraId="6076F27B" w14:textId="77777777" w:rsidR="001311C9"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Skupina zariadení A</w:t>
            </w:r>
            <w:r w:rsidRPr="001311C9">
              <w:rPr>
                <w:rFonts w:asciiTheme="minorHAnsi" w:hAnsiTheme="minorHAnsi" w:cstheme="minorHAnsi"/>
                <w:b/>
                <w:bCs/>
                <w:color w:val="000000"/>
                <w:szCs w:val="20"/>
              </w:rPr>
              <w:t xml:space="preserve"> </w:t>
            </w:r>
          </w:p>
          <w:p w14:paraId="38035DC3" w14:textId="77777777" w:rsidR="001311C9" w:rsidRDefault="001311C9" w:rsidP="00475327">
            <w:pPr>
              <w:jc w:val="center"/>
              <w:rPr>
                <w:rFonts w:asciiTheme="minorHAnsi" w:hAnsiTheme="minorHAnsi" w:cstheme="minorHAnsi"/>
                <w:bCs/>
                <w:color w:val="000000"/>
                <w:szCs w:val="20"/>
              </w:rPr>
            </w:pPr>
            <w:r w:rsidRPr="001311C9">
              <w:rPr>
                <w:rFonts w:asciiTheme="minorHAnsi" w:hAnsiTheme="minorHAnsi" w:cstheme="minorHAnsi"/>
                <w:bCs/>
                <w:color w:val="000000"/>
                <w:szCs w:val="20"/>
              </w:rPr>
              <w:t xml:space="preserve">Ponuka uchádzača </w:t>
            </w:r>
          </w:p>
          <w:p w14:paraId="54540336" w14:textId="21BE238B" w:rsidR="001311C9" w:rsidRPr="001311C9" w:rsidRDefault="001311C9" w:rsidP="00475327">
            <w:pPr>
              <w:jc w:val="center"/>
              <w:rPr>
                <w:rFonts w:asciiTheme="minorHAnsi" w:hAnsiTheme="minorHAnsi" w:cstheme="minorHAnsi"/>
                <w:bCs/>
                <w:color w:val="000000"/>
                <w:szCs w:val="20"/>
              </w:rPr>
            </w:pPr>
            <w:r w:rsidRPr="001311C9">
              <w:rPr>
                <w:rFonts w:asciiTheme="minorHAnsi" w:hAnsiTheme="minorHAnsi" w:cstheme="minorHAnsi"/>
                <w:bCs/>
                <w:color w:val="000000"/>
                <w:szCs w:val="20"/>
              </w:rPr>
              <w:t>(uchádzač doplní parametre ponúkaného predmetu zákazky</w:t>
            </w:r>
            <w:r w:rsidR="006C6956">
              <w:rPr>
                <w:rFonts w:asciiTheme="minorHAnsi" w:hAnsiTheme="minorHAnsi" w:cstheme="minorHAnsi"/>
                <w:bCs/>
                <w:color w:val="000000"/>
                <w:szCs w:val="20"/>
              </w:rPr>
              <w:t>)</w:t>
            </w:r>
          </w:p>
        </w:tc>
      </w:tr>
      <w:tr w:rsidR="001311C9" w:rsidRPr="00475327" w14:paraId="3FCA944A" w14:textId="360C1559" w:rsidTr="0054015D">
        <w:trPr>
          <w:trHeight w:val="300"/>
        </w:trPr>
        <w:tc>
          <w:tcPr>
            <w:tcW w:w="2706" w:type="dxa"/>
            <w:vMerge/>
            <w:tcBorders>
              <w:left w:val="single" w:sz="4" w:space="0" w:color="auto"/>
              <w:right w:val="single" w:sz="4" w:space="0" w:color="auto"/>
            </w:tcBorders>
            <w:shd w:val="clear" w:color="auto" w:fill="F2F2F2" w:themeFill="background1" w:themeFillShade="F2"/>
            <w:vAlign w:val="center"/>
            <w:hideMark/>
          </w:tcPr>
          <w:p w14:paraId="537680E3" w14:textId="77777777" w:rsidR="001311C9" w:rsidRPr="00475327" w:rsidRDefault="001311C9" w:rsidP="00475327">
            <w:pPr>
              <w:jc w:val="left"/>
              <w:rPr>
                <w:rFonts w:asciiTheme="minorHAnsi" w:hAnsiTheme="minorHAnsi" w:cstheme="minorHAnsi"/>
                <w:b/>
                <w:bCs/>
                <w:color w:val="000000"/>
                <w:szCs w:val="20"/>
              </w:rPr>
            </w:pPr>
          </w:p>
        </w:tc>
        <w:tc>
          <w:tcPr>
            <w:tcW w:w="1103" w:type="dxa"/>
            <w:vMerge/>
            <w:tcBorders>
              <w:left w:val="single" w:sz="4" w:space="0" w:color="auto"/>
              <w:right w:val="single" w:sz="4" w:space="0" w:color="auto"/>
            </w:tcBorders>
            <w:shd w:val="clear" w:color="auto" w:fill="F2F2F2" w:themeFill="background1" w:themeFillShade="F2"/>
            <w:vAlign w:val="center"/>
          </w:tcPr>
          <w:p w14:paraId="043B5EAF" w14:textId="77777777" w:rsidR="001311C9" w:rsidRPr="00475327" w:rsidRDefault="001311C9" w:rsidP="00475327">
            <w:pPr>
              <w:jc w:val="center"/>
              <w:rPr>
                <w:rFonts w:asciiTheme="minorHAnsi" w:hAnsiTheme="minorHAnsi" w:cstheme="minorHAnsi"/>
                <w:b/>
                <w:bCs/>
                <w:color w:val="000000"/>
                <w:szCs w:val="20"/>
              </w:rPr>
            </w:pP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14:paraId="74AC075C" w14:textId="77777777" w:rsidR="001311C9" w:rsidRPr="00475327" w:rsidRDefault="001311C9" w:rsidP="00475327">
            <w:pPr>
              <w:jc w:val="center"/>
              <w:rPr>
                <w:rFonts w:asciiTheme="minorHAnsi" w:hAnsiTheme="minorHAnsi" w:cstheme="minorHAnsi"/>
                <w:b/>
                <w:color w:val="000000"/>
                <w:szCs w:val="20"/>
              </w:rPr>
            </w:pPr>
            <w:r w:rsidRPr="00475327">
              <w:rPr>
                <w:rFonts w:asciiTheme="minorHAnsi" w:hAnsiTheme="minorHAnsi" w:cstheme="minorHAnsi"/>
                <w:b/>
                <w:color w:val="000000"/>
                <w:szCs w:val="20"/>
              </w:rPr>
              <w:t>A1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14:paraId="06A33F93" w14:textId="77777777" w:rsidR="001311C9" w:rsidRPr="00475327" w:rsidRDefault="001311C9" w:rsidP="00475327">
            <w:pPr>
              <w:jc w:val="center"/>
              <w:rPr>
                <w:rFonts w:asciiTheme="minorHAnsi" w:hAnsiTheme="minorHAnsi" w:cstheme="minorHAnsi"/>
                <w:b/>
                <w:color w:val="000000"/>
                <w:szCs w:val="20"/>
              </w:rPr>
            </w:pPr>
            <w:r w:rsidRPr="00475327">
              <w:rPr>
                <w:rFonts w:asciiTheme="minorHAnsi" w:hAnsiTheme="minorHAnsi" w:cstheme="minorHAnsi"/>
                <w:b/>
                <w:color w:val="000000"/>
                <w:szCs w:val="20"/>
              </w:rPr>
              <w:t>A2</w:t>
            </w:r>
          </w:p>
        </w:tc>
        <w:tc>
          <w:tcPr>
            <w:tcW w:w="1582" w:type="dxa"/>
            <w:tcBorders>
              <w:top w:val="single" w:sz="4" w:space="0" w:color="auto"/>
              <w:left w:val="nil"/>
              <w:bottom w:val="single" w:sz="4" w:space="0" w:color="auto"/>
              <w:right w:val="single" w:sz="4" w:space="0" w:color="auto"/>
            </w:tcBorders>
          </w:tcPr>
          <w:p w14:paraId="27A87694" w14:textId="1661DC9F" w:rsidR="001311C9" w:rsidRPr="00475327" w:rsidRDefault="001311C9" w:rsidP="00475327">
            <w:pPr>
              <w:jc w:val="center"/>
              <w:rPr>
                <w:rFonts w:asciiTheme="minorHAnsi" w:hAnsiTheme="minorHAnsi" w:cstheme="minorHAnsi"/>
                <w:b/>
                <w:color w:val="000000"/>
                <w:szCs w:val="20"/>
              </w:rPr>
            </w:pPr>
            <w:r w:rsidRPr="00475327">
              <w:rPr>
                <w:rFonts w:asciiTheme="minorHAnsi" w:hAnsiTheme="minorHAnsi" w:cstheme="minorHAnsi"/>
                <w:b/>
                <w:color w:val="000000"/>
                <w:szCs w:val="20"/>
              </w:rPr>
              <w:t>A1</w:t>
            </w:r>
          </w:p>
        </w:tc>
        <w:tc>
          <w:tcPr>
            <w:tcW w:w="1582" w:type="dxa"/>
            <w:tcBorders>
              <w:top w:val="single" w:sz="4" w:space="0" w:color="auto"/>
              <w:left w:val="nil"/>
              <w:bottom w:val="single" w:sz="4" w:space="0" w:color="auto"/>
              <w:right w:val="single" w:sz="4" w:space="0" w:color="auto"/>
            </w:tcBorders>
          </w:tcPr>
          <w:p w14:paraId="089BC2F0" w14:textId="6A00AEE1" w:rsidR="001311C9" w:rsidRPr="00475327" w:rsidRDefault="001311C9" w:rsidP="001311C9">
            <w:pPr>
              <w:jc w:val="center"/>
              <w:rPr>
                <w:rFonts w:asciiTheme="minorHAnsi" w:hAnsiTheme="minorHAnsi" w:cstheme="minorHAnsi"/>
                <w:b/>
                <w:color w:val="000000"/>
                <w:szCs w:val="20"/>
              </w:rPr>
            </w:pPr>
            <w:r w:rsidRPr="00475327">
              <w:rPr>
                <w:rFonts w:asciiTheme="minorHAnsi" w:hAnsiTheme="minorHAnsi" w:cstheme="minorHAnsi"/>
                <w:b/>
                <w:color w:val="000000"/>
                <w:szCs w:val="20"/>
              </w:rPr>
              <w:t>A</w:t>
            </w:r>
            <w:r>
              <w:rPr>
                <w:rFonts w:asciiTheme="minorHAnsi" w:hAnsiTheme="minorHAnsi" w:cstheme="minorHAnsi"/>
                <w:b/>
                <w:color w:val="000000"/>
                <w:szCs w:val="20"/>
              </w:rPr>
              <w:t>2</w:t>
            </w:r>
          </w:p>
        </w:tc>
      </w:tr>
      <w:tr w:rsidR="001311C9" w:rsidRPr="00475327" w14:paraId="74ADE647" w14:textId="5A922F3A" w:rsidTr="0054015D">
        <w:trPr>
          <w:trHeight w:val="977"/>
        </w:trPr>
        <w:tc>
          <w:tcPr>
            <w:tcW w:w="2706" w:type="dxa"/>
            <w:vMerge/>
            <w:tcBorders>
              <w:left w:val="single" w:sz="4" w:space="0" w:color="auto"/>
              <w:right w:val="single" w:sz="4" w:space="0" w:color="auto"/>
            </w:tcBorders>
            <w:shd w:val="clear" w:color="auto" w:fill="F2F2F2" w:themeFill="background1" w:themeFillShade="F2"/>
            <w:vAlign w:val="center"/>
            <w:hideMark/>
          </w:tcPr>
          <w:p w14:paraId="59A7A2F6" w14:textId="77777777" w:rsidR="001311C9" w:rsidRPr="00475327" w:rsidRDefault="001311C9" w:rsidP="00475327">
            <w:pPr>
              <w:jc w:val="left"/>
              <w:rPr>
                <w:rFonts w:asciiTheme="minorHAnsi" w:hAnsiTheme="minorHAnsi" w:cstheme="minorHAnsi"/>
                <w:b/>
                <w:bCs/>
                <w:color w:val="000000"/>
                <w:szCs w:val="20"/>
              </w:rPr>
            </w:pPr>
          </w:p>
        </w:tc>
        <w:tc>
          <w:tcPr>
            <w:tcW w:w="1103" w:type="dxa"/>
            <w:vMerge/>
            <w:tcBorders>
              <w:left w:val="single" w:sz="4" w:space="0" w:color="auto"/>
              <w:right w:val="single" w:sz="4" w:space="0" w:color="auto"/>
            </w:tcBorders>
            <w:shd w:val="clear" w:color="auto" w:fill="F2F2F2" w:themeFill="background1" w:themeFillShade="F2"/>
            <w:vAlign w:val="center"/>
            <w:hideMark/>
          </w:tcPr>
          <w:p w14:paraId="0F23AD88" w14:textId="77777777" w:rsidR="001311C9" w:rsidRPr="00475327" w:rsidRDefault="001311C9" w:rsidP="00475327">
            <w:pPr>
              <w:jc w:val="center"/>
              <w:rPr>
                <w:rFonts w:asciiTheme="minorHAnsi" w:hAnsiTheme="minorHAnsi" w:cstheme="minorHAnsi"/>
                <w:b/>
                <w:bCs/>
                <w:color w:val="000000"/>
                <w:szCs w:val="20"/>
              </w:rPr>
            </w:pPr>
          </w:p>
        </w:tc>
        <w:tc>
          <w:tcPr>
            <w:tcW w:w="1702" w:type="dxa"/>
            <w:tcBorders>
              <w:top w:val="nil"/>
              <w:left w:val="single" w:sz="4" w:space="0" w:color="auto"/>
              <w:bottom w:val="single" w:sz="4" w:space="0" w:color="000000"/>
              <w:right w:val="single" w:sz="4" w:space="0" w:color="auto"/>
            </w:tcBorders>
            <w:shd w:val="clear" w:color="auto" w:fill="auto"/>
            <w:vAlign w:val="center"/>
            <w:hideMark/>
          </w:tcPr>
          <w:p w14:paraId="66C4FF0A"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zariadenia pre lekárne a oddelenia s kontrolovaným prístupom</w:t>
            </w:r>
          </w:p>
        </w:tc>
        <w:tc>
          <w:tcPr>
            <w:tcW w:w="1582" w:type="dxa"/>
            <w:tcBorders>
              <w:top w:val="nil"/>
              <w:left w:val="single" w:sz="4" w:space="0" w:color="auto"/>
              <w:bottom w:val="single" w:sz="4" w:space="0" w:color="000000"/>
              <w:right w:val="single" w:sz="4" w:space="0" w:color="auto"/>
            </w:tcBorders>
            <w:shd w:val="clear" w:color="auto" w:fill="auto"/>
            <w:vAlign w:val="center"/>
            <w:hideMark/>
          </w:tcPr>
          <w:p w14:paraId="2E790B29"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zariadenia pre lekárne a oddelenia s kontrolovaným prístupom</w:t>
            </w:r>
          </w:p>
        </w:tc>
        <w:tc>
          <w:tcPr>
            <w:tcW w:w="1582" w:type="dxa"/>
            <w:tcBorders>
              <w:top w:val="nil"/>
              <w:left w:val="single" w:sz="4" w:space="0" w:color="auto"/>
              <w:bottom w:val="single" w:sz="4" w:space="0" w:color="000000"/>
              <w:right w:val="single" w:sz="4" w:space="0" w:color="auto"/>
            </w:tcBorders>
          </w:tcPr>
          <w:p w14:paraId="32A40703" w14:textId="775803AE"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zariadenia pre lekárne a oddelenia s kontrolovaným prístupom</w:t>
            </w:r>
          </w:p>
        </w:tc>
        <w:tc>
          <w:tcPr>
            <w:tcW w:w="1582" w:type="dxa"/>
            <w:tcBorders>
              <w:top w:val="nil"/>
              <w:left w:val="single" w:sz="4" w:space="0" w:color="auto"/>
              <w:bottom w:val="single" w:sz="4" w:space="0" w:color="000000"/>
              <w:right w:val="single" w:sz="4" w:space="0" w:color="auto"/>
            </w:tcBorders>
          </w:tcPr>
          <w:p w14:paraId="352AAD32" w14:textId="7D3DFF2C"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zariadenia pre lekárne a oddelenia s kontrolovaným prístupom</w:t>
            </w:r>
          </w:p>
        </w:tc>
      </w:tr>
      <w:tr w:rsidR="001311C9" w:rsidRPr="00475327" w14:paraId="58D26E9D" w14:textId="41432AEF" w:rsidTr="0054015D">
        <w:trPr>
          <w:trHeight w:val="300"/>
        </w:trPr>
        <w:tc>
          <w:tcPr>
            <w:tcW w:w="2706"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4E682F72" w14:textId="77777777" w:rsidR="001311C9" w:rsidRPr="00475327" w:rsidRDefault="001311C9" w:rsidP="00475327">
            <w:pPr>
              <w:jc w:val="left"/>
              <w:rPr>
                <w:rFonts w:asciiTheme="minorHAnsi" w:hAnsiTheme="minorHAnsi" w:cstheme="minorHAnsi"/>
                <w:b/>
                <w:bCs/>
                <w:color w:val="000000"/>
                <w:szCs w:val="20"/>
              </w:rPr>
            </w:pPr>
            <w:r w:rsidRPr="00475327">
              <w:rPr>
                <w:rFonts w:asciiTheme="minorHAnsi" w:hAnsiTheme="minorHAnsi" w:cstheme="minorHAnsi"/>
                <w:b/>
                <w:bCs/>
                <w:color w:val="000000"/>
                <w:szCs w:val="20"/>
              </w:rPr>
              <w:t>Všeobecné parametre</w:t>
            </w:r>
          </w:p>
        </w:tc>
        <w:tc>
          <w:tcPr>
            <w:tcW w:w="1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F119C9" w14:textId="77777777" w:rsidR="001311C9" w:rsidRPr="00475327" w:rsidRDefault="001311C9" w:rsidP="00475327">
            <w:pPr>
              <w:jc w:val="left"/>
              <w:rPr>
                <w:rFonts w:asciiTheme="minorHAnsi" w:hAnsiTheme="minorHAnsi" w:cstheme="minorHAnsi"/>
                <w:b/>
                <w:bCs/>
                <w:color w:val="FFFFFF"/>
                <w:szCs w:val="20"/>
              </w:rPr>
            </w:pPr>
            <w:r w:rsidRPr="00475327">
              <w:rPr>
                <w:rFonts w:asciiTheme="minorHAnsi" w:hAnsiTheme="minorHAnsi" w:cstheme="minorHAnsi"/>
                <w:b/>
                <w:bCs/>
                <w:color w:val="FFFFFF"/>
                <w:szCs w:val="20"/>
              </w:rPr>
              <w:t> </w:t>
            </w: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76E0AD" w14:textId="77777777" w:rsidR="001311C9" w:rsidRPr="00475327" w:rsidRDefault="001311C9" w:rsidP="00475327">
            <w:pPr>
              <w:jc w:val="left"/>
              <w:rPr>
                <w:rFonts w:asciiTheme="minorHAnsi" w:hAnsiTheme="minorHAnsi" w:cstheme="minorHAnsi"/>
                <w:b/>
                <w:bCs/>
                <w:color w:val="FFFFFF"/>
                <w:szCs w:val="20"/>
              </w:rPr>
            </w:pPr>
          </w:p>
        </w:tc>
        <w:tc>
          <w:tcPr>
            <w:tcW w:w="15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963093" w14:textId="77777777" w:rsidR="001311C9" w:rsidRPr="00475327" w:rsidRDefault="001311C9" w:rsidP="00475327">
            <w:pPr>
              <w:jc w:val="center"/>
              <w:rPr>
                <w:rFonts w:asciiTheme="minorHAnsi" w:hAnsiTheme="minorHAnsi" w:cstheme="minorHAnsi"/>
                <w:szCs w:val="20"/>
              </w:rPr>
            </w:pPr>
          </w:p>
        </w:tc>
        <w:tc>
          <w:tcPr>
            <w:tcW w:w="15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AEFDBA" w14:textId="77777777" w:rsidR="001311C9" w:rsidRPr="00475327" w:rsidRDefault="001311C9" w:rsidP="00475327">
            <w:pPr>
              <w:jc w:val="center"/>
              <w:rPr>
                <w:rFonts w:asciiTheme="minorHAnsi" w:hAnsiTheme="minorHAnsi" w:cstheme="minorHAnsi"/>
                <w:szCs w:val="20"/>
              </w:rPr>
            </w:pPr>
          </w:p>
        </w:tc>
        <w:tc>
          <w:tcPr>
            <w:tcW w:w="15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2EF83" w14:textId="77777777" w:rsidR="001311C9" w:rsidRPr="00475327" w:rsidRDefault="001311C9" w:rsidP="00475327">
            <w:pPr>
              <w:jc w:val="center"/>
              <w:rPr>
                <w:rFonts w:asciiTheme="minorHAnsi" w:hAnsiTheme="minorHAnsi" w:cstheme="minorHAnsi"/>
                <w:szCs w:val="20"/>
              </w:rPr>
            </w:pPr>
          </w:p>
        </w:tc>
      </w:tr>
      <w:tr w:rsidR="001311C9" w:rsidRPr="00475327" w14:paraId="6515FE18" w14:textId="5F3B4284" w:rsidTr="0054015D">
        <w:trPr>
          <w:trHeight w:val="300"/>
        </w:trPr>
        <w:tc>
          <w:tcPr>
            <w:tcW w:w="27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BEA5694"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Šírka zariadenia</w:t>
            </w:r>
          </w:p>
        </w:tc>
        <w:tc>
          <w:tcPr>
            <w:tcW w:w="1103" w:type="dxa"/>
            <w:tcBorders>
              <w:top w:val="single" w:sz="4" w:space="0" w:color="auto"/>
              <w:left w:val="nil"/>
              <w:bottom w:val="single" w:sz="4" w:space="0" w:color="auto"/>
              <w:right w:val="single" w:sz="4" w:space="0" w:color="auto"/>
            </w:tcBorders>
            <w:shd w:val="clear" w:color="000000" w:fill="D9D9D9"/>
            <w:vAlign w:val="center"/>
            <w:hideMark/>
          </w:tcPr>
          <w:p w14:paraId="08082191"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mm</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3AFC7B30" w14:textId="77777777" w:rsidR="001311C9" w:rsidRPr="00475327" w:rsidRDefault="001311C9" w:rsidP="00475327">
            <w:pPr>
              <w:jc w:val="center"/>
              <w:rPr>
                <w:rFonts w:asciiTheme="minorHAnsi" w:hAnsiTheme="minorHAnsi" w:cstheme="minorHAnsi"/>
                <w:color w:val="000000"/>
                <w:szCs w:val="20"/>
              </w:rPr>
            </w:pPr>
            <w:r w:rsidRPr="00475327">
              <w:rPr>
                <w:rFonts w:asciiTheme="minorHAnsi" w:hAnsiTheme="minorHAnsi" w:cstheme="minorHAnsi"/>
                <w:color w:val="000000"/>
                <w:szCs w:val="20"/>
              </w:rPr>
              <w:t>min. 2300</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14:paraId="030EAD2B" w14:textId="77777777" w:rsidR="001311C9" w:rsidRPr="00475327" w:rsidRDefault="001311C9" w:rsidP="00475327">
            <w:pPr>
              <w:jc w:val="center"/>
              <w:rPr>
                <w:rFonts w:asciiTheme="minorHAnsi" w:hAnsiTheme="minorHAnsi" w:cstheme="minorHAnsi"/>
                <w:color w:val="000000"/>
                <w:szCs w:val="20"/>
              </w:rPr>
            </w:pPr>
            <w:r w:rsidRPr="00475327">
              <w:rPr>
                <w:rFonts w:asciiTheme="minorHAnsi" w:hAnsiTheme="minorHAnsi" w:cstheme="minorHAnsi"/>
                <w:color w:val="000000"/>
                <w:szCs w:val="20"/>
              </w:rPr>
              <w:t xml:space="preserve"> min. 2300</w:t>
            </w:r>
          </w:p>
        </w:tc>
        <w:tc>
          <w:tcPr>
            <w:tcW w:w="1582" w:type="dxa"/>
            <w:tcBorders>
              <w:top w:val="single" w:sz="4" w:space="0" w:color="auto"/>
              <w:left w:val="nil"/>
              <w:bottom w:val="single" w:sz="4" w:space="0" w:color="auto"/>
              <w:right w:val="single" w:sz="4" w:space="0" w:color="auto"/>
            </w:tcBorders>
          </w:tcPr>
          <w:p w14:paraId="603A690E" w14:textId="77777777" w:rsidR="001311C9" w:rsidRPr="00475327" w:rsidRDefault="001311C9" w:rsidP="00475327">
            <w:pPr>
              <w:jc w:val="center"/>
              <w:rPr>
                <w:rFonts w:asciiTheme="minorHAnsi" w:hAnsiTheme="minorHAnsi" w:cstheme="minorHAnsi"/>
                <w:color w:val="000000"/>
                <w:szCs w:val="20"/>
              </w:rPr>
            </w:pPr>
          </w:p>
        </w:tc>
        <w:tc>
          <w:tcPr>
            <w:tcW w:w="1582" w:type="dxa"/>
            <w:tcBorders>
              <w:top w:val="single" w:sz="4" w:space="0" w:color="auto"/>
              <w:left w:val="nil"/>
              <w:bottom w:val="single" w:sz="4" w:space="0" w:color="auto"/>
              <w:right w:val="single" w:sz="4" w:space="0" w:color="auto"/>
            </w:tcBorders>
          </w:tcPr>
          <w:p w14:paraId="7F739831" w14:textId="77777777" w:rsidR="001311C9" w:rsidRPr="00475327" w:rsidRDefault="001311C9" w:rsidP="00475327">
            <w:pPr>
              <w:jc w:val="center"/>
              <w:rPr>
                <w:rFonts w:asciiTheme="minorHAnsi" w:hAnsiTheme="minorHAnsi" w:cstheme="minorHAnsi"/>
                <w:color w:val="000000"/>
                <w:szCs w:val="20"/>
              </w:rPr>
            </w:pPr>
          </w:p>
        </w:tc>
      </w:tr>
      <w:tr w:rsidR="001311C9" w:rsidRPr="00475327" w14:paraId="1BD4D367" w14:textId="10A292A1" w:rsidTr="0054015D">
        <w:trPr>
          <w:trHeight w:val="300"/>
        </w:trPr>
        <w:tc>
          <w:tcPr>
            <w:tcW w:w="2706" w:type="dxa"/>
            <w:vMerge/>
            <w:tcBorders>
              <w:top w:val="single" w:sz="4" w:space="0" w:color="auto"/>
              <w:left w:val="single" w:sz="4" w:space="0" w:color="auto"/>
              <w:bottom w:val="single" w:sz="4" w:space="0" w:color="auto"/>
              <w:right w:val="single" w:sz="4" w:space="0" w:color="auto"/>
            </w:tcBorders>
            <w:vAlign w:val="center"/>
            <w:hideMark/>
          </w:tcPr>
          <w:p w14:paraId="17C1D6C2" w14:textId="77777777" w:rsidR="001311C9" w:rsidRPr="00475327" w:rsidRDefault="001311C9" w:rsidP="00475327">
            <w:pPr>
              <w:jc w:val="left"/>
              <w:rPr>
                <w:rFonts w:asciiTheme="minorHAnsi" w:hAnsiTheme="minorHAnsi" w:cstheme="minorHAnsi"/>
                <w:color w:val="000000"/>
                <w:szCs w:val="20"/>
              </w:rPr>
            </w:pPr>
          </w:p>
        </w:tc>
        <w:tc>
          <w:tcPr>
            <w:tcW w:w="1103" w:type="dxa"/>
            <w:tcBorders>
              <w:top w:val="nil"/>
              <w:left w:val="nil"/>
              <w:bottom w:val="single" w:sz="4" w:space="0" w:color="auto"/>
              <w:right w:val="single" w:sz="4" w:space="0" w:color="auto"/>
            </w:tcBorders>
            <w:shd w:val="clear" w:color="000000" w:fill="D9D9D9"/>
            <w:vAlign w:val="center"/>
            <w:hideMark/>
          </w:tcPr>
          <w:p w14:paraId="02589A83"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mm</w:t>
            </w:r>
          </w:p>
        </w:tc>
        <w:tc>
          <w:tcPr>
            <w:tcW w:w="1702" w:type="dxa"/>
            <w:tcBorders>
              <w:top w:val="nil"/>
              <w:left w:val="nil"/>
              <w:bottom w:val="single" w:sz="4" w:space="0" w:color="auto"/>
              <w:right w:val="single" w:sz="4" w:space="0" w:color="auto"/>
            </w:tcBorders>
            <w:shd w:val="clear" w:color="auto" w:fill="auto"/>
            <w:vAlign w:val="center"/>
            <w:hideMark/>
          </w:tcPr>
          <w:p w14:paraId="1C2C3263" w14:textId="77777777" w:rsidR="001311C9" w:rsidRPr="00475327" w:rsidRDefault="001311C9" w:rsidP="00475327">
            <w:pPr>
              <w:jc w:val="center"/>
              <w:rPr>
                <w:rFonts w:asciiTheme="minorHAnsi" w:hAnsiTheme="minorHAnsi" w:cstheme="minorHAnsi"/>
                <w:color w:val="000000"/>
                <w:szCs w:val="20"/>
              </w:rPr>
            </w:pPr>
            <w:r w:rsidRPr="00475327">
              <w:rPr>
                <w:rFonts w:asciiTheme="minorHAnsi" w:hAnsiTheme="minorHAnsi" w:cstheme="minorHAnsi"/>
                <w:color w:val="000000"/>
                <w:szCs w:val="20"/>
              </w:rPr>
              <w:t>max. 3600</w:t>
            </w:r>
          </w:p>
        </w:tc>
        <w:tc>
          <w:tcPr>
            <w:tcW w:w="1582" w:type="dxa"/>
            <w:tcBorders>
              <w:top w:val="nil"/>
              <w:left w:val="nil"/>
              <w:bottom w:val="single" w:sz="4" w:space="0" w:color="auto"/>
              <w:right w:val="single" w:sz="4" w:space="0" w:color="auto"/>
            </w:tcBorders>
            <w:shd w:val="clear" w:color="auto" w:fill="auto"/>
            <w:vAlign w:val="center"/>
            <w:hideMark/>
          </w:tcPr>
          <w:p w14:paraId="6695CC8B" w14:textId="77777777" w:rsidR="001311C9" w:rsidRPr="00475327" w:rsidRDefault="001311C9" w:rsidP="00475327">
            <w:pPr>
              <w:jc w:val="center"/>
              <w:rPr>
                <w:rFonts w:asciiTheme="minorHAnsi" w:hAnsiTheme="minorHAnsi" w:cstheme="minorHAnsi"/>
                <w:color w:val="000000"/>
                <w:szCs w:val="20"/>
              </w:rPr>
            </w:pPr>
            <w:r w:rsidRPr="00475327">
              <w:rPr>
                <w:rFonts w:asciiTheme="minorHAnsi" w:hAnsiTheme="minorHAnsi" w:cstheme="minorHAnsi"/>
                <w:color w:val="000000"/>
                <w:szCs w:val="20"/>
              </w:rPr>
              <w:t>max. 3600</w:t>
            </w:r>
          </w:p>
        </w:tc>
        <w:tc>
          <w:tcPr>
            <w:tcW w:w="1582" w:type="dxa"/>
            <w:tcBorders>
              <w:top w:val="nil"/>
              <w:left w:val="nil"/>
              <w:bottom w:val="single" w:sz="4" w:space="0" w:color="auto"/>
              <w:right w:val="single" w:sz="4" w:space="0" w:color="auto"/>
            </w:tcBorders>
          </w:tcPr>
          <w:p w14:paraId="2FD123E5" w14:textId="77777777" w:rsidR="001311C9" w:rsidRPr="00475327" w:rsidRDefault="001311C9" w:rsidP="00475327">
            <w:pPr>
              <w:jc w:val="center"/>
              <w:rPr>
                <w:rFonts w:asciiTheme="minorHAnsi" w:hAnsiTheme="minorHAnsi" w:cstheme="minorHAnsi"/>
                <w:color w:val="000000"/>
                <w:szCs w:val="20"/>
              </w:rPr>
            </w:pPr>
          </w:p>
        </w:tc>
        <w:tc>
          <w:tcPr>
            <w:tcW w:w="1582" w:type="dxa"/>
            <w:tcBorders>
              <w:top w:val="nil"/>
              <w:left w:val="nil"/>
              <w:bottom w:val="single" w:sz="4" w:space="0" w:color="auto"/>
              <w:right w:val="single" w:sz="4" w:space="0" w:color="auto"/>
            </w:tcBorders>
          </w:tcPr>
          <w:p w14:paraId="47DFE3A9" w14:textId="77777777" w:rsidR="001311C9" w:rsidRPr="00475327" w:rsidRDefault="001311C9" w:rsidP="00475327">
            <w:pPr>
              <w:jc w:val="center"/>
              <w:rPr>
                <w:rFonts w:asciiTheme="minorHAnsi" w:hAnsiTheme="minorHAnsi" w:cstheme="minorHAnsi"/>
                <w:color w:val="000000"/>
                <w:szCs w:val="20"/>
              </w:rPr>
            </w:pPr>
          </w:p>
        </w:tc>
      </w:tr>
      <w:tr w:rsidR="001311C9" w:rsidRPr="00475327" w14:paraId="7ABC0E4C" w14:textId="732D9492" w:rsidTr="0054015D">
        <w:trPr>
          <w:trHeight w:val="300"/>
        </w:trPr>
        <w:tc>
          <w:tcPr>
            <w:tcW w:w="2706" w:type="dxa"/>
            <w:vMerge w:val="restart"/>
            <w:tcBorders>
              <w:top w:val="nil"/>
              <w:left w:val="single" w:sz="4" w:space="0" w:color="auto"/>
              <w:bottom w:val="single" w:sz="4" w:space="0" w:color="auto"/>
              <w:right w:val="single" w:sz="4" w:space="0" w:color="auto"/>
            </w:tcBorders>
            <w:shd w:val="clear" w:color="000000" w:fill="F2F2F2"/>
            <w:vAlign w:val="center"/>
            <w:hideMark/>
          </w:tcPr>
          <w:p w14:paraId="4EBEE744"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Hĺbka zariadenia</w:t>
            </w:r>
          </w:p>
        </w:tc>
        <w:tc>
          <w:tcPr>
            <w:tcW w:w="1103" w:type="dxa"/>
            <w:tcBorders>
              <w:top w:val="nil"/>
              <w:left w:val="nil"/>
              <w:bottom w:val="single" w:sz="4" w:space="0" w:color="auto"/>
              <w:right w:val="single" w:sz="4" w:space="0" w:color="auto"/>
            </w:tcBorders>
            <w:shd w:val="clear" w:color="000000" w:fill="D9D9D9"/>
            <w:vAlign w:val="center"/>
            <w:hideMark/>
          </w:tcPr>
          <w:p w14:paraId="0CBAF52C"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mm</w:t>
            </w:r>
          </w:p>
        </w:tc>
        <w:tc>
          <w:tcPr>
            <w:tcW w:w="1702" w:type="dxa"/>
            <w:tcBorders>
              <w:top w:val="nil"/>
              <w:left w:val="nil"/>
              <w:bottom w:val="single" w:sz="4" w:space="0" w:color="auto"/>
              <w:right w:val="single" w:sz="4" w:space="0" w:color="auto"/>
            </w:tcBorders>
            <w:shd w:val="clear" w:color="auto" w:fill="auto"/>
            <w:vAlign w:val="center"/>
            <w:hideMark/>
          </w:tcPr>
          <w:p w14:paraId="7B5C47D0" w14:textId="77777777" w:rsidR="001311C9" w:rsidRPr="00475327" w:rsidRDefault="001311C9" w:rsidP="00475327">
            <w:pPr>
              <w:jc w:val="center"/>
              <w:rPr>
                <w:rFonts w:asciiTheme="minorHAnsi" w:hAnsiTheme="minorHAnsi" w:cstheme="minorHAnsi"/>
                <w:color w:val="000000"/>
                <w:szCs w:val="20"/>
              </w:rPr>
            </w:pPr>
            <w:r w:rsidRPr="00475327">
              <w:rPr>
                <w:rFonts w:asciiTheme="minorHAnsi" w:hAnsiTheme="minorHAnsi" w:cstheme="minorHAnsi"/>
                <w:color w:val="000000"/>
                <w:szCs w:val="20"/>
              </w:rPr>
              <w:t>min. 900</w:t>
            </w:r>
          </w:p>
        </w:tc>
        <w:tc>
          <w:tcPr>
            <w:tcW w:w="1582" w:type="dxa"/>
            <w:tcBorders>
              <w:top w:val="nil"/>
              <w:left w:val="nil"/>
              <w:bottom w:val="single" w:sz="4" w:space="0" w:color="auto"/>
              <w:right w:val="single" w:sz="4" w:space="0" w:color="auto"/>
            </w:tcBorders>
            <w:shd w:val="clear" w:color="auto" w:fill="auto"/>
            <w:vAlign w:val="center"/>
            <w:hideMark/>
          </w:tcPr>
          <w:p w14:paraId="1E3BE48F" w14:textId="77777777" w:rsidR="001311C9" w:rsidRPr="00475327" w:rsidRDefault="001311C9" w:rsidP="00475327">
            <w:pPr>
              <w:jc w:val="center"/>
              <w:rPr>
                <w:rFonts w:asciiTheme="minorHAnsi" w:hAnsiTheme="minorHAnsi" w:cstheme="minorHAnsi"/>
                <w:color w:val="000000"/>
                <w:szCs w:val="20"/>
              </w:rPr>
            </w:pPr>
            <w:r w:rsidRPr="00475327">
              <w:rPr>
                <w:rFonts w:asciiTheme="minorHAnsi" w:hAnsiTheme="minorHAnsi" w:cstheme="minorHAnsi"/>
                <w:color w:val="000000"/>
                <w:szCs w:val="20"/>
              </w:rPr>
              <w:t>min. 900</w:t>
            </w:r>
          </w:p>
        </w:tc>
        <w:tc>
          <w:tcPr>
            <w:tcW w:w="1582" w:type="dxa"/>
            <w:tcBorders>
              <w:top w:val="nil"/>
              <w:left w:val="nil"/>
              <w:bottom w:val="single" w:sz="4" w:space="0" w:color="auto"/>
              <w:right w:val="single" w:sz="4" w:space="0" w:color="auto"/>
            </w:tcBorders>
          </w:tcPr>
          <w:p w14:paraId="08F79198" w14:textId="77777777" w:rsidR="001311C9" w:rsidRPr="00475327" w:rsidRDefault="001311C9" w:rsidP="00475327">
            <w:pPr>
              <w:jc w:val="center"/>
              <w:rPr>
                <w:rFonts w:asciiTheme="minorHAnsi" w:hAnsiTheme="minorHAnsi" w:cstheme="minorHAnsi"/>
                <w:color w:val="000000"/>
                <w:szCs w:val="20"/>
              </w:rPr>
            </w:pPr>
          </w:p>
        </w:tc>
        <w:tc>
          <w:tcPr>
            <w:tcW w:w="1582" w:type="dxa"/>
            <w:tcBorders>
              <w:top w:val="nil"/>
              <w:left w:val="nil"/>
              <w:bottom w:val="single" w:sz="4" w:space="0" w:color="auto"/>
              <w:right w:val="single" w:sz="4" w:space="0" w:color="auto"/>
            </w:tcBorders>
          </w:tcPr>
          <w:p w14:paraId="36A99E80" w14:textId="77777777" w:rsidR="001311C9" w:rsidRPr="00475327" w:rsidRDefault="001311C9" w:rsidP="00475327">
            <w:pPr>
              <w:jc w:val="center"/>
              <w:rPr>
                <w:rFonts w:asciiTheme="minorHAnsi" w:hAnsiTheme="minorHAnsi" w:cstheme="minorHAnsi"/>
                <w:color w:val="000000"/>
                <w:szCs w:val="20"/>
              </w:rPr>
            </w:pPr>
          </w:p>
        </w:tc>
      </w:tr>
      <w:tr w:rsidR="001311C9" w:rsidRPr="00475327" w14:paraId="6DE79C42" w14:textId="243258E9" w:rsidTr="0054015D">
        <w:trPr>
          <w:trHeight w:val="300"/>
        </w:trPr>
        <w:tc>
          <w:tcPr>
            <w:tcW w:w="2706" w:type="dxa"/>
            <w:vMerge/>
            <w:tcBorders>
              <w:top w:val="nil"/>
              <w:left w:val="single" w:sz="4" w:space="0" w:color="auto"/>
              <w:bottom w:val="single" w:sz="4" w:space="0" w:color="auto"/>
              <w:right w:val="single" w:sz="4" w:space="0" w:color="auto"/>
            </w:tcBorders>
            <w:vAlign w:val="center"/>
            <w:hideMark/>
          </w:tcPr>
          <w:p w14:paraId="1B7D7D56" w14:textId="77777777" w:rsidR="001311C9" w:rsidRPr="00475327" w:rsidRDefault="001311C9" w:rsidP="00475327">
            <w:pPr>
              <w:jc w:val="left"/>
              <w:rPr>
                <w:rFonts w:asciiTheme="minorHAnsi" w:hAnsiTheme="minorHAnsi" w:cstheme="minorHAnsi"/>
                <w:color w:val="000000"/>
                <w:szCs w:val="20"/>
              </w:rPr>
            </w:pPr>
          </w:p>
        </w:tc>
        <w:tc>
          <w:tcPr>
            <w:tcW w:w="1103" w:type="dxa"/>
            <w:tcBorders>
              <w:top w:val="nil"/>
              <w:left w:val="nil"/>
              <w:bottom w:val="single" w:sz="4" w:space="0" w:color="auto"/>
              <w:right w:val="single" w:sz="4" w:space="0" w:color="auto"/>
            </w:tcBorders>
            <w:shd w:val="clear" w:color="000000" w:fill="D9D9D9"/>
            <w:vAlign w:val="center"/>
            <w:hideMark/>
          </w:tcPr>
          <w:p w14:paraId="383E0C4F"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mm</w:t>
            </w:r>
          </w:p>
        </w:tc>
        <w:tc>
          <w:tcPr>
            <w:tcW w:w="1702" w:type="dxa"/>
            <w:tcBorders>
              <w:top w:val="nil"/>
              <w:left w:val="nil"/>
              <w:bottom w:val="single" w:sz="4" w:space="0" w:color="auto"/>
              <w:right w:val="single" w:sz="4" w:space="0" w:color="auto"/>
            </w:tcBorders>
            <w:shd w:val="clear" w:color="auto" w:fill="auto"/>
            <w:vAlign w:val="center"/>
            <w:hideMark/>
          </w:tcPr>
          <w:p w14:paraId="3F6AF1CA" w14:textId="77777777" w:rsidR="001311C9" w:rsidRPr="00475327" w:rsidRDefault="001311C9" w:rsidP="00475327">
            <w:pPr>
              <w:jc w:val="center"/>
              <w:rPr>
                <w:rFonts w:asciiTheme="minorHAnsi" w:hAnsiTheme="minorHAnsi" w:cstheme="minorHAnsi"/>
                <w:color w:val="000000"/>
                <w:szCs w:val="20"/>
              </w:rPr>
            </w:pPr>
            <w:r w:rsidRPr="00475327">
              <w:rPr>
                <w:rFonts w:asciiTheme="minorHAnsi" w:hAnsiTheme="minorHAnsi" w:cstheme="minorHAnsi"/>
                <w:color w:val="000000"/>
                <w:szCs w:val="20"/>
              </w:rPr>
              <w:t>max. 1100</w:t>
            </w:r>
          </w:p>
        </w:tc>
        <w:tc>
          <w:tcPr>
            <w:tcW w:w="1582" w:type="dxa"/>
            <w:tcBorders>
              <w:top w:val="nil"/>
              <w:left w:val="nil"/>
              <w:bottom w:val="single" w:sz="4" w:space="0" w:color="auto"/>
              <w:right w:val="single" w:sz="4" w:space="0" w:color="auto"/>
            </w:tcBorders>
            <w:shd w:val="clear" w:color="auto" w:fill="auto"/>
            <w:vAlign w:val="center"/>
            <w:hideMark/>
          </w:tcPr>
          <w:p w14:paraId="04CAA9FA" w14:textId="77777777" w:rsidR="001311C9" w:rsidRPr="00475327" w:rsidRDefault="001311C9" w:rsidP="00475327">
            <w:pPr>
              <w:jc w:val="center"/>
              <w:rPr>
                <w:rFonts w:asciiTheme="minorHAnsi" w:hAnsiTheme="minorHAnsi" w:cstheme="minorHAnsi"/>
                <w:color w:val="000000"/>
                <w:szCs w:val="20"/>
              </w:rPr>
            </w:pPr>
            <w:r w:rsidRPr="00475327">
              <w:rPr>
                <w:rFonts w:asciiTheme="minorHAnsi" w:hAnsiTheme="minorHAnsi" w:cstheme="minorHAnsi"/>
                <w:color w:val="000000"/>
                <w:szCs w:val="20"/>
              </w:rPr>
              <w:t>max. 1100</w:t>
            </w:r>
          </w:p>
        </w:tc>
        <w:tc>
          <w:tcPr>
            <w:tcW w:w="1582" w:type="dxa"/>
            <w:tcBorders>
              <w:top w:val="nil"/>
              <w:left w:val="nil"/>
              <w:bottom w:val="single" w:sz="4" w:space="0" w:color="auto"/>
              <w:right w:val="single" w:sz="4" w:space="0" w:color="auto"/>
            </w:tcBorders>
          </w:tcPr>
          <w:p w14:paraId="394FD7F3" w14:textId="77777777" w:rsidR="001311C9" w:rsidRPr="00475327" w:rsidRDefault="001311C9" w:rsidP="00475327">
            <w:pPr>
              <w:jc w:val="center"/>
              <w:rPr>
                <w:rFonts w:asciiTheme="minorHAnsi" w:hAnsiTheme="minorHAnsi" w:cstheme="minorHAnsi"/>
                <w:color w:val="000000"/>
                <w:szCs w:val="20"/>
              </w:rPr>
            </w:pPr>
          </w:p>
        </w:tc>
        <w:tc>
          <w:tcPr>
            <w:tcW w:w="1582" w:type="dxa"/>
            <w:tcBorders>
              <w:top w:val="nil"/>
              <w:left w:val="nil"/>
              <w:bottom w:val="single" w:sz="4" w:space="0" w:color="auto"/>
              <w:right w:val="single" w:sz="4" w:space="0" w:color="auto"/>
            </w:tcBorders>
          </w:tcPr>
          <w:p w14:paraId="3A89B644" w14:textId="77777777" w:rsidR="001311C9" w:rsidRPr="00475327" w:rsidRDefault="001311C9" w:rsidP="00475327">
            <w:pPr>
              <w:jc w:val="center"/>
              <w:rPr>
                <w:rFonts w:asciiTheme="minorHAnsi" w:hAnsiTheme="minorHAnsi" w:cstheme="minorHAnsi"/>
                <w:color w:val="000000"/>
                <w:szCs w:val="20"/>
              </w:rPr>
            </w:pPr>
          </w:p>
        </w:tc>
      </w:tr>
      <w:tr w:rsidR="001311C9" w:rsidRPr="00475327" w14:paraId="4C0700D8" w14:textId="50221D74" w:rsidTr="0054015D">
        <w:trPr>
          <w:trHeight w:val="300"/>
        </w:trPr>
        <w:tc>
          <w:tcPr>
            <w:tcW w:w="2706" w:type="dxa"/>
            <w:tcBorders>
              <w:top w:val="nil"/>
              <w:left w:val="single" w:sz="4" w:space="0" w:color="auto"/>
              <w:bottom w:val="nil"/>
              <w:right w:val="single" w:sz="4" w:space="0" w:color="auto"/>
            </w:tcBorders>
            <w:shd w:val="clear" w:color="000000" w:fill="F2F2F2"/>
            <w:vAlign w:val="center"/>
            <w:hideMark/>
          </w:tcPr>
          <w:p w14:paraId="696271E8"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Výška zariadenia</w:t>
            </w:r>
          </w:p>
        </w:tc>
        <w:tc>
          <w:tcPr>
            <w:tcW w:w="1103" w:type="dxa"/>
            <w:tcBorders>
              <w:top w:val="nil"/>
              <w:left w:val="nil"/>
              <w:bottom w:val="single" w:sz="4" w:space="0" w:color="auto"/>
              <w:right w:val="single" w:sz="4" w:space="0" w:color="auto"/>
            </w:tcBorders>
            <w:shd w:val="clear" w:color="000000" w:fill="D9D9D9"/>
            <w:vAlign w:val="center"/>
            <w:hideMark/>
          </w:tcPr>
          <w:p w14:paraId="00B8BAB6"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mm</w:t>
            </w:r>
          </w:p>
        </w:tc>
        <w:tc>
          <w:tcPr>
            <w:tcW w:w="1702" w:type="dxa"/>
            <w:tcBorders>
              <w:top w:val="nil"/>
              <w:left w:val="nil"/>
              <w:bottom w:val="nil"/>
              <w:right w:val="single" w:sz="4" w:space="0" w:color="auto"/>
            </w:tcBorders>
            <w:shd w:val="clear" w:color="auto" w:fill="auto"/>
            <w:vAlign w:val="center"/>
            <w:hideMark/>
          </w:tcPr>
          <w:p w14:paraId="49DF7B09" w14:textId="77777777" w:rsidR="001311C9" w:rsidRPr="00475327" w:rsidRDefault="001311C9" w:rsidP="00475327">
            <w:pPr>
              <w:jc w:val="center"/>
              <w:rPr>
                <w:rFonts w:asciiTheme="minorHAnsi" w:hAnsiTheme="minorHAnsi" w:cstheme="minorHAnsi"/>
                <w:color w:val="000000"/>
                <w:szCs w:val="20"/>
              </w:rPr>
            </w:pPr>
            <w:r w:rsidRPr="00475327">
              <w:rPr>
                <w:rFonts w:asciiTheme="minorHAnsi" w:hAnsiTheme="minorHAnsi" w:cstheme="minorHAnsi"/>
                <w:color w:val="000000"/>
                <w:szCs w:val="20"/>
              </w:rPr>
              <w:t>max. 2700</w:t>
            </w:r>
          </w:p>
        </w:tc>
        <w:tc>
          <w:tcPr>
            <w:tcW w:w="1582" w:type="dxa"/>
            <w:tcBorders>
              <w:top w:val="nil"/>
              <w:left w:val="nil"/>
              <w:bottom w:val="nil"/>
              <w:right w:val="single" w:sz="4" w:space="0" w:color="auto"/>
            </w:tcBorders>
            <w:shd w:val="clear" w:color="auto" w:fill="auto"/>
            <w:vAlign w:val="center"/>
            <w:hideMark/>
          </w:tcPr>
          <w:p w14:paraId="1D7FD47A" w14:textId="77777777" w:rsidR="001311C9" w:rsidRPr="00475327" w:rsidRDefault="001311C9" w:rsidP="00475327">
            <w:pPr>
              <w:jc w:val="center"/>
              <w:rPr>
                <w:rFonts w:asciiTheme="minorHAnsi" w:hAnsiTheme="minorHAnsi" w:cstheme="minorHAnsi"/>
                <w:color w:val="000000"/>
                <w:szCs w:val="20"/>
              </w:rPr>
            </w:pPr>
            <w:r w:rsidRPr="00475327">
              <w:rPr>
                <w:rFonts w:asciiTheme="minorHAnsi" w:hAnsiTheme="minorHAnsi" w:cstheme="minorHAnsi"/>
                <w:color w:val="000000"/>
                <w:szCs w:val="20"/>
              </w:rPr>
              <w:t>max. 2700</w:t>
            </w:r>
          </w:p>
        </w:tc>
        <w:tc>
          <w:tcPr>
            <w:tcW w:w="1582" w:type="dxa"/>
            <w:tcBorders>
              <w:top w:val="nil"/>
              <w:left w:val="nil"/>
              <w:bottom w:val="nil"/>
              <w:right w:val="single" w:sz="4" w:space="0" w:color="auto"/>
            </w:tcBorders>
          </w:tcPr>
          <w:p w14:paraId="2734AB2A" w14:textId="77777777" w:rsidR="001311C9" w:rsidRPr="00475327" w:rsidRDefault="001311C9" w:rsidP="00475327">
            <w:pPr>
              <w:jc w:val="center"/>
              <w:rPr>
                <w:rFonts w:asciiTheme="minorHAnsi" w:hAnsiTheme="minorHAnsi" w:cstheme="minorHAnsi"/>
                <w:color w:val="000000"/>
                <w:szCs w:val="20"/>
              </w:rPr>
            </w:pPr>
          </w:p>
        </w:tc>
        <w:tc>
          <w:tcPr>
            <w:tcW w:w="1582" w:type="dxa"/>
            <w:tcBorders>
              <w:top w:val="nil"/>
              <w:left w:val="nil"/>
              <w:bottom w:val="nil"/>
              <w:right w:val="single" w:sz="4" w:space="0" w:color="auto"/>
            </w:tcBorders>
          </w:tcPr>
          <w:p w14:paraId="47D0C14F" w14:textId="77777777" w:rsidR="001311C9" w:rsidRPr="00475327" w:rsidRDefault="001311C9" w:rsidP="00475327">
            <w:pPr>
              <w:jc w:val="center"/>
              <w:rPr>
                <w:rFonts w:asciiTheme="minorHAnsi" w:hAnsiTheme="minorHAnsi" w:cstheme="minorHAnsi"/>
                <w:color w:val="000000"/>
                <w:szCs w:val="20"/>
              </w:rPr>
            </w:pPr>
          </w:p>
        </w:tc>
      </w:tr>
      <w:tr w:rsidR="001311C9" w:rsidRPr="00475327" w14:paraId="01F03D8F" w14:textId="2E94C932" w:rsidTr="0054015D">
        <w:trPr>
          <w:trHeight w:val="300"/>
        </w:trPr>
        <w:tc>
          <w:tcPr>
            <w:tcW w:w="2706" w:type="dxa"/>
            <w:tcBorders>
              <w:top w:val="single" w:sz="4" w:space="0" w:color="auto"/>
              <w:left w:val="single" w:sz="4" w:space="0" w:color="auto"/>
              <w:bottom w:val="single" w:sz="4" w:space="0" w:color="auto"/>
              <w:right w:val="nil"/>
            </w:tcBorders>
            <w:shd w:val="clear" w:color="000000" w:fill="F2F2F2"/>
            <w:vAlign w:val="center"/>
            <w:hideMark/>
          </w:tcPr>
          <w:p w14:paraId="43B844F9"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Počet ukladacích úrovní</w:t>
            </w:r>
          </w:p>
        </w:tc>
        <w:tc>
          <w:tcPr>
            <w:tcW w:w="1103" w:type="dxa"/>
            <w:tcBorders>
              <w:top w:val="nil"/>
              <w:left w:val="single" w:sz="4" w:space="0" w:color="auto"/>
              <w:bottom w:val="single" w:sz="4" w:space="0" w:color="auto"/>
              <w:right w:val="single" w:sz="4" w:space="0" w:color="auto"/>
            </w:tcBorders>
            <w:shd w:val="clear" w:color="000000" w:fill="D9D9D9"/>
            <w:vAlign w:val="center"/>
            <w:hideMark/>
          </w:tcPr>
          <w:p w14:paraId="0F3ACA85"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počet</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5D77FD6C" w14:textId="77777777" w:rsidR="001311C9" w:rsidRPr="00475327" w:rsidRDefault="001311C9" w:rsidP="00475327">
            <w:pPr>
              <w:jc w:val="center"/>
              <w:rPr>
                <w:rFonts w:asciiTheme="minorHAnsi" w:hAnsiTheme="minorHAnsi" w:cstheme="minorHAnsi"/>
                <w:color w:val="000000"/>
                <w:szCs w:val="20"/>
              </w:rPr>
            </w:pPr>
            <w:r w:rsidRPr="00475327">
              <w:rPr>
                <w:rFonts w:asciiTheme="minorHAnsi" w:hAnsiTheme="minorHAnsi" w:cstheme="minorHAnsi"/>
                <w:color w:val="000000"/>
                <w:szCs w:val="20"/>
              </w:rPr>
              <w:t>12</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14:paraId="5F41FF69" w14:textId="77777777" w:rsidR="001311C9" w:rsidRPr="00475327" w:rsidRDefault="001311C9" w:rsidP="00475327">
            <w:pPr>
              <w:jc w:val="center"/>
              <w:rPr>
                <w:rFonts w:asciiTheme="minorHAnsi" w:hAnsiTheme="minorHAnsi" w:cstheme="minorHAnsi"/>
                <w:color w:val="000000"/>
                <w:szCs w:val="20"/>
              </w:rPr>
            </w:pPr>
            <w:r w:rsidRPr="00475327">
              <w:rPr>
                <w:rFonts w:asciiTheme="minorHAnsi" w:hAnsiTheme="minorHAnsi" w:cstheme="minorHAnsi"/>
                <w:color w:val="000000"/>
                <w:szCs w:val="20"/>
              </w:rPr>
              <w:t>12</w:t>
            </w:r>
          </w:p>
        </w:tc>
        <w:tc>
          <w:tcPr>
            <w:tcW w:w="1582" w:type="dxa"/>
            <w:tcBorders>
              <w:top w:val="single" w:sz="4" w:space="0" w:color="auto"/>
              <w:left w:val="nil"/>
              <w:bottom w:val="single" w:sz="4" w:space="0" w:color="auto"/>
              <w:right w:val="single" w:sz="4" w:space="0" w:color="auto"/>
            </w:tcBorders>
          </w:tcPr>
          <w:p w14:paraId="0824E45F" w14:textId="77777777" w:rsidR="001311C9" w:rsidRPr="00475327" w:rsidRDefault="001311C9" w:rsidP="00475327">
            <w:pPr>
              <w:jc w:val="center"/>
              <w:rPr>
                <w:rFonts w:asciiTheme="minorHAnsi" w:hAnsiTheme="minorHAnsi" w:cstheme="minorHAnsi"/>
                <w:color w:val="000000"/>
                <w:szCs w:val="20"/>
              </w:rPr>
            </w:pPr>
          </w:p>
        </w:tc>
        <w:tc>
          <w:tcPr>
            <w:tcW w:w="1582" w:type="dxa"/>
            <w:tcBorders>
              <w:top w:val="single" w:sz="4" w:space="0" w:color="auto"/>
              <w:left w:val="nil"/>
              <w:bottom w:val="single" w:sz="4" w:space="0" w:color="auto"/>
              <w:right w:val="single" w:sz="4" w:space="0" w:color="auto"/>
            </w:tcBorders>
          </w:tcPr>
          <w:p w14:paraId="1CF7404F" w14:textId="77777777" w:rsidR="001311C9" w:rsidRPr="00475327" w:rsidRDefault="001311C9" w:rsidP="00475327">
            <w:pPr>
              <w:jc w:val="center"/>
              <w:rPr>
                <w:rFonts w:asciiTheme="minorHAnsi" w:hAnsiTheme="minorHAnsi" w:cstheme="minorHAnsi"/>
                <w:color w:val="000000"/>
                <w:szCs w:val="20"/>
              </w:rPr>
            </w:pPr>
          </w:p>
        </w:tc>
      </w:tr>
      <w:tr w:rsidR="001311C9" w:rsidRPr="00475327" w14:paraId="36F9FDCA" w14:textId="546AD291" w:rsidTr="0054015D">
        <w:trPr>
          <w:trHeight w:val="525"/>
        </w:trPr>
        <w:tc>
          <w:tcPr>
            <w:tcW w:w="2706" w:type="dxa"/>
            <w:tcBorders>
              <w:top w:val="nil"/>
              <w:left w:val="single" w:sz="4" w:space="0" w:color="auto"/>
              <w:bottom w:val="single" w:sz="4" w:space="0" w:color="auto"/>
              <w:right w:val="nil"/>
            </w:tcBorders>
            <w:shd w:val="clear" w:color="000000" w:fill="F2F2F2"/>
            <w:vAlign w:val="center"/>
            <w:hideMark/>
          </w:tcPr>
          <w:p w14:paraId="78764554"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Výdajný otvor (prístup)</w:t>
            </w:r>
          </w:p>
        </w:tc>
        <w:tc>
          <w:tcPr>
            <w:tcW w:w="1103" w:type="dxa"/>
            <w:tcBorders>
              <w:top w:val="nil"/>
              <w:left w:val="single" w:sz="4" w:space="0" w:color="auto"/>
              <w:bottom w:val="single" w:sz="4" w:space="0" w:color="auto"/>
              <w:right w:val="single" w:sz="4" w:space="0" w:color="auto"/>
            </w:tcBorders>
            <w:shd w:val="clear" w:color="000000" w:fill="D9D9D9"/>
            <w:vAlign w:val="center"/>
            <w:hideMark/>
          </w:tcPr>
          <w:p w14:paraId="6C4E9210"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delený / centrálny</w:t>
            </w:r>
          </w:p>
        </w:tc>
        <w:tc>
          <w:tcPr>
            <w:tcW w:w="1702" w:type="dxa"/>
            <w:tcBorders>
              <w:top w:val="nil"/>
              <w:left w:val="nil"/>
              <w:bottom w:val="single" w:sz="4" w:space="0" w:color="auto"/>
              <w:right w:val="single" w:sz="4" w:space="0" w:color="auto"/>
            </w:tcBorders>
            <w:shd w:val="clear" w:color="auto" w:fill="auto"/>
            <w:vAlign w:val="center"/>
            <w:hideMark/>
          </w:tcPr>
          <w:p w14:paraId="1D466BF9" w14:textId="77777777" w:rsidR="001311C9" w:rsidRPr="00475327" w:rsidRDefault="001311C9" w:rsidP="00475327">
            <w:pPr>
              <w:jc w:val="center"/>
              <w:rPr>
                <w:rFonts w:asciiTheme="minorHAnsi" w:hAnsiTheme="minorHAnsi" w:cstheme="minorHAnsi"/>
                <w:color w:val="000000"/>
                <w:szCs w:val="20"/>
              </w:rPr>
            </w:pPr>
            <w:r w:rsidRPr="00475327">
              <w:rPr>
                <w:rFonts w:asciiTheme="minorHAnsi" w:hAnsiTheme="minorHAnsi" w:cstheme="minorHAnsi"/>
                <w:color w:val="000000"/>
                <w:szCs w:val="20"/>
              </w:rPr>
              <w:t>delený</w:t>
            </w:r>
          </w:p>
        </w:tc>
        <w:tc>
          <w:tcPr>
            <w:tcW w:w="1582" w:type="dxa"/>
            <w:tcBorders>
              <w:top w:val="nil"/>
              <w:left w:val="nil"/>
              <w:bottom w:val="single" w:sz="4" w:space="0" w:color="auto"/>
              <w:right w:val="single" w:sz="4" w:space="0" w:color="auto"/>
            </w:tcBorders>
            <w:shd w:val="clear" w:color="auto" w:fill="auto"/>
            <w:vAlign w:val="center"/>
            <w:hideMark/>
          </w:tcPr>
          <w:p w14:paraId="31A8E22F" w14:textId="77777777" w:rsidR="001311C9" w:rsidRPr="00475327" w:rsidRDefault="001311C9" w:rsidP="00475327">
            <w:pPr>
              <w:jc w:val="center"/>
              <w:rPr>
                <w:rFonts w:asciiTheme="minorHAnsi" w:hAnsiTheme="minorHAnsi" w:cstheme="minorHAnsi"/>
                <w:color w:val="000000"/>
                <w:szCs w:val="20"/>
              </w:rPr>
            </w:pPr>
            <w:r w:rsidRPr="00475327">
              <w:rPr>
                <w:rFonts w:asciiTheme="minorHAnsi" w:hAnsiTheme="minorHAnsi" w:cstheme="minorHAnsi"/>
                <w:color w:val="000000"/>
                <w:szCs w:val="20"/>
              </w:rPr>
              <w:t>delený</w:t>
            </w:r>
          </w:p>
        </w:tc>
        <w:tc>
          <w:tcPr>
            <w:tcW w:w="1582" w:type="dxa"/>
            <w:tcBorders>
              <w:top w:val="nil"/>
              <w:left w:val="nil"/>
              <w:bottom w:val="single" w:sz="4" w:space="0" w:color="auto"/>
              <w:right w:val="single" w:sz="4" w:space="0" w:color="auto"/>
            </w:tcBorders>
          </w:tcPr>
          <w:p w14:paraId="2ED508B3" w14:textId="77777777" w:rsidR="001311C9" w:rsidRPr="00475327" w:rsidRDefault="001311C9" w:rsidP="00475327">
            <w:pPr>
              <w:jc w:val="center"/>
              <w:rPr>
                <w:rFonts w:asciiTheme="minorHAnsi" w:hAnsiTheme="minorHAnsi" w:cstheme="minorHAnsi"/>
                <w:color w:val="000000"/>
                <w:szCs w:val="20"/>
              </w:rPr>
            </w:pPr>
          </w:p>
        </w:tc>
        <w:tc>
          <w:tcPr>
            <w:tcW w:w="1582" w:type="dxa"/>
            <w:tcBorders>
              <w:top w:val="nil"/>
              <w:left w:val="nil"/>
              <w:bottom w:val="single" w:sz="4" w:space="0" w:color="auto"/>
              <w:right w:val="single" w:sz="4" w:space="0" w:color="auto"/>
            </w:tcBorders>
          </w:tcPr>
          <w:p w14:paraId="211CE38A" w14:textId="77777777" w:rsidR="001311C9" w:rsidRPr="00475327" w:rsidRDefault="001311C9" w:rsidP="00475327">
            <w:pPr>
              <w:jc w:val="center"/>
              <w:rPr>
                <w:rFonts w:asciiTheme="minorHAnsi" w:hAnsiTheme="minorHAnsi" w:cstheme="minorHAnsi"/>
                <w:color w:val="000000"/>
                <w:szCs w:val="20"/>
              </w:rPr>
            </w:pPr>
          </w:p>
        </w:tc>
      </w:tr>
      <w:tr w:rsidR="001311C9" w:rsidRPr="00475327" w14:paraId="490EE00A" w14:textId="6C51D6F5" w:rsidTr="0054015D">
        <w:trPr>
          <w:trHeight w:val="300"/>
        </w:trPr>
        <w:tc>
          <w:tcPr>
            <w:tcW w:w="2706" w:type="dxa"/>
            <w:tcBorders>
              <w:top w:val="nil"/>
              <w:left w:val="single" w:sz="4" w:space="0" w:color="auto"/>
              <w:bottom w:val="nil"/>
              <w:right w:val="nil"/>
            </w:tcBorders>
            <w:shd w:val="clear" w:color="000000" w:fill="F2F2F2"/>
            <w:vAlign w:val="center"/>
            <w:hideMark/>
          </w:tcPr>
          <w:p w14:paraId="2F8A0A9F"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Počet sekcií (vertikálne členenie výdajového otvoru)</w:t>
            </w:r>
          </w:p>
        </w:tc>
        <w:tc>
          <w:tcPr>
            <w:tcW w:w="1103" w:type="dxa"/>
            <w:tcBorders>
              <w:top w:val="nil"/>
              <w:left w:val="single" w:sz="4" w:space="0" w:color="auto"/>
              <w:bottom w:val="single" w:sz="4" w:space="0" w:color="auto"/>
              <w:right w:val="single" w:sz="4" w:space="0" w:color="auto"/>
            </w:tcBorders>
            <w:shd w:val="clear" w:color="000000" w:fill="D9D9D9"/>
            <w:vAlign w:val="center"/>
            <w:hideMark/>
          </w:tcPr>
          <w:p w14:paraId="5DC6403D"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počet</w:t>
            </w:r>
          </w:p>
        </w:tc>
        <w:tc>
          <w:tcPr>
            <w:tcW w:w="1702" w:type="dxa"/>
            <w:tcBorders>
              <w:top w:val="nil"/>
              <w:left w:val="nil"/>
              <w:bottom w:val="single" w:sz="4" w:space="0" w:color="auto"/>
              <w:right w:val="single" w:sz="4" w:space="0" w:color="auto"/>
            </w:tcBorders>
            <w:shd w:val="clear" w:color="auto" w:fill="auto"/>
            <w:vAlign w:val="center"/>
            <w:hideMark/>
          </w:tcPr>
          <w:p w14:paraId="199B5322" w14:textId="77777777" w:rsidR="001311C9" w:rsidRPr="00475327" w:rsidRDefault="001311C9" w:rsidP="00475327">
            <w:pPr>
              <w:jc w:val="center"/>
              <w:rPr>
                <w:rFonts w:asciiTheme="minorHAnsi" w:hAnsiTheme="minorHAnsi" w:cstheme="minorHAnsi"/>
                <w:color w:val="000000"/>
                <w:szCs w:val="20"/>
              </w:rPr>
            </w:pPr>
            <w:r w:rsidRPr="00475327">
              <w:rPr>
                <w:rFonts w:asciiTheme="minorHAnsi" w:hAnsiTheme="minorHAnsi" w:cstheme="minorHAnsi"/>
                <w:color w:val="000000"/>
                <w:szCs w:val="20"/>
              </w:rPr>
              <w:t>min. 14</w:t>
            </w:r>
          </w:p>
        </w:tc>
        <w:tc>
          <w:tcPr>
            <w:tcW w:w="1582" w:type="dxa"/>
            <w:tcBorders>
              <w:top w:val="nil"/>
              <w:left w:val="nil"/>
              <w:bottom w:val="single" w:sz="4" w:space="0" w:color="auto"/>
              <w:right w:val="single" w:sz="4" w:space="0" w:color="auto"/>
            </w:tcBorders>
            <w:shd w:val="clear" w:color="auto" w:fill="auto"/>
            <w:vAlign w:val="center"/>
            <w:hideMark/>
          </w:tcPr>
          <w:p w14:paraId="76D0F333" w14:textId="77777777" w:rsidR="001311C9" w:rsidRPr="00475327" w:rsidRDefault="001311C9" w:rsidP="00475327">
            <w:pPr>
              <w:jc w:val="center"/>
              <w:rPr>
                <w:rFonts w:asciiTheme="minorHAnsi" w:hAnsiTheme="minorHAnsi" w:cstheme="minorHAnsi"/>
                <w:color w:val="000000"/>
                <w:szCs w:val="20"/>
              </w:rPr>
            </w:pPr>
            <w:r w:rsidRPr="00475327">
              <w:rPr>
                <w:rFonts w:asciiTheme="minorHAnsi" w:hAnsiTheme="minorHAnsi" w:cstheme="minorHAnsi"/>
                <w:color w:val="000000"/>
                <w:szCs w:val="20"/>
              </w:rPr>
              <w:t>min. 26</w:t>
            </w:r>
          </w:p>
        </w:tc>
        <w:tc>
          <w:tcPr>
            <w:tcW w:w="1582" w:type="dxa"/>
            <w:tcBorders>
              <w:top w:val="nil"/>
              <w:left w:val="nil"/>
              <w:bottom w:val="single" w:sz="4" w:space="0" w:color="auto"/>
              <w:right w:val="single" w:sz="4" w:space="0" w:color="auto"/>
            </w:tcBorders>
          </w:tcPr>
          <w:p w14:paraId="5C9924DE" w14:textId="77777777" w:rsidR="001311C9" w:rsidRPr="00475327" w:rsidRDefault="001311C9" w:rsidP="00475327">
            <w:pPr>
              <w:jc w:val="center"/>
              <w:rPr>
                <w:rFonts w:asciiTheme="minorHAnsi" w:hAnsiTheme="minorHAnsi" w:cstheme="minorHAnsi"/>
                <w:color w:val="000000"/>
                <w:szCs w:val="20"/>
              </w:rPr>
            </w:pPr>
          </w:p>
        </w:tc>
        <w:tc>
          <w:tcPr>
            <w:tcW w:w="1582" w:type="dxa"/>
            <w:tcBorders>
              <w:top w:val="nil"/>
              <w:left w:val="nil"/>
              <w:bottom w:val="single" w:sz="4" w:space="0" w:color="auto"/>
              <w:right w:val="single" w:sz="4" w:space="0" w:color="auto"/>
            </w:tcBorders>
          </w:tcPr>
          <w:p w14:paraId="1AB06D31" w14:textId="77777777" w:rsidR="001311C9" w:rsidRPr="00475327" w:rsidRDefault="001311C9" w:rsidP="00475327">
            <w:pPr>
              <w:jc w:val="center"/>
              <w:rPr>
                <w:rFonts w:asciiTheme="minorHAnsi" w:hAnsiTheme="minorHAnsi" w:cstheme="minorHAnsi"/>
                <w:color w:val="000000"/>
                <w:szCs w:val="20"/>
              </w:rPr>
            </w:pPr>
          </w:p>
        </w:tc>
      </w:tr>
      <w:tr w:rsidR="001311C9" w:rsidRPr="00475327" w14:paraId="11B39718" w14:textId="7D59B1C3" w:rsidTr="0054015D">
        <w:trPr>
          <w:trHeight w:val="525"/>
        </w:trPr>
        <w:tc>
          <w:tcPr>
            <w:tcW w:w="2706" w:type="dxa"/>
            <w:tcBorders>
              <w:top w:val="single" w:sz="4" w:space="0" w:color="auto"/>
              <w:left w:val="single" w:sz="4" w:space="0" w:color="auto"/>
              <w:bottom w:val="single" w:sz="4" w:space="0" w:color="auto"/>
              <w:right w:val="nil"/>
            </w:tcBorders>
            <w:shd w:val="clear" w:color="000000" w:fill="F2F2F2"/>
            <w:vAlign w:val="center"/>
            <w:hideMark/>
          </w:tcPr>
          <w:p w14:paraId="5AB5CADB"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Výdajný otvor (ovládanie vstupných dverí)</w:t>
            </w:r>
          </w:p>
        </w:tc>
        <w:tc>
          <w:tcPr>
            <w:tcW w:w="1103" w:type="dxa"/>
            <w:tcBorders>
              <w:top w:val="nil"/>
              <w:left w:val="single" w:sz="4" w:space="0" w:color="auto"/>
              <w:bottom w:val="single" w:sz="4" w:space="0" w:color="auto"/>
              <w:right w:val="single" w:sz="4" w:space="0" w:color="auto"/>
            </w:tcBorders>
            <w:shd w:val="clear" w:color="000000" w:fill="D9D9D9"/>
            <w:vAlign w:val="center"/>
            <w:hideMark/>
          </w:tcPr>
          <w:p w14:paraId="0B340AA1"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elektrický / mechanický</w:t>
            </w:r>
          </w:p>
        </w:tc>
        <w:tc>
          <w:tcPr>
            <w:tcW w:w="1702" w:type="dxa"/>
            <w:tcBorders>
              <w:top w:val="nil"/>
              <w:left w:val="nil"/>
              <w:bottom w:val="single" w:sz="4" w:space="0" w:color="auto"/>
              <w:right w:val="single" w:sz="4" w:space="0" w:color="auto"/>
            </w:tcBorders>
            <w:shd w:val="clear" w:color="auto" w:fill="auto"/>
            <w:vAlign w:val="center"/>
            <w:hideMark/>
          </w:tcPr>
          <w:p w14:paraId="66887882" w14:textId="77777777" w:rsidR="001311C9" w:rsidRPr="00475327" w:rsidRDefault="001311C9" w:rsidP="00475327">
            <w:pPr>
              <w:jc w:val="center"/>
              <w:rPr>
                <w:rFonts w:asciiTheme="minorHAnsi" w:hAnsiTheme="minorHAnsi" w:cstheme="minorHAnsi"/>
                <w:color w:val="000000"/>
                <w:szCs w:val="20"/>
              </w:rPr>
            </w:pPr>
            <w:r w:rsidRPr="00475327">
              <w:rPr>
                <w:rFonts w:asciiTheme="minorHAnsi" w:hAnsiTheme="minorHAnsi" w:cstheme="minorHAnsi"/>
                <w:color w:val="000000"/>
                <w:szCs w:val="20"/>
              </w:rPr>
              <w:t>elektrický</w:t>
            </w:r>
          </w:p>
        </w:tc>
        <w:tc>
          <w:tcPr>
            <w:tcW w:w="1582" w:type="dxa"/>
            <w:tcBorders>
              <w:top w:val="nil"/>
              <w:left w:val="nil"/>
              <w:bottom w:val="single" w:sz="4" w:space="0" w:color="auto"/>
              <w:right w:val="single" w:sz="4" w:space="0" w:color="auto"/>
            </w:tcBorders>
            <w:shd w:val="clear" w:color="auto" w:fill="auto"/>
            <w:vAlign w:val="center"/>
            <w:hideMark/>
          </w:tcPr>
          <w:p w14:paraId="1C841202" w14:textId="77777777" w:rsidR="001311C9" w:rsidRPr="00475327" w:rsidRDefault="001311C9" w:rsidP="00475327">
            <w:pPr>
              <w:jc w:val="center"/>
              <w:rPr>
                <w:rFonts w:asciiTheme="minorHAnsi" w:hAnsiTheme="minorHAnsi" w:cstheme="minorHAnsi"/>
                <w:color w:val="000000"/>
                <w:szCs w:val="20"/>
              </w:rPr>
            </w:pPr>
            <w:r w:rsidRPr="00475327">
              <w:rPr>
                <w:rFonts w:asciiTheme="minorHAnsi" w:hAnsiTheme="minorHAnsi" w:cstheme="minorHAnsi"/>
                <w:color w:val="000000"/>
                <w:szCs w:val="20"/>
              </w:rPr>
              <w:t>elektrický</w:t>
            </w:r>
          </w:p>
        </w:tc>
        <w:tc>
          <w:tcPr>
            <w:tcW w:w="1582" w:type="dxa"/>
            <w:tcBorders>
              <w:top w:val="nil"/>
              <w:left w:val="nil"/>
              <w:bottom w:val="single" w:sz="4" w:space="0" w:color="auto"/>
              <w:right w:val="single" w:sz="4" w:space="0" w:color="auto"/>
            </w:tcBorders>
          </w:tcPr>
          <w:p w14:paraId="750B8139" w14:textId="77777777" w:rsidR="001311C9" w:rsidRPr="00475327" w:rsidRDefault="001311C9" w:rsidP="00475327">
            <w:pPr>
              <w:jc w:val="center"/>
              <w:rPr>
                <w:rFonts w:asciiTheme="minorHAnsi" w:hAnsiTheme="minorHAnsi" w:cstheme="minorHAnsi"/>
                <w:color w:val="000000"/>
                <w:szCs w:val="20"/>
              </w:rPr>
            </w:pPr>
          </w:p>
        </w:tc>
        <w:tc>
          <w:tcPr>
            <w:tcW w:w="1582" w:type="dxa"/>
            <w:tcBorders>
              <w:top w:val="nil"/>
              <w:left w:val="nil"/>
              <w:bottom w:val="single" w:sz="4" w:space="0" w:color="auto"/>
              <w:right w:val="single" w:sz="4" w:space="0" w:color="auto"/>
            </w:tcBorders>
          </w:tcPr>
          <w:p w14:paraId="7505722F" w14:textId="77777777" w:rsidR="001311C9" w:rsidRPr="00475327" w:rsidRDefault="001311C9" w:rsidP="00475327">
            <w:pPr>
              <w:jc w:val="center"/>
              <w:rPr>
                <w:rFonts w:asciiTheme="minorHAnsi" w:hAnsiTheme="minorHAnsi" w:cstheme="minorHAnsi"/>
                <w:color w:val="000000"/>
                <w:szCs w:val="20"/>
              </w:rPr>
            </w:pPr>
          </w:p>
        </w:tc>
      </w:tr>
      <w:tr w:rsidR="001311C9" w:rsidRPr="00475327" w14:paraId="621E168D" w14:textId="6CFA6816" w:rsidTr="0054015D">
        <w:trPr>
          <w:trHeight w:val="300"/>
        </w:trPr>
        <w:tc>
          <w:tcPr>
            <w:tcW w:w="2706" w:type="dxa"/>
            <w:tcBorders>
              <w:top w:val="nil"/>
              <w:left w:val="single" w:sz="4" w:space="0" w:color="auto"/>
              <w:bottom w:val="single" w:sz="4" w:space="0" w:color="auto"/>
              <w:right w:val="nil"/>
            </w:tcBorders>
            <w:shd w:val="clear" w:color="000000" w:fill="F2F2F2"/>
            <w:vAlign w:val="bottom"/>
            <w:hideMark/>
          </w:tcPr>
          <w:p w14:paraId="31B82852"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Variabilné členenie políc (vnútorná výbava)</w:t>
            </w:r>
          </w:p>
        </w:tc>
        <w:tc>
          <w:tcPr>
            <w:tcW w:w="1103" w:type="dxa"/>
            <w:tcBorders>
              <w:top w:val="nil"/>
              <w:left w:val="single" w:sz="4" w:space="0" w:color="auto"/>
              <w:bottom w:val="single" w:sz="4" w:space="0" w:color="auto"/>
              <w:right w:val="single" w:sz="4" w:space="0" w:color="auto"/>
            </w:tcBorders>
            <w:shd w:val="clear" w:color="000000" w:fill="D9D9D9"/>
            <w:vAlign w:val="center"/>
            <w:hideMark/>
          </w:tcPr>
          <w:p w14:paraId="00EF98E6"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nil"/>
              <w:left w:val="nil"/>
              <w:bottom w:val="single" w:sz="4" w:space="0" w:color="auto"/>
              <w:right w:val="single" w:sz="4" w:space="0" w:color="auto"/>
            </w:tcBorders>
            <w:shd w:val="clear" w:color="auto" w:fill="auto"/>
            <w:vAlign w:val="center"/>
            <w:hideMark/>
          </w:tcPr>
          <w:p w14:paraId="02C9717F" w14:textId="77777777" w:rsidR="001311C9" w:rsidRPr="00475327" w:rsidRDefault="001311C9" w:rsidP="00475327">
            <w:pPr>
              <w:jc w:val="center"/>
              <w:rPr>
                <w:rFonts w:asciiTheme="minorHAnsi" w:hAnsiTheme="minorHAnsi" w:cstheme="minorHAnsi"/>
                <w:color w:val="000000"/>
                <w:szCs w:val="20"/>
              </w:rPr>
            </w:pPr>
            <w:r w:rsidRPr="00475327">
              <w:rPr>
                <w:rFonts w:asciiTheme="minorHAnsi" w:hAnsiTheme="minorHAnsi" w:cstheme="minorHAnsi"/>
                <w:color w:val="000000"/>
                <w:szCs w:val="20"/>
              </w:rPr>
              <w:t>áno</w:t>
            </w:r>
          </w:p>
        </w:tc>
        <w:tc>
          <w:tcPr>
            <w:tcW w:w="1582" w:type="dxa"/>
            <w:tcBorders>
              <w:top w:val="nil"/>
              <w:left w:val="nil"/>
              <w:bottom w:val="single" w:sz="4" w:space="0" w:color="auto"/>
              <w:right w:val="single" w:sz="4" w:space="0" w:color="auto"/>
            </w:tcBorders>
            <w:shd w:val="clear" w:color="auto" w:fill="auto"/>
            <w:vAlign w:val="center"/>
            <w:hideMark/>
          </w:tcPr>
          <w:p w14:paraId="0513C2A0" w14:textId="77777777" w:rsidR="001311C9" w:rsidRPr="00475327" w:rsidRDefault="001311C9" w:rsidP="00475327">
            <w:pPr>
              <w:jc w:val="center"/>
              <w:rPr>
                <w:rFonts w:asciiTheme="minorHAnsi" w:hAnsiTheme="minorHAnsi" w:cstheme="minorHAnsi"/>
                <w:color w:val="000000"/>
                <w:szCs w:val="20"/>
              </w:rPr>
            </w:pPr>
            <w:r w:rsidRPr="00475327">
              <w:rPr>
                <w:rFonts w:asciiTheme="minorHAnsi" w:hAnsiTheme="minorHAnsi" w:cstheme="minorHAnsi"/>
                <w:color w:val="000000"/>
                <w:szCs w:val="20"/>
              </w:rPr>
              <w:t>áno</w:t>
            </w:r>
          </w:p>
        </w:tc>
        <w:tc>
          <w:tcPr>
            <w:tcW w:w="1582" w:type="dxa"/>
            <w:tcBorders>
              <w:top w:val="nil"/>
              <w:left w:val="nil"/>
              <w:bottom w:val="single" w:sz="4" w:space="0" w:color="auto"/>
              <w:right w:val="single" w:sz="4" w:space="0" w:color="auto"/>
            </w:tcBorders>
          </w:tcPr>
          <w:p w14:paraId="46D2B241" w14:textId="77777777" w:rsidR="001311C9" w:rsidRPr="00475327" w:rsidRDefault="001311C9" w:rsidP="00475327">
            <w:pPr>
              <w:jc w:val="center"/>
              <w:rPr>
                <w:rFonts w:asciiTheme="minorHAnsi" w:hAnsiTheme="minorHAnsi" w:cstheme="minorHAnsi"/>
                <w:color w:val="000000"/>
                <w:szCs w:val="20"/>
              </w:rPr>
            </w:pPr>
          </w:p>
        </w:tc>
        <w:tc>
          <w:tcPr>
            <w:tcW w:w="1582" w:type="dxa"/>
            <w:tcBorders>
              <w:top w:val="nil"/>
              <w:left w:val="nil"/>
              <w:bottom w:val="single" w:sz="4" w:space="0" w:color="auto"/>
              <w:right w:val="single" w:sz="4" w:space="0" w:color="auto"/>
            </w:tcBorders>
          </w:tcPr>
          <w:p w14:paraId="5D780D4D" w14:textId="77777777" w:rsidR="001311C9" w:rsidRPr="00475327" w:rsidRDefault="001311C9" w:rsidP="00475327">
            <w:pPr>
              <w:jc w:val="center"/>
              <w:rPr>
                <w:rFonts w:asciiTheme="minorHAnsi" w:hAnsiTheme="minorHAnsi" w:cstheme="minorHAnsi"/>
                <w:color w:val="000000"/>
                <w:szCs w:val="20"/>
              </w:rPr>
            </w:pPr>
          </w:p>
        </w:tc>
      </w:tr>
      <w:tr w:rsidR="001311C9" w:rsidRPr="00475327" w14:paraId="23AF8BFA" w14:textId="61A31FCF" w:rsidTr="0054015D">
        <w:trPr>
          <w:trHeight w:val="300"/>
        </w:trPr>
        <w:tc>
          <w:tcPr>
            <w:tcW w:w="2706" w:type="dxa"/>
            <w:tcBorders>
              <w:top w:val="nil"/>
              <w:left w:val="single" w:sz="4" w:space="0" w:color="auto"/>
              <w:bottom w:val="single" w:sz="4" w:space="0" w:color="auto"/>
              <w:right w:val="nil"/>
            </w:tcBorders>
            <w:shd w:val="clear" w:color="000000" w:fill="F2F2F2"/>
            <w:vAlign w:val="bottom"/>
            <w:hideMark/>
          </w:tcPr>
          <w:p w14:paraId="3754070C"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Pracovný pult</w:t>
            </w:r>
          </w:p>
        </w:tc>
        <w:tc>
          <w:tcPr>
            <w:tcW w:w="1103" w:type="dxa"/>
            <w:tcBorders>
              <w:top w:val="nil"/>
              <w:left w:val="single" w:sz="4" w:space="0" w:color="auto"/>
              <w:bottom w:val="single" w:sz="4" w:space="0" w:color="auto"/>
              <w:right w:val="single" w:sz="4" w:space="0" w:color="auto"/>
            </w:tcBorders>
            <w:shd w:val="clear" w:color="000000" w:fill="D9D9D9"/>
            <w:vAlign w:val="center"/>
            <w:hideMark/>
          </w:tcPr>
          <w:p w14:paraId="2D9F2057"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nil"/>
              <w:left w:val="nil"/>
              <w:bottom w:val="single" w:sz="4" w:space="0" w:color="auto"/>
              <w:right w:val="single" w:sz="4" w:space="0" w:color="auto"/>
            </w:tcBorders>
            <w:shd w:val="clear" w:color="auto" w:fill="auto"/>
            <w:vAlign w:val="center"/>
            <w:hideMark/>
          </w:tcPr>
          <w:p w14:paraId="4CA8804C" w14:textId="77777777" w:rsidR="001311C9" w:rsidRPr="00475327" w:rsidRDefault="001311C9" w:rsidP="00475327">
            <w:pPr>
              <w:jc w:val="center"/>
              <w:rPr>
                <w:rFonts w:asciiTheme="minorHAnsi" w:hAnsiTheme="minorHAnsi" w:cstheme="minorHAnsi"/>
                <w:color w:val="000000"/>
                <w:szCs w:val="20"/>
              </w:rPr>
            </w:pPr>
            <w:r w:rsidRPr="00475327">
              <w:rPr>
                <w:rFonts w:asciiTheme="minorHAnsi" w:hAnsiTheme="minorHAnsi" w:cstheme="minorHAnsi"/>
                <w:color w:val="000000"/>
                <w:szCs w:val="20"/>
              </w:rPr>
              <w:t>áno</w:t>
            </w:r>
          </w:p>
        </w:tc>
        <w:tc>
          <w:tcPr>
            <w:tcW w:w="1582" w:type="dxa"/>
            <w:tcBorders>
              <w:top w:val="nil"/>
              <w:left w:val="nil"/>
              <w:bottom w:val="single" w:sz="4" w:space="0" w:color="auto"/>
              <w:right w:val="single" w:sz="4" w:space="0" w:color="auto"/>
            </w:tcBorders>
            <w:shd w:val="clear" w:color="auto" w:fill="auto"/>
            <w:vAlign w:val="center"/>
            <w:hideMark/>
          </w:tcPr>
          <w:p w14:paraId="774EC384" w14:textId="77777777" w:rsidR="001311C9" w:rsidRPr="00475327" w:rsidRDefault="001311C9" w:rsidP="00475327">
            <w:pPr>
              <w:jc w:val="center"/>
              <w:rPr>
                <w:rFonts w:asciiTheme="minorHAnsi" w:hAnsiTheme="minorHAnsi" w:cstheme="minorHAnsi"/>
                <w:color w:val="000000"/>
                <w:szCs w:val="20"/>
              </w:rPr>
            </w:pPr>
            <w:r w:rsidRPr="00475327">
              <w:rPr>
                <w:rFonts w:asciiTheme="minorHAnsi" w:hAnsiTheme="minorHAnsi" w:cstheme="minorHAnsi"/>
                <w:color w:val="000000"/>
                <w:szCs w:val="20"/>
              </w:rPr>
              <w:t>áno</w:t>
            </w:r>
          </w:p>
        </w:tc>
        <w:tc>
          <w:tcPr>
            <w:tcW w:w="1582" w:type="dxa"/>
            <w:tcBorders>
              <w:top w:val="nil"/>
              <w:left w:val="nil"/>
              <w:bottom w:val="single" w:sz="4" w:space="0" w:color="auto"/>
              <w:right w:val="single" w:sz="4" w:space="0" w:color="auto"/>
            </w:tcBorders>
          </w:tcPr>
          <w:p w14:paraId="44B16402" w14:textId="77777777" w:rsidR="001311C9" w:rsidRPr="00475327" w:rsidRDefault="001311C9" w:rsidP="00475327">
            <w:pPr>
              <w:jc w:val="center"/>
              <w:rPr>
                <w:rFonts w:asciiTheme="minorHAnsi" w:hAnsiTheme="minorHAnsi" w:cstheme="minorHAnsi"/>
                <w:color w:val="000000"/>
                <w:szCs w:val="20"/>
              </w:rPr>
            </w:pPr>
          </w:p>
        </w:tc>
        <w:tc>
          <w:tcPr>
            <w:tcW w:w="1582" w:type="dxa"/>
            <w:tcBorders>
              <w:top w:val="nil"/>
              <w:left w:val="nil"/>
              <w:bottom w:val="single" w:sz="4" w:space="0" w:color="auto"/>
              <w:right w:val="single" w:sz="4" w:space="0" w:color="auto"/>
            </w:tcBorders>
          </w:tcPr>
          <w:p w14:paraId="4A082410" w14:textId="77777777" w:rsidR="001311C9" w:rsidRPr="00475327" w:rsidRDefault="001311C9" w:rsidP="00475327">
            <w:pPr>
              <w:jc w:val="center"/>
              <w:rPr>
                <w:rFonts w:asciiTheme="minorHAnsi" w:hAnsiTheme="minorHAnsi" w:cstheme="minorHAnsi"/>
                <w:color w:val="000000"/>
                <w:szCs w:val="20"/>
              </w:rPr>
            </w:pPr>
          </w:p>
        </w:tc>
      </w:tr>
      <w:tr w:rsidR="001311C9" w:rsidRPr="00475327" w14:paraId="55619C5B" w14:textId="355C47D0" w:rsidTr="0054015D">
        <w:trPr>
          <w:trHeight w:val="300"/>
        </w:trPr>
        <w:tc>
          <w:tcPr>
            <w:tcW w:w="2706" w:type="dxa"/>
            <w:tcBorders>
              <w:top w:val="single" w:sz="4" w:space="0" w:color="auto"/>
              <w:left w:val="single" w:sz="4" w:space="0" w:color="auto"/>
              <w:bottom w:val="single" w:sz="4" w:space="0" w:color="auto"/>
              <w:right w:val="nil"/>
            </w:tcBorders>
            <w:shd w:val="clear" w:color="000000" w:fill="F2F2F2"/>
            <w:vAlign w:val="bottom"/>
            <w:hideMark/>
          </w:tcPr>
          <w:p w14:paraId="2099B463"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Pracovný pult - rozmery (Š x H)</w:t>
            </w:r>
          </w:p>
        </w:tc>
        <w:tc>
          <w:tcPr>
            <w:tcW w:w="110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AA0724"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mm</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6CE0CD5D" w14:textId="77777777" w:rsidR="001311C9" w:rsidRPr="00475327" w:rsidRDefault="001311C9" w:rsidP="00475327">
            <w:pPr>
              <w:jc w:val="center"/>
              <w:rPr>
                <w:rFonts w:asciiTheme="minorHAnsi" w:hAnsiTheme="minorHAnsi" w:cstheme="minorHAnsi"/>
                <w:color w:val="000000"/>
                <w:szCs w:val="20"/>
              </w:rPr>
            </w:pPr>
            <w:r w:rsidRPr="00475327">
              <w:rPr>
                <w:rFonts w:asciiTheme="minorHAnsi" w:hAnsiTheme="minorHAnsi" w:cstheme="minorHAnsi"/>
                <w:color w:val="000000"/>
                <w:szCs w:val="20"/>
              </w:rPr>
              <w:t>250</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14:paraId="07334819" w14:textId="77777777" w:rsidR="001311C9" w:rsidRPr="00475327" w:rsidRDefault="001311C9" w:rsidP="00475327">
            <w:pPr>
              <w:jc w:val="center"/>
              <w:rPr>
                <w:rFonts w:asciiTheme="minorHAnsi" w:hAnsiTheme="minorHAnsi" w:cstheme="minorHAnsi"/>
                <w:color w:val="000000"/>
                <w:szCs w:val="20"/>
              </w:rPr>
            </w:pPr>
            <w:r w:rsidRPr="00475327">
              <w:rPr>
                <w:rFonts w:asciiTheme="minorHAnsi" w:hAnsiTheme="minorHAnsi" w:cstheme="minorHAnsi"/>
                <w:color w:val="000000"/>
                <w:szCs w:val="20"/>
              </w:rPr>
              <w:t>250</w:t>
            </w:r>
          </w:p>
        </w:tc>
        <w:tc>
          <w:tcPr>
            <w:tcW w:w="1582" w:type="dxa"/>
            <w:tcBorders>
              <w:top w:val="single" w:sz="4" w:space="0" w:color="auto"/>
              <w:left w:val="nil"/>
              <w:bottom w:val="single" w:sz="4" w:space="0" w:color="auto"/>
              <w:right w:val="single" w:sz="4" w:space="0" w:color="auto"/>
            </w:tcBorders>
          </w:tcPr>
          <w:p w14:paraId="66B126F0" w14:textId="77777777" w:rsidR="001311C9" w:rsidRPr="00475327" w:rsidRDefault="001311C9" w:rsidP="00475327">
            <w:pPr>
              <w:jc w:val="center"/>
              <w:rPr>
                <w:rFonts w:asciiTheme="minorHAnsi" w:hAnsiTheme="minorHAnsi" w:cstheme="minorHAnsi"/>
                <w:color w:val="000000"/>
                <w:szCs w:val="20"/>
              </w:rPr>
            </w:pPr>
          </w:p>
        </w:tc>
        <w:tc>
          <w:tcPr>
            <w:tcW w:w="1582" w:type="dxa"/>
            <w:tcBorders>
              <w:top w:val="single" w:sz="4" w:space="0" w:color="auto"/>
              <w:left w:val="nil"/>
              <w:bottom w:val="single" w:sz="4" w:space="0" w:color="auto"/>
              <w:right w:val="single" w:sz="4" w:space="0" w:color="auto"/>
            </w:tcBorders>
          </w:tcPr>
          <w:p w14:paraId="303BD3C6" w14:textId="77777777" w:rsidR="001311C9" w:rsidRPr="00475327" w:rsidRDefault="001311C9" w:rsidP="00475327">
            <w:pPr>
              <w:jc w:val="center"/>
              <w:rPr>
                <w:rFonts w:asciiTheme="minorHAnsi" w:hAnsiTheme="minorHAnsi" w:cstheme="minorHAnsi"/>
                <w:color w:val="000000"/>
                <w:szCs w:val="20"/>
              </w:rPr>
            </w:pPr>
          </w:p>
        </w:tc>
      </w:tr>
      <w:tr w:rsidR="001311C9" w:rsidRPr="00475327" w14:paraId="3C015526" w14:textId="02382B46" w:rsidTr="0054015D">
        <w:trPr>
          <w:trHeight w:val="300"/>
        </w:trPr>
        <w:tc>
          <w:tcPr>
            <w:tcW w:w="2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CB82E85" w14:textId="77777777" w:rsidR="001311C9" w:rsidRPr="00475327" w:rsidRDefault="001311C9" w:rsidP="00475327">
            <w:pPr>
              <w:jc w:val="left"/>
              <w:rPr>
                <w:rFonts w:asciiTheme="minorHAnsi" w:hAnsiTheme="minorHAnsi" w:cstheme="minorHAnsi"/>
                <w:b/>
                <w:bCs/>
                <w:color w:val="000000"/>
                <w:szCs w:val="20"/>
              </w:rPr>
            </w:pPr>
            <w:r w:rsidRPr="00475327">
              <w:rPr>
                <w:rFonts w:asciiTheme="minorHAnsi" w:hAnsiTheme="minorHAnsi" w:cstheme="minorHAnsi"/>
                <w:b/>
                <w:bCs/>
                <w:color w:val="000000"/>
                <w:szCs w:val="20"/>
              </w:rPr>
              <w:t>Bezpečnosť</w:t>
            </w:r>
          </w:p>
        </w:tc>
        <w:tc>
          <w:tcPr>
            <w:tcW w:w="1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DD6787" w14:textId="77777777" w:rsidR="001311C9" w:rsidRPr="00475327" w:rsidRDefault="001311C9" w:rsidP="00475327">
            <w:pPr>
              <w:jc w:val="left"/>
              <w:rPr>
                <w:rFonts w:asciiTheme="minorHAnsi" w:hAnsiTheme="minorHAnsi" w:cstheme="minorHAnsi"/>
                <w:b/>
                <w:bCs/>
                <w:color w:val="FFFFFF"/>
                <w:szCs w:val="20"/>
              </w:rPr>
            </w:pPr>
            <w:r w:rsidRPr="00475327">
              <w:rPr>
                <w:rFonts w:asciiTheme="minorHAnsi" w:hAnsiTheme="minorHAnsi" w:cstheme="minorHAnsi"/>
                <w:b/>
                <w:bCs/>
                <w:color w:val="FFFFFF"/>
                <w:szCs w:val="20"/>
              </w:rPr>
              <w:t> </w:t>
            </w: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8D97D43" w14:textId="77777777" w:rsidR="001311C9" w:rsidRPr="00475327" w:rsidRDefault="001311C9" w:rsidP="00475327">
            <w:pPr>
              <w:jc w:val="left"/>
              <w:rPr>
                <w:rFonts w:asciiTheme="minorHAnsi" w:hAnsiTheme="minorHAnsi" w:cstheme="minorHAnsi"/>
                <w:b/>
                <w:bCs/>
                <w:color w:val="FFFFFF"/>
                <w:szCs w:val="20"/>
              </w:rPr>
            </w:pPr>
          </w:p>
        </w:tc>
        <w:tc>
          <w:tcPr>
            <w:tcW w:w="15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A7374D" w14:textId="77777777" w:rsidR="001311C9" w:rsidRPr="00475327" w:rsidRDefault="001311C9" w:rsidP="00475327">
            <w:pPr>
              <w:jc w:val="center"/>
              <w:rPr>
                <w:rFonts w:asciiTheme="minorHAnsi" w:hAnsiTheme="minorHAnsi" w:cstheme="minorHAnsi"/>
                <w:szCs w:val="20"/>
              </w:rPr>
            </w:pPr>
          </w:p>
        </w:tc>
        <w:tc>
          <w:tcPr>
            <w:tcW w:w="15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69D23" w14:textId="77777777" w:rsidR="001311C9" w:rsidRPr="00475327" w:rsidRDefault="001311C9" w:rsidP="00475327">
            <w:pPr>
              <w:jc w:val="center"/>
              <w:rPr>
                <w:rFonts w:asciiTheme="minorHAnsi" w:hAnsiTheme="minorHAnsi" w:cstheme="minorHAnsi"/>
                <w:szCs w:val="20"/>
              </w:rPr>
            </w:pPr>
          </w:p>
        </w:tc>
        <w:tc>
          <w:tcPr>
            <w:tcW w:w="15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E0D5D3" w14:textId="77777777" w:rsidR="001311C9" w:rsidRPr="00475327" w:rsidRDefault="001311C9" w:rsidP="00475327">
            <w:pPr>
              <w:jc w:val="center"/>
              <w:rPr>
                <w:rFonts w:asciiTheme="minorHAnsi" w:hAnsiTheme="minorHAnsi" w:cstheme="minorHAnsi"/>
                <w:szCs w:val="20"/>
              </w:rPr>
            </w:pPr>
          </w:p>
        </w:tc>
      </w:tr>
      <w:tr w:rsidR="001311C9" w:rsidRPr="00475327" w14:paraId="3219C4A3" w14:textId="2F77DEBD" w:rsidTr="0054015D">
        <w:trPr>
          <w:trHeight w:val="525"/>
        </w:trPr>
        <w:tc>
          <w:tcPr>
            <w:tcW w:w="2706" w:type="dxa"/>
            <w:tcBorders>
              <w:top w:val="single" w:sz="4" w:space="0" w:color="auto"/>
              <w:left w:val="single" w:sz="4" w:space="0" w:color="auto"/>
              <w:bottom w:val="single" w:sz="4" w:space="0" w:color="auto"/>
              <w:right w:val="nil"/>
            </w:tcBorders>
            <w:shd w:val="clear" w:color="000000" w:fill="F2F2F2"/>
            <w:vAlign w:val="bottom"/>
            <w:hideMark/>
          </w:tcPr>
          <w:p w14:paraId="1A2C53EC"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Elektrická ochrana obsluhy v pracovnom okne</w:t>
            </w:r>
          </w:p>
        </w:tc>
        <w:tc>
          <w:tcPr>
            <w:tcW w:w="110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19C324B"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spôsob/typ/princíp</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50422B81"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bezpečnostné závory + STOP tlačidlá</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14:paraId="158BDFEA"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bezpečnostné závory + STOP tlačidlá</w:t>
            </w:r>
          </w:p>
        </w:tc>
        <w:tc>
          <w:tcPr>
            <w:tcW w:w="1582" w:type="dxa"/>
            <w:tcBorders>
              <w:top w:val="single" w:sz="4" w:space="0" w:color="auto"/>
              <w:left w:val="nil"/>
              <w:bottom w:val="single" w:sz="4" w:space="0" w:color="auto"/>
              <w:right w:val="single" w:sz="4" w:space="0" w:color="auto"/>
            </w:tcBorders>
          </w:tcPr>
          <w:p w14:paraId="13493750"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single" w:sz="4" w:space="0" w:color="auto"/>
              <w:left w:val="nil"/>
              <w:bottom w:val="single" w:sz="4" w:space="0" w:color="auto"/>
              <w:right w:val="single" w:sz="4" w:space="0" w:color="auto"/>
            </w:tcBorders>
          </w:tcPr>
          <w:p w14:paraId="24A8D666"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00D2C45C" w14:textId="7C35C372" w:rsidTr="0054015D">
        <w:trPr>
          <w:trHeight w:val="300"/>
        </w:trPr>
        <w:tc>
          <w:tcPr>
            <w:tcW w:w="2706" w:type="dxa"/>
            <w:tcBorders>
              <w:top w:val="nil"/>
              <w:left w:val="single" w:sz="4" w:space="0" w:color="auto"/>
              <w:bottom w:val="single" w:sz="4" w:space="0" w:color="auto"/>
              <w:right w:val="nil"/>
            </w:tcBorders>
            <w:shd w:val="clear" w:color="000000" w:fill="F2F2F2"/>
            <w:vAlign w:val="bottom"/>
            <w:hideMark/>
          </w:tcPr>
          <w:p w14:paraId="219976A3"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Bezpečnostné stop tlačidlá</w:t>
            </w:r>
          </w:p>
        </w:tc>
        <w:tc>
          <w:tcPr>
            <w:tcW w:w="1103" w:type="dxa"/>
            <w:tcBorders>
              <w:top w:val="nil"/>
              <w:left w:val="single" w:sz="4" w:space="0" w:color="auto"/>
              <w:bottom w:val="single" w:sz="4" w:space="0" w:color="auto"/>
              <w:right w:val="single" w:sz="4" w:space="0" w:color="auto"/>
            </w:tcBorders>
            <w:shd w:val="clear" w:color="000000" w:fill="D9D9D9"/>
            <w:vAlign w:val="center"/>
            <w:hideMark/>
          </w:tcPr>
          <w:p w14:paraId="17690164"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ak áno, počet</w:t>
            </w:r>
          </w:p>
        </w:tc>
        <w:tc>
          <w:tcPr>
            <w:tcW w:w="1702" w:type="dxa"/>
            <w:tcBorders>
              <w:top w:val="nil"/>
              <w:left w:val="nil"/>
              <w:bottom w:val="single" w:sz="4" w:space="0" w:color="auto"/>
              <w:right w:val="single" w:sz="4" w:space="0" w:color="auto"/>
            </w:tcBorders>
            <w:shd w:val="clear" w:color="auto" w:fill="auto"/>
            <w:vAlign w:val="center"/>
            <w:hideMark/>
          </w:tcPr>
          <w:p w14:paraId="32671951"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2 ks/zariadenie</w:t>
            </w:r>
          </w:p>
        </w:tc>
        <w:tc>
          <w:tcPr>
            <w:tcW w:w="1582" w:type="dxa"/>
            <w:tcBorders>
              <w:top w:val="nil"/>
              <w:left w:val="nil"/>
              <w:bottom w:val="single" w:sz="4" w:space="0" w:color="auto"/>
              <w:right w:val="single" w:sz="4" w:space="0" w:color="auto"/>
            </w:tcBorders>
            <w:shd w:val="clear" w:color="auto" w:fill="auto"/>
            <w:vAlign w:val="center"/>
            <w:hideMark/>
          </w:tcPr>
          <w:p w14:paraId="384316E9"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2 ks/zariadenie</w:t>
            </w:r>
          </w:p>
        </w:tc>
        <w:tc>
          <w:tcPr>
            <w:tcW w:w="1582" w:type="dxa"/>
            <w:tcBorders>
              <w:top w:val="nil"/>
              <w:left w:val="nil"/>
              <w:bottom w:val="single" w:sz="4" w:space="0" w:color="auto"/>
              <w:right w:val="single" w:sz="4" w:space="0" w:color="auto"/>
            </w:tcBorders>
          </w:tcPr>
          <w:p w14:paraId="5BE2B5AD"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nil"/>
              <w:left w:val="nil"/>
              <w:bottom w:val="single" w:sz="4" w:space="0" w:color="auto"/>
              <w:right w:val="single" w:sz="4" w:space="0" w:color="auto"/>
            </w:tcBorders>
          </w:tcPr>
          <w:p w14:paraId="3597D5B0"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44CB889D" w14:textId="1CEDA2B9" w:rsidTr="0054015D">
        <w:trPr>
          <w:trHeight w:val="300"/>
        </w:trPr>
        <w:tc>
          <w:tcPr>
            <w:tcW w:w="2706"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30C3BD7D"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HW identifikátor obsluhy</w:t>
            </w:r>
          </w:p>
        </w:tc>
        <w:tc>
          <w:tcPr>
            <w:tcW w:w="110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0492380"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typ</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3C897"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čipová karta</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33E57"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čipová karta</w:t>
            </w:r>
          </w:p>
        </w:tc>
        <w:tc>
          <w:tcPr>
            <w:tcW w:w="1582" w:type="dxa"/>
            <w:tcBorders>
              <w:top w:val="single" w:sz="4" w:space="0" w:color="auto"/>
              <w:left w:val="single" w:sz="4" w:space="0" w:color="auto"/>
              <w:bottom w:val="single" w:sz="4" w:space="0" w:color="auto"/>
              <w:right w:val="single" w:sz="4" w:space="0" w:color="auto"/>
            </w:tcBorders>
          </w:tcPr>
          <w:p w14:paraId="4E0505C6"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single" w:sz="4" w:space="0" w:color="auto"/>
              <w:left w:val="single" w:sz="4" w:space="0" w:color="auto"/>
              <w:bottom w:val="single" w:sz="4" w:space="0" w:color="auto"/>
              <w:right w:val="single" w:sz="4" w:space="0" w:color="auto"/>
            </w:tcBorders>
          </w:tcPr>
          <w:p w14:paraId="63884841"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3965DBFE" w14:textId="7E48D687" w:rsidTr="0054015D">
        <w:trPr>
          <w:trHeight w:val="300"/>
        </w:trPr>
        <w:tc>
          <w:tcPr>
            <w:tcW w:w="2706"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4F44D65C"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SW identifikátor obsluhy</w:t>
            </w:r>
          </w:p>
        </w:tc>
        <w:tc>
          <w:tcPr>
            <w:tcW w:w="110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073C5"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typ</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61912"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PIN</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C8C7A"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PIN</w:t>
            </w:r>
          </w:p>
        </w:tc>
        <w:tc>
          <w:tcPr>
            <w:tcW w:w="1582" w:type="dxa"/>
            <w:tcBorders>
              <w:top w:val="single" w:sz="4" w:space="0" w:color="auto"/>
              <w:left w:val="single" w:sz="4" w:space="0" w:color="auto"/>
              <w:bottom w:val="single" w:sz="4" w:space="0" w:color="auto"/>
              <w:right w:val="single" w:sz="4" w:space="0" w:color="auto"/>
            </w:tcBorders>
          </w:tcPr>
          <w:p w14:paraId="7D863802"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single" w:sz="4" w:space="0" w:color="auto"/>
              <w:left w:val="single" w:sz="4" w:space="0" w:color="auto"/>
              <w:bottom w:val="single" w:sz="4" w:space="0" w:color="auto"/>
              <w:right w:val="single" w:sz="4" w:space="0" w:color="auto"/>
            </w:tcBorders>
          </w:tcPr>
          <w:p w14:paraId="4B5AEEFB"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0EA95DE1" w14:textId="7A8EE96C" w:rsidTr="0054015D">
        <w:trPr>
          <w:trHeight w:val="300"/>
        </w:trPr>
        <w:tc>
          <w:tcPr>
            <w:tcW w:w="2706"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13B5778B"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Integrovaný plynový samočinný hasiaci systém</w:t>
            </w:r>
          </w:p>
        </w:tc>
        <w:tc>
          <w:tcPr>
            <w:tcW w:w="110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B7D8ED"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9D63D"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CA958"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single" w:sz="4" w:space="0" w:color="auto"/>
              <w:left w:val="single" w:sz="4" w:space="0" w:color="auto"/>
              <w:bottom w:val="single" w:sz="4" w:space="0" w:color="auto"/>
              <w:right w:val="single" w:sz="4" w:space="0" w:color="auto"/>
            </w:tcBorders>
          </w:tcPr>
          <w:p w14:paraId="545DA359"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single" w:sz="4" w:space="0" w:color="auto"/>
              <w:left w:val="single" w:sz="4" w:space="0" w:color="auto"/>
              <w:bottom w:val="single" w:sz="4" w:space="0" w:color="auto"/>
              <w:right w:val="single" w:sz="4" w:space="0" w:color="auto"/>
            </w:tcBorders>
          </w:tcPr>
          <w:p w14:paraId="579DD70F"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53027DC9" w14:textId="5D5039FB" w:rsidTr="0054015D">
        <w:trPr>
          <w:trHeight w:val="300"/>
        </w:trPr>
        <w:tc>
          <w:tcPr>
            <w:tcW w:w="2706" w:type="dxa"/>
            <w:tcBorders>
              <w:top w:val="single" w:sz="4" w:space="0" w:color="auto"/>
              <w:left w:val="single" w:sz="4" w:space="0" w:color="auto"/>
              <w:bottom w:val="single" w:sz="4" w:space="0" w:color="auto"/>
              <w:right w:val="nil"/>
            </w:tcBorders>
            <w:shd w:val="clear" w:color="000000" w:fill="F2F2F2"/>
            <w:vAlign w:val="bottom"/>
            <w:hideMark/>
          </w:tcPr>
          <w:p w14:paraId="12832A1A"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Ochrana pred preťažením</w:t>
            </w:r>
          </w:p>
        </w:tc>
        <w:tc>
          <w:tcPr>
            <w:tcW w:w="110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CF2E51C"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1D4C4FD2"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14:paraId="139EED4E"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single" w:sz="4" w:space="0" w:color="auto"/>
              <w:left w:val="nil"/>
              <w:bottom w:val="single" w:sz="4" w:space="0" w:color="auto"/>
              <w:right w:val="single" w:sz="4" w:space="0" w:color="auto"/>
            </w:tcBorders>
          </w:tcPr>
          <w:p w14:paraId="52F77021"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single" w:sz="4" w:space="0" w:color="auto"/>
              <w:left w:val="nil"/>
              <w:bottom w:val="single" w:sz="4" w:space="0" w:color="auto"/>
              <w:right w:val="single" w:sz="4" w:space="0" w:color="auto"/>
            </w:tcBorders>
          </w:tcPr>
          <w:p w14:paraId="69CD42B9"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5CE3A759" w14:textId="0285ACAB" w:rsidTr="0054015D">
        <w:trPr>
          <w:trHeight w:val="300"/>
        </w:trPr>
        <w:tc>
          <w:tcPr>
            <w:tcW w:w="2706" w:type="dxa"/>
            <w:tcBorders>
              <w:top w:val="nil"/>
              <w:left w:val="single" w:sz="4" w:space="0" w:color="auto"/>
              <w:bottom w:val="single" w:sz="4" w:space="0" w:color="auto"/>
              <w:right w:val="nil"/>
            </w:tcBorders>
            <w:shd w:val="clear" w:color="000000" w:fill="F2F2F2"/>
            <w:vAlign w:val="bottom"/>
            <w:hideMark/>
          </w:tcPr>
          <w:p w14:paraId="21A0678E"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Ochrana pred nerovnomerným zaťažením</w:t>
            </w:r>
          </w:p>
        </w:tc>
        <w:tc>
          <w:tcPr>
            <w:tcW w:w="1103" w:type="dxa"/>
            <w:tcBorders>
              <w:top w:val="nil"/>
              <w:left w:val="single" w:sz="4" w:space="0" w:color="auto"/>
              <w:bottom w:val="single" w:sz="4" w:space="0" w:color="auto"/>
              <w:right w:val="single" w:sz="4" w:space="0" w:color="auto"/>
            </w:tcBorders>
            <w:shd w:val="clear" w:color="000000" w:fill="D9D9D9"/>
            <w:vAlign w:val="center"/>
            <w:hideMark/>
          </w:tcPr>
          <w:p w14:paraId="21B17CC4"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nil"/>
              <w:left w:val="nil"/>
              <w:bottom w:val="single" w:sz="4" w:space="0" w:color="auto"/>
              <w:right w:val="single" w:sz="4" w:space="0" w:color="auto"/>
            </w:tcBorders>
            <w:shd w:val="clear" w:color="auto" w:fill="auto"/>
            <w:vAlign w:val="center"/>
            <w:hideMark/>
          </w:tcPr>
          <w:p w14:paraId="310C3E4D"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shd w:val="clear" w:color="auto" w:fill="auto"/>
            <w:vAlign w:val="center"/>
            <w:hideMark/>
          </w:tcPr>
          <w:p w14:paraId="3DBED44F"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tcPr>
          <w:p w14:paraId="780C968E"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nil"/>
              <w:left w:val="nil"/>
              <w:bottom w:val="single" w:sz="4" w:space="0" w:color="auto"/>
              <w:right w:val="single" w:sz="4" w:space="0" w:color="auto"/>
            </w:tcBorders>
          </w:tcPr>
          <w:p w14:paraId="5D3DE074"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0E3D713B" w14:textId="29D8B529" w:rsidTr="0054015D">
        <w:trPr>
          <w:trHeight w:val="300"/>
        </w:trPr>
        <w:tc>
          <w:tcPr>
            <w:tcW w:w="2706"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2497FA91" w14:textId="77777777" w:rsidR="001311C9" w:rsidRPr="00475327" w:rsidRDefault="001311C9" w:rsidP="00475327">
            <w:pPr>
              <w:jc w:val="left"/>
              <w:rPr>
                <w:rFonts w:asciiTheme="minorHAnsi" w:hAnsiTheme="minorHAnsi" w:cstheme="minorHAnsi"/>
                <w:b/>
                <w:bCs/>
                <w:color w:val="000000"/>
                <w:szCs w:val="20"/>
              </w:rPr>
            </w:pPr>
            <w:r w:rsidRPr="00475327">
              <w:rPr>
                <w:rFonts w:asciiTheme="minorHAnsi" w:hAnsiTheme="minorHAnsi" w:cstheme="minorHAnsi"/>
                <w:b/>
                <w:bCs/>
                <w:color w:val="000000"/>
                <w:szCs w:val="20"/>
              </w:rPr>
              <w:t>Výbava</w:t>
            </w:r>
          </w:p>
        </w:tc>
        <w:tc>
          <w:tcPr>
            <w:tcW w:w="110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5746277" w14:textId="77777777" w:rsidR="001311C9" w:rsidRPr="00475327" w:rsidRDefault="001311C9" w:rsidP="00475327">
            <w:pPr>
              <w:jc w:val="left"/>
              <w:rPr>
                <w:rFonts w:asciiTheme="minorHAnsi" w:hAnsiTheme="minorHAnsi" w:cstheme="minorHAnsi"/>
                <w:b/>
                <w:bCs/>
                <w:color w:val="FFFFFF"/>
                <w:szCs w:val="20"/>
              </w:rPr>
            </w:pPr>
            <w:r w:rsidRPr="00475327">
              <w:rPr>
                <w:rFonts w:asciiTheme="minorHAnsi" w:hAnsiTheme="minorHAnsi" w:cstheme="minorHAnsi"/>
                <w:b/>
                <w:bCs/>
                <w:color w:val="FFFFFF"/>
                <w:szCs w:val="20"/>
              </w:rPr>
              <w:t> </w:t>
            </w: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F26E9D" w14:textId="77777777" w:rsidR="001311C9" w:rsidRPr="00475327" w:rsidRDefault="001311C9" w:rsidP="00475327">
            <w:pPr>
              <w:jc w:val="left"/>
              <w:rPr>
                <w:rFonts w:asciiTheme="minorHAnsi" w:hAnsiTheme="minorHAnsi" w:cstheme="minorHAnsi"/>
                <w:b/>
                <w:bCs/>
                <w:color w:val="FFFFFF"/>
                <w:szCs w:val="20"/>
              </w:rPr>
            </w:pPr>
          </w:p>
        </w:tc>
        <w:tc>
          <w:tcPr>
            <w:tcW w:w="15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8A286B" w14:textId="77777777" w:rsidR="001311C9" w:rsidRPr="00475327" w:rsidRDefault="001311C9" w:rsidP="00475327">
            <w:pPr>
              <w:jc w:val="center"/>
              <w:rPr>
                <w:rFonts w:asciiTheme="minorHAnsi" w:hAnsiTheme="minorHAnsi" w:cstheme="minorHAnsi"/>
                <w:szCs w:val="20"/>
              </w:rPr>
            </w:pPr>
          </w:p>
        </w:tc>
        <w:tc>
          <w:tcPr>
            <w:tcW w:w="15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5CE6A" w14:textId="77777777" w:rsidR="001311C9" w:rsidRPr="00475327" w:rsidRDefault="001311C9" w:rsidP="00475327">
            <w:pPr>
              <w:jc w:val="center"/>
              <w:rPr>
                <w:rFonts w:asciiTheme="minorHAnsi" w:hAnsiTheme="minorHAnsi" w:cstheme="minorHAnsi"/>
                <w:szCs w:val="20"/>
              </w:rPr>
            </w:pPr>
          </w:p>
        </w:tc>
        <w:tc>
          <w:tcPr>
            <w:tcW w:w="15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AAA967" w14:textId="77777777" w:rsidR="001311C9" w:rsidRPr="00475327" w:rsidRDefault="001311C9" w:rsidP="00475327">
            <w:pPr>
              <w:jc w:val="center"/>
              <w:rPr>
                <w:rFonts w:asciiTheme="minorHAnsi" w:hAnsiTheme="minorHAnsi" w:cstheme="minorHAnsi"/>
                <w:szCs w:val="20"/>
              </w:rPr>
            </w:pPr>
          </w:p>
        </w:tc>
      </w:tr>
      <w:tr w:rsidR="001311C9" w:rsidRPr="00475327" w14:paraId="7F0A2FDB" w14:textId="2331C783" w:rsidTr="00A06ACA">
        <w:trPr>
          <w:trHeight w:val="300"/>
        </w:trPr>
        <w:tc>
          <w:tcPr>
            <w:tcW w:w="2706" w:type="dxa"/>
            <w:tcBorders>
              <w:top w:val="single" w:sz="4" w:space="0" w:color="auto"/>
              <w:left w:val="single" w:sz="4" w:space="0" w:color="auto"/>
              <w:bottom w:val="single" w:sz="4" w:space="0" w:color="auto"/>
              <w:right w:val="nil"/>
            </w:tcBorders>
            <w:shd w:val="clear" w:color="000000" w:fill="F2F2F2"/>
            <w:vAlign w:val="bottom"/>
            <w:hideMark/>
          </w:tcPr>
          <w:p w14:paraId="662DAE89"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Variabilné členenie políc (vnútorná výbava)</w:t>
            </w:r>
          </w:p>
        </w:tc>
        <w:tc>
          <w:tcPr>
            <w:tcW w:w="110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8DB044"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33AFC2CC"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14:paraId="78D0D862"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single" w:sz="4" w:space="0" w:color="auto"/>
              <w:left w:val="nil"/>
              <w:bottom w:val="single" w:sz="4" w:space="0" w:color="auto"/>
              <w:right w:val="single" w:sz="4" w:space="0" w:color="auto"/>
            </w:tcBorders>
          </w:tcPr>
          <w:p w14:paraId="3A16966B"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single" w:sz="4" w:space="0" w:color="auto"/>
              <w:left w:val="nil"/>
              <w:bottom w:val="single" w:sz="4" w:space="0" w:color="auto"/>
              <w:right w:val="single" w:sz="4" w:space="0" w:color="auto"/>
            </w:tcBorders>
          </w:tcPr>
          <w:p w14:paraId="47BFA011"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3F30C27D" w14:textId="1D6C7DDA" w:rsidTr="00A06ACA">
        <w:trPr>
          <w:trHeight w:val="300"/>
        </w:trPr>
        <w:tc>
          <w:tcPr>
            <w:tcW w:w="2706" w:type="dxa"/>
            <w:tcBorders>
              <w:top w:val="nil"/>
              <w:left w:val="single" w:sz="4" w:space="0" w:color="auto"/>
              <w:bottom w:val="single" w:sz="4" w:space="0" w:color="auto"/>
              <w:right w:val="nil"/>
            </w:tcBorders>
            <w:shd w:val="clear" w:color="000000" w:fill="F2F2F2"/>
            <w:vAlign w:val="bottom"/>
            <w:hideMark/>
          </w:tcPr>
          <w:p w14:paraId="44DADDB8"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Počet ukladacích priečinkov</w:t>
            </w:r>
          </w:p>
        </w:tc>
        <w:tc>
          <w:tcPr>
            <w:tcW w:w="1103" w:type="dxa"/>
            <w:tcBorders>
              <w:top w:val="nil"/>
              <w:left w:val="single" w:sz="4" w:space="0" w:color="auto"/>
              <w:bottom w:val="single" w:sz="4" w:space="0" w:color="auto"/>
              <w:right w:val="single" w:sz="4" w:space="0" w:color="auto"/>
            </w:tcBorders>
            <w:shd w:val="clear" w:color="000000" w:fill="D9D9D9"/>
            <w:vAlign w:val="center"/>
            <w:hideMark/>
          </w:tcPr>
          <w:p w14:paraId="1B78AABF"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počet</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7F3B1F20"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12 - 1200 priečinkov</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6023E" w14:textId="77777777" w:rsidR="001311C9" w:rsidRPr="00475327" w:rsidRDefault="001311C9" w:rsidP="00475327">
            <w:pPr>
              <w:jc w:val="center"/>
              <w:rPr>
                <w:rFonts w:asciiTheme="minorHAnsi" w:hAnsiTheme="minorHAnsi" w:cstheme="minorHAnsi"/>
                <w:color w:val="000000"/>
                <w:szCs w:val="20"/>
              </w:rPr>
            </w:pPr>
            <w:r w:rsidRPr="00475327">
              <w:rPr>
                <w:rFonts w:asciiTheme="minorHAnsi" w:hAnsiTheme="minorHAnsi" w:cstheme="minorHAnsi"/>
                <w:color w:val="000000"/>
                <w:szCs w:val="20"/>
              </w:rPr>
              <w:t>12 - 1560 priečinkov</w:t>
            </w:r>
          </w:p>
        </w:tc>
        <w:tc>
          <w:tcPr>
            <w:tcW w:w="1582" w:type="dxa"/>
            <w:tcBorders>
              <w:top w:val="single" w:sz="4" w:space="0" w:color="auto"/>
              <w:left w:val="single" w:sz="4" w:space="0" w:color="auto"/>
              <w:bottom w:val="single" w:sz="4" w:space="0" w:color="auto"/>
              <w:right w:val="single" w:sz="4" w:space="0" w:color="auto"/>
            </w:tcBorders>
          </w:tcPr>
          <w:p w14:paraId="7152B049" w14:textId="77777777" w:rsidR="001311C9" w:rsidRPr="00475327" w:rsidRDefault="001311C9" w:rsidP="00475327">
            <w:pPr>
              <w:jc w:val="center"/>
              <w:rPr>
                <w:rFonts w:asciiTheme="minorHAnsi" w:hAnsiTheme="minorHAnsi" w:cstheme="minorHAnsi"/>
                <w:color w:val="000000"/>
                <w:szCs w:val="20"/>
              </w:rPr>
            </w:pPr>
          </w:p>
        </w:tc>
        <w:tc>
          <w:tcPr>
            <w:tcW w:w="1582" w:type="dxa"/>
            <w:tcBorders>
              <w:top w:val="single" w:sz="4" w:space="0" w:color="auto"/>
              <w:left w:val="single" w:sz="4" w:space="0" w:color="auto"/>
              <w:bottom w:val="single" w:sz="4" w:space="0" w:color="auto"/>
              <w:right w:val="single" w:sz="4" w:space="0" w:color="auto"/>
            </w:tcBorders>
          </w:tcPr>
          <w:p w14:paraId="6624C738" w14:textId="77777777" w:rsidR="001311C9" w:rsidRPr="00475327" w:rsidRDefault="001311C9" w:rsidP="00475327">
            <w:pPr>
              <w:jc w:val="center"/>
              <w:rPr>
                <w:rFonts w:asciiTheme="minorHAnsi" w:hAnsiTheme="minorHAnsi" w:cstheme="minorHAnsi"/>
                <w:color w:val="000000"/>
                <w:szCs w:val="20"/>
              </w:rPr>
            </w:pPr>
          </w:p>
        </w:tc>
      </w:tr>
      <w:tr w:rsidR="001311C9" w:rsidRPr="00475327" w14:paraId="4C82EF68" w14:textId="2BFBA3EF" w:rsidTr="006C6956">
        <w:trPr>
          <w:trHeight w:val="300"/>
        </w:trPr>
        <w:tc>
          <w:tcPr>
            <w:tcW w:w="2706" w:type="dxa"/>
            <w:tcBorders>
              <w:top w:val="nil"/>
              <w:left w:val="single" w:sz="4" w:space="0" w:color="auto"/>
              <w:bottom w:val="single" w:sz="4" w:space="0" w:color="auto"/>
              <w:right w:val="nil"/>
            </w:tcBorders>
            <w:shd w:val="clear" w:color="000000" w:fill="F2F2F2"/>
            <w:vAlign w:val="bottom"/>
            <w:hideMark/>
          </w:tcPr>
          <w:p w14:paraId="4CA21791"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lastRenderedPageBreak/>
              <w:t>Čítačka čiarových, QR a 2D kódov</w:t>
            </w:r>
          </w:p>
        </w:tc>
        <w:tc>
          <w:tcPr>
            <w:tcW w:w="1103" w:type="dxa"/>
            <w:tcBorders>
              <w:top w:val="nil"/>
              <w:left w:val="single" w:sz="4" w:space="0" w:color="auto"/>
              <w:bottom w:val="single" w:sz="4" w:space="0" w:color="auto"/>
              <w:right w:val="single" w:sz="4" w:space="0" w:color="auto"/>
            </w:tcBorders>
            <w:shd w:val="clear" w:color="000000" w:fill="D9D9D9"/>
            <w:vAlign w:val="center"/>
            <w:hideMark/>
          </w:tcPr>
          <w:p w14:paraId="016EED92"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179CAFFD"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14:paraId="71184E5B"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single" w:sz="4" w:space="0" w:color="auto"/>
              <w:left w:val="nil"/>
              <w:bottom w:val="single" w:sz="4" w:space="0" w:color="auto"/>
              <w:right w:val="single" w:sz="4" w:space="0" w:color="auto"/>
            </w:tcBorders>
          </w:tcPr>
          <w:p w14:paraId="54F27AFD"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single" w:sz="4" w:space="0" w:color="auto"/>
              <w:left w:val="nil"/>
              <w:bottom w:val="single" w:sz="4" w:space="0" w:color="auto"/>
              <w:right w:val="single" w:sz="4" w:space="0" w:color="auto"/>
            </w:tcBorders>
          </w:tcPr>
          <w:p w14:paraId="6FCCD393"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22FCF986" w14:textId="1FDDA0BF" w:rsidTr="006C6956">
        <w:trPr>
          <w:trHeight w:val="300"/>
        </w:trPr>
        <w:tc>
          <w:tcPr>
            <w:tcW w:w="2706"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5627520E"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Tlačiareň čiarových, QR a 2D kódov</w:t>
            </w:r>
          </w:p>
        </w:tc>
        <w:tc>
          <w:tcPr>
            <w:tcW w:w="110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83C4CB"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17432"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34A7A"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single" w:sz="4" w:space="0" w:color="auto"/>
              <w:left w:val="single" w:sz="4" w:space="0" w:color="auto"/>
              <w:bottom w:val="single" w:sz="4" w:space="0" w:color="auto"/>
              <w:right w:val="single" w:sz="4" w:space="0" w:color="auto"/>
            </w:tcBorders>
          </w:tcPr>
          <w:p w14:paraId="44D1B7F6"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single" w:sz="4" w:space="0" w:color="auto"/>
              <w:left w:val="single" w:sz="4" w:space="0" w:color="auto"/>
              <w:bottom w:val="single" w:sz="4" w:space="0" w:color="auto"/>
              <w:right w:val="single" w:sz="4" w:space="0" w:color="auto"/>
            </w:tcBorders>
          </w:tcPr>
          <w:p w14:paraId="146C7A0F"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17AE1488" w14:textId="20934D8B" w:rsidTr="006C6956">
        <w:trPr>
          <w:trHeight w:val="300"/>
        </w:trPr>
        <w:tc>
          <w:tcPr>
            <w:tcW w:w="2706"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5DFD53EF"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Dotykový displej</w:t>
            </w:r>
          </w:p>
        </w:tc>
        <w:tc>
          <w:tcPr>
            <w:tcW w:w="110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A89D1E3"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5D80A"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DEB06"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single" w:sz="4" w:space="0" w:color="auto"/>
              <w:left w:val="single" w:sz="4" w:space="0" w:color="auto"/>
              <w:bottom w:val="single" w:sz="4" w:space="0" w:color="auto"/>
              <w:right w:val="single" w:sz="4" w:space="0" w:color="auto"/>
            </w:tcBorders>
          </w:tcPr>
          <w:p w14:paraId="433A2B1E"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single" w:sz="4" w:space="0" w:color="auto"/>
              <w:left w:val="single" w:sz="4" w:space="0" w:color="auto"/>
              <w:bottom w:val="single" w:sz="4" w:space="0" w:color="auto"/>
              <w:right w:val="single" w:sz="4" w:space="0" w:color="auto"/>
            </w:tcBorders>
          </w:tcPr>
          <w:p w14:paraId="4E129AE6"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6ACFC1BB" w14:textId="3ACD3562" w:rsidTr="00A06ACA">
        <w:trPr>
          <w:trHeight w:val="300"/>
        </w:trPr>
        <w:tc>
          <w:tcPr>
            <w:tcW w:w="2706"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0C566699"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PLC riadenie</w:t>
            </w:r>
          </w:p>
        </w:tc>
        <w:tc>
          <w:tcPr>
            <w:tcW w:w="110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9AAB01B"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2E24F"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0DD1F"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single" w:sz="4" w:space="0" w:color="auto"/>
              <w:left w:val="single" w:sz="4" w:space="0" w:color="auto"/>
              <w:bottom w:val="single" w:sz="4" w:space="0" w:color="auto"/>
              <w:right w:val="single" w:sz="4" w:space="0" w:color="auto"/>
            </w:tcBorders>
          </w:tcPr>
          <w:p w14:paraId="4FFA0179"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single" w:sz="4" w:space="0" w:color="auto"/>
              <w:left w:val="single" w:sz="4" w:space="0" w:color="auto"/>
              <w:bottom w:val="single" w:sz="4" w:space="0" w:color="auto"/>
              <w:right w:val="single" w:sz="4" w:space="0" w:color="auto"/>
            </w:tcBorders>
          </w:tcPr>
          <w:p w14:paraId="6D85C38B"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6BAF663A" w14:textId="3FABAE9F" w:rsidTr="00A06ACA">
        <w:trPr>
          <w:trHeight w:val="300"/>
        </w:trPr>
        <w:tc>
          <w:tcPr>
            <w:tcW w:w="2706"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3F480A1C"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Ovládací PC pre integráciu do IT</w:t>
            </w:r>
          </w:p>
        </w:tc>
        <w:tc>
          <w:tcPr>
            <w:tcW w:w="110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B8B2A8"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AB2BE"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80974"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single" w:sz="4" w:space="0" w:color="auto"/>
              <w:left w:val="single" w:sz="4" w:space="0" w:color="auto"/>
              <w:bottom w:val="single" w:sz="4" w:space="0" w:color="auto"/>
              <w:right w:val="single" w:sz="4" w:space="0" w:color="auto"/>
            </w:tcBorders>
          </w:tcPr>
          <w:p w14:paraId="2DB604C3"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single" w:sz="4" w:space="0" w:color="auto"/>
              <w:left w:val="single" w:sz="4" w:space="0" w:color="auto"/>
              <w:bottom w:val="single" w:sz="4" w:space="0" w:color="auto"/>
              <w:right w:val="single" w:sz="4" w:space="0" w:color="auto"/>
            </w:tcBorders>
          </w:tcPr>
          <w:p w14:paraId="3856DECE"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63D9B3FA" w14:textId="77AE64E4" w:rsidTr="00A06ACA">
        <w:trPr>
          <w:trHeight w:val="300"/>
        </w:trPr>
        <w:tc>
          <w:tcPr>
            <w:tcW w:w="2706" w:type="dxa"/>
            <w:tcBorders>
              <w:top w:val="single" w:sz="4" w:space="0" w:color="auto"/>
              <w:left w:val="single" w:sz="4" w:space="0" w:color="auto"/>
              <w:bottom w:val="single" w:sz="4" w:space="0" w:color="auto"/>
              <w:right w:val="nil"/>
            </w:tcBorders>
            <w:shd w:val="clear" w:color="000000" w:fill="F2F2F2"/>
            <w:vAlign w:val="bottom"/>
            <w:hideMark/>
          </w:tcPr>
          <w:p w14:paraId="42F1BD06" w14:textId="703A2B04" w:rsidR="001311C9" w:rsidRPr="00475327" w:rsidRDefault="006C6956" w:rsidP="00475327">
            <w:pPr>
              <w:jc w:val="left"/>
              <w:rPr>
                <w:rFonts w:asciiTheme="minorHAnsi" w:hAnsiTheme="minorHAnsi" w:cstheme="minorHAnsi"/>
                <w:color w:val="000000"/>
                <w:szCs w:val="20"/>
              </w:rPr>
            </w:pPr>
            <w:r>
              <w:rPr>
                <w:rFonts w:asciiTheme="minorHAnsi" w:hAnsiTheme="minorHAnsi" w:cstheme="minorHAnsi"/>
                <w:color w:val="000000"/>
                <w:szCs w:val="20"/>
              </w:rPr>
              <w:t>SW vybavenie umožň</w:t>
            </w:r>
            <w:r w:rsidR="001311C9" w:rsidRPr="00475327">
              <w:rPr>
                <w:rFonts w:asciiTheme="minorHAnsi" w:hAnsiTheme="minorHAnsi" w:cstheme="minorHAnsi"/>
                <w:color w:val="000000"/>
                <w:szCs w:val="20"/>
              </w:rPr>
              <w:t>ujúce integráciu do rôznych NIS (</w:t>
            </w:r>
            <w:proofErr w:type="spellStart"/>
            <w:r w:rsidR="001311C9" w:rsidRPr="00475327">
              <w:rPr>
                <w:rFonts w:asciiTheme="minorHAnsi" w:hAnsiTheme="minorHAnsi" w:cstheme="minorHAnsi"/>
                <w:color w:val="000000"/>
                <w:szCs w:val="20"/>
              </w:rPr>
              <w:t>Stapro</w:t>
            </w:r>
            <w:proofErr w:type="spellEnd"/>
            <w:r w:rsidR="001311C9" w:rsidRPr="00475327">
              <w:rPr>
                <w:rFonts w:asciiTheme="minorHAnsi" w:hAnsiTheme="minorHAnsi" w:cstheme="minorHAnsi"/>
                <w:color w:val="000000"/>
                <w:szCs w:val="20"/>
              </w:rPr>
              <w:t xml:space="preserve">, NRSYS, </w:t>
            </w:r>
            <w:proofErr w:type="spellStart"/>
            <w:r w:rsidR="001311C9" w:rsidRPr="00475327">
              <w:rPr>
                <w:rFonts w:asciiTheme="minorHAnsi" w:hAnsiTheme="minorHAnsi" w:cstheme="minorHAnsi"/>
                <w:color w:val="000000"/>
                <w:szCs w:val="20"/>
              </w:rPr>
              <w:t>atď</w:t>
            </w:r>
            <w:proofErr w:type="spellEnd"/>
            <w:r w:rsidR="001311C9" w:rsidRPr="00475327">
              <w:rPr>
                <w:rFonts w:asciiTheme="minorHAnsi" w:hAnsiTheme="minorHAnsi" w:cstheme="minorHAnsi"/>
                <w:color w:val="000000"/>
                <w:szCs w:val="20"/>
              </w:rPr>
              <w:t>).</w:t>
            </w:r>
          </w:p>
        </w:tc>
        <w:tc>
          <w:tcPr>
            <w:tcW w:w="110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ED760E" w14:textId="265DBC8C"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06D6DFFD" w14:textId="7DA56BC5" w:rsidR="001311C9" w:rsidRPr="00475327" w:rsidRDefault="00546255" w:rsidP="00475327">
            <w:pPr>
              <w:jc w:val="center"/>
              <w:rPr>
                <w:rFonts w:asciiTheme="minorHAnsi" w:hAnsiTheme="minorHAnsi" w:cstheme="minorHAnsi"/>
                <w:i/>
                <w:iCs/>
                <w:color w:val="000000"/>
                <w:szCs w:val="20"/>
              </w:rPr>
            </w:pPr>
            <w:r>
              <w:rPr>
                <w:rFonts w:asciiTheme="minorHAnsi" w:hAnsiTheme="minorHAnsi" w:cstheme="minorHAnsi"/>
                <w:i/>
                <w:iCs/>
                <w:color w:val="000000"/>
                <w:szCs w:val="20"/>
              </w:rPr>
              <w:t>áno</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14:paraId="7C5BABC6" w14:textId="4320B7CC" w:rsidR="001311C9" w:rsidRPr="00475327" w:rsidRDefault="00546255" w:rsidP="00475327">
            <w:pPr>
              <w:jc w:val="center"/>
              <w:rPr>
                <w:rFonts w:asciiTheme="minorHAnsi" w:hAnsiTheme="minorHAnsi" w:cstheme="minorHAnsi"/>
                <w:i/>
                <w:iCs/>
                <w:color w:val="000000"/>
                <w:szCs w:val="20"/>
              </w:rPr>
            </w:pPr>
            <w:r>
              <w:rPr>
                <w:rFonts w:asciiTheme="minorHAnsi" w:hAnsiTheme="minorHAnsi" w:cstheme="minorHAnsi"/>
                <w:i/>
                <w:iCs/>
                <w:color w:val="000000"/>
                <w:szCs w:val="20"/>
              </w:rPr>
              <w:t>áno</w:t>
            </w:r>
          </w:p>
        </w:tc>
        <w:tc>
          <w:tcPr>
            <w:tcW w:w="1582" w:type="dxa"/>
            <w:tcBorders>
              <w:top w:val="single" w:sz="4" w:space="0" w:color="auto"/>
              <w:left w:val="nil"/>
              <w:bottom w:val="single" w:sz="4" w:space="0" w:color="auto"/>
              <w:right w:val="single" w:sz="4" w:space="0" w:color="auto"/>
            </w:tcBorders>
          </w:tcPr>
          <w:p w14:paraId="78351BAD"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single" w:sz="4" w:space="0" w:color="auto"/>
              <w:left w:val="nil"/>
              <w:bottom w:val="single" w:sz="4" w:space="0" w:color="auto"/>
              <w:right w:val="single" w:sz="4" w:space="0" w:color="auto"/>
            </w:tcBorders>
          </w:tcPr>
          <w:p w14:paraId="786179C8"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1C18E822" w14:textId="4E89F0B5" w:rsidTr="0054015D">
        <w:trPr>
          <w:trHeight w:val="300"/>
        </w:trPr>
        <w:tc>
          <w:tcPr>
            <w:tcW w:w="2706" w:type="dxa"/>
            <w:tcBorders>
              <w:top w:val="nil"/>
              <w:left w:val="single" w:sz="4" w:space="0" w:color="auto"/>
              <w:bottom w:val="single" w:sz="4" w:space="0" w:color="auto"/>
              <w:right w:val="nil"/>
            </w:tcBorders>
            <w:shd w:val="clear" w:color="000000" w:fill="F2F2F2"/>
            <w:vAlign w:val="bottom"/>
            <w:hideMark/>
          </w:tcPr>
          <w:p w14:paraId="31DA7123"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Klimatizačná jednotka</w:t>
            </w:r>
          </w:p>
        </w:tc>
        <w:tc>
          <w:tcPr>
            <w:tcW w:w="1103" w:type="dxa"/>
            <w:tcBorders>
              <w:top w:val="nil"/>
              <w:left w:val="single" w:sz="4" w:space="0" w:color="auto"/>
              <w:bottom w:val="single" w:sz="4" w:space="0" w:color="auto"/>
              <w:right w:val="single" w:sz="4" w:space="0" w:color="auto"/>
            </w:tcBorders>
            <w:shd w:val="clear" w:color="000000" w:fill="D9D9D9"/>
            <w:vAlign w:val="center"/>
            <w:hideMark/>
          </w:tcPr>
          <w:p w14:paraId="24331419"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nil"/>
              <w:left w:val="nil"/>
              <w:bottom w:val="single" w:sz="4" w:space="0" w:color="auto"/>
              <w:right w:val="single" w:sz="4" w:space="0" w:color="auto"/>
            </w:tcBorders>
            <w:shd w:val="clear" w:color="auto" w:fill="auto"/>
            <w:vAlign w:val="center"/>
            <w:hideMark/>
          </w:tcPr>
          <w:p w14:paraId="5696C864"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shd w:val="clear" w:color="auto" w:fill="auto"/>
            <w:vAlign w:val="center"/>
            <w:hideMark/>
          </w:tcPr>
          <w:p w14:paraId="71927ED7"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tcPr>
          <w:p w14:paraId="76F17F48"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nil"/>
              <w:left w:val="nil"/>
              <w:bottom w:val="single" w:sz="4" w:space="0" w:color="auto"/>
              <w:right w:val="single" w:sz="4" w:space="0" w:color="auto"/>
            </w:tcBorders>
          </w:tcPr>
          <w:p w14:paraId="1CE41DC2"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77C95B7F" w14:textId="76565252" w:rsidTr="0054015D">
        <w:trPr>
          <w:trHeight w:val="300"/>
        </w:trPr>
        <w:tc>
          <w:tcPr>
            <w:tcW w:w="2706" w:type="dxa"/>
            <w:tcBorders>
              <w:top w:val="nil"/>
              <w:left w:val="single" w:sz="4" w:space="0" w:color="auto"/>
              <w:bottom w:val="single" w:sz="4" w:space="0" w:color="auto"/>
              <w:right w:val="nil"/>
            </w:tcBorders>
            <w:shd w:val="clear" w:color="000000" w:fill="F2F2F2"/>
            <w:vAlign w:val="bottom"/>
            <w:hideMark/>
          </w:tcPr>
          <w:p w14:paraId="028E14BB"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Vnútorná izolácia zariadenia</w:t>
            </w:r>
          </w:p>
        </w:tc>
        <w:tc>
          <w:tcPr>
            <w:tcW w:w="1103" w:type="dxa"/>
            <w:tcBorders>
              <w:top w:val="nil"/>
              <w:left w:val="single" w:sz="4" w:space="0" w:color="auto"/>
              <w:bottom w:val="single" w:sz="4" w:space="0" w:color="auto"/>
              <w:right w:val="single" w:sz="4" w:space="0" w:color="auto"/>
            </w:tcBorders>
            <w:shd w:val="clear" w:color="000000" w:fill="D9D9D9"/>
            <w:vAlign w:val="center"/>
            <w:hideMark/>
          </w:tcPr>
          <w:p w14:paraId="1FBDFC23"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nil"/>
              <w:left w:val="nil"/>
              <w:bottom w:val="single" w:sz="4" w:space="0" w:color="auto"/>
              <w:right w:val="single" w:sz="4" w:space="0" w:color="auto"/>
            </w:tcBorders>
            <w:shd w:val="clear" w:color="auto" w:fill="auto"/>
            <w:vAlign w:val="center"/>
            <w:hideMark/>
          </w:tcPr>
          <w:p w14:paraId="567E9904"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shd w:val="clear" w:color="auto" w:fill="auto"/>
            <w:vAlign w:val="center"/>
            <w:hideMark/>
          </w:tcPr>
          <w:p w14:paraId="51C1182D"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tcPr>
          <w:p w14:paraId="6A6E1057"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nil"/>
              <w:left w:val="nil"/>
              <w:bottom w:val="single" w:sz="4" w:space="0" w:color="auto"/>
              <w:right w:val="single" w:sz="4" w:space="0" w:color="auto"/>
            </w:tcBorders>
          </w:tcPr>
          <w:p w14:paraId="68A1127E"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054EB0D1" w14:textId="064F4B9C" w:rsidTr="0054015D">
        <w:trPr>
          <w:trHeight w:val="300"/>
        </w:trPr>
        <w:tc>
          <w:tcPr>
            <w:tcW w:w="2706" w:type="dxa"/>
            <w:tcBorders>
              <w:top w:val="nil"/>
              <w:left w:val="single" w:sz="4" w:space="0" w:color="auto"/>
              <w:bottom w:val="single" w:sz="4" w:space="0" w:color="auto"/>
              <w:right w:val="nil"/>
            </w:tcBorders>
            <w:shd w:val="clear" w:color="000000" w:fill="F2F2F2"/>
            <w:vAlign w:val="bottom"/>
            <w:hideMark/>
          </w:tcPr>
          <w:p w14:paraId="02C81F96"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LED identifikačná lišta lokalizácie polohy</w:t>
            </w:r>
          </w:p>
        </w:tc>
        <w:tc>
          <w:tcPr>
            <w:tcW w:w="1103" w:type="dxa"/>
            <w:tcBorders>
              <w:top w:val="nil"/>
              <w:left w:val="single" w:sz="4" w:space="0" w:color="auto"/>
              <w:bottom w:val="single" w:sz="4" w:space="0" w:color="auto"/>
              <w:right w:val="single" w:sz="4" w:space="0" w:color="auto"/>
            </w:tcBorders>
            <w:shd w:val="clear" w:color="000000" w:fill="D9D9D9"/>
            <w:vAlign w:val="center"/>
            <w:hideMark/>
          </w:tcPr>
          <w:p w14:paraId="52706820"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nil"/>
              <w:left w:val="nil"/>
              <w:bottom w:val="single" w:sz="4" w:space="0" w:color="auto"/>
              <w:right w:val="single" w:sz="4" w:space="0" w:color="auto"/>
            </w:tcBorders>
            <w:shd w:val="clear" w:color="auto" w:fill="auto"/>
            <w:vAlign w:val="center"/>
            <w:hideMark/>
          </w:tcPr>
          <w:p w14:paraId="3D577B07"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shd w:val="clear" w:color="auto" w:fill="auto"/>
            <w:vAlign w:val="center"/>
            <w:hideMark/>
          </w:tcPr>
          <w:p w14:paraId="60179F7F"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tcPr>
          <w:p w14:paraId="1276D448"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nil"/>
              <w:left w:val="nil"/>
              <w:bottom w:val="single" w:sz="4" w:space="0" w:color="auto"/>
              <w:right w:val="single" w:sz="4" w:space="0" w:color="auto"/>
            </w:tcBorders>
          </w:tcPr>
          <w:p w14:paraId="2B145F5D"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535B93AB" w14:textId="479B3565" w:rsidTr="0054015D">
        <w:trPr>
          <w:trHeight w:val="300"/>
        </w:trPr>
        <w:tc>
          <w:tcPr>
            <w:tcW w:w="2706"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36E2080F" w14:textId="49318FF5" w:rsidR="001311C9" w:rsidRPr="00475327" w:rsidRDefault="006C6956" w:rsidP="00475327">
            <w:pPr>
              <w:jc w:val="left"/>
              <w:rPr>
                <w:rFonts w:asciiTheme="minorHAnsi" w:hAnsiTheme="minorHAnsi" w:cstheme="minorHAnsi"/>
                <w:b/>
                <w:bCs/>
                <w:color w:val="000000"/>
                <w:szCs w:val="20"/>
              </w:rPr>
            </w:pPr>
            <w:r>
              <w:rPr>
                <w:rFonts w:asciiTheme="minorHAnsi" w:hAnsiTheme="minorHAnsi" w:cstheme="minorHAnsi"/>
                <w:b/>
                <w:bCs/>
                <w:color w:val="000000"/>
                <w:szCs w:val="20"/>
              </w:rPr>
              <w:t>Fun</w:t>
            </w:r>
            <w:r w:rsidR="001311C9" w:rsidRPr="00475327">
              <w:rPr>
                <w:rFonts w:asciiTheme="minorHAnsi" w:hAnsiTheme="minorHAnsi" w:cstheme="minorHAnsi"/>
                <w:b/>
                <w:bCs/>
                <w:color w:val="000000"/>
                <w:szCs w:val="20"/>
              </w:rPr>
              <w:t>k</w:t>
            </w:r>
            <w:r>
              <w:rPr>
                <w:rFonts w:asciiTheme="minorHAnsi" w:hAnsiTheme="minorHAnsi" w:cstheme="minorHAnsi"/>
                <w:b/>
                <w:bCs/>
                <w:color w:val="000000"/>
                <w:szCs w:val="20"/>
              </w:rPr>
              <w:t>c</w:t>
            </w:r>
            <w:r w:rsidR="001311C9" w:rsidRPr="00475327">
              <w:rPr>
                <w:rFonts w:asciiTheme="minorHAnsi" w:hAnsiTheme="minorHAnsi" w:cstheme="minorHAnsi"/>
                <w:b/>
                <w:bCs/>
                <w:color w:val="000000"/>
                <w:szCs w:val="20"/>
              </w:rPr>
              <w:t>ionalita</w:t>
            </w:r>
          </w:p>
        </w:tc>
        <w:tc>
          <w:tcPr>
            <w:tcW w:w="110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85C01E4" w14:textId="77777777" w:rsidR="001311C9" w:rsidRPr="00475327" w:rsidRDefault="001311C9" w:rsidP="00475327">
            <w:pPr>
              <w:jc w:val="left"/>
              <w:rPr>
                <w:rFonts w:asciiTheme="minorHAnsi" w:hAnsiTheme="minorHAnsi" w:cstheme="minorHAnsi"/>
                <w:b/>
                <w:bCs/>
                <w:color w:val="FFFFFF"/>
                <w:szCs w:val="20"/>
              </w:rPr>
            </w:pPr>
            <w:r w:rsidRPr="00475327">
              <w:rPr>
                <w:rFonts w:asciiTheme="minorHAnsi" w:hAnsiTheme="minorHAnsi" w:cstheme="minorHAnsi"/>
                <w:b/>
                <w:bCs/>
                <w:color w:val="FFFFFF"/>
                <w:szCs w:val="20"/>
              </w:rPr>
              <w:t> </w:t>
            </w: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C14486" w14:textId="77777777" w:rsidR="001311C9" w:rsidRPr="00475327" w:rsidRDefault="001311C9" w:rsidP="00475327">
            <w:pPr>
              <w:jc w:val="left"/>
              <w:rPr>
                <w:rFonts w:asciiTheme="minorHAnsi" w:hAnsiTheme="minorHAnsi" w:cstheme="minorHAnsi"/>
                <w:b/>
                <w:bCs/>
                <w:color w:val="FFFFFF"/>
                <w:szCs w:val="20"/>
              </w:rPr>
            </w:pPr>
          </w:p>
        </w:tc>
        <w:tc>
          <w:tcPr>
            <w:tcW w:w="15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D6E811A" w14:textId="77777777" w:rsidR="001311C9" w:rsidRPr="00475327" w:rsidRDefault="001311C9" w:rsidP="00475327">
            <w:pPr>
              <w:jc w:val="center"/>
              <w:rPr>
                <w:rFonts w:asciiTheme="minorHAnsi" w:hAnsiTheme="minorHAnsi" w:cstheme="minorHAnsi"/>
                <w:szCs w:val="20"/>
              </w:rPr>
            </w:pPr>
          </w:p>
        </w:tc>
        <w:tc>
          <w:tcPr>
            <w:tcW w:w="15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E0D776" w14:textId="77777777" w:rsidR="001311C9" w:rsidRPr="00475327" w:rsidRDefault="001311C9" w:rsidP="00475327">
            <w:pPr>
              <w:jc w:val="center"/>
              <w:rPr>
                <w:rFonts w:asciiTheme="minorHAnsi" w:hAnsiTheme="minorHAnsi" w:cstheme="minorHAnsi"/>
                <w:szCs w:val="20"/>
              </w:rPr>
            </w:pPr>
          </w:p>
        </w:tc>
        <w:tc>
          <w:tcPr>
            <w:tcW w:w="15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4FE4" w14:textId="77777777" w:rsidR="001311C9" w:rsidRPr="00475327" w:rsidRDefault="001311C9" w:rsidP="00475327">
            <w:pPr>
              <w:jc w:val="center"/>
              <w:rPr>
                <w:rFonts w:asciiTheme="minorHAnsi" w:hAnsiTheme="minorHAnsi" w:cstheme="minorHAnsi"/>
                <w:szCs w:val="20"/>
              </w:rPr>
            </w:pPr>
          </w:p>
        </w:tc>
      </w:tr>
      <w:tr w:rsidR="001311C9" w:rsidRPr="00475327" w14:paraId="692C0620" w14:textId="78719C64" w:rsidTr="0054015D">
        <w:trPr>
          <w:trHeight w:val="300"/>
        </w:trPr>
        <w:tc>
          <w:tcPr>
            <w:tcW w:w="2706" w:type="dxa"/>
            <w:tcBorders>
              <w:top w:val="single" w:sz="4" w:space="0" w:color="auto"/>
              <w:left w:val="single" w:sz="4" w:space="0" w:color="auto"/>
              <w:bottom w:val="single" w:sz="4" w:space="0" w:color="auto"/>
              <w:right w:val="nil"/>
            </w:tcBorders>
            <w:shd w:val="clear" w:color="000000" w:fill="F2F2F2"/>
            <w:vAlign w:val="bottom"/>
            <w:hideMark/>
          </w:tcPr>
          <w:p w14:paraId="7B3CDD10"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Integrácia do NIS</w:t>
            </w:r>
          </w:p>
        </w:tc>
        <w:tc>
          <w:tcPr>
            <w:tcW w:w="110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F995C3"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49F349DB"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14:paraId="1565459B"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single" w:sz="4" w:space="0" w:color="auto"/>
              <w:left w:val="nil"/>
              <w:bottom w:val="single" w:sz="4" w:space="0" w:color="auto"/>
              <w:right w:val="single" w:sz="4" w:space="0" w:color="auto"/>
            </w:tcBorders>
          </w:tcPr>
          <w:p w14:paraId="0D288099"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single" w:sz="4" w:space="0" w:color="auto"/>
              <w:left w:val="nil"/>
              <w:bottom w:val="single" w:sz="4" w:space="0" w:color="auto"/>
              <w:right w:val="single" w:sz="4" w:space="0" w:color="auto"/>
            </w:tcBorders>
          </w:tcPr>
          <w:p w14:paraId="39899BDE"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76F60DFD" w14:textId="6F2D7115" w:rsidTr="0054015D">
        <w:trPr>
          <w:trHeight w:val="300"/>
        </w:trPr>
        <w:tc>
          <w:tcPr>
            <w:tcW w:w="2706" w:type="dxa"/>
            <w:tcBorders>
              <w:top w:val="nil"/>
              <w:left w:val="single" w:sz="4" w:space="0" w:color="auto"/>
              <w:bottom w:val="single" w:sz="4" w:space="0" w:color="auto"/>
              <w:right w:val="nil"/>
            </w:tcBorders>
            <w:shd w:val="clear" w:color="000000" w:fill="F2F2F2"/>
            <w:vAlign w:val="bottom"/>
            <w:hideMark/>
          </w:tcPr>
          <w:p w14:paraId="58F3EA04"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Prijímanie/zadávanie úloh z/do NIS</w:t>
            </w:r>
          </w:p>
        </w:tc>
        <w:tc>
          <w:tcPr>
            <w:tcW w:w="1103" w:type="dxa"/>
            <w:tcBorders>
              <w:top w:val="nil"/>
              <w:left w:val="single" w:sz="4" w:space="0" w:color="auto"/>
              <w:bottom w:val="single" w:sz="4" w:space="0" w:color="auto"/>
              <w:right w:val="single" w:sz="4" w:space="0" w:color="auto"/>
            </w:tcBorders>
            <w:shd w:val="clear" w:color="000000" w:fill="D9D9D9"/>
            <w:vAlign w:val="center"/>
            <w:hideMark/>
          </w:tcPr>
          <w:p w14:paraId="206586FA"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nil"/>
              <w:left w:val="nil"/>
              <w:bottom w:val="single" w:sz="4" w:space="0" w:color="auto"/>
              <w:right w:val="single" w:sz="4" w:space="0" w:color="auto"/>
            </w:tcBorders>
            <w:shd w:val="clear" w:color="auto" w:fill="auto"/>
            <w:vAlign w:val="center"/>
            <w:hideMark/>
          </w:tcPr>
          <w:p w14:paraId="71F7F165"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shd w:val="clear" w:color="auto" w:fill="auto"/>
            <w:vAlign w:val="center"/>
            <w:hideMark/>
          </w:tcPr>
          <w:p w14:paraId="4FF4A1F5"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tcPr>
          <w:p w14:paraId="7BA35496"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nil"/>
              <w:left w:val="nil"/>
              <w:bottom w:val="single" w:sz="4" w:space="0" w:color="auto"/>
              <w:right w:val="single" w:sz="4" w:space="0" w:color="auto"/>
            </w:tcBorders>
          </w:tcPr>
          <w:p w14:paraId="3D581FE0"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02EDEBDE" w14:textId="78CBA7EB" w:rsidTr="0054015D">
        <w:trPr>
          <w:trHeight w:val="300"/>
        </w:trPr>
        <w:tc>
          <w:tcPr>
            <w:tcW w:w="2706" w:type="dxa"/>
            <w:tcBorders>
              <w:top w:val="nil"/>
              <w:left w:val="single" w:sz="4" w:space="0" w:color="auto"/>
              <w:bottom w:val="single" w:sz="4" w:space="0" w:color="auto"/>
              <w:right w:val="nil"/>
            </w:tcBorders>
            <w:shd w:val="clear" w:color="000000" w:fill="F2F2F2"/>
            <w:vAlign w:val="bottom"/>
            <w:hideMark/>
          </w:tcPr>
          <w:p w14:paraId="5883A8E1"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Ovládanie prostredníctvom rôznych periférií</w:t>
            </w:r>
          </w:p>
        </w:tc>
        <w:tc>
          <w:tcPr>
            <w:tcW w:w="1103" w:type="dxa"/>
            <w:tcBorders>
              <w:top w:val="nil"/>
              <w:left w:val="single" w:sz="4" w:space="0" w:color="auto"/>
              <w:bottom w:val="single" w:sz="4" w:space="0" w:color="auto"/>
              <w:right w:val="single" w:sz="4" w:space="0" w:color="auto"/>
            </w:tcBorders>
            <w:shd w:val="clear" w:color="000000" w:fill="D9D9D9"/>
            <w:vAlign w:val="center"/>
            <w:hideMark/>
          </w:tcPr>
          <w:p w14:paraId="4DF2B740"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nil"/>
              <w:left w:val="nil"/>
              <w:bottom w:val="single" w:sz="4" w:space="0" w:color="auto"/>
              <w:right w:val="single" w:sz="4" w:space="0" w:color="auto"/>
            </w:tcBorders>
            <w:shd w:val="clear" w:color="auto" w:fill="auto"/>
            <w:vAlign w:val="center"/>
            <w:hideMark/>
          </w:tcPr>
          <w:p w14:paraId="736CE139"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shd w:val="clear" w:color="auto" w:fill="auto"/>
            <w:vAlign w:val="center"/>
            <w:hideMark/>
          </w:tcPr>
          <w:p w14:paraId="330932C8"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tcPr>
          <w:p w14:paraId="0BB8EED5"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nil"/>
              <w:left w:val="nil"/>
              <w:bottom w:val="single" w:sz="4" w:space="0" w:color="auto"/>
              <w:right w:val="single" w:sz="4" w:space="0" w:color="auto"/>
            </w:tcBorders>
          </w:tcPr>
          <w:p w14:paraId="37F5D084"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2C30F1C9" w14:textId="6C4D3264" w:rsidTr="0054015D">
        <w:trPr>
          <w:trHeight w:val="300"/>
        </w:trPr>
        <w:tc>
          <w:tcPr>
            <w:tcW w:w="2706" w:type="dxa"/>
            <w:tcBorders>
              <w:top w:val="nil"/>
              <w:left w:val="single" w:sz="4" w:space="0" w:color="auto"/>
              <w:bottom w:val="single" w:sz="4" w:space="0" w:color="auto"/>
              <w:right w:val="nil"/>
            </w:tcBorders>
            <w:shd w:val="clear" w:color="000000" w:fill="F2F2F2"/>
            <w:vAlign w:val="bottom"/>
            <w:hideMark/>
          </w:tcPr>
          <w:p w14:paraId="7C7E4284"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Kontrolovaný prístup na základe autorizácie</w:t>
            </w:r>
          </w:p>
        </w:tc>
        <w:tc>
          <w:tcPr>
            <w:tcW w:w="1103" w:type="dxa"/>
            <w:tcBorders>
              <w:top w:val="nil"/>
              <w:left w:val="single" w:sz="4" w:space="0" w:color="auto"/>
              <w:bottom w:val="single" w:sz="4" w:space="0" w:color="auto"/>
              <w:right w:val="single" w:sz="4" w:space="0" w:color="auto"/>
            </w:tcBorders>
            <w:shd w:val="clear" w:color="000000" w:fill="D9D9D9"/>
            <w:vAlign w:val="center"/>
            <w:hideMark/>
          </w:tcPr>
          <w:p w14:paraId="12CABBDE"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nil"/>
              <w:left w:val="nil"/>
              <w:bottom w:val="single" w:sz="4" w:space="0" w:color="auto"/>
              <w:right w:val="single" w:sz="4" w:space="0" w:color="auto"/>
            </w:tcBorders>
            <w:shd w:val="clear" w:color="auto" w:fill="auto"/>
            <w:vAlign w:val="center"/>
            <w:hideMark/>
          </w:tcPr>
          <w:p w14:paraId="0695EC13"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shd w:val="clear" w:color="auto" w:fill="auto"/>
            <w:vAlign w:val="center"/>
            <w:hideMark/>
          </w:tcPr>
          <w:p w14:paraId="408E3FC3"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tcPr>
          <w:p w14:paraId="6A12EC75"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nil"/>
              <w:left w:val="nil"/>
              <w:bottom w:val="single" w:sz="4" w:space="0" w:color="auto"/>
              <w:right w:val="single" w:sz="4" w:space="0" w:color="auto"/>
            </w:tcBorders>
          </w:tcPr>
          <w:p w14:paraId="68930962"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1EE2E1CB" w14:textId="6BDBD389" w:rsidTr="0054015D">
        <w:trPr>
          <w:trHeight w:val="300"/>
        </w:trPr>
        <w:tc>
          <w:tcPr>
            <w:tcW w:w="2706"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6CB86C9B"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Sprístupnenie výlučne vybraného priečinku, bez prístupu k iným priečinkom</w:t>
            </w:r>
          </w:p>
        </w:tc>
        <w:tc>
          <w:tcPr>
            <w:tcW w:w="110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A2B662C"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BAD87"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D0482"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single" w:sz="4" w:space="0" w:color="auto"/>
              <w:left w:val="single" w:sz="4" w:space="0" w:color="auto"/>
              <w:bottom w:val="single" w:sz="4" w:space="0" w:color="auto"/>
              <w:right w:val="single" w:sz="4" w:space="0" w:color="auto"/>
            </w:tcBorders>
          </w:tcPr>
          <w:p w14:paraId="511995D9"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single" w:sz="4" w:space="0" w:color="auto"/>
              <w:left w:val="single" w:sz="4" w:space="0" w:color="auto"/>
              <w:bottom w:val="single" w:sz="4" w:space="0" w:color="auto"/>
              <w:right w:val="single" w:sz="4" w:space="0" w:color="auto"/>
            </w:tcBorders>
          </w:tcPr>
          <w:p w14:paraId="6B4F0DED"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57B2BA6B" w14:textId="52D63150" w:rsidTr="0054015D">
        <w:trPr>
          <w:trHeight w:val="300"/>
        </w:trPr>
        <w:tc>
          <w:tcPr>
            <w:tcW w:w="2706"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00FCF840"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Automatický výdaj na základe požiadavky generovanej NIS</w:t>
            </w:r>
          </w:p>
        </w:tc>
        <w:tc>
          <w:tcPr>
            <w:tcW w:w="110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CC5804"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93DBC"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2480B"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single" w:sz="4" w:space="0" w:color="auto"/>
              <w:left w:val="single" w:sz="4" w:space="0" w:color="auto"/>
              <w:bottom w:val="single" w:sz="4" w:space="0" w:color="auto"/>
              <w:right w:val="single" w:sz="4" w:space="0" w:color="auto"/>
            </w:tcBorders>
          </w:tcPr>
          <w:p w14:paraId="75501140"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single" w:sz="4" w:space="0" w:color="auto"/>
              <w:left w:val="single" w:sz="4" w:space="0" w:color="auto"/>
              <w:bottom w:val="single" w:sz="4" w:space="0" w:color="auto"/>
              <w:right w:val="single" w:sz="4" w:space="0" w:color="auto"/>
            </w:tcBorders>
          </w:tcPr>
          <w:p w14:paraId="7E2E9968"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3BCDB8CF" w14:textId="5CC038B2" w:rsidTr="0054015D">
        <w:trPr>
          <w:trHeight w:val="300"/>
        </w:trPr>
        <w:tc>
          <w:tcPr>
            <w:tcW w:w="2706" w:type="dxa"/>
            <w:tcBorders>
              <w:top w:val="single" w:sz="4" w:space="0" w:color="auto"/>
              <w:left w:val="single" w:sz="4" w:space="0" w:color="auto"/>
              <w:bottom w:val="single" w:sz="4" w:space="0" w:color="auto"/>
              <w:right w:val="nil"/>
            </w:tcBorders>
            <w:shd w:val="clear" w:color="000000" w:fill="F2F2F2"/>
            <w:vAlign w:val="bottom"/>
            <w:hideMark/>
          </w:tcPr>
          <w:p w14:paraId="7EA66E56"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Flexibilné vnútorné členenie políc s možnosťou operatívnej zmeny usporiadania</w:t>
            </w:r>
          </w:p>
        </w:tc>
        <w:tc>
          <w:tcPr>
            <w:tcW w:w="110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E3E6C8"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2F196524"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14:paraId="7C49F1C9"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single" w:sz="4" w:space="0" w:color="auto"/>
              <w:left w:val="nil"/>
              <w:bottom w:val="single" w:sz="4" w:space="0" w:color="auto"/>
              <w:right w:val="single" w:sz="4" w:space="0" w:color="auto"/>
            </w:tcBorders>
          </w:tcPr>
          <w:p w14:paraId="35359BBB"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single" w:sz="4" w:space="0" w:color="auto"/>
              <w:left w:val="nil"/>
              <w:bottom w:val="single" w:sz="4" w:space="0" w:color="auto"/>
              <w:right w:val="single" w:sz="4" w:space="0" w:color="auto"/>
            </w:tcBorders>
          </w:tcPr>
          <w:p w14:paraId="554BDFB3"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56B9016D" w14:textId="5AD1CA77" w:rsidTr="0054015D">
        <w:trPr>
          <w:trHeight w:val="525"/>
        </w:trPr>
        <w:tc>
          <w:tcPr>
            <w:tcW w:w="2706" w:type="dxa"/>
            <w:tcBorders>
              <w:top w:val="nil"/>
              <w:left w:val="single" w:sz="4" w:space="0" w:color="auto"/>
              <w:bottom w:val="single" w:sz="4" w:space="0" w:color="auto"/>
              <w:right w:val="nil"/>
            </w:tcBorders>
            <w:shd w:val="clear" w:color="000000" w:fill="F2F2F2"/>
            <w:vAlign w:val="bottom"/>
            <w:hideMark/>
          </w:tcPr>
          <w:p w14:paraId="5E37C2BA"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Riadiaci SW zariadenia umožňujúci vytvárať a meniť mapu rozloženia ukladacích priečinkov</w:t>
            </w:r>
          </w:p>
        </w:tc>
        <w:tc>
          <w:tcPr>
            <w:tcW w:w="1103" w:type="dxa"/>
            <w:tcBorders>
              <w:top w:val="nil"/>
              <w:left w:val="single" w:sz="4" w:space="0" w:color="auto"/>
              <w:bottom w:val="single" w:sz="4" w:space="0" w:color="auto"/>
              <w:right w:val="single" w:sz="4" w:space="0" w:color="auto"/>
            </w:tcBorders>
            <w:shd w:val="clear" w:color="000000" w:fill="D9D9D9"/>
            <w:vAlign w:val="center"/>
            <w:hideMark/>
          </w:tcPr>
          <w:p w14:paraId="1C363822"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nil"/>
              <w:left w:val="nil"/>
              <w:bottom w:val="single" w:sz="4" w:space="0" w:color="auto"/>
              <w:right w:val="single" w:sz="4" w:space="0" w:color="auto"/>
            </w:tcBorders>
            <w:shd w:val="clear" w:color="auto" w:fill="auto"/>
            <w:vAlign w:val="center"/>
            <w:hideMark/>
          </w:tcPr>
          <w:p w14:paraId="67142CAB"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shd w:val="clear" w:color="auto" w:fill="auto"/>
            <w:vAlign w:val="center"/>
            <w:hideMark/>
          </w:tcPr>
          <w:p w14:paraId="0C027E6E"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tcPr>
          <w:p w14:paraId="0A0D8ED2"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nil"/>
              <w:left w:val="nil"/>
              <w:bottom w:val="single" w:sz="4" w:space="0" w:color="auto"/>
              <w:right w:val="single" w:sz="4" w:space="0" w:color="auto"/>
            </w:tcBorders>
          </w:tcPr>
          <w:p w14:paraId="3D511B69"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7CDF3EB8" w14:textId="6B955F5D" w:rsidTr="0054015D">
        <w:trPr>
          <w:trHeight w:val="300"/>
        </w:trPr>
        <w:tc>
          <w:tcPr>
            <w:tcW w:w="2706" w:type="dxa"/>
            <w:tcBorders>
              <w:top w:val="nil"/>
              <w:left w:val="single" w:sz="4" w:space="0" w:color="auto"/>
              <w:bottom w:val="single" w:sz="4" w:space="0" w:color="auto"/>
              <w:right w:val="nil"/>
            </w:tcBorders>
            <w:shd w:val="clear" w:color="000000" w:fill="F2F2F2"/>
            <w:vAlign w:val="bottom"/>
            <w:hideMark/>
          </w:tcPr>
          <w:p w14:paraId="127886AC"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Výdaj, príjem, uskladnenie na základe šarží</w:t>
            </w:r>
          </w:p>
        </w:tc>
        <w:tc>
          <w:tcPr>
            <w:tcW w:w="1103" w:type="dxa"/>
            <w:tcBorders>
              <w:top w:val="nil"/>
              <w:left w:val="single" w:sz="4" w:space="0" w:color="auto"/>
              <w:bottom w:val="single" w:sz="4" w:space="0" w:color="auto"/>
              <w:right w:val="single" w:sz="4" w:space="0" w:color="auto"/>
            </w:tcBorders>
            <w:shd w:val="clear" w:color="000000" w:fill="D9D9D9"/>
            <w:vAlign w:val="center"/>
            <w:hideMark/>
          </w:tcPr>
          <w:p w14:paraId="34D32052"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nil"/>
              <w:left w:val="nil"/>
              <w:bottom w:val="single" w:sz="4" w:space="0" w:color="auto"/>
              <w:right w:val="single" w:sz="4" w:space="0" w:color="auto"/>
            </w:tcBorders>
            <w:shd w:val="clear" w:color="auto" w:fill="auto"/>
            <w:vAlign w:val="center"/>
            <w:hideMark/>
          </w:tcPr>
          <w:p w14:paraId="228BA73B"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shd w:val="clear" w:color="auto" w:fill="auto"/>
            <w:vAlign w:val="center"/>
            <w:hideMark/>
          </w:tcPr>
          <w:p w14:paraId="629B5A2C"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tcPr>
          <w:p w14:paraId="61266CF8"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nil"/>
              <w:left w:val="nil"/>
              <w:bottom w:val="single" w:sz="4" w:space="0" w:color="auto"/>
              <w:right w:val="single" w:sz="4" w:space="0" w:color="auto"/>
            </w:tcBorders>
          </w:tcPr>
          <w:p w14:paraId="5C7852EB"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4D5D36F5" w14:textId="0F11DD03" w:rsidTr="0054015D">
        <w:trPr>
          <w:trHeight w:val="300"/>
        </w:trPr>
        <w:tc>
          <w:tcPr>
            <w:tcW w:w="2706" w:type="dxa"/>
            <w:tcBorders>
              <w:top w:val="nil"/>
              <w:left w:val="single" w:sz="4" w:space="0" w:color="auto"/>
              <w:bottom w:val="single" w:sz="4" w:space="0" w:color="auto"/>
              <w:right w:val="nil"/>
            </w:tcBorders>
            <w:shd w:val="clear" w:color="000000" w:fill="F2F2F2"/>
            <w:vAlign w:val="bottom"/>
            <w:hideMark/>
          </w:tcPr>
          <w:p w14:paraId="1B7618E6"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 xml:space="preserve">Výdaj, príjem, uskladnenie na základe dátumov </w:t>
            </w:r>
            <w:proofErr w:type="spellStart"/>
            <w:r w:rsidRPr="00475327">
              <w:rPr>
                <w:rFonts w:asciiTheme="minorHAnsi" w:hAnsiTheme="minorHAnsi" w:cstheme="minorHAnsi"/>
                <w:color w:val="000000"/>
                <w:szCs w:val="20"/>
              </w:rPr>
              <w:t>expirácie</w:t>
            </w:r>
            <w:proofErr w:type="spellEnd"/>
          </w:p>
        </w:tc>
        <w:tc>
          <w:tcPr>
            <w:tcW w:w="1103" w:type="dxa"/>
            <w:tcBorders>
              <w:top w:val="nil"/>
              <w:left w:val="single" w:sz="4" w:space="0" w:color="auto"/>
              <w:bottom w:val="single" w:sz="4" w:space="0" w:color="auto"/>
              <w:right w:val="single" w:sz="4" w:space="0" w:color="auto"/>
            </w:tcBorders>
            <w:shd w:val="clear" w:color="000000" w:fill="D9D9D9"/>
            <w:vAlign w:val="center"/>
            <w:hideMark/>
          </w:tcPr>
          <w:p w14:paraId="1CA5F35E"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nil"/>
              <w:left w:val="nil"/>
              <w:bottom w:val="single" w:sz="4" w:space="0" w:color="auto"/>
              <w:right w:val="single" w:sz="4" w:space="0" w:color="auto"/>
            </w:tcBorders>
            <w:shd w:val="clear" w:color="auto" w:fill="auto"/>
            <w:vAlign w:val="center"/>
            <w:hideMark/>
          </w:tcPr>
          <w:p w14:paraId="25761F63"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shd w:val="clear" w:color="auto" w:fill="auto"/>
            <w:vAlign w:val="center"/>
            <w:hideMark/>
          </w:tcPr>
          <w:p w14:paraId="3F9EE252"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tcPr>
          <w:p w14:paraId="231055DA"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nil"/>
              <w:left w:val="nil"/>
              <w:bottom w:val="single" w:sz="4" w:space="0" w:color="auto"/>
              <w:right w:val="single" w:sz="4" w:space="0" w:color="auto"/>
            </w:tcBorders>
          </w:tcPr>
          <w:p w14:paraId="3B587530"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0ED0FC63" w14:textId="4B9475A6" w:rsidTr="0054015D">
        <w:trPr>
          <w:trHeight w:val="300"/>
        </w:trPr>
        <w:tc>
          <w:tcPr>
            <w:tcW w:w="2706" w:type="dxa"/>
            <w:tcBorders>
              <w:top w:val="nil"/>
              <w:left w:val="single" w:sz="4" w:space="0" w:color="auto"/>
              <w:bottom w:val="single" w:sz="4" w:space="0" w:color="auto"/>
              <w:right w:val="nil"/>
            </w:tcBorders>
            <w:shd w:val="clear" w:color="000000" w:fill="F2F2F2"/>
            <w:vAlign w:val="bottom"/>
            <w:hideMark/>
          </w:tcPr>
          <w:p w14:paraId="0C1246AC"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Štatistické/manažérske výstupy s informáciami o prístupe/výdajoch/príjmoch</w:t>
            </w:r>
          </w:p>
        </w:tc>
        <w:tc>
          <w:tcPr>
            <w:tcW w:w="1103" w:type="dxa"/>
            <w:tcBorders>
              <w:top w:val="nil"/>
              <w:left w:val="single" w:sz="4" w:space="0" w:color="auto"/>
              <w:bottom w:val="single" w:sz="4" w:space="0" w:color="auto"/>
              <w:right w:val="single" w:sz="4" w:space="0" w:color="auto"/>
            </w:tcBorders>
            <w:shd w:val="clear" w:color="000000" w:fill="D9D9D9"/>
            <w:vAlign w:val="center"/>
            <w:hideMark/>
          </w:tcPr>
          <w:p w14:paraId="342DFD04"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nil"/>
              <w:left w:val="nil"/>
              <w:bottom w:val="single" w:sz="4" w:space="0" w:color="auto"/>
              <w:right w:val="single" w:sz="4" w:space="0" w:color="auto"/>
            </w:tcBorders>
            <w:shd w:val="clear" w:color="auto" w:fill="auto"/>
            <w:vAlign w:val="center"/>
            <w:hideMark/>
          </w:tcPr>
          <w:p w14:paraId="635055B2"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shd w:val="clear" w:color="auto" w:fill="auto"/>
            <w:vAlign w:val="center"/>
            <w:hideMark/>
          </w:tcPr>
          <w:p w14:paraId="1BF4864D"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tcPr>
          <w:p w14:paraId="381B1BCE"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nil"/>
              <w:left w:val="nil"/>
              <w:bottom w:val="single" w:sz="4" w:space="0" w:color="auto"/>
              <w:right w:val="single" w:sz="4" w:space="0" w:color="auto"/>
            </w:tcBorders>
          </w:tcPr>
          <w:p w14:paraId="19723886"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2A94CB7F" w14:textId="4DEF30A4" w:rsidTr="0054015D">
        <w:trPr>
          <w:trHeight w:val="300"/>
        </w:trPr>
        <w:tc>
          <w:tcPr>
            <w:tcW w:w="2706" w:type="dxa"/>
            <w:tcBorders>
              <w:top w:val="nil"/>
              <w:left w:val="single" w:sz="4" w:space="0" w:color="auto"/>
              <w:bottom w:val="single" w:sz="4" w:space="0" w:color="auto"/>
              <w:right w:val="nil"/>
            </w:tcBorders>
            <w:shd w:val="clear" w:color="000000" w:fill="F2F2F2"/>
            <w:vAlign w:val="bottom"/>
            <w:hideMark/>
          </w:tcPr>
          <w:p w14:paraId="026F0F3A"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Jednoznačná identifikácia každého ukladacieho priečinku</w:t>
            </w:r>
          </w:p>
        </w:tc>
        <w:tc>
          <w:tcPr>
            <w:tcW w:w="1103" w:type="dxa"/>
            <w:tcBorders>
              <w:top w:val="nil"/>
              <w:left w:val="single" w:sz="4" w:space="0" w:color="auto"/>
              <w:bottom w:val="single" w:sz="4" w:space="0" w:color="auto"/>
              <w:right w:val="single" w:sz="4" w:space="0" w:color="auto"/>
            </w:tcBorders>
            <w:shd w:val="clear" w:color="000000" w:fill="D9D9D9"/>
            <w:vAlign w:val="center"/>
            <w:hideMark/>
          </w:tcPr>
          <w:p w14:paraId="79A7CC74"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nil"/>
              <w:left w:val="nil"/>
              <w:bottom w:val="single" w:sz="4" w:space="0" w:color="auto"/>
              <w:right w:val="single" w:sz="4" w:space="0" w:color="auto"/>
            </w:tcBorders>
            <w:shd w:val="clear" w:color="auto" w:fill="auto"/>
            <w:vAlign w:val="center"/>
            <w:hideMark/>
          </w:tcPr>
          <w:p w14:paraId="355B7AAD"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shd w:val="clear" w:color="auto" w:fill="auto"/>
            <w:vAlign w:val="center"/>
            <w:hideMark/>
          </w:tcPr>
          <w:p w14:paraId="117E050F"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tcPr>
          <w:p w14:paraId="29D548F3"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nil"/>
              <w:left w:val="nil"/>
              <w:bottom w:val="single" w:sz="4" w:space="0" w:color="auto"/>
              <w:right w:val="single" w:sz="4" w:space="0" w:color="auto"/>
            </w:tcBorders>
          </w:tcPr>
          <w:p w14:paraId="6C29D3C0"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7165C8F6" w14:textId="1BAD543B" w:rsidTr="0054015D">
        <w:trPr>
          <w:trHeight w:val="300"/>
        </w:trPr>
        <w:tc>
          <w:tcPr>
            <w:tcW w:w="2706" w:type="dxa"/>
            <w:tcBorders>
              <w:top w:val="nil"/>
              <w:left w:val="single" w:sz="4" w:space="0" w:color="auto"/>
              <w:bottom w:val="single" w:sz="4" w:space="0" w:color="auto"/>
              <w:right w:val="nil"/>
            </w:tcBorders>
            <w:shd w:val="clear" w:color="000000" w:fill="F2F2F2"/>
            <w:vAlign w:val="bottom"/>
            <w:hideMark/>
          </w:tcPr>
          <w:p w14:paraId="294F7FB6"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Radenie požiadaviek do fronty</w:t>
            </w:r>
          </w:p>
        </w:tc>
        <w:tc>
          <w:tcPr>
            <w:tcW w:w="1103" w:type="dxa"/>
            <w:tcBorders>
              <w:top w:val="nil"/>
              <w:left w:val="single" w:sz="4" w:space="0" w:color="auto"/>
              <w:bottom w:val="single" w:sz="4" w:space="0" w:color="auto"/>
              <w:right w:val="single" w:sz="4" w:space="0" w:color="auto"/>
            </w:tcBorders>
            <w:shd w:val="clear" w:color="000000" w:fill="D9D9D9"/>
            <w:vAlign w:val="center"/>
            <w:hideMark/>
          </w:tcPr>
          <w:p w14:paraId="69E321E9"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nil"/>
              <w:left w:val="nil"/>
              <w:bottom w:val="single" w:sz="4" w:space="0" w:color="auto"/>
              <w:right w:val="single" w:sz="4" w:space="0" w:color="auto"/>
            </w:tcBorders>
            <w:shd w:val="clear" w:color="auto" w:fill="auto"/>
            <w:vAlign w:val="center"/>
            <w:hideMark/>
          </w:tcPr>
          <w:p w14:paraId="4998DBB5"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shd w:val="clear" w:color="auto" w:fill="auto"/>
            <w:vAlign w:val="center"/>
            <w:hideMark/>
          </w:tcPr>
          <w:p w14:paraId="08319675"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tcPr>
          <w:p w14:paraId="4D73FFB6"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nil"/>
              <w:left w:val="nil"/>
              <w:bottom w:val="single" w:sz="4" w:space="0" w:color="auto"/>
              <w:right w:val="single" w:sz="4" w:space="0" w:color="auto"/>
            </w:tcBorders>
          </w:tcPr>
          <w:p w14:paraId="63850910"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47345C12" w14:textId="01B99C68" w:rsidTr="0054015D">
        <w:trPr>
          <w:trHeight w:val="300"/>
        </w:trPr>
        <w:tc>
          <w:tcPr>
            <w:tcW w:w="2706" w:type="dxa"/>
            <w:tcBorders>
              <w:top w:val="nil"/>
              <w:left w:val="single" w:sz="4" w:space="0" w:color="auto"/>
              <w:bottom w:val="single" w:sz="4" w:space="0" w:color="auto"/>
              <w:right w:val="nil"/>
            </w:tcBorders>
            <w:shd w:val="clear" w:color="000000" w:fill="F2F2F2"/>
            <w:vAlign w:val="bottom"/>
            <w:hideMark/>
          </w:tcPr>
          <w:p w14:paraId="68DB89FD"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Hromadné naskladňovanie</w:t>
            </w:r>
          </w:p>
        </w:tc>
        <w:tc>
          <w:tcPr>
            <w:tcW w:w="1103" w:type="dxa"/>
            <w:tcBorders>
              <w:top w:val="nil"/>
              <w:left w:val="single" w:sz="4" w:space="0" w:color="auto"/>
              <w:bottom w:val="single" w:sz="4" w:space="0" w:color="auto"/>
              <w:right w:val="single" w:sz="4" w:space="0" w:color="auto"/>
            </w:tcBorders>
            <w:shd w:val="clear" w:color="000000" w:fill="D9D9D9"/>
            <w:vAlign w:val="center"/>
            <w:hideMark/>
          </w:tcPr>
          <w:p w14:paraId="49499C3B"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nil"/>
              <w:left w:val="nil"/>
              <w:bottom w:val="single" w:sz="4" w:space="0" w:color="auto"/>
              <w:right w:val="single" w:sz="4" w:space="0" w:color="auto"/>
            </w:tcBorders>
            <w:shd w:val="clear" w:color="auto" w:fill="auto"/>
            <w:vAlign w:val="center"/>
            <w:hideMark/>
          </w:tcPr>
          <w:p w14:paraId="27FB5DCD"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shd w:val="clear" w:color="auto" w:fill="auto"/>
            <w:vAlign w:val="center"/>
            <w:hideMark/>
          </w:tcPr>
          <w:p w14:paraId="714A3732"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tcPr>
          <w:p w14:paraId="20001656"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nil"/>
              <w:left w:val="nil"/>
              <w:bottom w:val="single" w:sz="4" w:space="0" w:color="auto"/>
              <w:right w:val="single" w:sz="4" w:space="0" w:color="auto"/>
            </w:tcBorders>
          </w:tcPr>
          <w:p w14:paraId="48B20358"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19C8087C" w14:textId="70371E56" w:rsidTr="0054015D">
        <w:trPr>
          <w:trHeight w:val="300"/>
        </w:trPr>
        <w:tc>
          <w:tcPr>
            <w:tcW w:w="2706" w:type="dxa"/>
            <w:tcBorders>
              <w:top w:val="nil"/>
              <w:left w:val="single" w:sz="4" w:space="0" w:color="auto"/>
              <w:bottom w:val="single" w:sz="4" w:space="0" w:color="auto"/>
              <w:right w:val="nil"/>
            </w:tcBorders>
            <w:shd w:val="clear" w:color="000000" w:fill="F2F2F2"/>
            <w:vAlign w:val="bottom"/>
            <w:hideMark/>
          </w:tcPr>
          <w:p w14:paraId="3EBCEF63"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 xml:space="preserve">Kontinuálne monitorovanie teploty vo vnútri zariadenia. </w:t>
            </w:r>
          </w:p>
        </w:tc>
        <w:tc>
          <w:tcPr>
            <w:tcW w:w="1103" w:type="dxa"/>
            <w:tcBorders>
              <w:top w:val="nil"/>
              <w:left w:val="single" w:sz="4" w:space="0" w:color="auto"/>
              <w:bottom w:val="single" w:sz="4" w:space="0" w:color="auto"/>
              <w:right w:val="single" w:sz="4" w:space="0" w:color="auto"/>
            </w:tcBorders>
            <w:shd w:val="clear" w:color="000000" w:fill="D9D9D9"/>
            <w:vAlign w:val="center"/>
            <w:hideMark/>
          </w:tcPr>
          <w:p w14:paraId="7138826D"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nil"/>
              <w:left w:val="nil"/>
              <w:bottom w:val="single" w:sz="4" w:space="0" w:color="auto"/>
              <w:right w:val="single" w:sz="4" w:space="0" w:color="auto"/>
            </w:tcBorders>
            <w:shd w:val="clear" w:color="auto" w:fill="auto"/>
            <w:vAlign w:val="center"/>
            <w:hideMark/>
          </w:tcPr>
          <w:p w14:paraId="1FF08B28"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shd w:val="clear" w:color="auto" w:fill="auto"/>
            <w:vAlign w:val="center"/>
            <w:hideMark/>
          </w:tcPr>
          <w:p w14:paraId="6A17453C"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tcPr>
          <w:p w14:paraId="5BDE934E"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nil"/>
              <w:left w:val="nil"/>
              <w:bottom w:val="single" w:sz="4" w:space="0" w:color="auto"/>
              <w:right w:val="single" w:sz="4" w:space="0" w:color="auto"/>
            </w:tcBorders>
          </w:tcPr>
          <w:p w14:paraId="0D93B225" w14:textId="77777777" w:rsidR="001311C9" w:rsidRPr="00475327" w:rsidRDefault="001311C9" w:rsidP="00475327">
            <w:pPr>
              <w:jc w:val="center"/>
              <w:rPr>
                <w:rFonts w:asciiTheme="minorHAnsi" w:hAnsiTheme="minorHAnsi" w:cstheme="minorHAnsi"/>
                <w:i/>
                <w:iCs/>
                <w:color w:val="000000"/>
                <w:szCs w:val="20"/>
              </w:rPr>
            </w:pPr>
          </w:p>
        </w:tc>
      </w:tr>
      <w:tr w:rsidR="001311C9" w:rsidRPr="00475327" w14:paraId="3DD7FB04" w14:textId="7625F44E" w:rsidTr="0054015D">
        <w:trPr>
          <w:trHeight w:val="300"/>
        </w:trPr>
        <w:tc>
          <w:tcPr>
            <w:tcW w:w="2706" w:type="dxa"/>
            <w:tcBorders>
              <w:top w:val="nil"/>
              <w:left w:val="single" w:sz="4" w:space="0" w:color="auto"/>
              <w:bottom w:val="single" w:sz="4" w:space="0" w:color="auto"/>
              <w:right w:val="nil"/>
            </w:tcBorders>
            <w:shd w:val="clear" w:color="000000" w:fill="F2F2F2"/>
            <w:vAlign w:val="bottom"/>
            <w:hideMark/>
          </w:tcPr>
          <w:p w14:paraId="29FA2FED" w14:textId="77777777" w:rsidR="001311C9" w:rsidRPr="00475327" w:rsidRDefault="001311C9" w:rsidP="00475327">
            <w:pPr>
              <w:jc w:val="left"/>
              <w:rPr>
                <w:rFonts w:asciiTheme="minorHAnsi" w:hAnsiTheme="minorHAnsi" w:cstheme="minorHAnsi"/>
                <w:color w:val="000000"/>
                <w:szCs w:val="20"/>
              </w:rPr>
            </w:pPr>
            <w:r w:rsidRPr="00475327">
              <w:rPr>
                <w:rFonts w:asciiTheme="minorHAnsi" w:hAnsiTheme="minorHAnsi" w:cstheme="minorHAnsi"/>
                <w:color w:val="000000"/>
                <w:szCs w:val="20"/>
              </w:rPr>
              <w:t>Výstupy s nameranými teplotami v zariadení</w:t>
            </w:r>
          </w:p>
        </w:tc>
        <w:tc>
          <w:tcPr>
            <w:tcW w:w="1103" w:type="dxa"/>
            <w:tcBorders>
              <w:top w:val="nil"/>
              <w:left w:val="single" w:sz="4" w:space="0" w:color="auto"/>
              <w:bottom w:val="single" w:sz="4" w:space="0" w:color="auto"/>
              <w:right w:val="single" w:sz="4" w:space="0" w:color="auto"/>
            </w:tcBorders>
            <w:shd w:val="clear" w:color="000000" w:fill="D9D9D9"/>
            <w:vAlign w:val="center"/>
            <w:hideMark/>
          </w:tcPr>
          <w:p w14:paraId="7E0D5762" w14:textId="77777777" w:rsidR="001311C9" w:rsidRPr="00475327" w:rsidRDefault="001311C9" w:rsidP="00475327">
            <w:pPr>
              <w:jc w:val="center"/>
              <w:rPr>
                <w:rFonts w:asciiTheme="minorHAnsi" w:hAnsiTheme="minorHAnsi" w:cstheme="minorHAnsi"/>
                <w:b/>
                <w:bCs/>
                <w:color w:val="000000"/>
                <w:szCs w:val="20"/>
              </w:rPr>
            </w:pPr>
            <w:r w:rsidRPr="00475327">
              <w:rPr>
                <w:rFonts w:asciiTheme="minorHAnsi" w:hAnsiTheme="minorHAnsi" w:cstheme="minorHAnsi"/>
                <w:b/>
                <w:bCs/>
                <w:color w:val="000000"/>
                <w:szCs w:val="20"/>
              </w:rPr>
              <w:t>áno/nie</w:t>
            </w:r>
          </w:p>
        </w:tc>
        <w:tc>
          <w:tcPr>
            <w:tcW w:w="1702" w:type="dxa"/>
            <w:tcBorders>
              <w:top w:val="nil"/>
              <w:left w:val="nil"/>
              <w:bottom w:val="single" w:sz="4" w:space="0" w:color="auto"/>
              <w:right w:val="single" w:sz="4" w:space="0" w:color="auto"/>
            </w:tcBorders>
            <w:shd w:val="clear" w:color="auto" w:fill="auto"/>
            <w:vAlign w:val="center"/>
            <w:hideMark/>
          </w:tcPr>
          <w:p w14:paraId="60DE44F5"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shd w:val="clear" w:color="auto" w:fill="auto"/>
            <w:vAlign w:val="center"/>
            <w:hideMark/>
          </w:tcPr>
          <w:p w14:paraId="4A085CAB" w14:textId="77777777" w:rsidR="001311C9" w:rsidRPr="00475327" w:rsidRDefault="001311C9" w:rsidP="00475327">
            <w:pPr>
              <w:jc w:val="center"/>
              <w:rPr>
                <w:rFonts w:asciiTheme="minorHAnsi" w:hAnsiTheme="minorHAnsi" w:cstheme="minorHAnsi"/>
                <w:i/>
                <w:iCs/>
                <w:color w:val="000000"/>
                <w:szCs w:val="20"/>
              </w:rPr>
            </w:pPr>
            <w:r w:rsidRPr="00475327">
              <w:rPr>
                <w:rFonts w:asciiTheme="minorHAnsi" w:hAnsiTheme="minorHAnsi" w:cstheme="minorHAnsi"/>
                <w:i/>
                <w:iCs/>
                <w:color w:val="000000"/>
                <w:szCs w:val="20"/>
              </w:rPr>
              <w:t>áno</w:t>
            </w:r>
          </w:p>
        </w:tc>
        <w:tc>
          <w:tcPr>
            <w:tcW w:w="1582" w:type="dxa"/>
            <w:tcBorders>
              <w:top w:val="nil"/>
              <w:left w:val="nil"/>
              <w:bottom w:val="single" w:sz="4" w:space="0" w:color="auto"/>
              <w:right w:val="single" w:sz="4" w:space="0" w:color="auto"/>
            </w:tcBorders>
          </w:tcPr>
          <w:p w14:paraId="3AE44473" w14:textId="77777777" w:rsidR="001311C9" w:rsidRPr="00475327" w:rsidRDefault="001311C9" w:rsidP="00475327">
            <w:pPr>
              <w:jc w:val="center"/>
              <w:rPr>
                <w:rFonts w:asciiTheme="minorHAnsi" w:hAnsiTheme="minorHAnsi" w:cstheme="minorHAnsi"/>
                <w:i/>
                <w:iCs/>
                <w:color w:val="000000"/>
                <w:szCs w:val="20"/>
              </w:rPr>
            </w:pPr>
          </w:p>
        </w:tc>
        <w:tc>
          <w:tcPr>
            <w:tcW w:w="1582" w:type="dxa"/>
            <w:tcBorders>
              <w:top w:val="nil"/>
              <w:left w:val="nil"/>
              <w:bottom w:val="single" w:sz="4" w:space="0" w:color="auto"/>
              <w:right w:val="single" w:sz="4" w:space="0" w:color="auto"/>
            </w:tcBorders>
          </w:tcPr>
          <w:p w14:paraId="291A3D63" w14:textId="77777777" w:rsidR="001311C9" w:rsidRPr="00475327" w:rsidRDefault="001311C9" w:rsidP="00475327">
            <w:pPr>
              <w:jc w:val="center"/>
              <w:rPr>
                <w:rFonts w:asciiTheme="minorHAnsi" w:hAnsiTheme="minorHAnsi" w:cstheme="minorHAnsi"/>
                <w:i/>
                <w:iCs/>
                <w:color w:val="000000"/>
                <w:szCs w:val="20"/>
              </w:rPr>
            </w:pPr>
          </w:p>
        </w:tc>
      </w:tr>
    </w:tbl>
    <w:p w14:paraId="4499417E" w14:textId="77777777" w:rsidR="00EA682A" w:rsidRDefault="00EA682A" w:rsidP="00EA682A"/>
    <w:p w14:paraId="467254DE" w14:textId="77777777" w:rsidR="00EA682A" w:rsidRDefault="00EA682A" w:rsidP="00EA682A"/>
    <w:p w14:paraId="2B2E972D" w14:textId="77777777" w:rsidR="00EA682A" w:rsidRDefault="00EA682A" w:rsidP="00EA682A"/>
    <w:p w14:paraId="1DB6CD13" w14:textId="77777777" w:rsidR="00A06ACA" w:rsidRDefault="00A06ACA" w:rsidP="00EA682A"/>
    <w:p w14:paraId="1FC9979C" w14:textId="1BA1D824" w:rsidR="00A06ACA" w:rsidRDefault="00A06ACA" w:rsidP="00A06ACA">
      <w:pPr>
        <w:pStyle w:val="Nadpis1"/>
        <w:rPr>
          <w:rFonts w:ascii="Arial" w:hAnsi="Arial" w:cs="Arial"/>
          <w:sz w:val="22"/>
          <w:szCs w:val="22"/>
        </w:rPr>
      </w:pPr>
      <w:bookmarkStart w:id="173" w:name="_Toc14165408"/>
      <w:r>
        <w:rPr>
          <w:rFonts w:ascii="Arial" w:hAnsi="Arial" w:cs="Arial"/>
          <w:sz w:val="22"/>
          <w:szCs w:val="22"/>
        </w:rPr>
        <w:lastRenderedPageBreak/>
        <w:t>Časť 2: „Skupina zariadení B“</w:t>
      </w:r>
      <w:bookmarkEnd w:id="173"/>
    </w:p>
    <w:p w14:paraId="2AEDA4A3" w14:textId="77777777" w:rsidR="00D73C8F" w:rsidRPr="00D73C8F" w:rsidRDefault="00D73C8F" w:rsidP="00D73C8F"/>
    <w:tbl>
      <w:tblPr>
        <w:tblW w:w="9917" w:type="dxa"/>
        <w:tblLayout w:type="fixed"/>
        <w:tblCellMar>
          <w:left w:w="70" w:type="dxa"/>
          <w:right w:w="70" w:type="dxa"/>
        </w:tblCellMar>
        <w:tblLook w:val="04A0" w:firstRow="1" w:lastRow="0" w:firstColumn="1" w:lastColumn="0" w:noHBand="0" w:noVBand="1"/>
      </w:tblPr>
      <w:tblGrid>
        <w:gridCol w:w="2547"/>
        <w:gridCol w:w="1134"/>
        <w:gridCol w:w="1559"/>
        <w:gridCol w:w="1559"/>
        <w:gridCol w:w="1559"/>
        <w:gridCol w:w="1559"/>
      </w:tblGrid>
      <w:tr w:rsidR="006C6956" w:rsidRPr="00931EDB" w14:paraId="46FE78F4" w14:textId="2F5022B6" w:rsidTr="003B3AE0">
        <w:trPr>
          <w:trHeight w:val="300"/>
        </w:trPr>
        <w:tc>
          <w:tcPr>
            <w:tcW w:w="2547"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2BDF59B3" w14:textId="77777777" w:rsidR="006C6956" w:rsidRPr="00931EDB" w:rsidRDefault="006C6956" w:rsidP="00C04EF4">
            <w:pPr>
              <w:jc w:val="center"/>
              <w:rPr>
                <w:rFonts w:asciiTheme="minorHAnsi" w:hAnsiTheme="minorHAnsi" w:cstheme="minorHAnsi"/>
                <w:szCs w:val="20"/>
              </w:rPr>
            </w:pPr>
            <w:r>
              <w:rPr>
                <w:rFonts w:asciiTheme="minorHAnsi" w:hAnsiTheme="minorHAnsi" w:cstheme="minorHAnsi"/>
                <w:b/>
                <w:bCs/>
                <w:color w:val="000000"/>
                <w:szCs w:val="20"/>
              </w:rPr>
              <w:t>Požadované p</w:t>
            </w:r>
            <w:r w:rsidRPr="00931EDB">
              <w:rPr>
                <w:rFonts w:asciiTheme="minorHAnsi" w:hAnsiTheme="minorHAnsi" w:cstheme="minorHAnsi"/>
                <w:b/>
                <w:bCs/>
                <w:color w:val="000000"/>
                <w:szCs w:val="20"/>
              </w:rPr>
              <w:t>arametre</w:t>
            </w:r>
            <w:r>
              <w:rPr>
                <w:rFonts w:asciiTheme="minorHAnsi" w:hAnsiTheme="minorHAnsi" w:cstheme="minorHAnsi"/>
                <w:b/>
                <w:bCs/>
                <w:color w:val="000000"/>
                <w:szCs w:val="20"/>
              </w:rPr>
              <w:t xml:space="preserve"> zariadení</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280F787" w14:textId="77777777" w:rsidR="006C6956" w:rsidRPr="00931EDB" w:rsidRDefault="006C6956" w:rsidP="00C04EF4">
            <w:pPr>
              <w:jc w:val="center"/>
              <w:rPr>
                <w:rFonts w:asciiTheme="minorHAnsi" w:hAnsiTheme="minorHAnsi" w:cstheme="minorHAnsi"/>
                <w:szCs w:val="20"/>
              </w:rPr>
            </w:pPr>
            <w:r>
              <w:rPr>
                <w:rFonts w:asciiTheme="minorHAnsi" w:hAnsiTheme="minorHAnsi" w:cstheme="minorHAnsi"/>
                <w:b/>
                <w:bCs/>
                <w:color w:val="000000"/>
                <w:szCs w:val="20"/>
              </w:rPr>
              <w:t>Merná j</w:t>
            </w:r>
            <w:r w:rsidRPr="00931EDB">
              <w:rPr>
                <w:rFonts w:asciiTheme="minorHAnsi" w:hAnsiTheme="minorHAnsi" w:cstheme="minorHAnsi"/>
                <w:b/>
                <w:bCs/>
                <w:color w:val="000000"/>
                <w:szCs w:val="20"/>
              </w:rPr>
              <w:t>ednotka</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E90DD" w14:textId="77777777" w:rsidR="006C6956"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Skupina zariadení B</w:t>
            </w:r>
          </w:p>
          <w:p w14:paraId="042CD545" w14:textId="76D0B45D" w:rsidR="006C6956" w:rsidRPr="00931EDB" w:rsidRDefault="006C6956" w:rsidP="00C04EF4">
            <w:pPr>
              <w:jc w:val="center"/>
              <w:rPr>
                <w:rFonts w:asciiTheme="minorHAnsi" w:hAnsiTheme="minorHAnsi" w:cstheme="minorHAnsi"/>
                <w:b/>
                <w:bCs/>
                <w:color w:val="000000"/>
                <w:szCs w:val="20"/>
              </w:rPr>
            </w:pPr>
            <w:r w:rsidRPr="001311C9">
              <w:rPr>
                <w:rFonts w:asciiTheme="minorHAnsi" w:hAnsiTheme="minorHAnsi" w:cs="Arial"/>
                <w:bCs/>
                <w:szCs w:val="20"/>
              </w:rPr>
              <w:t>Podmienka verejného obstarávateľa</w:t>
            </w:r>
          </w:p>
        </w:tc>
        <w:tc>
          <w:tcPr>
            <w:tcW w:w="3118" w:type="dxa"/>
            <w:gridSpan w:val="2"/>
            <w:tcBorders>
              <w:top w:val="single" w:sz="4" w:space="0" w:color="auto"/>
              <w:left w:val="single" w:sz="4" w:space="0" w:color="auto"/>
              <w:bottom w:val="single" w:sz="4" w:space="0" w:color="auto"/>
              <w:right w:val="single" w:sz="4" w:space="0" w:color="auto"/>
            </w:tcBorders>
          </w:tcPr>
          <w:p w14:paraId="3F5A0EBE" w14:textId="06E2C24B" w:rsidR="006C6956" w:rsidRPr="006C6956" w:rsidRDefault="006C6956" w:rsidP="006C6956">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Skupina zariadení B</w:t>
            </w:r>
          </w:p>
          <w:p w14:paraId="5C9F1DED" w14:textId="3BD6ED4A" w:rsidR="006C6956" w:rsidRDefault="006C6956" w:rsidP="006C6956">
            <w:pPr>
              <w:jc w:val="center"/>
              <w:rPr>
                <w:rFonts w:asciiTheme="minorHAnsi" w:hAnsiTheme="minorHAnsi" w:cstheme="minorHAnsi"/>
                <w:bCs/>
                <w:color w:val="000000"/>
                <w:szCs w:val="20"/>
              </w:rPr>
            </w:pPr>
            <w:r w:rsidRPr="001311C9">
              <w:rPr>
                <w:rFonts w:asciiTheme="minorHAnsi" w:hAnsiTheme="minorHAnsi" w:cstheme="minorHAnsi"/>
                <w:bCs/>
                <w:color w:val="000000"/>
                <w:szCs w:val="20"/>
              </w:rPr>
              <w:t xml:space="preserve">Ponuka uchádzača </w:t>
            </w:r>
          </w:p>
          <w:p w14:paraId="30506C3F" w14:textId="5F4BEA88" w:rsidR="006C6956" w:rsidRPr="00931EDB" w:rsidRDefault="006C6956" w:rsidP="006C6956">
            <w:pPr>
              <w:jc w:val="center"/>
              <w:rPr>
                <w:rFonts w:asciiTheme="minorHAnsi" w:hAnsiTheme="minorHAnsi" w:cstheme="minorHAnsi"/>
                <w:b/>
                <w:bCs/>
                <w:color w:val="000000"/>
                <w:szCs w:val="20"/>
              </w:rPr>
            </w:pPr>
            <w:r w:rsidRPr="001311C9">
              <w:rPr>
                <w:rFonts w:asciiTheme="minorHAnsi" w:hAnsiTheme="minorHAnsi" w:cstheme="minorHAnsi"/>
                <w:bCs/>
                <w:color w:val="000000"/>
                <w:szCs w:val="20"/>
              </w:rPr>
              <w:t>(uchádzač doplní parametre ponúkaného predmetu zákazky</w:t>
            </w:r>
            <w:r>
              <w:rPr>
                <w:rFonts w:asciiTheme="minorHAnsi" w:hAnsiTheme="minorHAnsi" w:cstheme="minorHAnsi"/>
                <w:bCs/>
                <w:color w:val="000000"/>
                <w:szCs w:val="20"/>
              </w:rPr>
              <w:t>)</w:t>
            </w:r>
          </w:p>
        </w:tc>
      </w:tr>
      <w:tr w:rsidR="006C6956" w:rsidRPr="00F41B70" w14:paraId="2607884A" w14:textId="18557558" w:rsidTr="003B3AE0">
        <w:trPr>
          <w:trHeight w:val="300"/>
        </w:trPr>
        <w:tc>
          <w:tcPr>
            <w:tcW w:w="2547" w:type="dxa"/>
            <w:vMerge/>
            <w:tcBorders>
              <w:left w:val="single" w:sz="4" w:space="0" w:color="auto"/>
              <w:right w:val="single" w:sz="4" w:space="0" w:color="auto"/>
            </w:tcBorders>
            <w:shd w:val="clear" w:color="auto" w:fill="F2F2F2" w:themeFill="background1" w:themeFillShade="F2"/>
            <w:vAlign w:val="center"/>
            <w:hideMark/>
          </w:tcPr>
          <w:p w14:paraId="2B730E05" w14:textId="77777777" w:rsidR="006C6956" w:rsidRPr="00931EDB" w:rsidRDefault="006C6956" w:rsidP="00C04EF4">
            <w:pPr>
              <w:jc w:val="left"/>
              <w:rPr>
                <w:rFonts w:asciiTheme="minorHAnsi" w:hAnsiTheme="minorHAnsi" w:cstheme="minorHAnsi"/>
                <w:b/>
                <w:bCs/>
                <w:color w:val="000000"/>
                <w:szCs w:val="20"/>
              </w:rPr>
            </w:pPr>
          </w:p>
        </w:tc>
        <w:tc>
          <w:tcPr>
            <w:tcW w:w="1134" w:type="dxa"/>
            <w:vMerge/>
            <w:tcBorders>
              <w:left w:val="single" w:sz="4" w:space="0" w:color="auto"/>
              <w:right w:val="single" w:sz="4" w:space="0" w:color="auto"/>
            </w:tcBorders>
            <w:shd w:val="clear" w:color="auto" w:fill="F2F2F2" w:themeFill="background1" w:themeFillShade="F2"/>
            <w:vAlign w:val="center"/>
          </w:tcPr>
          <w:p w14:paraId="77EDA670" w14:textId="77777777" w:rsidR="006C6956" w:rsidRPr="00931EDB" w:rsidRDefault="006C6956" w:rsidP="00C04EF4">
            <w:pPr>
              <w:jc w:val="center"/>
              <w:rPr>
                <w:rFonts w:asciiTheme="minorHAnsi" w:hAnsiTheme="minorHAnsi" w:cstheme="minorHAnsi"/>
                <w:b/>
                <w:bCs/>
                <w:color w:val="00000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D40E2" w14:textId="77777777" w:rsidR="006C6956" w:rsidRPr="00F41B70" w:rsidRDefault="006C6956" w:rsidP="00C04EF4">
            <w:pPr>
              <w:jc w:val="center"/>
              <w:rPr>
                <w:rFonts w:asciiTheme="minorHAnsi" w:hAnsiTheme="minorHAnsi" w:cstheme="minorHAnsi"/>
                <w:b/>
                <w:color w:val="000000"/>
                <w:szCs w:val="20"/>
              </w:rPr>
            </w:pPr>
            <w:r w:rsidRPr="00F41B70">
              <w:rPr>
                <w:rFonts w:asciiTheme="minorHAnsi" w:hAnsiTheme="minorHAnsi" w:cstheme="minorHAnsi"/>
                <w:b/>
                <w:color w:val="000000"/>
                <w:szCs w:val="20"/>
              </w:rPr>
              <w:t>B1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F1E3A" w14:textId="77777777" w:rsidR="006C6956" w:rsidRPr="00F41B70" w:rsidRDefault="006C6956" w:rsidP="00C04EF4">
            <w:pPr>
              <w:jc w:val="center"/>
              <w:rPr>
                <w:rFonts w:asciiTheme="minorHAnsi" w:hAnsiTheme="minorHAnsi" w:cstheme="minorHAnsi"/>
                <w:b/>
                <w:color w:val="000000"/>
                <w:szCs w:val="20"/>
              </w:rPr>
            </w:pPr>
            <w:r w:rsidRPr="00F41B70">
              <w:rPr>
                <w:rFonts w:asciiTheme="minorHAnsi" w:hAnsiTheme="minorHAnsi" w:cstheme="minorHAnsi"/>
                <w:b/>
                <w:color w:val="000000"/>
                <w:szCs w:val="20"/>
              </w:rPr>
              <w:t>B2</w:t>
            </w:r>
          </w:p>
        </w:tc>
        <w:tc>
          <w:tcPr>
            <w:tcW w:w="1559" w:type="dxa"/>
            <w:tcBorders>
              <w:top w:val="single" w:sz="4" w:space="0" w:color="auto"/>
              <w:left w:val="single" w:sz="4" w:space="0" w:color="auto"/>
              <w:bottom w:val="single" w:sz="4" w:space="0" w:color="auto"/>
              <w:right w:val="single" w:sz="4" w:space="0" w:color="auto"/>
            </w:tcBorders>
          </w:tcPr>
          <w:p w14:paraId="69D7DBF2" w14:textId="296EC04A" w:rsidR="006C6956" w:rsidRPr="00F41B70" w:rsidRDefault="006C6956" w:rsidP="00C04EF4">
            <w:pPr>
              <w:jc w:val="center"/>
              <w:rPr>
                <w:rFonts w:asciiTheme="minorHAnsi" w:hAnsiTheme="minorHAnsi" w:cstheme="minorHAnsi"/>
                <w:b/>
                <w:color w:val="000000"/>
                <w:szCs w:val="20"/>
              </w:rPr>
            </w:pPr>
            <w:r w:rsidRPr="00F41B70">
              <w:rPr>
                <w:rFonts w:asciiTheme="minorHAnsi" w:hAnsiTheme="minorHAnsi" w:cstheme="minorHAnsi"/>
                <w:b/>
                <w:color w:val="000000"/>
                <w:szCs w:val="20"/>
              </w:rPr>
              <w:t>B1</w:t>
            </w:r>
          </w:p>
        </w:tc>
        <w:tc>
          <w:tcPr>
            <w:tcW w:w="1559" w:type="dxa"/>
            <w:tcBorders>
              <w:top w:val="single" w:sz="4" w:space="0" w:color="auto"/>
              <w:left w:val="single" w:sz="4" w:space="0" w:color="auto"/>
              <w:bottom w:val="single" w:sz="4" w:space="0" w:color="auto"/>
              <w:right w:val="single" w:sz="4" w:space="0" w:color="auto"/>
            </w:tcBorders>
          </w:tcPr>
          <w:p w14:paraId="21837D3F" w14:textId="4F801B9A" w:rsidR="006C6956" w:rsidRPr="00F41B70" w:rsidRDefault="006C6956" w:rsidP="00C04EF4">
            <w:pPr>
              <w:jc w:val="center"/>
              <w:rPr>
                <w:rFonts w:asciiTheme="minorHAnsi" w:hAnsiTheme="minorHAnsi" w:cstheme="minorHAnsi"/>
                <w:b/>
                <w:color w:val="000000"/>
                <w:szCs w:val="20"/>
              </w:rPr>
            </w:pPr>
            <w:r>
              <w:rPr>
                <w:rFonts w:asciiTheme="minorHAnsi" w:hAnsiTheme="minorHAnsi" w:cstheme="minorHAnsi"/>
                <w:b/>
                <w:color w:val="000000"/>
                <w:szCs w:val="20"/>
              </w:rPr>
              <w:t>B2</w:t>
            </w:r>
          </w:p>
        </w:tc>
      </w:tr>
      <w:tr w:rsidR="006C6956" w:rsidRPr="00931EDB" w14:paraId="0013D7B0" w14:textId="4C68B047" w:rsidTr="003B3AE0">
        <w:trPr>
          <w:trHeight w:val="977"/>
        </w:trPr>
        <w:tc>
          <w:tcPr>
            <w:tcW w:w="2547" w:type="dxa"/>
            <w:vMerge/>
            <w:tcBorders>
              <w:left w:val="single" w:sz="4" w:space="0" w:color="auto"/>
              <w:right w:val="single" w:sz="4" w:space="0" w:color="auto"/>
            </w:tcBorders>
            <w:shd w:val="clear" w:color="auto" w:fill="F2F2F2" w:themeFill="background1" w:themeFillShade="F2"/>
            <w:vAlign w:val="center"/>
            <w:hideMark/>
          </w:tcPr>
          <w:p w14:paraId="0A04440C" w14:textId="77777777" w:rsidR="006C6956" w:rsidRPr="00931EDB" w:rsidRDefault="006C6956" w:rsidP="00C04EF4">
            <w:pPr>
              <w:jc w:val="left"/>
              <w:rPr>
                <w:rFonts w:asciiTheme="minorHAnsi" w:hAnsiTheme="minorHAnsi" w:cstheme="minorHAnsi"/>
                <w:b/>
                <w:bCs/>
                <w:color w:val="000000"/>
                <w:szCs w:val="20"/>
              </w:rPr>
            </w:pPr>
          </w:p>
        </w:tc>
        <w:tc>
          <w:tcPr>
            <w:tcW w:w="1134" w:type="dxa"/>
            <w:vMerge/>
            <w:tcBorders>
              <w:left w:val="single" w:sz="4" w:space="0" w:color="auto"/>
              <w:right w:val="single" w:sz="4" w:space="0" w:color="auto"/>
            </w:tcBorders>
            <w:shd w:val="clear" w:color="auto" w:fill="F2F2F2" w:themeFill="background1" w:themeFillShade="F2"/>
            <w:vAlign w:val="center"/>
            <w:hideMark/>
          </w:tcPr>
          <w:p w14:paraId="60B32692" w14:textId="77777777" w:rsidR="006C6956" w:rsidRPr="00931EDB" w:rsidRDefault="006C6956" w:rsidP="00C04EF4">
            <w:pPr>
              <w:jc w:val="center"/>
              <w:rPr>
                <w:rFonts w:asciiTheme="minorHAnsi" w:hAnsiTheme="minorHAnsi" w:cstheme="minorHAnsi"/>
                <w:b/>
                <w:bCs/>
                <w:color w:val="000000"/>
                <w:szCs w:val="20"/>
              </w:rPr>
            </w:pPr>
          </w:p>
        </w:tc>
        <w:tc>
          <w:tcPr>
            <w:tcW w:w="15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3CAFAE4"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zariadenia pre lekárne a oddelenia s kontrolovaným prístupom</w:t>
            </w:r>
          </w:p>
        </w:tc>
        <w:tc>
          <w:tcPr>
            <w:tcW w:w="15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D07D21A"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zariadenia pre lekárne a oddelenia s kontrolovaným prístupom</w:t>
            </w:r>
          </w:p>
        </w:tc>
        <w:tc>
          <w:tcPr>
            <w:tcW w:w="1559" w:type="dxa"/>
            <w:tcBorders>
              <w:top w:val="single" w:sz="4" w:space="0" w:color="auto"/>
              <w:left w:val="single" w:sz="4" w:space="0" w:color="auto"/>
              <w:bottom w:val="single" w:sz="4" w:space="0" w:color="000000"/>
              <w:right w:val="single" w:sz="4" w:space="0" w:color="auto"/>
            </w:tcBorders>
          </w:tcPr>
          <w:p w14:paraId="25FA1170" w14:textId="59066282"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zariadenia pre lekárne a oddelenia s kontrolovaným prístupom</w:t>
            </w:r>
          </w:p>
        </w:tc>
        <w:tc>
          <w:tcPr>
            <w:tcW w:w="1559" w:type="dxa"/>
            <w:tcBorders>
              <w:top w:val="single" w:sz="4" w:space="0" w:color="auto"/>
              <w:left w:val="single" w:sz="4" w:space="0" w:color="auto"/>
              <w:bottom w:val="single" w:sz="4" w:space="0" w:color="000000"/>
              <w:right w:val="single" w:sz="4" w:space="0" w:color="auto"/>
            </w:tcBorders>
          </w:tcPr>
          <w:p w14:paraId="673F7E30" w14:textId="67065289"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zariadenia pre lekárne a oddelenia s kontrolovaným prístupom</w:t>
            </w:r>
          </w:p>
        </w:tc>
      </w:tr>
      <w:tr w:rsidR="006C6956" w:rsidRPr="00931EDB" w14:paraId="1C978B40" w14:textId="09D8F4F2" w:rsidTr="003B3AE0">
        <w:trPr>
          <w:trHeight w:val="300"/>
        </w:trPr>
        <w:tc>
          <w:tcPr>
            <w:tcW w:w="2547"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14461CCF" w14:textId="77777777" w:rsidR="006C6956" w:rsidRPr="00931EDB" w:rsidRDefault="006C6956" w:rsidP="00C04EF4">
            <w:pPr>
              <w:jc w:val="left"/>
              <w:rPr>
                <w:rFonts w:asciiTheme="minorHAnsi" w:hAnsiTheme="minorHAnsi" w:cstheme="minorHAnsi"/>
                <w:b/>
                <w:bCs/>
                <w:color w:val="000000"/>
                <w:szCs w:val="20"/>
              </w:rPr>
            </w:pPr>
            <w:r w:rsidRPr="00931EDB">
              <w:rPr>
                <w:rFonts w:asciiTheme="minorHAnsi" w:hAnsiTheme="minorHAnsi" w:cstheme="minorHAnsi"/>
                <w:b/>
                <w:bCs/>
                <w:color w:val="000000"/>
                <w:szCs w:val="20"/>
              </w:rPr>
              <w:t>Všeobecné parametre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CBE892" w14:textId="77777777" w:rsidR="006C6956" w:rsidRPr="00931EDB" w:rsidRDefault="006C6956" w:rsidP="00C04EF4">
            <w:pPr>
              <w:jc w:val="left"/>
              <w:rPr>
                <w:rFonts w:asciiTheme="minorHAnsi" w:hAnsiTheme="minorHAnsi" w:cstheme="minorHAnsi"/>
                <w:b/>
                <w:bCs/>
                <w:color w:val="FFFFFF"/>
                <w:szCs w:val="20"/>
              </w:rPr>
            </w:pPr>
            <w:r w:rsidRPr="00931EDB">
              <w:rPr>
                <w:rFonts w:asciiTheme="minorHAnsi" w:hAnsiTheme="minorHAnsi" w:cstheme="minorHAnsi"/>
                <w:b/>
                <w:bCs/>
                <w:color w:val="FFFFFF"/>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875021" w14:textId="77777777" w:rsidR="006C6956" w:rsidRPr="00931EDB" w:rsidRDefault="006C6956" w:rsidP="00C04EF4">
            <w:pPr>
              <w:jc w:val="center"/>
              <w:rPr>
                <w:rFonts w:asciiTheme="minorHAnsi" w:hAnsiTheme="minorHAnsi" w:cstheme="minorHAnsi"/>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19D89C" w14:textId="77777777" w:rsidR="006C6956" w:rsidRPr="00931EDB" w:rsidRDefault="006C6956" w:rsidP="00C04EF4">
            <w:pPr>
              <w:jc w:val="center"/>
              <w:rPr>
                <w:rFonts w:asciiTheme="minorHAnsi" w:hAnsiTheme="minorHAnsi" w:cstheme="minorHAnsi"/>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D22A1" w14:textId="77777777" w:rsidR="006C6956" w:rsidRPr="00931EDB" w:rsidRDefault="006C6956" w:rsidP="00C04EF4">
            <w:pPr>
              <w:jc w:val="center"/>
              <w:rPr>
                <w:rFonts w:asciiTheme="minorHAnsi" w:hAnsiTheme="minorHAnsi" w:cstheme="minorHAnsi"/>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9A4E7" w14:textId="77777777" w:rsidR="006C6956" w:rsidRPr="00931EDB" w:rsidRDefault="006C6956" w:rsidP="00C04EF4">
            <w:pPr>
              <w:jc w:val="center"/>
              <w:rPr>
                <w:rFonts w:asciiTheme="minorHAnsi" w:hAnsiTheme="minorHAnsi" w:cstheme="minorHAnsi"/>
                <w:szCs w:val="20"/>
              </w:rPr>
            </w:pPr>
          </w:p>
        </w:tc>
      </w:tr>
      <w:tr w:rsidR="006C6956" w:rsidRPr="00931EDB" w14:paraId="218322D1" w14:textId="35782C94" w:rsidTr="003B3AE0">
        <w:trPr>
          <w:trHeight w:val="300"/>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CC5E106"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Šírka zariadenia</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4E56AE05"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mm</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1E3E333" w14:textId="77777777" w:rsidR="006C6956" w:rsidRPr="00931EDB" w:rsidRDefault="006C6956" w:rsidP="00C04EF4">
            <w:pPr>
              <w:jc w:val="center"/>
              <w:rPr>
                <w:rFonts w:asciiTheme="minorHAnsi" w:hAnsiTheme="minorHAnsi" w:cstheme="minorHAnsi"/>
                <w:color w:val="000000"/>
                <w:szCs w:val="20"/>
              </w:rPr>
            </w:pPr>
            <w:r>
              <w:rPr>
                <w:rFonts w:asciiTheme="minorHAnsi" w:hAnsiTheme="minorHAnsi" w:cstheme="minorHAnsi"/>
                <w:color w:val="000000"/>
                <w:szCs w:val="20"/>
              </w:rPr>
              <w:t xml:space="preserve"> min. </w:t>
            </w:r>
            <w:r w:rsidRPr="00931EDB">
              <w:rPr>
                <w:rFonts w:asciiTheme="minorHAnsi" w:hAnsiTheme="minorHAnsi" w:cstheme="minorHAnsi"/>
                <w:color w:val="000000"/>
                <w:szCs w:val="20"/>
              </w:rPr>
              <w:t>2300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E8FE64E" w14:textId="77777777" w:rsidR="006C6956" w:rsidRPr="00931EDB" w:rsidRDefault="006C6956" w:rsidP="00C04EF4">
            <w:pPr>
              <w:jc w:val="center"/>
              <w:rPr>
                <w:rFonts w:asciiTheme="minorHAnsi" w:hAnsiTheme="minorHAnsi" w:cstheme="minorHAnsi"/>
                <w:color w:val="000000"/>
                <w:szCs w:val="20"/>
              </w:rPr>
            </w:pPr>
            <w:r>
              <w:rPr>
                <w:rFonts w:asciiTheme="minorHAnsi" w:hAnsiTheme="minorHAnsi" w:cstheme="minorHAnsi"/>
                <w:color w:val="000000"/>
                <w:szCs w:val="20"/>
              </w:rPr>
              <w:t xml:space="preserve"> min. </w:t>
            </w:r>
            <w:r w:rsidRPr="00931EDB">
              <w:rPr>
                <w:rFonts w:asciiTheme="minorHAnsi" w:hAnsiTheme="minorHAnsi" w:cstheme="minorHAnsi"/>
                <w:color w:val="000000"/>
                <w:szCs w:val="20"/>
              </w:rPr>
              <w:t>2300</w:t>
            </w:r>
          </w:p>
        </w:tc>
        <w:tc>
          <w:tcPr>
            <w:tcW w:w="1559" w:type="dxa"/>
            <w:tcBorders>
              <w:top w:val="single" w:sz="4" w:space="0" w:color="auto"/>
              <w:left w:val="nil"/>
              <w:bottom w:val="single" w:sz="4" w:space="0" w:color="auto"/>
              <w:right w:val="single" w:sz="4" w:space="0" w:color="auto"/>
            </w:tcBorders>
          </w:tcPr>
          <w:p w14:paraId="11822A91" w14:textId="77777777" w:rsidR="006C6956" w:rsidRDefault="006C6956" w:rsidP="00C04EF4">
            <w:pPr>
              <w:jc w:val="center"/>
              <w:rPr>
                <w:rFonts w:asciiTheme="minorHAnsi" w:hAnsiTheme="minorHAnsi" w:cstheme="minorHAnsi"/>
                <w:color w:val="000000"/>
                <w:szCs w:val="20"/>
              </w:rPr>
            </w:pPr>
          </w:p>
        </w:tc>
        <w:tc>
          <w:tcPr>
            <w:tcW w:w="1559" w:type="dxa"/>
            <w:tcBorders>
              <w:top w:val="single" w:sz="4" w:space="0" w:color="auto"/>
              <w:left w:val="nil"/>
              <w:bottom w:val="single" w:sz="4" w:space="0" w:color="auto"/>
              <w:right w:val="single" w:sz="4" w:space="0" w:color="auto"/>
            </w:tcBorders>
          </w:tcPr>
          <w:p w14:paraId="5E52EA81" w14:textId="77777777" w:rsidR="006C6956" w:rsidRDefault="006C6956" w:rsidP="00C04EF4">
            <w:pPr>
              <w:jc w:val="center"/>
              <w:rPr>
                <w:rFonts w:asciiTheme="minorHAnsi" w:hAnsiTheme="minorHAnsi" w:cstheme="minorHAnsi"/>
                <w:color w:val="000000"/>
                <w:szCs w:val="20"/>
              </w:rPr>
            </w:pPr>
          </w:p>
        </w:tc>
      </w:tr>
      <w:tr w:rsidR="006C6956" w:rsidRPr="00931EDB" w14:paraId="776DB754" w14:textId="2DFB2E4E" w:rsidTr="003B3AE0">
        <w:trPr>
          <w:trHeight w:val="300"/>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EDB75BB" w14:textId="77777777" w:rsidR="006C6956" w:rsidRPr="00931EDB" w:rsidRDefault="006C6956" w:rsidP="00C04EF4">
            <w:pPr>
              <w:jc w:val="left"/>
              <w:rPr>
                <w:rFonts w:asciiTheme="minorHAnsi" w:hAnsiTheme="minorHAnsi" w:cstheme="minorHAnsi"/>
                <w:color w:val="000000"/>
                <w:szCs w:val="20"/>
              </w:rPr>
            </w:pPr>
          </w:p>
        </w:tc>
        <w:tc>
          <w:tcPr>
            <w:tcW w:w="1134" w:type="dxa"/>
            <w:tcBorders>
              <w:top w:val="nil"/>
              <w:left w:val="nil"/>
              <w:bottom w:val="single" w:sz="4" w:space="0" w:color="auto"/>
              <w:right w:val="single" w:sz="4" w:space="0" w:color="auto"/>
            </w:tcBorders>
            <w:shd w:val="clear" w:color="000000" w:fill="D9D9D9"/>
            <w:vAlign w:val="center"/>
            <w:hideMark/>
          </w:tcPr>
          <w:p w14:paraId="04405D8E"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mm</w:t>
            </w:r>
          </w:p>
        </w:tc>
        <w:tc>
          <w:tcPr>
            <w:tcW w:w="1559" w:type="dxa"/>
            <w:tcBorders>
              <w:top w:val="nil"/>
              <w:left w:val="nil"/>
              <w:bottom w:val="single" w:sz="4" w:space="0" w:color="auto"/>
              <w:right w:val="single" w:sz="4" w:space="0" w:color="auto"/>
            </w:tcBorders>
            <w:shd w:val="clear" w:color="auto" w:fill="auto"/>
            <w:vAlign w:val="center"/>
            <w:hideMark/>
          </w:tcPr>
          <w:p w14:paraId="346A56C0" w14:textId="77777777" w:rsidR="006C6956" w:rsidRPr="00931EDB" w:rsidRDefault="006C6956" w:rsidP="00C04EF4">
            <w:pPr>
              <w:jc w:val="center"/>
              <w:rPr>
                <w:rFonts w:asciiTheme="minorHAnsi" w:hAnsiTheme="minorHAnsi" w:cstheme="minorHAnsi"/>
                <w:color w:val="000000"/>
                <w:szCs w:val="20"/>
              </w:rPr>
            </w:pPr>
            <w:r>
              <w:rPr>
                <w:rFonts w:asciiTheme="minorHAnsi" w:hAnsiTheme="minorHAnsi" w:cstheme="minorHAnsi"/>
                <w:color w:val="000000"/>
                <w:szCs w:val="20"/>
              </w:rPr>
              <w:t xml:space="preserve">max. </w:t>
            </w:r>
            <w:r w:rsidRPr="00931EDB">
              <w:rPr>
                <w:rFonts w:asciiTheme="minorHAnsi" w:hAnsiTheme="minorHAnsi" w:cstheme="minorHAnsi"/>
                <w:color w:val="000000"/>
                <w:szCs w:val="20"/>
              </w:rPr>
              <w:t>3600</w:t>
            </w:r>
          </w:p>
        </w:tc>
        <w:tc>
          <w:tcPr>
            <w:tcW w:w="1559" w:type="dxa"/>
            <w:tcBorders>
              <w:top w:val="nil"/>
              <w:left w:val="nil"/>
              <w:bottom w:val="single" w:sz="4" w:space="0" w:color="auto"/>
              <w:right w:val="single" w:sz="4" w:space="0" w:color="auto"/>
            </w:tcBorders>
            <w:shd w:val="clear" w:color="auto" w:fill="auto"/>
            <w:vAlign w:val="center"/>
            <w:hideMark/>
          </w:tcPr>
          <w:p w14:paraId="6E8ECD7A" w14:textId="77777777" w:rsidR="006C6956" w:rsidRPr="00931EDB" w:rsidRDefault="006C6956" w:rsidP="00C04EF4">
            <w:pPr>
              <w:jc w:val="center"/>
              <w:rPr>
                <w:rFonts w:asciiTheme="minorHAnsi" w:hAnsiTheme="minorHAnsi" w:cstheme="minorHAnsi"/>
                <w:color w:val="000000"/>
                <w:szCs w:val="20"/>
              </w:rPr>
            </w:pPr>
            <w:r>
              <w:rPr>
                <w:rFonts w:asciiTheme="minorHAnsi" w:hAnsiTheme="minorHAnsi" w:cstheme="minorHAnsi"/>
                <w:color w:val="000000"/>
                <w:szCs w:val="20"/>
              </w:rPr>
              <w:t xml:space="preserve">max. </w:t>
            </w:r>
            <w:r w:rsidRPr="00931EDB">
              <w:rPr>
                <w:rFonts w:asciiTheme="minorHAnsi" w:hAnsiTheme="minorHAnsi" w:cstheme="minorHAnsi"/>
                <w:color w:val="000000"/>
                <w:szCs w:val="20"/>
              </w:rPr>
              <w:t>3600</w:t>
            </w:r>
          </w:p>
        </w:tc>
        <w:tc>
          <w:tcPr>
            <w:tcW w:w="1559" w:type="dxa"/>
            <w:tcBorders>
              <w:top w:val="nil"/>
              <w:left w:val="nil"/>
              <w:bottom w:val="single" w:sz="4" w:space="0" w:color="auto"/>
              <w:right w:val="single" w:sz="4" w:space="0" w:color="auto"/>
            </w:tcBorders>
          </w:tcPr>
          <w:p w14:paraId="44901223" w14:textId="77777777" w:rsidR="006C6956" w:rsidRDefault="006C6956" w:rsidP="00C04EF4">
            <w:pPr>
              <w:jc w:val="center"/>
              <w:rPr>
                <w:rFonts w:asciiTheme="minorHAnsi" w:hAnsiTheme="minorHAnsi" w:cstheme="minorHAnsi"/>
                <w:color w:val="000000"/>
                <w:szCs w:val="20"/>
              </w:rPr>
            </w:pPr>
          </w:p>
        </w:tc>
        <w:tc>
          <w:tcPr>
            <w:tcW w:w="1559" w:type="dxa"/>
            <w:tcBorders>
              <w:top w:val="nil"/>
              <w:left w:val="nil"/>
              <w:bottom w:val="single" w:sz="4" w:space="0" w:color="auto"/>
              <w:right w:val="single" w:sz="4" w:space="0" w:color="auto"/>
            </w:tcBorders>
          </w:tcPr>
          <w:p w14:paraId="182C3F34" w14:textId="77777777" w:rsidR="006C6956" w:rsidRDefault="006C6956" w:rsidP="00C04EF4">
            <w:pPr>
              <w:jc w:val="center"/>
              <w:rPr>
                <w:rFonts w:asciiTheme="minorHAnsi" w:hAnsiTheme="minorHAnsi" w:cstheme="minorHAnsi"/>
                <w:color w:val="000000"/>
                <w:szCs w:val="20"/>
              </w:rPr>
            </w:pPr>
          </w:p>
        </w:tc>
      </w:tr>
      <w:tr w:rsidR="006C6956" w:rsidRPr="00931EDB" w14:paraId="20D08CEB" w14:textId="748171B3" w:rsidTr="003B3AE0">
        <w:trPr>
          <w:trHeight w:val="300"/>
        </w:trPr>
        <w:tc>
          <w:tcPr>
            <w:tcW w:w="2547" w:type="dxa"/>
            <w:vMerge w:val="restart"/>
            <w:tcBorders>
              <w:top w:val="nil"/>
              <w:left w:val="single" w:sz="4" w:space="0" w:color="auto"/>
              <w:bottom w:val="single" w:sz="4" w:space="0" w:color="auto"/>
              <w:right w:val="single" w:sz="4" w:space="0" w:color="auto"/>
            </w:tcBorders>
            <w:shd w:val="clear" w:color="000000" w:fill="F2F2F2"/>
            <w:vAlign w:val="center"/>
            <w:hideMark/>
          </w:tcPr>
          <w:p w14:paraId="471F1504"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Hĺbka zariadenia</w:t>
            </w:r>
          </w:p>
        </w:tc>
        <w:tc>
          <w:tcPr>
            <w:tcW w:w="1134" w:type="dxa"/>
            <w:tcBorders>
              <w:top w:val="nil"/>
              <w:left w:val="nil"/>
              <w:bottom w:val="single" w:sz="4" w:space="0" w:color="auto"/>
              <w:right w:val="single" w:sz="4" w:space="0" w:color="auto"/>
            </w:tcBorders>
            <w:shd w:val="clear" w:color="000000" w:fill="D9D9D9"/>
            <w:vAlign w:val="center"/>
            <w:hideMark/>
          </w:tcPr>
          <w:p w14:paraId="0E760BE7"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mm</w:t>
            </w:r>
          </w:p>
        </w:tc>
        <w:tc>
          <w:tcPr>
            <w:tcW w:w="1559" w:type="dxa"/>
            <w:tcBorders>
              <w:top w:val="nil"/>
              <w:left w:val="nil"/>
              <w:bottom w:val="single" w:sz="4" w:space="0" w:color="auto"/>
              <w:right w:val="single" w:sz="4" w:space="0" w:color="auto"/>
            </w:tcBorders>
            <w:shd w:val="clear" w:color="auto" w:fill="auto"/>
            <w:vAlign w:val="center"/>
            <w:hideMark/>
          </w:tcPr>
          <w:p w14:paraId="2AC4225B" w14:textId="77777777" w:rsidR="006C6956" w:rsidRPr="00931EDB" w:rsidRDefault="006C6956" w:rsidP="00C04EF4">
            <w:pPr>
              <w:jc w:val="center"/>
              <w:rPr>
                <w:rFonts w:asciiTheme="minorHAnsi" w:hAnsiTheme="minorHAnsi" w:cstheme="minorHAnsi"/>
                <w:color w:val="000000"/>
                <w:szCs w:val="20"/>
              </w:rPr>
            </w:pPr>
            <w:r>
              <w:rPr>
                <w:rFonts w:asciiTheme="minorHAnsi" w:hAnsiTheme="minorHAnsi" w:cstheme="minorHAnsi"/>
                <w:color w:val="000000"/>
                <w:szCs w:val="20"/>
              </w:rPr>
              <w:t xml:space="preserve">min. </w:t>
            </w:r>
            <w:r w:rsidRPr="00931EDB">
              <w:rPr>
                <w:rFonts w:asciiTheme="minorHAnsi" w:hAnsiTheme="minorHAnsi" w:cstheme="minorHAnsi"/>
                <w:color w:val="000000"/>
                <w:szCs w:val="20"/>
              </w:rPr>
              <w:t>900</w:t>
            </w:r>
          </w:p>
        </w:tc>
        <w:tc>
          <w:tcPr>
            <w:tcW w:w="1559" w:type="dxa"/>
            <w:tcBorders>
              <w:top w:val="nil"/>
              <w:left w:val="nil"/>
              <w:bottom w:val="single" w:sz="4" w:space="0" w:color="auto"/>
              <w:right w:val="single" w:sz="4" w:space="0" w:color="auto"/>
            </w:tcBorders>
            <w:shd w:val="clear" w:color="auto" w:fill="auto"/>
            <w:vAlign w:val="center"/>
            <w:hideMark/>
          </w:tcPr>
          <w:p w14:paraId="4166D39A" w14:textId="77777777" w:rsidR="006C6956" w:rsidRPr="00931EDB" w:rsidRDefault="006C6956" w:rsidP="00C04EF4">
            <w:pPr>
              <w:jc w:val="center"/>
              <w:rPr>
                <w:rFonts w:asciiTheme="minorHAnsi" w:hAnsiTheme="minorHAnsi" w:cstheme="minorHAnsi"/>
                <w:color w:val="000000"/>
                <w:szCs w:val="20"/>
              </w:rPr>
            </w:pPr>
            <w:r>
              <w:rPr>
                <w:rFonts w:asciiTheme="minorHAnsi" w:hAnsiTheme="minorHAnsi" w:cstheme="minorHAnsi"/>
                <w:color w:val="000000"/>
                <w:szCs w:val="20"/>
              </w:rPr>
              <w:t xml:space="preserve">min. </w:t>
            </w:r>
            <w:r w:rsidRPr="00931EDB">
              <w:rPr>
                <w:rFonts w:asciiTheme="minorHAnsi" w:hAnsiTheme="minorHAnsi" w:cstheme="minorHAnsi"/>
                <w:color w:val="000000"/>
                <w:szCs w:val="20"/>
              </w:rPr>
              <w:t>900</w:t>
            </w:r>
          </w:p>
        </w:tc>
        <w:tc>
          <w:tcPr>
            <w:tcW w:w="1559" w:type="dxa"/>
            <w:tcBorders>
              <w:top w:val="nil"/>
              <w:left w:val="nil"/>
              <w:bottom w:val="single" w:sz="4" w:space="0" w:color="auto"/>
              <w:right w:val="single" w:sz="4" w:space="0" w:color="auto"/>
            </w:tcBorders>
          </w:tcPr>
          <w:p w14:paraId="40BB529D" w14:textId="77777777" w:rsidR="006C6956" w:rsidRDefault="006C6956" w:rsidP="00C04EF4">
            <w:pPr>
              <w:jc w:val="center"/>
              <w:rPr>
                <w:rFonts w:asciiTheme="minorHAnsi" w:hAnsiTheme="minorHAnsi" w:cstheme="minorHAnsi"/>
                <w:color w:val="000000"/>
                <w:szCs w:val="20"/>
              </w:rPr>
            </w:pPr>
          </w:p>
        </w:tc>
        <w:tc>
          <w:tcPr>
            <w:tcW w:w="1559" w:type="dxa"/>
            <w:tcBorders>
              <w:top w:val="nil"/>
              <w:left w:val="nil"/>
              <w:bottom w:val="single" w:sz="4" w:space="0" w:color="auto"/>
              <w:right w:val="single" w:sz="4" w:space="0" w:color="auto"/>
            </w:tcBorders>
          </w:tcPr>
          <w:p w14:paraId="24F3C8A1" w14:textId="77777777" w:rsidR="006C6956" w:rsidRDefault="006C6956" w:rsidP="00C04EF4">
            <w:pPr>
              <w:jc w:val="center"/>
              <w:rPr>
                <w:rFonts w:asciiTheme="minorHAnsi" w:hAnsiTheme="minorHAnsi" w:cstheme="minorHAnsi"/>
                <w:color w:val="000000"/>
                <w:szCs w:val="20"/>
              </w:rPr>
            </w:pPr>
          </w:p>
        </w:tc>
      </w:tr>
      <w:tr w:rsidR="006C6956" w:rsidRPr="00931EDB" w14:paraId="350B5BD7" w14:textId="376491D8" w:rsidTr="003B3AE0">
        <w:trPr>
          <w:trHeight w:val="300"/>
        </w:trPr>
        <w:tc>
          <w:tcPr>
            <w:tcW w:w="2547" w:type="dxa"/>
            <w:vMerge/>
            <w:tcBorders>
              <w:top w:val="nil"/>
              <w:left w:val="single" w:sz="4" w:space="0" w:color="auto"/>
              <w:bottom w:val="single" w:sz="4" w:space="0" w:color="auto"/>
              <w:right w:val="single" w:sz="4" w:space="0" w:color="auto"/>
            </w:tcBorders>
            <w:vAlign w:val="center"/>
            <w:hideMark/>
          </w:tcPr>
          <w:p w14:paraId="7BBAE244" w14:textId="77777777" w:rsidR="006C6956" w:rsidRPr="00931EDB" w:rsidRDefault="006C6956" w:rsidP="00C04EF4">
            <w:pPr>
              <w:jc w:val="left"/>
              <w:rPr>
                <w:rFonts w:asciiTheme="minorHAnsi" w:hAnsiTheme="minorHAnsi" w:cstheme="minorHAnsi"/>
                <w:color w:val="000000"/>
                <w:szCs w:val="20"/>
              </w:rPr>
            </w:pPr>
          </w:p>
        </w:tc>
        <w:tc>
          <w:tcPr>
            <w:tcW w:w="1134" w:type="dxa"/>
            <w:tcBorders>
              <w:top w:val="nil"/>
              <w:left w:val="nil"/>
              <w:bottom w:val="single" w:sz="4" w:space="0" w:color="auto"/>
              <w:right w:val="single" w:sz="4" w:space="0" w:color="auto"/>
            </w:tcBorders>
            <w:shd w:val="clear" w:color="000000" w:fill="D9D9D9"/>
            <w:vAlign w:val="center"/>
            <w:hideMark/>
          </w:tcPr>
          <w:p w14:paraId="4B87552C"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mm</w:t>
            </w:r>
          </w:p>
        </w:tc>
        <w:tc>
          <w:tcPr>
            <w:tcW w:w="1559" w:type="dxa"/>
            <w:tcBorders>
              <w:top w:val="nil"/>
              <w:left w:val="nil"/>
              <w:bottom w:val="single" w:sz="4" w:space="0" w:color="auto"/>
              <w:right w:val="single" w:sz="4" w:space="0" w:color="auto"/>
            </w:tcBorders>
            <w:shd w:val="clear" w:color="auto" w:fill="auto"/>
            <w:vAlign w:val="center"/>
            <w:hideMark/>
          </w:tcPr>
          <w:p w14:paraId="6365DDE9" w14:textId="77777777" w:rsidR="006C6956" w:rsidRPr="00931EDB" w:rsidRDefault="006C6956" w:rsidP="00C04EF4">
            <w:pPr>
              <w:jc w:val="center"/>
              <w:rPr>
                <w:rFonts w:asciiTheme="minorHAnsi" w:hAnsiTheme="minorHAnsi" w:cstheme="minorHAnsi"/>
                <w:color w:val="000000"/>
                <w:szCs w:val="20"/>
              </w:rPr>
            </w:pPr>
            <w:r>
              <w:rPr>
                <w:rFonts w:asciiTheme="minorHAnsi" w:hAnsiTheme="minorHAnsi" w:cstheme="minorHAnsi"/>
                <w:color w:val="000000"/>
                <w:szCs w:val="20"/>
              </w:rPr>
              <w:t xml:space="preserve">max. </w:t>
            </w:r>
            <w:r w:rsidRPr="00931EDB">
              <w:rPr>
                <w:rFonts w:asciiTheme="minorHAnsi" w:hAnsiTheme="minorHAnsi" w:cstheme="minorHAnsi"/>
                <w:color w:val="000000"/>
                <w:szCs w:val="20"/>
              </w:rPr>
              <w:t>1100</w:t>
            </w:r>
          </w:p>
        </w:tc>
        <w:tc>
          <w:tcPr>
            <w:tcW w:w="1559" w:type="dxa"/>
            <w:tcBorders>
              <w:top w:val="nil"/>
              <w:left w:val="nil"/>
              <w:bottom w:val="single" w:sz="4" w:space="0" w:color="auto"/>
              <w:right w:val="single" w:sz="4" w:space="0" w:color="auto"/>
            </w:tcBorders>
            <w:shd w:val="clear" w:color="auto" w:fill="auto"/>
            <w:vAlign w:val="center"/>
            <w:hideMark/>
          </w:tcPr>
          <w:p w14:paraId="55FF0FBB" w14:textId="77777777" w:rsidR="006C6956" w:rsidRPr="00931EDB" w:rsidRDefault="006C6956" w:rsidP="00C04EF4">
            <w:pPr>
              <w:jc w:val="center"/>
              <w:rPr>
                <w:rFonts w:asciiTheme="minorHAnsi" w:hAnsiTheme="minorHAnsi" w:cstheme="minorHAnsi"/>
                <w:color w:val="000000"/>
                <w:szCs w:val="20"/>
              </w:rPr>
            </w:pPr>
            <w:r>
              <w:rPr>
                <w:rFonts w:asciiTheme="minorHAnsi" w:hAnsiTheme="minorHAnsi" w:cstheme="minorHAnsi"/>
                <w:color w:val="000000"/>
                <w:szCs w:val="20"/>
              </w:rPr>
              <w:t xml:space="preserve">max. </w:t>
            </w:r>
            <w:r w:rsidRPr="00931EDB">
              <w:rPr>
                <w:rFonts w:asciiTheme="minorHAnsi" w:hAnsiTheme="minorHAnsi" w:cstheme="minorHAnsi"/>
                <w:color w:val="000000"/>
                <w:szCs w:val="20"/>
              </w:rPr>
              <w:t>1100</w:t>
            </w:r>
          </w:p>
        </w:tc>
        <w:tc>
          <w:tcPr>
            <w:tcW w:w="1559" w:type="dxa"/>
            <w:tcBorders>
              <w:top w:val="nil"/>
              <w:left w:val="nil"/>
              <w:bottom w:val="single" w:sz="4" w:space="0" w:color="auto"/>
              <w:right w:val="single" w:sz="4" w:space="0" w:color="auto"/>
            </w:tcBorders>
          </w:tcPr>
          <w:p w14:paraId="271AE964" w14:textId="77777777" w:rsidR="006C6956" w:rsidRDefault="006C6956" w:rsidP="00C04EF4">
            <w:pPr>
              <w:jc w:val="center"/>
              <w:rPr>
                <w:rFonts w:asciiTheme="minorHAnsi" w:hAnsiTheme="minorHAnsi" w:cstheme="minorHAnsi"/>
                <w:color w:val="000000"/>
                <w:szCs w:val="20"/>
              </w:rPr>
            </w:pPr>
          </w:p>
        </w:tc>
        <w:tc>
          <w:tcPr>
            <w:tcW w:w="1559" w:type="dxa"/>
            <w:tcBorders>
              <w:top w:val="nil"/>
              <w:left w:val="nil"/>
              <w:bottom w:val="single" w:sz="4" w:space="0" w:color="auto"/>
              <w:right w:val="single" w:sz="4" w:space="0" w:color="auto"/>
            </w:tcBorders>
          </w:tcPr>
          <w:p w14:paraId="283BDEA4" w14:textId="77777777" w:rsidR="006C6956" w:rsidRDefault="006C6956" w:rsidP="00C04EF4">
            <w:pPr>
              <w:jc w:val="center"/>
              <w:rPr>
                <w:rFonts w:asciiTheme="minorHAnsi" w:hAnsiTheme="minorHAnsi" w:cstheme="minorHAnsi"/>
                <w:color w:val="000000"/>
                <w:szCs w:val="20"/>
              </w:rPr>
            </w:pPr>
          </w:p>
        </w:tc>
      </w:tr>
      <w:tr w:rsidR="006C6956" w:rsidRPr="00931EDB" w14:paraId="45D1CD58" w14:textId="1BD904E2" w:rsidTr="003B3AE0">
        <w:trPr>
          <w:trHeight w:val="300"/>
        </w:trPr>
        <w:tc>
          <w:tcPr>
            <w:tcW w:w="2547" w:type="dxa"/>
            <w:tcBorders>
              <w:top w:val="nil"/>
              <w:left w:val="single" w:sz="4" w:space="0" w:color="auto"/>
              <w:bottom w:val="nil"/>
              <w:right w:val="single" w:sz="4" w:space="0" w:color="auto"/>
            </w:tcBorders>
            <w:shd w:val="clear" w:color="000000" w:fill="F2F2F2"/>
            <w:vAlign w:val="center"/>
            <w:hideMark/>
          </w:tcPr>
          <w:p w14:paraId="0FCF17F5"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Výška zariadenia</w:t>
            </w:r>
          </w:p>
        </w:tc>
        <w:tc>
          <w:tcPr>
            <w:tcW w:w="1134" w:type="dxa"/>
            <w:tcBorders>
              <w:top w:val="nil"/>
              <w:left w:val="nil"/>
              <w:bottom w:val="single" w:sz="4" w:space="0" w:color="auto"/>
              <w:right w:val="single" w:sz="4" w:space="0" w:color="auto"/>
            </w:tcBorders>
            <w:shd w:val="clear" w:color="000000" w:fill="D9D9D9"/>
            <w:vAlign w:val="center"/>
            <w:hideMark/>
          </w:tcPr>
          <w:p w14:paraId="16D6C51C"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mm</w:t>
            </w:r>
          </w:p>
        </w:tc>
        <w:tc>
          <w:tcPr>
            <w:tcW w:w="1559" w:type="dxa"/>
            <w:tcBorders>
              <w:top w:val="nil"/>
              <w:left w:val="nil"/>
              <w:bottom w:val="nil"/>
              <w:right w:val="single" w:sz="4" w:space="0" w:color="auto"/>
            </w:tcBorders>
            <w:shd w:val="clear" w:color="auto" w:fill="auto"/>
            <w:vAlign w:val="center"/>
            <w:hideMark/>
          </w:tcPr>
          <w:p w14:paraId="0A8A9DFE" w14:textId="77777777" w:rsidR="006C6956" w:rsidRPr="00931EDB" w:rsidRDefault="006C6956" w:rsidP="00C04EF4">
            <w:pPr>
              <w:jc w:val="center"/>
              <w:rPr>
                <w:rFonts w:asciiTheme="minorHAnsi" w:hAnsiTheme="minorHAnsi" w:cstheme="minorHAnsi"/>
                <w:color w:val="000000"/>
                <w:szCs w:val="20"/>
              </w:rPr>
            </w:pPr>
            <w:r>
              <w:rPr>
                <w:rFonts w:asciiTheme="minorHAnsi" w:hAnsiTheme="minorHAnsi" w:cstheme="minorHAnsi"/>
                <w:color w:val="000000"/>
                <w:szCs w:val="20"/>
              </w:rPr>
              <w:t xml:space="preserve">max. </w:t>
            </w:r>
            <w:r w:rsidRPr="00931EDB">
              <w:rPr>
                <w:rFonts w:asciiTheme="minorHAnsi" w:hAnsiTheme="minorHAnsi" w:cstheme="minorHAnsi"/>
                <w:color w:val="000000"/>
                <w:szCs w:val="20"/>
              </w:rPr>
              <w:t>2700</w:t>
            </w:r>
          </w:p>
        </w:tc>
        <w:tc>
          <w:tcPr>
            <w:tcW w:w="1559" w:type="dxa"/>
            <w:tcBorders>
              <w:top w:val="nil"/>
              <w:left w:val="nil"/>
              <w:bottom w:val="nil"/>
              <w:right w:val="single" w:sz="4" w:space="0" w:color="auto"/>
            </w:tcBorders>
            <w:shd w:val="clear" w:color="auto" w:fill="auto"/>
            <w:vAlign w:val="center"/>
            <w:hideMark/>
          </w:tcPr>
          <w:p w14:paraId="02DBD046" w14:textId="77777777" w:rsidR="006C6956" w:rsidRPr="00931EDB" w:rsidRDefault="006C6956" w:rsidP="00C04EF4">
            <w:pPr>
              <w:jc w:val="center"/>
              <w:rPr>
                <w:rFonts w:asciiTheme="minorHAnsi" w:hAnsiTheme="minorHAnsi" w:cstheme="minorHAnsi"/>
                <w:color w:val="000000"/>
                <w:szCs w:val="20"/>
              </w:rPr>
            </w:pPr>
            <w:r>
              <w:rPr>
                <w:rFonts w:asciiTheme="minorHAnsi" w:hAnsiTheme="minorHAnsi" w:cstheme="minorHAnsi"/>
                <w:color w:val="000000"/>
                <w:szCs w:val="20"/>
              </w:rPr>
              <w:t xml:space="preserve">max. </w:t>
            </w:r>
            <w:r w:rsidRPr="00931EDB">
              <w:rPr>
                <w:rFonts w:asciiTheme="minorHAnsi" w:hAnsiTheme="minorHAnsi" w:cstheme="minorHAnsi"/>
                <w:color w:val="000000"/>
                <w:szCs w:val="20"/>
              </w:rPr>
              <w:t>2700</w:t>
            </w:r>
          </w:p>
        </w:tc>
        <w:tc>
          <w:tcPr>
            <w:tcW w:w="1559" w:type="dxa"/>
            <w:tcBorders>
              <w:top w:val="nil"/>
              <w:left w:val="nil"/>
              <w:bottom w:val="nil"/>
              <w:right w:val="single" w:sz="4" w:space="0" w:color="auto"/>
            </w:tcBorders>
          </w:tcPr>
          <w:p w14:paraId="7A5CE8DD" w14:textId="77777777" w:rsidR="006C6956" w:rsidRDefault="006C6956" w:rsidP="00C04EF4">
            <w:pPr>
              <w:jc w:val="center"/>
              <w:rPr>
                <w:rFonts w:asciiTheme="minorHAnsi" w:hAnsiTheme="minorHAnsi" w:cstheme="minorHAnsi"/>
                <w:color w:val="000000"/>
                <w:szCs w:val="20"/>
              </w:rPr>
            </w:pPr>
          </w:p>
        </w:tc>
        <w:tc>
          <w:tcPr>
            <w:tcW w:w="1559" w:type="dxa"/>
            <w:tcBorders>
              <w:top w:val="nil"/>
              <w:left w:val="nil"/>
              <w:bottom w:val="nil"/>
              <w:right w:val="single" w:sz="4" w:space="0" w:color="auto"/>
            </w:tcBorders>
          </w:tcPr>
          <w:p w14:paraId="6F9D1AA1" w14:textId="77777777" w:rsidR="006C6956" w:rsidRDefault="006C6956" w:rsidP="00C04EF4">
            <w:pPr>
              <w:jc w:val="center"/>
              <w:rPr>
                <w:rFonts w:asciiTheme="minorHAnsi" w:hAnsiTheme="minorHAnsi" w:cstheme="minorHAnsi"/>
                <w:color w:val="000000"/>
                <w:szCs w:val="20"/>
              </w:rPr>
            </w:pPr>
          </w:p>
        </w:tc>
      </w:tr>
      <w:tr w:rsidR="006C6956" w:rsidRPr="00931EDB" w14:paraId="6CC5463A" w14:textId="79138C18" w:rsidTr="003B3AE0">
        <w:trPr>
          <w:trHeight w:val="300"/>
        </w:trPr>
        <w:tc>
          <w:tcPr>
            <w:tcW w:w="2547" w:type="dxa"/>
            <w:tcBorders>
              <w:top w:val="single" w:sz="4" w:space="0" w:color="auto"/>
              <w:left w:val="single" w:sz="4" w:space="0" w:color="auto"/>
              <w:bottom w:val="single" w:sz="4" w:space="0" w:color="auto"/>
              <w:right w:val="nil"/>
            </w:tcBorders>
            <w:shd w:val="clear" w:color="000000" w:fill="F2F2F2"/>
            <w:vAlign w:val="center"/>
            <w:hideMark/>
          </w:tcPr>
          <w:p w14:paraId="1CBF807D"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Počet ukladacích úrovní</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79B10BE1"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počet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6BC5C5F" w14:textId="77777777" w:rsidR="006C6956" w:rsidRPr="00931EDB" w:rsidRDefault="006C6956" w:rsidP="00C04EF4">
            <w:pPr>
              <w:jc w:val="center"/>
              <w:rPr>
                <w:rFonts w:asciiTheme="minorHAnsi" w:hAnsiTheme="minorHAnsi" w:cstheme="minorHAnsi"/>
                <w:color w:val="000000"/>
                <w:szCs w:val="20"/>
              </w:rPr>
            </w:pPr>
            <w:r w:rsidRPr="00931EDB">
              <w:rPr>
                <w:rFonts w:asciiTheme="minorHAnsi" w:hAnsiTheme="minorHAnsi" w:cstheme="minorHAnsi"/>
                <w:color w:val="000000"/>
                <w:szCs w:val="20"/>
              </w:rPr>
              <w:t>12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330A8B7" w14:textId="77777777" w:rsidR="006C6956" w:rsidRPr="00931EDB" w:rsidRDefault="006C6956" w:rsidP="00C04EF4">
            <w:pPr>
              <w:jc w:val="center"/>
              <w:rPr>
                <w:rFonts w:asciiTheme="minorHAnsi" w:hAnsiTheme="minorHAnsi" w:cstheme="minorHAnsi"/>
                <w:color w:val="000000"/>
                <w:szCs w:val="20"/>
              </w:rPr>
            </w:pPr>
            <w:r w:rsidRPr="00931EDB">
              <w:rPr>
                <w:rFonts w:asciiTheme="minorHAnsi" w:hAnsiTheme="minorHAnsi" w:cstheme="minorHAnsi"/>
                <w:color w:val="000000"/>
                <w:szCs w:val="20"/>
              </w:rPr>
              <w:t>12</w:t>
            </w:r>
          </w:p>
        </w:tc>
        <w:tc>
          <w:tcPr>
            <w:tcW w:w="1559" w:type="dxa"/>
            <w:tcBorders>
              <w:top w:val="single" w:sz="4" w:space="0" w:color="auto"/>
              <w:left w:val="nil"/>
              <w:bottom w:val="single" w:sz="4" w:space="0" w:color="auto"/>
              <w:right w:val="single" w:sz="4" w:space="0" w:color="auto"/>
            </w:tcBorders>
          </w:tcPr>
          <w:p w14:paraId="176605F3" w14:textId="77777777" w:rsidR="006C6956" w:rsidRPr="00931EDB" w:rsidRDefault="006C6956" w:rsidP="00C04EF4">
            <w:pPr>
              <w:jc w:val="center"/>
              <w:rPr>
                <w:rFonts w:asciiTheme="minorHAnsi" w:hAnsiTheme="minorHAnsi" w:cstheme="minorHAnsi"/>
                <w:color w:val="000000"/>
                <w:szCs w:val="20"/>
              </w:rPr>
            </w:pPr>
          </w:p>
        </w:tc>
        <w:tc>
          <w:tcPr>
            <w:tcW w:w="1559" w:type="dxa"/>
            <w:tcBorders>
              <w:top w:val="single" w:sz="4" w:space="0" w:color="auto"/>
              <w:left w:val="nil"/>
              <w:bottom w:val="single" w:sz="4" w:space="0" w:color="auto"/>
              <w:right w:val="single" w:sz="4" w:space="0" w:color="auto"/>
            </w:tcBorders>
          </w:tcPr>
          <w:p w14:paraId="7DF26D6D" w14:textId="77777777" w:rsidR="006C6956" w:rsidRPr="00931EDB" w:rsidRDefault="006C6956" w:rsidP="00C04EF4">
            <w:pPr>
              <w:jc w:val="center"/>
              <w:rPr>
                <w:rFonts w:asciiTheme="minorHAnsi" w:hAnsiTheme="minorHAnsi" w:cstheme="minorHAnsi"/>
                <w:color w:val="000000"/>
                <w:szCs w:val="20"/>
              </w:rPr>
            </w:pPr>
          </w:p>
        </w:tc>
      </w:tr>
      <w:tr w:rsidR="006C6956" w:rsidRPr="00931EDB" w14:paraId="61131ABB" w14:textId="585CE06A" w:rsidTr="003B3AE0">
        <w:trPr>
          <w:trHeight w:val="525"/>
        </w:trPr>
        <w:tc>
          <w:tcPr>
            <w:tcW w:w="2547" w:type="dxa"/>
            <w:tcBorders>
              <w:top w:val="nil"/>
              <w:left w:val="single" w:sz="4" w:space="0" w:color="auto"/>
              <w:bottom w:val="single" w:sz="4" w:space="0" w:color="auto"/>
              <w:right w:val="nil"/>
            </w:tcBorders>
            <w:shd w:val="clear" w:color="000000" w:fill="F2F2F2"/>
            <w:vAlign w:val="center"/>
            <w:hideMark/>
          </w:tcPr>
          <w:p w14:paraId="6723FF6D"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Výdajný otvor (prístup)</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6B0AE936"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delený / centrálny</w:t>
            </w:r>
          </w:p>
        </w:tc>
        <w:tc>
          <w:tcPr>
            <w:tcW w:w="1559" w:type="dxa"/>
            <w:tcBorders>
              <w:top w:val="nil"/>
              <w:left w:val="nil"/>
              <w:bottom w:val="single" w:sz="4" w:space="0" w:color="auto"/>
              <w:right w:val="single" w:sz="4" w:space="0" w:color="auto"/>
            </w:tcBorders>
            <w:shd w:val="clear" w:color="auto" w:fill="auto"/>
            <w:vAlign w:val="center"/>
            <w:hideMark/>
          </w:tcPr>
          <w:p w14:paraId="7EBFD52B" w14:textId="77777777" w:rsidR="006C6956" w:rsidRPr="00931EDB" w:rsidRDefault="006C6956" w:rsidP="00C04EF4">
            <w:pPr>
              <w:jc w:val="center"/>
              <w:rPr>
                <w:rFonts w:asciiTheme="minorHAnsi" w:hAnsiTheme="minorHAnsi" w:cstheme="minorHAnsi"/>
                <w:color w:val="000000"/>
                <w:szCs w:val="20"/>
              </w:rPr>
            </w:pPr>
            <w:r w:rsidRPr="00931EDB">
              <w:rPr>
                <w:rFonts w:asciiTheme="minorHAnsi" w:hAnsiTheme="minorHAnsi" w:cstheme="minorHAnsi"/>
                <w:color w:val="000000"/>
                <w:szCs w:val="20"/>
              </w:rPr>
              <w:t>nedelený</w:t>
            </w:r>
          </w:p>
        </w:tc>
        <w:tc>
          <w:tcPr>
            <w:tcW w:w="1559" w:type="dxa"/>
            <w:tcBorders>
              <w:top w:val="nil"/>
              <w:left w:val="nil"/>
              <w:bottom w:val="single" w:sz="4" w:space="0" w:color="auto"/>
              <w:right w:val="single" w:sz="4" w:space="0" w:color="auto"/>
            </w:tcBorders>
            <w:shd w:val="clear" w:color="auto" w:fill="auto"/>
            <w:vAlign w:val="center"/>
            <w:hideMark/>
          </w:tcPr>
          <w:p w14:paraId="2061C018" w14:textId="77777777" w:rsidR="006C6956" w:rsidRPr="00931EDB" w:rsidRDefault="006C6956" w:rsidP="00C04EF4">
            <w:pPr>
              <w:jc w:val="center"/>
              <w:rPr>
                <w:rFonts w:asciiTheme="minorHAnsi" w:hAnsiTheme="minorHAnsi" w:cstheme="minorHAnsi"/>
                <w:color w:val="000000"/>
                <w:szCs w:val="20"/>
              </w:rPr>
            </w:pPr>
            <w:r w:rsidRPr="00931EDB">
              <w:rPr>
                <w:rFonts w:asciiTheme="minorHAnsi" w:hAnsiTheme="minorHAnsi" w:cstheme="minorHAnsi"/>
                <w:color w:val="000000"/>
                <w:szCs w:val="20"/>
              </w:rPr>
              <w:t>nedelený</w:t>
            </w:r>
          </w:p>
        </w:tc>
        <w:tc>
          <w:tcPr>
            <w:tcW w:w="1559" w:type="dxa"/>
            <w:tcBorders>
              <w:top w:val="nil"/>
              <w:left w:val="nil"/>
              <w:bottom w:val="single" w:sz="4" w:space="0" w:color="auto"/>
              <w:right w:val="single" w:sz="4" w:space="0" w:color="auto"/>
            </w:tcBorders>
          </w:tcPr>
          <w:p w14:paraId="3547AF30" w14:textId="77777777" w:rsidR="006C6956" w:rsidRPr="00931EDB" w:rsidRDefault="006C6956" w:rsidP="00C04EF4">
            <w:pPr>
              <w:jc w:val="center"/>
              <w:rPr>
                <w:rFonts w:asciiTheme="minorHAnsi" w:hAnsiTheme="minorHAnsi" w:cstheme="minorHAnsi"/>
                <w:color w:val="000000"/>
                <w:szCs w:val="20"/>
              </w:rPr>
            </w:pPr>
          </w:p>
        </w:tc>
        <w:tc>
          <w:tcPr>
            <w:tcW w:w="1559" w:type="dxa"/>
            <w:tcBorders>
              <w:top w:val="nil"/>
              <w:left w:val="nil"/>
              <w:bottom w:val="single" w:sz="4" w:space="0" w:color="auto"/>
              <w:right w:val="single" w:sz="4" w:space="0" w:color="auto"/>
            </w:tcBorders>
          </w:tcPr>
          <w:p w14:paraId="7E1A190C" w14:textId="77777777" w:rsidR="006C6956" w:rsidRPr="00931EDB" w:rsidRDefault="006C6956" w:rsidP="00C04EF4">
            <w:pPr>
              <w:jc w:val="center"/>
              <w:rPr>
                <w:rFonts w:asciiTheme="minorHAnsi" w:hAnsiTheme="minorHAnsi" w:cstheme="minorHAnsi"/>
                <w:color w:val="000000"/>
                <w:szCs w:val="20"/>
              </w:rPr>
            </w:pPr>
          </w:p>
        </w:tc>
      </w:tr>
      <w:tr w:rsidR="006C6956" w:rsidRPr="00931EDB" w14:paraId="31971EE3" w14:textId="4A3FD9B2" w:rsidTr="003B3AE0">
        <w:trPr>
          <w:trHeight w:val="300"/>
        </w:trPr>
        <w:tc>
          <w:tcPr>
            <w:tcW w:w="2547" w:type="dxa"/>
            <w:tcBorders>
              <w:top w:val="nil"/>
              <w:left w:val="single" w:sz="4" w:space="0" w:color="auto"/>
              <w:bottom w:val="nil"/>
              <w:right w:val="nil"/>
            </w:tcBorders>
            <w:shd w:val="clear" w:color="000000" w:fill="F2F2F2"/>
            <w:vAlign w:val="center"/>
            <w:hideMark/>
          </w:tcPr>
          <w:p w14:paraId="34F552BF"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Počet sekcií (vertikálne členenie výdajového otvoru)</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427448EC" w14:textId="77777777" w:rsidR="006C6956" w:rsidRPr="00931EDB" w:rsidRDefault="006C6956" w:rsidP="00C04EF4">
            <w:pPr>
              <w:jc w:val="center"/>
              <w:rPr>
                <w:rFonts w:asciiTheme="minorHAnsi" w:hAnsiTheme="minorHAnsi" w:cstheme="minorHAnsi"/>
                <w:b/>
                <w:bCs/>
                <w:color w:val="000000"/>
                <w:szCs w:val="20"/>
              </w:rPr>
            </w:pPr>
            <w:r>
              <w:rPr>
                <w:rFonts w:asciiTheme="minorHAnsi" w:hAnsiTheme="minorHAnsi" w:cstheme="minorHAnsi"/>
                <w:b/>
                <w:bCs/>
                <w:color w:val="000000"/>
                <w:szCs w:val="20"/>
              </w:rPr>
              <w:t>počet</w:t>
            </w:r>
          </w:p>
        </w:tc>
        <w:tc>
          <w:tcPr>
            <w:tcW w:w="1559" w:type="dxa"/>
            <w:tcBorders>
              <w:top w:val="nil"/>
              <w:left w:val="nil"/>
              <w:bottom w:val="single" w:sz="4" w:space="0" w:color="auto"/>
              <w:right w:val="single" w:sz="4" w:space="0" w:color="auto"/>
            </w:tcBorders>
            <w:shd w:val="clear" w:color="auto" w:fill="auto"/>
            <w:vAlign w:val="center"/>
            <w:hideMark/>
          </w:tcPr>
          <w:p w14:paraId="126DAB26" w14:textId="77777777" w:rsidR="006C6956" w:rsidRPr="00931EDB" w:rsidRDefault="006C6956" w:rsidP="00C04EF4">
            <w:pPr>
              <w:jc w:val="center"/>
              <w:rPr>
                <w:rFonts w:asciiTheme="minorHAnsi" w:hAnsiTheme="minorHAnsi" w:cstheme="minorHAnsi"/>
                <w:color w:val="000000"/>
                <w:szCs w:val="20"/>
              </w:rPr>
            </w:pPr>
            <w:r>
              <w:rPr>
                <w:rFonts w:asciiTheme="minorHAnsi" w:hAnsiTheme="minorHAnsi" w:cstheme="minorHAnsi"/>
                <w:color w:val="000000"/>
                <w:szCs w:val="20"/>
              </w:rPr>
              <w:t xml:space="preserve">min. </w:t>
            </w:r>
            <w:r w:rsidRPr="00931EDB">
              <w:rPr>
                <w:rFonts w:asciiTheme="minorHAnsi" w:hAnsiTheme="minorHAnsi" w:cstheme="minorHAnsi"/>
                <w:color w:val="000000"/>
                <w:szCs w:val="20"/>
              </w:rPr>
              <w:t>1</w:t>
            </w:r>
          </w:p>
        </w:tc>
        <w:tc>
          <w:tcPr>
            <w:tcW w:w="1559" w:type="dxa"/>
            <w:tcBorders>
              <w:top w:val="nil"/>
              <w:left w:val="nil"/>
              <w:bottom w:val="single" w:sz="4" w:space="0" w:color="auto"/>
              <w:right w:val="single" w:sz="4" w:space="0" w:color="auto"/>
            </w:tcBorders>
            <w:shd w:val="clear" w:color="auto" w:fill="auto"/>
            <w:vAlign w:val="center"/>
            <w:hideMark/>
          </w:tcPr>
          <w:p w14:paraId="144B8E19" w14:textId="77777777" w:rsidR="006C6956" w:rsidRPr="00931EDB" w:rsidRDefault="006C6956" w:rsidP="00C04EF4">
            <w:pPr>
              <w:jc w:val="center"/>
              <w:rPr>
                <w:rFonts w:asciiTheme="minorHAnsi" w:hAnsiTheme="minorHAnsi" w:cstheme="minorHAnsi"/>
                <w:color w:val="000000"/>
                <w:szCs w:val="20"/>
              </w:rPr>
            </w:pPr>
            <w:r>
              <w:rPr>
                <w:rFonts w:asciiTheme="minorHAnsi" w:hAnsiTheme="minorHAnsi" w:cstheme="minorHAnsi"/>
                <w:color w:val="000000"/>
                <w:szCs w:val="20"/>
              </w:rPr>
              <w:t xml:space="preserve">min. </w:t>
            </w:r>
            <w:r w:rsidRPr="00931EDB">
              <w:rPr>
                <w:rFonts w:asciiTheme="minorHAnsi" w:hAnsiTheme="minorHAnsi" w:cstheme="minorHAnsi"/>
                <w:color w:val="000000"/>
                <w:szCs w:val="20"/>
              </w:rPr>
              <w:t>1</w:t>
            </w:r>
          </w:p>
        </w:tc>
        <w:tc>
          <w:tcPr>
            <w:tcW w:w="1559" w:type="dxa"/>
            <w:tcBorders>
              <w:top w:val="nil"/>
              <w:left w:val="nil"/>
              <w:bottom w:val="single" w:sz="4" w:space="0" w:color="auto"/>
              <w:right w:val="single" w:sz="4" w:space="0" w:color="auto"/>
            </w:tcBorders>
          </w:tcPr>
          <w:p w14:paraId="3B1E56C1" w14:textId="77777777" w:rsidR="006C6956" w:rsidRDefault="006C6956" w:rsidP="00C04EF4">
            <w:pPr>
              <w:jc w:val="center"/>
              <w:rPr>
                <w:rFonts w:asciiTheme="minorHAnsi" w:hAnsiTheme="minorHAnsi" w:cstheme="minorHAnsi"/>
                <w:color w:val="000000"/>
                <w:szCs w:val="20"/>
              </w:rPr>
            </w:pPr>
          </w:p>
        </w:tc>
        <w:tc>
          <w:tcPr>
            <w:tcW w:w="1559" w:type="dxa"/>
            <w:tcBorders>
              <w:top w:val="nil"/>
              <w:left w:val="nil"/>
              <w:bottom w:val="single" w:sz="4" w:space="0" w:color="auto"/>
              <w:right w:val="single" w:sz="4" w:space="0" w:color="auto"/>
            </w:tcBorders>
          </w:tcPr>
          <w:p w14:paraId="0E8F50B7" w14:textId="77777777" w:rsidR="006C6956" w:rsidRDefault="006C6956" w:rsidP="00C04EF4">
            <w:pPr>
              <w:jc w:val="center"/>
              <w:rPr>
                <w:rFonts w:asciiTheme="minorHAnsi" w:hAnsiTheme="minorHAnsi" w:cstheme="minorHAnsi"/>
                <w:color w:val="000000"/>
                <w:szCs w:val="20"/>
              </w:rPr>
            </w:pPr>
          </w:p>
        </w:tc>
      </w:tr>
      <w:tr w:rsidR="006C6956" w:rsidRPr="00931EDB" w14:paraId="15B74D39" w14:textId="2B184829" w:rsidTr="003B3AE0">
        <w:trPr>
          <w:trHeight w:val="525"/>
        </w:trPr>
        <w:tc>
          <w:tcPr>
            <w:tcW w:w="2547" w:type="dxa"/>
            <w:tcBorders>
              <w:top w:val="single" w:sz="4" w:space="0" w:color="auto"/>
              <w:left w:val="single" w:sz="4" w:space="0" w:color="auto"/>
              <w:bottom w:val="single" w:sz="4" w:space="0" w:color="auto"/>
              <w:right w:val="nil"/>
            </w:tcBorders>
            <w:shd w:val="clear" w:color="000000" w:fill="F2F2F2"/>
            <w:vAlign w:val="center"/>
            <w:hideMark/>
          </w:tcPr>
          <w:p w14:paraId="0D88C116"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Výdajný otvor (ovládanie vstupných dverí)</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52641B91"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elektrický / mechanický</w:t>
            </w:r>
          </w:p>
        </w:tc>
        <w:tc>
          <w:tcPr>
            <w:tcW w:w="1559" w:type="dxa"/>
            <w:tcBorders>
              <w:top w:val="nil"/>
              <w:left w:val="nil"/>
              <w:bottom w:val="single" w:sz="4" w:space="0" w:color="auto"/>
              <w:right w:val="single" w:sz="4" w:space="0" w:color="auto"/>
            </w:tcBorders>
            <w:shd w:val="clear" w:color="auto" w:fill="auto"/>
            <w:vAlign w:val="center"/>
            <w:hideMark/>
          </w:tcPr>
          <w:p w14:paraId="17B3C783" w14:textId="77777777" w:rsidR="006C6956" w:rsidRPr="00931EDB" w:rsidRDefault="006C6956" w:rsidP="00C04EF4">
            <w:pPr>
              <w:jc w:val="center"/>
              <w:rPr>
                <w:rFonts w:asciiTheme="minorHAnsi" w:hAnsiTheme="minorHAnsi" w:cstheme="minorHAnsi"/>
                <w:color w:val="000000"/>
                <w:szCs w:val="20"/>
              </w:rPr>
            </w:pPr>
            <w:r w:rsidRPr="00931EDB">
              <w:rPr>
                <w:rFonts w:asciiTheme="minorHAnsi" w:hAnsiTheme="minorHAnsi" w:cstheme="minorHAnsi"/>
                <w:color w:val="000000"/>
                <w:szCs w:val="20"/>
              </w:rPr>
              <w:t>elektrický</w:t>
            </w:r>
          </w:p>
        </w:tc>
        <w:tc>
          <w:tcPr>
            <w:tcW w:w="1559" w:type="dxa"/>
            <w:tcBorders>
              <w:top w:val="nil"/>
              <w:left w:val="nil"/>
              <w:bottom w:val="single" w:sz="4" w:space="0" w:color="auto"/>
              <w:right w:val="single" w:sz="4" w:space="0" w:color="auto"/>
            </w:tcBorders>
            <w:shd w:val="clear" w:color="auto" w:fill="auto"/>
            <w:vAlign w:val="center"/>
            <w:hideMark/>
          </w:tcPr>
          <w:p w14:paraId="66F9BC3D" w14:textId="77777777" w:rsidR="006C6956" w:rsidRPr="00931EDB" w:rsidRDefault="006C6956" w:rsidP="00C04EF4">
            <w:pPr>
              <w:jc w:val="center"/>
              <w:rPr>
                <w:rFonts w:asciiTheme="minorHAnsi" w:hAnsiTheme="minorHAnsi" w:cstheme="minorHAnsi"/>
                <w:color w:val="000000"/>
                <w:szCs w:val="20"/>
              </w:rPr>
            </w:pPr>
            <w:r w:rsidRPr="00931EDB">
              <w:rPr>
                <w:rFonts w:asciiTheme="minorHAnsi" w:hAnsiTheme="minorHAnsi" w:cstheme="minorHAnsi"/>
                <w:color w:val="000000"/>
                <w:szCs w:val="20"/>
              </w:rPr>
              <w:t>elektrický</w:t>
            </w:r>
          </w:p>
        </w:tc>
        <w:tc>
          <w:tcPr>
            <w:tcW w:w="1559" w:type="dxa"/>
            <w:tcBorders>
              <w:top w:val="nil"/>
              <w:left w:val="nil"/>
              <w:bottom w:val="single" w:sz="4" w:space="0" w:color="auto"/>
              <w:right w:val="single" w:sz="4" w:space="0" w:color="auto"/>
            </w:tcBorders>
          </w:tcPr>
          <w:p w14:paraId="24EEB035" w14:textId="77777777" w:rsidR="006C6956" w:rsidRPr="00931EDB" w:rsidRDefault="006C6956" w:rsidP="00C04EF4">
            <w:pPr>
              <w:jc w:val="center"/>
              <w:rPr>
                <w:rFonts w:asciiTheme="minorHAnsi" w:hAnsiTheme="minorHAnsi" w:cstheme="minorHAnsi"/>
                <w:color w:val="000000"/>
                <w:szCs w:val="20"/>
              </w:rPr>
            </w:pPr>
          </w:p>
        </w:tc>
        <w:tc>
          <w:tcPr>
            <w:tcW w:w="1559" w:type="dxa"/>
            <w:tcBorders>
              <w:top w:val="nil"/>
              <w:left w:val="nil"/>
              <w:bottom w:val="single" w:sz="4" w:space="0" w:color="auto"/>
              <w:right w:val="single" w:sz="4" w:space="0" w:color="auto"/>
            </w:tcBorders>
          </w:tcPr>
          <w:p w14:paraId="5D9511E7" w14:textId="77777777" w:rsidR="006C6956" w:rsidRPr="00931EDB" w:rsidRDefault="006C6956" w:rsidP="00C04EF4">
            <w:pPr>
              <w:jc w:val="center"/>
              <w:rPr>
                <w:rFonts w:asciiTheme="minorHAnsi" w:hAnsiTheme="minorHAnsi" w:cstheme="minorHAnsi"/>
                <w:color w:val="000000"/>
                <w:szCs w:val="20"/>
              </w:rPr>
            </w:pPr>
          </w:p>
        </w:tc>
      </w:tr>
      <w:tr w:rsidR="006C6956" w:rsidRPr="00931EDB" w14:paraId="52E58278" w14:textId="3ADCAFEC" w:rsidTr="003B3AE0">
        <w:trPr>
          <w:trHeight w:val="300"/>
        </w:trPr>
        <w:tc>
          <w:tcPr>
            <w:tcW w:w="2547" w:type="dxa"/>
            <w:tcBorders>
              <w:top w:val="nil"/>
              <w:left w:val="single" w:sz="4" w:space="0" w:color="auto"/>
              <w:bottom w:val="single" w:sz="4" w:space="0" w:color="auto"/>
              <w:right w:val="nil"/>
            </w:tcBorders>
            <w:shd w:val="clear" w:color="000000" w:fill="F2F2F2"/>
            <w:vAlign w:val="bottom"/>
            <w:hideMark/>
          </w:tcPr>
          <w:p w14:paraId="341A4E1D"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Variabilné členenie políc (vnútorná výbava)</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7033702B"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nil"/>
              <w:left w:val="nil"/>
              <w:bottom w:val="single" w:sz="4" w:space="0" w:color="auto"/>
              <w:right w:val="single" w:sz="4" w:space="0" w:color="auto"/>
            </w:tcBorders>
            <w:shd w:val="clear" w:color="auto" w:fill="auto"/>
            <w:vAlign w:val="center"/>
            <w:hideMark/>
          </w:tcPr>
          <w:p w14:paraId="079393DC" w14:textId="77777777" w:rsidR="006C6956" w:rsidRPr="00931EDB" w:rsidRDefault="006C6956" w:rsidP="00C04EF4">
            <w:pPr>
              <w:jc w:val="center"/>
              <w:rPr>
                <w:rFonts w:asciiTheme="minorHAnsi" w:hAnsiTheme="minorHAnsi" w:cstheme="minorHAnsi"/>
                <w:color w:val="000000"/>
                <w:szCs w:val="20"/>
              </w:rPr>
            </w:pPr>
            <w:r w:rsidRPr="00931EDB">
              <w:rPr>
                <w:rFonts w:asciiTheme="minorHAnsi" w:hAnsiTheme="minorHAnsi" w:cstheme="minorHAnsi"/>
                <w:color w:val="000000"/>
                <w:szCs w:val="20"/>
              </w:rPr>
              <w:t>áno</w:t>
            </w:r>
          </w:p>
        </w:tc>
        <w:tc>
          <w:tcPr>
            <w:tcW w:w="1559" w:type="dxa"/>
            <w:tcBorders>
              <w:top w:val="nil"/>
              <w:left w:val="nil"/>
              <w:bottom w:val="single" w:sz="4" w:space="0" w:color="auto"/>
              <w:right w:val="single" w:sz="4" w:space="0" w:color="auto"/>
            </w:tcBorders>
            <w:shd w:val="clear" w:color="auto" w:fill="auto"/>
            <w:vAlign w:val="center"/>
            <w:hideMark/>
          </w:tcPr>
          <w:p w14:paraId="439C012A" w14:textId="77777777" w:rsidR="006C6956" w:rsidRPr="00931EDB" w:rsidRDefault="006C6956" w:rsidP="00C04EF4">
            <w:pPr>
              <w:jc w:val="center"/>
              <w:rPr>
                <w:rFonts w:asciiTheme="minorHAnsi" w:hAnsiTheme="minorHAnsi" w:cstheme="minorHAnsi"/>
                <w:color w:val="000000"/>
                <w:szCs w:val="20"/>
              </w:rPr>
            </w:pPr>
            <w:r w:rsidRPr="00931EDB">
              <w:rPr>
                <w:rFonts w:asciiTheme="minorHAnsi" w:hAnsiTheme="minorHAnsi" w:cstheme="minorHAnsi"/>
                <w:color w:val="000000"/>
                <w:szCs w:val="20"/>
              </w:rPr>
              <w:t>áno</w:t>
            </w:r>
          </w:p>
        </w:tc>
        <w:tc>
          <w:tcPr>
            <w:tcW w:w="1559" w:type="dxa"/>
            <w:tcBorders>
              <w:top w:val="nil"/>
              <w:left w:val="nil"/>
              <w:bottom w:val="single" w:sz="4" w:space="0" w:color="auto"/>
              <w:right w:val="single" w:sz="4" w:space="0" w:color="auto"/>
            </w:tcBorders>
          </w:tcPr>
          <w:p w14:paraId="095B7B7B" w14:textId="77777777" w:rsidR="006C6956" w:rsidRPr="00931EDB" w:rsidRDefault="006C6956" w:rsidP="00C04EF4">
            <w:pPr>
              <w:jc w:val="center"/>
              <w:rPr>
                <w:rFonts w:asciiTheme="minorHAnsi" w:hAnsiTheme="minorHAnsi" w:cstheme="minorHAnsi"/>
                <w:color w:val="000000"/>
                <w:szCs w:val="20"/>
              </w:rPr>
            </w:pPr>
          </w:p>
        </w:tc>
        <w:tc>
          <w:tcPr>
            <w:tcW w:w="1559" w:type="dxa"/>
            <w:tcBorders>
              <w:top w:val="nil"/>
              <w:left w:val="nil"/>
              <w:bottom w:val="single" w:sz="4" w:space="0" w:color="auto"/>
              <w:right w:val="single" w:sz="4" w:space="0" w:color="auto"/>
            </w:tcBorders>
          </w:tcPr>
          <w:p w14:paraId="3F55C4E1" w14:textId="77777777" w:rsidR="006C6956" w:rsidRPr="00931EDB" w:rsidRDefault="006C6956" w:rsidP="00C04EF4">
            <w:pPr>
              <w:jc w:val="center"/>
              <w:rPr>
                <w:rFonts w:asciiTheme="minorHAnsi" w:hAnsiTheme="minorHAnsi" w:cstheme="minorHAnsi"/>
                <w:color w:val="000000"/>
                <w:szCs w:val="20"/>
              </w:rPr>
            </w:pPr>
          </w:p>
        </w:tc>
      </w:tr>
      <w:tr w:rsidR="006C6956" w:rsidRPr="00931EDB" w14:paraId="7EBAD0F0" w14:textId="586EC4E7" w:rsidTr="003B3AE0">
        <w:trPr>
          <w:trHeight w:val="300"/>
        </w:trPr>
        <w:tc>
          <w:tcPr>
            <w:tcW w:w="2547" w:type="dxa"/>
            <w:tcBorders>
              <w:top w:val="nil"/>
              <w:left w:val="single" w:sz="4" w:space="0" w:color="auto"/>
              <w:bottom w:val="single" w:sz="4" w:space="0" w:color="auto"/>
              <w:right w:val="nil"/>
            </w:tcBorders>
            <w:shd w:val="clear" w:color="000000" w:fill="F2F2F2"/>
            <w:vAlign w:val="bottom"/>
            <w:hideMark/>
          </w:tcPr>
          <w:p w14:paraId="49CB2A1B"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Pracovný pult</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121B38F6"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nil"/>
              <w:left w:val="nil"/>
              <w:bottom w:val="single" w:sz="4" w:space="0" w:color="auto"/>
              <w:right w:val="single" w:sz="4" w:space="0" w:color="auto"/>
            </w:tcBorders>
            <w:shd w:val="clear" w:color="auto" w:fill="auto"/>
            <w:vAlign w:val="center"/>
            <w:hideMark/>
          </w:tcPr>
          <w:p w14:paraId="575D10AE" w14:textId="77777777" w:rsidR="006C6956" w:rsidRPr="00931EDB" w:rsidRDefault="006C6956" w:rsidP="00C04EF4">
            <w:pPr>
              <w:jc w:val="center"/>
              <w:rPr>
                <w:rFonts w:asciiTheme="minorHAnsi" w:hAnsiTheme="minorHAnsi" w:cstheme="minorHAnsi"/>
                <w:color w:val="000000"/>
                <w:szCs w:val="20"/>
              </w:rPr>
            </w:pPr>
            <w:r w:rsidRPr="00931EDB">
              <w:rPr>
                <w:rFonts w:asciiTheme="minorHAnsi" w:hAnsiTheme="minorHAnsi" w:cstheme="minorHAnsi"/>
                <w:color w:val="000000"/>
                <w:szCs w:val="20"/>
              </w:rPr>
              <w:t>áno</w:t>
            </w:r>
          </w:p>
        </w:tc>
        <w:tc>
          <w:tcPr>
            <w:tcW w:w="1559" w:type="dxa"/>
            <w:tcBorders>
              <w:top w:val="nil"/>
              <w:left w:val="nil"/>
              <w:bottom w:val="single" w:sz="4" w:space="0" w:color="auto"/>
              <w:right w:val="single" w:sz="4" w:space="0" w:color="auto"/>
            </w:tcBorders>
            <w:shd w:val="clear" w:color="auto" w:fill="auto"/>
            <w:vAlign w:val="center"/>
            <w:hideMark/>
          </w:tcPr>
          <w:p w14:paraId="2855CD89" w14:textId="77777777" w:rsidR="006C6956" w:rsidRPr="00931EDB" w:rsidRDefault="006C6956" w:rsidP="00C04EF4">
            <w:pPr>
              <w:jc w:val="center"/>
              <w:rPr>
                <w:rFonts w:asciiTheme="minorHAnsi" w:hAnsiTheme="minorHAnsi" w:cstheme="minorHAnsi"/>
                <w:color w:val="000000"/>
                <w:szCs w:val="20"/>
              </w:rPr>
            </w:pPr>
            <w:r w:rsidRPr="00931EDB">
              <w:rPr>
                <w:rFonts w:asciiTheme="minorHAnsi" w:hAnsiTheme="minorHAnsi" w:cstheme="minorHAnsi"/>
                <w:color w:val="000000"/>
                <w:szCs w:val="20"/>
              </w:rPr>
              <w:t>áno</w:t>
            </w:r>
          </w:p>
        </w:tc>
        <w:tc>
          <w:tcPr>
            <w:tcW w:w="1559" w:type="dxa"/>
            <w:tcBorders>
              <w:top w:val="nil"/>
              <w:left w:val="nil"/>
              <w:bottom w:val="single" w:sz="4" w:space="0" w:color="auto"/>
              <w:right w:val="single" w:sz="4" w:space="0" w:color="auto"/>
            </w:tcBorders>
          </w:tcPr>
          <w:p w14:paraId="3B646B54" w14:textId="77777777" w:rsidR="006C6956" w:rsidRPr="00931EDB" w:rsidRDefault="006C6956" w:rsidP="00C04EF4">
            <w:pPr>
              <w:jc w:val="center"/>
              <w:rPr>
                <w:rFonts w:asciiTheme="minorHAnsi" w:hAnsiTheme="minorHAnsi" w:cstheme="minorHAnsi"/>
                <w:color w:val="000000"/>
                <w:szCs w:val="20"/>
              </w:rPr>
            </w:pPr>
          </w:p>
        </w:tc>
        <w:tc>
          <w:tcPr>
            <w:tcW w:w="1559" w:type="dxa"/>
            <w:tcBorders>
              <w:top w:val="nil"/>
              <w:left w:val="nil"/>
              <w:bottom w:val="single" w:sz="4" w:space="0" w:color="auto"/>
              <w:right w:val="single" w:sz="4" w:space="0" w:color="auto"/>
            </w:tcBorders>
          </w:tcPr>
          <w:p w14:paraId="2C84B19A" w14:textId="77777777" w:rsidR="006C6956" w:rsidRPr="00931EDB" w:rsidRDefault="006C6956" w:rsidP="00C04EF4">
            <w:pPr>
              <w:jc w:val="center"/>
              <w:rPr>
                <w:rFonts w:asciiTheme="minorHAnsi" w:hAnsiTheme="minorHAnsi" w:cstheme="minorHAnsi"/>
                <w:color w:val="000000"/>
                <w:szCs w:val="20"/>
              </w:rPr>
            </w:pPr>
          </w:p>
        </w:tc>
      </w:tr>
      <w:tr w:rsidR="006C6956" w:rsidRPr="00931EDB" w14:paraId="283A6008" w14:textId="799E390F" w:rsidTr="003B3AE0">
        <w:trPr>
          <w:trHeight w:val="300"/>
        </w:trPr>
        <w:tc>
          <w:tcPr>
            <w:tcW w:w="2547" w:type="dxa"/>
            <w:tcBorders>
              <w:top w:val="single" w:sz="4" w:space="0" w:color="auto"/>
              <w:left w:val="single" w:sz="4" w:space="0" w:color="auto"/>
              <w:bottom w:val="single" w:sz="4" w:space="0" w:color="auto"/>
              <w:right w:val="nil"/>
            </w:tcBorders>
            <w:shd w:val="clear" w:color="000000" w:fill="F2F2F2"/>
            <w:vAlign w:val="bottom"/>
            <w:hideMark/>
          </w:tcPr>
          <w:p w14:paraId="5FEE9506"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Pracovný pult - rozmery (Š x H)</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D80189"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mm</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2AF80B3" w14:textId="77777777" w:rsidR="006C6956" w:rsidRPr="00931EDB" w:rsidRDefault="006C6956" w:rsidP="00C04EF4">
            <w:pPr>
              <w:jc w:val="center"/>
              <w:rPr>
                <w:rFonts w:asciiTheme="minorHAnsi" w:hAnsiTheme="minorHAnsi" w:cstheme="minorHAnsi"/>
                <w:color w:val="000000"/>
                <w:szCs w:val="20"/>
              </w:rPr>
            </w:pPr>
            <w:r w:rsidRPr="00931EDB">
              <w:rPr>
                <w:rFonts w:asciiTheme="minorHAnsi" w:hAnsiTheme="minorHAnsi" w:cstheme="minorHAnsi"/>
                <w:color w:val="000000"/>
                <w:szCs w:val="20"/>
              </w:rPr>
              <w:t>250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1E924ED" w14:textId="77777777" w:rsidR="006C6956" w:rsidRPr="00931EDB" w:rsidRDefault="006C6956" w:rsidP="00C04EF4">
            <w:pPr>
              <w:jc w:val="center"/>
              <w:rPr>
                <w:rFonts w:asciiTheme="minorHAnsi" w:hAnsiTheme="minorHAnsi" w:cstheme="minorHAnsi"/>
                <w:color w:val="000000"/>
                <w:szCs w:val="20"/>
              </w:rPr>
            </w:pPr>
            <w:r w:rsidRPr="00931EDB">
              <w:rPr>
                <w:rFonts w:asciiTheme="minorHAnsi" w:hAnsiTheme="minorHAnsi" w:cstheme="minorHAnsi"/>
                <w:color w:val="000000"/>
                <w:szCs w:val="20"/>
              </w:rPr>
              <w:t>250</w:t>
            </w:r>
          </w:p>
        </w:tc>
        <w:tc>
          <w:tcPr>
            <w:tcW w:w="1559" w:type="dxa"/>
            <w:tcBorders>
              <w:top w:val="single" w:sz="4" w:space="0" w:color="auto"/>
              <w:left w:val="nil"/>
              <w:bottom w:val="single" w:sz="4" w:space="0" w:color="auto"/>
              <w:right w:val="single" w:sz="4" w:space="0" w:color="auto"/>
            </w:tcBorders>
          </w:tcPr>
          <w:p w14:paraId="508D8D3C" w14:textId="77777777" w:rsidR="006C6956" w:rsidRPr="00931EDB" w:rsidRDefault="006C6956" w:rsidP="00C04EF4">
            <w:pPr>
              <w:jc w:val="center"/>
              <w:rPr>
                <w:rFonts w:asciiTheme="minorHAnsi" w:hAnsiTheme="minorHAnsi" w:cstheme="minorHAnsi"/>
                <w:color w:val="000000"/>
                <w:szCs w:val="20"/>
              </w:rPr>
            </w:pPr>
          </w:p>
        </w:tc>
        <w:tc>
          <w:tcPr>
            <w:tcW w:w="1559" w:type="dxa"/>
            <w:tcBorders>
              <w:top w:val="single" w:sz="4" w:space="0" w:color="auto"/>
              <w:left w:val="nil"/>
              <w:bottom w:val="single" w:sz="4" w:space="0" w:color="auto"/>
              <w:right w:val="single" w:sz="4" w:space="0" w:color="auto"/>
            </w:tcBorders>
          </w:tcPr>
          <w:p w14:paraId="45FFE5AA" w14:textId="77777777" w:rsidR="006C6956" w:rsidRPr="00931EDB" w:rsidRDefault="006C6956" w:rsidP="00C04EF4">
            <w:pPr>
              <w:jc w:val="center"/>
              <w:rPr>
                <w:rFonts w:asciiTheme="minorHAnsi" w:hAnsiTheme="minorHAnsi" w:cstheme="minorHAnsi"/>
                <w:color w:val="000000"/>
                <w:szCs w:val="20"/>
              </w:rPr>
            </w:pPr>
          </w:p>
        </w:tc>
      </w:tr>
      <w:tr w:rsidR="006C6956" w:rsidRPr="00931EDB" w14:paraId="04423C7B" w14:textId="051A9649" w:rsidTr="003B3AE0">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282D4C4" w14:textId="77777777" w:rsidR="006C6956" w:rsidRPr="00931EDB" w:rsidRDefault="006C6956" w:rsidP="00C04EF4">
            <w:pPr>
              <w:jc w:val="left"/>
              <w:rPr>
                <w:rFonts w:asciiTheme="minorHAnsi" w:hAnsiTheme="minorHAnsi" w:cstheme="minorHAnsi"/>
                <w:b/>
                <w:bCs/>
                <w:color w:val="000000"/>
                <w:szCs w:val="20"/>
              </w:rPr>
            </w:pPr>
            <w:r w:rsidRPr="00931EDB">
              <w:rPr>
                <w:rFonts w:asciiTheme="minorHAnsi" w:hAnsiTheme="minorHAnsi" w:cstheme="minorHAnsi"/>
                <w:b/>
                <w:bCs/>
                <w:color w:val="000000"/>
                <w:szCs w:val="20"/>
              </w:rPr>
              <w:t>Bezpečnosť</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295671" w14:textId="77777777" w:rsidR="006C6956" w:rsidRPr="00931EDB" w:rsidRDefault="006C6956" w:rsidP="00C04EF4">
            <w:pPr>
              <w:jc w:val="left"/>
              <w:rPr>
                <w:rFonts w:asciiTheme="minorHAnsi" w:hAnsiTheme="minorHAnsi" w:cstheme="minorHAnsi"/>
                <w:b/>
                <w:bCs/>
                <w:color w:val="FFFFFF"/>
                <w:szCs w:val="20"/>
              </w:rPr>
            </w:pPr>
            <w:r w:rsidRPr="00931EDB">
              <w:rPr>
                <w:rFonts w:asciiTheme="minorHAnsi" w:hAnsiTheme="minorHAnsi" w:cstheme="minorHAnsi"/>
                <w:b/>
                <w:bCs/>
                <w:color w:val="FFFFFF"/>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CB398D" w14:textId="77777777" w:rsidR="006C6956" w:rsidRPr="00931EDB" w:rsidRDefault="006C6956" w:rsidP="00C04EF4">
            <w:pPr>
              <w:jc w:val="center"/>
              <w:rPr>
                <w:rFonts w:asciiTheme="minorHAnsi" w:hAnsiTheme="minorHAnsi" w:cstheme="minorHAnsi"/>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6BC3C6" w14:textId="77777777" w:rsidR="006C6956" w:rsidRPr="00931EDB" w:rsidRDefault="006C6956" w:rsidP="00C04EF4">
            <w:pPr>
              <w:jc w:val="center"/>
              <w:rPr>
                <w:rFonts w:asciiTheme="minorHAnsi" w:hAnsiTheme="minorHAnsi" w:cstheme="minorHAnsi"/>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A0594" w14:textId="77777777" w:rsidR="006C6956" w:rsidRPr="00931EDB" w:rsidRDefault="006C6956" w:rsidP="00C04EF4">
            <w:pPr>
              <w:jc w:val="center"/>
              <w:rPr>
                <w:rFonts w:asciiTheme="minorHAnsi" w:hAnsiTheme="minorHAnsi" w:cstheme="minorHAnsi"/>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0414BB" w14:textId="77777777" w:rsidR="006C6956" w:rsidRPr="00931EDB" w:rsidRDefault="006C6956" w:rsidP="00C04EF4">
            <w:pPr>
              <w:jc w:val="center"/>
              <w:rPr>
                <w:rFonts w:asciiTheme="minorHAnsi" w:hAnsiTheme="minorHAnsi" w:cstheme="minorHAnsi"/>
                <w:szCs w:val="20"/>
              </w:rPr>
            </w:pPr>
          </w:p>
        </w:tc>
      </w:tr>
      <w:tr w:rsidR="006C6956" w:rsidRPr="00931EDB" w14:paraId="4B602172" w14:textId="7F9C3C32" w:rsidTr="003B3AE0">
        <w:trPr>
          <w:trHeight w:val="525"/>
        </w:trPr>
        <w:tc>
          <w:tcPr>
            <w:tcW w:w="2547" w:type="dxa"/>
            <w:tcBorders>
              <w:top w:val="single" w:sz="4" w:space="0" w:color="auto"/>
              <w:left w:val="single" w:sz="4" w:space="0" w:color="auto"/>
              <w:bottom w:val="single" w:sz="4" w:space="0" w:color="auto"/>
              <w:right w:val="nil"/>
            </w:tcBorders>
            <w:shd w:val="clear" w:color="000000" w:fill="F2F2F2"/>
            <w:vAlign w:val="bottom"/>
            <w:hideMark/>
          </w:tcPr>
          <w:p w14:paraId="7C16DAF9"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Elektrická ochrana obsluhy v pracovnom okne</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3DB8DAD"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spôsob/typ/princíp</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634B27E"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bezpečnostné závory + STOP tlačidlá</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EB04551"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bezpečnostné závory + STOP tlačidlá</w:t>
            </w:r>
          </w:p>
        </w:tc>
        <w:tc>
          <w:tcPr>
            <w:tcW w:w="1559" w:type="dxa"/>
            <w:tcBorders>
              <w:top w:val="single" w:sz="4" w:space="0" w:color="auto"/>
              <w:left w:val="nil"/>
              <w:bottom w:val="single" w:sz="4" w:space="0" w:color="auto"/>
              <w:right w:val="single" w:sz="4" w:space="0" w:color="auto"/>
            </w:tcBorders>
          </w:tcPr>
          <w:p w14:paraId="122C7563"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single" w:sz="4" w:space="0" w:color="auto"/>
              <w:left w:val="nil"/>
              <w:bottom w:val="single" w:sz="4" w:space="0" w:color="auto"/>
              <w:right w:val="single" w:sz="4" w:space="0" w:color="auto"/>
            </w:tcBorders>
          </w:tcPr>
          <w:p w14:paraId="27BE4A71"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3DFA0174" w14:textId="4A3AA9B1" w:rsidTr="003B3AE0">
        <w:trPr>
          <w:trHeight w:val="300"/>
        </w:trPr>
        <w:tc>
          <w:tcPr>
            <w:tcW w:w="2547" w:type="dxa"/>
            <w:tcBorders>
              <w:top w:val="nil"/>
              <w:left w:val="single" w:sz="4" w:space="0" w:color="auto"/>
              <w:bottom w:val="single" w:sz="4" w:space="0" w:color="auto"/>
              <w:right w:val="nil"/>
            </w:tcBorders>
            <w:shd w:val="clear" w:color="000000" w:fill="F2F2F2"/>
            <w:vAlign w:val="bottom"/>
            <w:hideMark/>
          </w:tcPr>
          <w:p w14:paraId="41EFF758"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Bezpečnostné stop tlačidlá</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2DF0B825"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ak áno, počet</w:t>
            </w:r>
          </w:p>
        </w:tc>
        <w:tc>
          <w:tcPr>
            <w:tcW w:w="1559" w:type="dxa"/>
            <w:tcBorders>
              <w:top w:val="nil"/>
              <w:left w:val="nil"/>
              <w:bottom w:val="single" w:sz="4" w:space="0" w:color="auto"/>
              <w:right w:val="single" w:sz="4" w:space="0" w:color="auto"/>
            </w:tcBorders>
            <w:shd w:val="clear" w:color="auto" w:fill="auto"/>
            <w:vAlign w:val="center"/>
            <w:hideMark/>
          </w:tcPr>
          <w:p w14:paraId="12DED961"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2 ks/zariadenie</w:t>
            </w:r>
          </w:p>
        </w:tc>
        <w:tc>
          <w:tcPr>
            <w:tcW w:w="1559" w:type="dxa"/>
            <w:tcBorders>
              <w:top w:val="nil"/>
              <w:left w:val="nil"/>
              <w:bottom w:val="single" w:sz="4" w:space="0" w:color="auto"/>
              <w:right w:val="single" w:sz="4" w:space="0" w:color="auto"/>
            </w:tcBorders>
            <w:shd w:val="clear" w:color="auto" w:fill="auto"/>
            <w:vAlign w:val="center"/>
            <w:hideMark/>
          </w:tcPr>
          <w:p w14:paraId="0A461756"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2 ks/zariadenie</w:t>
            </w:r>
          </w:p>
        </w:tc>
        <w:tc>
          <w:tcPr>
            <w:tcW w:w="1559" w:type="dxa"/>
            <w:tcBorders>
              <w:top w:val="nil"/>
              <w:left w:val="nil"/>
              <w:bottom w:val="single" w:sz="4" w:space="0" w:color="auto"/>
              <w:right w:val="single" w:sz="4" w:space="0" w:color="auto"/>
            </w:tcBorders>
          </w:tcPr>
          <w:p w14:paraId="6CDFE12B"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nil"/>
              <w:left w:val="nil"/>
              <w:bottom w:val="single" w:sz="4" w:space="0" w:color="auto"/>
              <w:right w:val="single" w:sz="4" w:space="0" w:color="auto"/>
            </w:tcBorders>
          </w:tcPr>
          <w:p w14:paraId="478CC092"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7E7D43C1" w14:textId="7DC46FA3" w:rsidTr="003B3AE0">
        <w:trPr>
          <w:trHeight w:val="300"/>
        </w:trPr>
        <w:tc>
          <w:tcPr>
            <w:tcW w:w="2547"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3B16965C"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HW identifikátor obsluhy</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930B61"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typ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C7E72"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čipová karta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B976E"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čipová karta</w:t>
            </w:r>
          </w:p>
        </w:tc>
        <w:tc>
          <w:tcPr>
            <w:tcW w:w="1559" w:type="dxa"/>
            <w:tcBorders>
              <w:top w:val="single" w:sz="4" w:space="0" w:color="auto"/>
              <w:left w:val="single" w:sz="4" w:space="0" w:color="auto"/>
              <w:bottom w:val="single" w:sz="4" w:space="0" w:color="auto"/>
              <w:right w:val="single" w:sz="4" w:space="0" w:color="auto"/>
            </w:tcBorders>
          </w:tcPr>
          <w:p w14:paraId="762C7A50"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single" w:sz="4" w:space="0" w:color="auto"/>
              <w:left w:val="single" w:sz="4" w:space="0" w:color="auto"/>
              <w:bottom w:val="single" w:sz="4" w:space="0" w:color="auto"/>
              <w:right w:val="single" w:sz="4" w:space="0" w:color="auto"/>
            </w:tcBorders>
          </w:tcPr>
          <w:p w14:paraId="73FBAECE"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1546F9D3" w14:textId="196E18F0" w:rsidTr="003B3AE0">
        <w:trPr>
          <w:trHeight w:val="300"/>
        </w:trPr>
        <w:tc>
          <w:tcPr>
            <w:tcW w:w="2547"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269D396D"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SW identifikátor obsluhy</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8B0DD3E"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typ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0DE11"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PIN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3EEA4"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PIN</w:t>
            </w:r>
          </w:p>
        </w:tc>
        <w:tc>
          <w:tcPr>
            <w:tcW w:w="1559" w:type="dxa"/>
            <w:tcBorders>
              <w:top w:val="single" w:sz="4" w:space="0" w:color="auto"/>
              <w:left w:val="single" w:sz="4" w:space="0" w:color="auto"/>
              <w:bottom w:val="single" w:sz="4" w:space="0" w:color="auto"/>
              <w:right w:val="single" w:sz="4" w:space="0" w:color="auto"/>
            </w:tcBorders>
          </w:tcPr>
          <w:p w14:paraId="4C102863"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single" w:sz="4" w:space="0" w:color="auto"/>
              <w:left w:val="single" w:sz="4" w:space="0" w:color="auto"/>
              <w:bottom w:val="single" w:sz="4" w:space="0" w:color="auto"/>
              <w:right w:val="single" w:sz="4" w:space="0" w:color="auto"/>
            </w:tcBorders>
          </w:tcPr>
          <w:p w14:paraId="2FBF6BA8"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7633A2C6" w14:textId="5D91D5E9" w:rsidTr="003B3AE0">
        <w:trPr>
          <w:trHeight w:val="300"/>
        </w:trPr>
        <w:tc>
          <w:tcPr>
            <w:tcW w:w="2547"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5EEACB06"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Integrovaný plynový samočinný hasiaci systém</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7B87EF"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DC6B2"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C8B96"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single" w:sz="4" w:space="0" w:color="auto"/>
              <w:left w:val="single" w:sz="4" w:space="0" w:color="auto"/>
              <w:bottom w:val="single" w:sz="4" w:space="0" w:color="auto"/>
              <w:right w:val="single" w:sz="4" w:space="0" w:color="auto"/>
            </w:tcBorders>
          </w:tcPr>
          <w:p w14:paraId="0D26DA20"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single" w:sz="4" w:space="0" w:color="auto"/>
              <w:left w:val="single" w:sz="4" w:space="0" w:color="auto"/>
              <w:bottom w:val="single" w:sz="4" w:space="0" w:color="auto"/>
              <w:right w:val="single" w:sz="4" w:space="0" w:color="auto"/>
            </w:tcBorders>
          </w:tcPr>
          <w:p w14:paraId="3EC8293B"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514CF7E9" w14:textId="1FE29141" w:rsidTr="003B3AE0">
        <w:trPr>
          <w:trHeight w:val="300"/>
        </w:trPr>
        <w:tc>
          <w:tcPr>
            <w:tcW w:w="2547" w:type="dxa"/>
            <w:tcBorders>
              <w:top w:val="single" w:sz="4" w:space="0" w:color="auto"/>
              <w:left w:val="single" w:sz="4" w:space="0" w:color="auto"/>
              <w:bottom w:val="single" w:sz="4" w:space="0" w:color="auto"/>
              <w:right w:val="nil"/>
            </w:tcBorders>
            <w:shd w:val="clear" w:color="000000" w:fill="F2F2F2"/>
            <w:vAlign w:val="bottom"/>
            <w:hideMark/>
          </w:tcPr>
          <w:p w14:paraId="35F8895B"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Ochrana pred preťažením</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ABA329D"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70E4BCD"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A7EE611"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single" w:sz="4" w:space="0" w:color="auto"/>
              <w:left w:val="nil"/>
              <w:bottom w:val="single" w:sz="4" w:space="0" w:color="auto"/>
              <w:right w:val="single" w:sz="4" w:space="0" w:color="auto"/>
            </w:tcBorders>
          </w:tcPr>
          <w:p w14:paraId="3273DBB6"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single" w:sz="4" w:space="0" w:color="auto"/>
              <w:left w:val="nil"/>
              <w:bottom w:val="single" w:sz="4" w:space="0" w:color="auto"/>
              <w:right w:val="single" w:sz="4" w:space="0" w:color="auto"/>
            </w:tcBorders>
          </w:tcPr>
          <w:p w14:paraId="51EB35C4"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29BC8DBD" w14:textId="477A8129" w:rsidTr="003B3AE0">
        <w:trPr>
          <w:trHeight w:val="300"/>
        </w:trPr>
        <w:tc>
          <w:tcPr>
            <w:tcW w:w="2547" w:type="dxa"/>
            <w:tcBorders>
              <w:top w:val="nil"/>
              <w:left w:val="single" w:sz="4" w:space="0" w:color="auto"/>
              <w:bottom w:val="single" w:sz="4" w:space="0" w:color="auto"/>
              <w:right w:val="nil"/>
            </w:tcBorders>
            <w:shd w:val="clear" w:color="000000" w:fill="F2F2F2"/>
            <w:vAlign w:val="bottom"/>
            <w:hideMark/>
          </w:tcPr>
          <w:p w14:paraId="10CF8867"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Ochrana pred nerovnomerným zaťažením</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04B09A55"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nil"/>
              <w:left w:val="nil"/>
              <w:bottom w:val="single" w:sz="4" w:space="0" w:color="auto"/>
              <w:right w:val="single" w:sz="4" w:space="0" w:color="auto"/>
            </w:tcBorders>
            <w:shd w:val="clear" w:color="auto" w:fill="auto"/>
            <w:vAlign w:val="center"/>
            <w:hideMark/>
          </w:tcPr>
          <w:p w14:paraId="384A63D8"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shd w:val="clear" w:color="auto" w:fill="auto"/>
            <w:vAlign w:val="center"/>
            <w:hideMark/>
          </w:tcPr>
          <w:p w14:paraId="18E524AC"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tcPr>
          <w:p w14:paraId="780D5E49"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nil"/>
              <w:left w:val="nil"/>
              <w:bottom w:val="single" w:sz="4" w:space="0" w:color="auto"/>
              <w:right w:val="single" w:sz="4" w:space="0" w:color="auto"/>
            </w:tcBorders>
          </w:tcPr>
          <w:p w14:paraId="41B9DD62"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7607B5D0" w14:textId="126ECA20" w:rsidTr="003B3AE0">
        <w:trPr>
          <w:trHeight w:val="300"/>
        </w:trPr>
        <w:tc>
          <w:tcPr>
            <w:tcW w:w="2547"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4196486D" w14:textId="77777777" w:rsidR="006C6956" w:rsidRPr="00931EDB" w:rsidRDefault="006C6956" w:rsidP="00C04EF4">
            <w:pPr>
              <w:jc w:val="left"/>
              <w:rPr>
                <w:rFonts w:asciiTheme="minorHAnsi" w:hAnsiTheme="minorHAnsi" w:cstheme="minorHAnsi"/>
                <w:b/>
                <w:bCs/>
                <w:color w:val="000000"/>
                <w:szCs w:val="20"/>
              </w:rPr>
            </w:pPr>
            <w:r w:rsidRPr="00931EDB">
              <w:rPr>
                <w:rFonts w:asciiTheme="minorHAnsi" w:hAnsiTheme="minorHAnsi" w:cstheme="minorHAnsi"/>
                <w:b/>
                <w:bCs/>
                <w:color w:val="000000"/>
                <w:szCs w:val="20"/>
              </w:rPr>
              <w:t>Výbava</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65635A" w14:textId="77777777" w:rsidR="006C6956" w:rsidRPr="00931EDB" w:rsidRDefault="006C6956" w:rsidP="00C04EF4">
            <w:pPr>
              <w:jc w:val="left"/>
              <w:rPr>
                <w:rFonts w:asciiTheme="minorHAnsi" w:hAnsiTheme="minorHAnsi" w:cstheme="minorHAnsi"/>
                <w:b/>
                <w:bCs/>
                <w:color w:val="FFFFFF"/>
                <w:szCs w:val="20"/>
              </w:rPr>
            </w:pPr>
            <w:r w:rsidRPr="00931EDB">
              <w:rPr>
                <w:rFonts w:asciiTheme="minorHAnsi" w:hAnsiTheme="minorHAnsi" w:cstheme="minorHAnsi"/>
                <w:b/>
                <w:bCs/>
                <w:color w:val="FFFFFF"/>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32D4108" w14:textId="77777777" w:rsidR="006C6956" w:rsidRPr="00931EDB" w:rsidRDefault="006C6956" w:rsidP="00C04EF4">
            <w:pPr>
              <w:jc w:val="center"/>
              <w:rPr>
                <w:rFonts w:asciiTheme="minorHAnsi" w:hAnsiTheme="minorHAnsi" w:cstheme="minorHAnsi"/>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2484CE" w14:textId="77777777" w:rsidR="006C6956" w:rsidRPr="00931EDB" w:rsidRDefault="006C6956" w:rsidP="00C04EF4">
            <w:pPr>
              <w:jc w:val="center"/>
              <w:rPr>
                <w:rFonts w:asciiTheme="minorHAnsi" w:hAnsiTheme="minorHAnsi" w:cstheme="minorHAnsi"/>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73FEFE" w14:textId="77777777" w:rsidR="006C6956" w:rsidRPr="00931EDB" w:rsidRDefault="006C6956" w:rsidP="00C04EF4">
            <w:pPr>
              <w:jc w:val="center"/>
              <w:rPr>
                <w:rFonts w:asciiTheme="minorHAnsi" w:hAnsiTheme="minorHAnsi" w:cstheme="minorHAnsi"/>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CF914" w14:textId="77777777" w:rsidR="006C6956" w:rsidRPr="00931EDB" w:rsidRDefault="006C6956" w:rsidP="00C04EF4">
            <w:pPr>
              <w:jc w:val="center"/>
              <w:rPr>
                <w:rFonts w:asciiTheme="minorHAnsi" w:hAnsiTheme="minorHAnsi" w:cstheme="minorHAnsi"/>
                <w:szCs w:val="20"/>
              </w:rPr>
            </w:pPr>
          </w:p>
        </w:tc>
      </w:tr>
      <w:tr w:rsidR="006C6956" w:rsidRPr="00931EDB" w14:paraId="3E6BC39F" w14:textId="06FC4ABD" w:rsidTr="003B3AE0">
        <w:trPr>
          <w:trHeight w:val="300"/>
        </w:trPr>
        <w:tc>
          <w:tcPr>
            <w:tcW w:w="2547" w:type="dxa"/>
            <w:tcBorders>
              <w:top w:val="single" w:sz="4" w:space="0" w:color="auto"/>
              <w:left w:val="single" w:sz="4" w:space="0" w:color="auto"/>
              <w:bottom w:val="single" w:sz="4" w:space="0" w:color="auto"/>
              <w:right w:val="nil"/>
            </w:tcBorders>
            <w:shd w:val="clear" w:color="000000" w:fill="F2F2F2"/>
            <w:vAlign w:val="bottom"/>
            <w:hideMark/>
          </w:tcPr>
          <w:p w14:paraId="20D6EABE"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Variabilné členenie políc (vnútorná výbava)</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FF8505D"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09D7F7F"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530DBC5"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single" w:sz="4" w:space="0" w:color="auto"/>
              <w:left w:val="nil"/>
              <w:bottom w:val="single" w:sz="4" w:space="0" w:color="auto"/>
              <w:right w:val="single" w:sz="4" w:space="0" w:color="auto"/>
            </w:tcBorders>
          </w:tcPr>
          <w:p w14:paraId="15F2A28B"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single" w:sz="4" w:space="0" w:color="auto"/>
              <w:left w:val="nil"/>
              <w:bottom w:val="single" w:sz="4" w:space="0" w:color="auto"/>
              <w:right w:val="single" w:sz="4" w:space="0" w:color="auto"/>
            </w:tcBorders>
          </w:tcPr>
          <w:p w14:paraId="17CBD94E"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3AB2710C" w14:textId="025C31FF" w:rsidTr="003B3AE0">
        <w:trPr>
          <w:trHeight w:val="300"/>
        </w:trPr>
        <w:tc>
          <w:tcPr>
            <w:tcW w:w="2547" w:type="dxa"/>
            <w:tcBorders>
              <w:top w:val="nil"/>
              <w:left w:val="single" w:sz="4" w:space="0" w:color="auto"/>
              <w:bottom w:val="single" w:sz="4" w:space="0" w:color="auto"/>
              <w:right w:val="nil"/>
            </w:tcBorders>
            <w:shd w:val="clear" w:color="000000" w:fill="F2F2F2"/>
            <w:vAlign w:val="bottom"/>
            <w:hideMark/>
          </w:tcPr>
          <w:p w14:paraId="473C874C"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Počet ukladacích priečinkov</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781F54F5"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počet</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0F7AF94"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12 - 1200 priečinkov</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917A21A" w14:textId="77777777" w:rsidR="006C6956" w:rsidRPr="00931EDB" w:rsidRDefault="006C6956" w:rsidP="00C04EF4">
            <w:pPr>
              <w:jc w:val="center"/>
              <w:rPr>
                <w:rFonts w:asciiTheme="minorHAnsi" w:hAnsiTheme="minorHAnsi" w:cstheme="minorHAnsi"/>
                <w:color w:val="000000"/>
                <w:szCs w:val="20"/>
              </w:rPr>
            </w:pPr>
            <w:r w:rsidRPr="00931EDB">
              <w:rPr>
                <w:rFonts w:asciiTheme="minorHAnsi" w:hAnsiTheme="minorHAnsi" w:cstheme="minorHAnsi"/>
                <w:color w:val="000000"/>
                <w:szCs w:val="20"/>
              </w:rPr>
              <w:t>12 - 1560 priečinkov</w:t>
            </w:r>
          </w:p>
        </w:tc>
        <w:tc>
          <w:tcPr>
            <w:tcW w:w="1559" w:type="dxa"/>
            <w:tcBorders>
              <w:top w:val="single" w:sz="4" w:space="0" w:color="auto"/>
              <w:left w:val="single" w:sz="4" w:space="0" w:color="auto"/>
              <w:bottom w:val="single" w:sz="4" w:space="0" w:color="auto"/>
              <w:right w:val="single" w:sz="4" w:space="0" w:color="auto"/>
            </w:tcBorders>
          </w:tcPr>
          <w:p w14:paraId="2D6B2946" w14:textId="77777777" w:rsidR="006C6956" w:rsidRPr="00931EDB" w:rsidRDefault="006C6956" w:rsidP="00C04EF4">
            <w:pPr>
              <w:jc w:val="center"/>
              <w:rPr>
                <w:rFonts w:asciiTheme="minorHAnsi" w:hAnsiTheme="minorHAnsi" w:cstheme="minorHAnsi"/>
                <w:color w:val="000000"/>
                <w:szCs w:val="20"/>
              </w:rPr>
            </w:pPr>
          </w:p>
        </w:tc>
        <w:tc>
          <w:tcPr>
            <w:tcW w:w="1559" w:type="dxa"/>
            <w:tcBorders>
              <w:top w:val="single" w:sz="4" w:space="0" w:color="auto"/>
              <w:left w:val="single" w:sz="4" w:space="0" w:color="auto"/>
              <w:bottom w:val="single" w:sz="4" w:space="0" w:color="auto"/>
              <w:right w:val="single" w:sz="4" w:space="0" w:color="auto"/>
            </w:tcBorders>
          </w:tcPr>
          <w:p w14:paraId="25F6C101" w14:textId="77777777" w:rsidR="006C6956" w:rsidRPr="00931EDB" w:rsidRDefault="006C6956" w:rsidP="00C04EF4">
            <w:pPr>
              <w:jc w:val="center"/>
              <w:rPr>
                <w:rFonts w:asciiTheme="minorHAnsi" w:hAnsiTheme="minorHAnsi" w:cstheme="minorHAnsi"/>
                <w:color w:val="000000"/>
                <w:szCs w:val="20"/>
              </w:rPr>
            </w:pPr>
          </w:p>
        </w:tc>
      </w:tr>
      <w:tr w:rsidR="006C6956" w:rsidRPr="00931EDB" w14:paraId="29828BB0" w14:textId="06571424" w:rsidTr="003B3AE0">
        <w:trPr>
          <w:trHeight w:val="300"/>
        </w:trPr>
        <w:tc>
          <w:tcPr>
            <w:tcW w:w="2547" w:type="dxa"/>
            <w:tcBorders>
              <w:top w:val="nil"/>
              <w:left w:val="single" w:sz="4" w:space="0" w:color="auto"/>
              <w:bottom w:val="single" w:sz="4" w:space="0" w:color="auto"/>
              <w:right w:val="nil"/>
            </w:tcBorders>
            <w:shd w:val="clear" w:color="000000" w:fill="F2F2F2"/>
            <w:vAlign w:val="bottom"/>
            <w:hideMark/>
          </w:tcPr>
          <w:p w14:paraId="6AA7BCA3"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Čítačka čiarových, QR a 2D kódov</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3FFCACE8"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nil"/>
              <w:left w:val="nil"/>
              <w:bottom w:val="single" w:sz="4" w:space="0" w:color="auto"/>
              <w:right w:val="single" w:sz="4" w:space="0" w:color="auto"/>
            </w:tcBorders>
            <w:shd w:val="clear" w:color="auto" w:fill="auto"/>
            <w:vAlign w:val="center"/>
            <w:hideMark/>
          </w:tcPr>
          <w:p w14:paraId="376120D4"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4353D6F"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single" w:sz="4" w:space="0" w:color="auto"/>
              <w:left w:val="nil"/>
              <w:bottom w:val="single" w:sz="4" w:space="0" w:color="auto"/>
              <w:right w:val="single" w:sz="4" w:space="0" w:color="auto"/>
            </w:tcBorders>
          </w:tcPr>
          <w:p w14:paraId="45EF9FBB"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single" w:sz="4" w:space="0" w:color="auto"/>
              <w:left w:val="nil"/>
              <w:bottom w:val="single" w:sz="4" w:space="0" w:color="auto"/>
              <w:right w:val="single" w:sz="4" w:space="0" w:color="auto"/>
            </w:tcBorders>
          </w:tcPr>
          <w:p w14:paraId="55AC6C36"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1F174FC3" w14:textId="52C04A3A" w:rsidTr="003B3AE0">
        <w:trPr>
          <w:trHeight w:val="300"/>
        </w:trPr>
        <w:tc>
          <w:tcPr>
            <w:tcW w:w="2547"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1035B9E7"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lastRenderedPageBreak/>
              <w:t>Tlačiareň čiarových, QR a 2D kódov</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8299A06"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4D8C7"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CF4C7"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single" w:sz="4" w:space="0" w:color="auto"/>
              <w:left w:val="single" w:sz="4" w:space="0" w:color="auto"/>
              <w:bottom w:val="single" w:sz="4" w:space="0" w:color="auto"/>
              <w:right w:val="single" w:sz="4" w:space="0" w:color="auto"/>
            </w:tcBorders>
          </w:tcPr>
          <w:p w14:paraId="7D53C6B6"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single" w:sz="4" w:space="0" w:color="auto"/>
              <w:left w:val="single" w:sz="4" w:space="0" w:color="auto"/>
              <w:bottom w:val="single" w:sz="4" w:space="0" w:color="auto"/>
              <w:right w:val="single" w:sz="4" w:space="0" w:color="auto"/>
            </w:tcBorders>
          </w:tcPr>
          <w:p w14:paraId="35EC8184"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6DE6A99A" w14:textId="4D3174C0" w:rsidTr="003B3AE0">
        <w:trPr>
          <w:trHeight w:val="300"/>
        </w:trPr>
        <w:tc>
          <w:tcPr>
            <w:tcW w:w="2547" w:type="dxa"/>
            <w:tcBorders>
              <w:top w:val="single" w:sz="4" w:space="0" w:color="auto"/>
              <w:left w:val="single" w:sz="4" w:space="0" w:color="auto"/>
              <w:bottom w:val="single" w:sz="4" w:space="0" w:color="auto"/>
              <w:right w:val="nil"/>
            </w:tcBorders>
            <w:shd w:val="clear" w:color="000000" w:fill="F2F2F2"/>
            <w:vAlign w:val="bottom"/>
            <w:hideMark/>
          </w:tcPr>
          <w:p w14:paraId="5C5BA62C"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Dotykový displej</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02BC44"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634BC25"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022B0D5"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single" w:sz="4" w:space="0" w:color="auto"/>
              <w:left w:val="nil"/>
              <w:bottom w:val="single" w:sz="4" w:space="0" w:color="auto"/>
              <w:right w:val="single" w:sz="4" w:space="0" w:color="auto"/>
            </w:tcBorders>
          </w:tcPr>
          <w:p w14:paraId="6E383258"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single" w:sz="4" w:space="0" w:color="auto"/>
              <w:left w:val="nil"/>
              <w:bottom w:val="single" w:sz="4" w:space="0" w:color="auto"/>
              <w:right w:val="single" w:sz="4" w:space="0" w:color="auto"/>
            </w:tcBorders>
          </w:tcPr>
          <w:p w14:paraId="7D58D4BF"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004A833C" w14:textId="53E68BE9" w:rsidTr="003B3AE0">
        <w:trPr>
          <w:trHeight w:val="300"/>
        </w:trPr>
        <w:tc>
          <w:tcPr>
            <w:tcW w:w="2547" w:type="dxa"/>
            <w:tcBorders>
              <w:top w:val="nil"/>
              <w:left w:val="single" w:sz="4" w:space="0" w:color="auto"/>
              <w:bottom w:val="single" w:sz="4" w:space="0" w:color="auto"/>
              <w:right w:val="nil"/>
            </w:tcBorders>
            <w:shd w:val="clear" w:color="000000" w:fill="F2F2F2"/>
            <w:vAlign w:val="bottom"/>
            <w:hideMark/>
          </w:tcPr>
          <w:p w14:paraId="45056B10"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PLC riadenie</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7BE910DD"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nil"/>
              <w:left w:val="nil"/>
              <w:bottom w:val="single" w:sz="4" w:space="0" w:color="auto"/>
              <w:right w:val="single" w:sz="4" w:space="0" w:color="auto"/>
            </w:tcBorders>
            <w:shd w:val="clear" w:color="auto" w:fill="auto"/>
            <w:vAlign w:val="center"/>
            <w:hideMark/>
          </w:tcPr>
          <w:p w14:paraId="1A7E674C"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shd w:val="clear" w:color="auto" w:fill="auto"/>
            <w:vAlign w:val="center"/>
            <w:hideMark/>
          </w:tcPr>
          <w:p w14:paraId="7E4D8DEC"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tcPr>
          <w:p w14:paraId="2739AFC7"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nil"/>
              <w:left w:val="nil"/>
              <w:bottom w:val="single" w:sz="4" w:space="0" w:color="auto"/>
              <w:right w:val="single" w:sz="4" w:space="0" w:color="auto"/>
            </w:tcBorders>
          </w:tcPr>
          <w:p w14:paraId="4E925278"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28297F2B" w14:textId="5E72A3DA" w:rsidTr="003B3AE0">
        <w:trPr>
          <w:trHeight w:val="300"/>
        </w:trPr>
        <w:tc>
          <w:tcPr>
            <w:tcW w:w="2547" w:type="dxa"/>
            <w:tcBorders>
              <w:top w:val="nil"/>
              <w:left w:val="single" w:sz="4" w:space="0" w:color="auto"/>
              <w:bottom w:val="single" w:sz="4" w:space="0" w:color="auto"/>
              <w:right w:val="nil"/>
            </w:tcBorders>
            <w:shd w:val="clear" w:color="000000" w:fill="F2F2F2"/>
            <w:vAlign w:val="bottom"/>
            <w:hideMark/>
          </w:tcPr>
          <w:p w14:paraId="459948DF"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Ovládací PC pre integráciu do IT</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248D7612"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nil"/>
              <w:left w:val="nil"/>
              <w:bottom w:val="single" w:sz="4" w:space="0" w:color="auto"/>
              <w:right w:val="single" w:sz="4" w:space="0" w:color="auto"/>
            </w:tcBorders>
            <w:shd w:val="clear" w:color="auto" w:fill="auto"/>
            <w:vAlign w:val="center"/>
            <w:hideMark/>
          </w:tcPr>
          <w:p w14:paraId="44229FCE"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shd w:val="clear" w:color="auto" w:fill="auto"/>
            <w:vAlign w:val="center"/>
            <w:hideMark/>
          </w:tcPr>
          <w:p w14:paraId="7F5983FD"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tcPr>
          <w:p w14:paraId="3E75FC9E"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nil"/>
              <w:left w:val="nil"/>
              <w:bottom w:val="single" w:sz="4" w:space="0" w:color="auto"/>
              <w:right w:val="single" w:sz="4" w:space="0" w:color="auto"/>
            </w:tcBorders>
          </w:tcPr>
          <w:p w14:paraId="6F04CF5D"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5FB9BBB8" w14:textId="26941594" w:rsidTr="003B3AE0">
        <w:trPr>
          <w:trHeight w:val="300"/>
        </w:trPr>
        <w:tc>
          <w:tcPr>
            <w:tcW w:w="2547" w:type="dxa"/>
            <w:tcBorders>
              <w:top w:val="nil"/>
              <w:left w:val="single" w:sz="4" w:space="0" w:color="auto"/>
              <w:bottom w:val="single" w:sz="4" w:space="0" w:color="auto"/>
              <w:right w:val="nil"/>
            </w:tcBorders>
            <w:shd w:val="clear" w:color="000000" w:fill="F2F2F2"/>
            <w:vAlign w:val="bottom"/>
            <w:hideMark/>
          </w:tcPr>
          <w:p w14:paraId="5B004AA5" w14:textId="24E70C37" w:rsidR="006C6956" w:rsidRPr="00931EDB" w:rsidRDefault="006C6956" w:rsidP="00C04EF4">
            <w:pPr>
              <w:jc w:val="left"/>
              <w:rPr>
                <w:rFonts w:asciiTheme="minorHAnsi" w:hAnsiTheme="minorHAnsi" w:cstheme="minorHAnsi"/>
                <w:color w:val="000000"/>
                <w:szCs w:val="20"/>
              </w:rPr>
            </w:pPr>
            <w:r>
              <w:rPr>
                <w:rFonts w:asciiTheme="minorHAnsi" w:hAnsiTheme="minorHAnsi" w:cstheme="minorHAnsi"/>
                <w:color w:val="000000"/>
                <w:szCs w:val="20"/>
              </w:rPr>
              <w:t>SW vybavenie umožň</w:t>
            </w:r>
            <w:r w:rsidRPr="00931EDB">
              <w:rPr>
                <w:rFonts w:asciiTheme="minorHAnsi" w:hAnsiTheme="minorHAnsi" w:cstheme="minorHAnsi"/>
                <w:color w:val="000000"/>
                <w:szCs w:val="20"/>
              </w:rPr>
              <w:t>ujúce integráciu do rôznych NIS (</w:t>
            </w:r>
            <w:proofErr w:type="spellStart"/>
            <w:r w:rsidRPr="00931EDB">
              <w:rPr>
                <w:rFonts w:asciiTheme="minorHAnsi" w:hAnsiTheme="minorHAnsi" w:cstheme="minorHAnsi"/>
                <w:color w:val="000000"/>
                <w:szCs w:val="20"/>
              </w:rPr>
              <w:t>Stapro</w:t>
            </w:r>
            <w:proofErr w:type="spellEnd"/>
            <w:r w:rsidRPr="00931EDB">
              <w:rPr>
                <w:rFonts w:asciiTheme="minorHAnsi" w:hAnsiTheme="minorHAnsi" w:cstheme="minorHAnsi"/>
                <w:color w:val="000000"/>
                <w:szCs w:val="20"/>
              </w:rPr>
              <w:t xml:space="preserve">, NRSYS, </w:t>
            </w:r>
            <w:proofErr w:type="spellStart"/>
            <w:r w:rsidRPr="00931EDB">
              <w:rPr>
                <w:rFonts w:asciiTheme="minorHAnsi" w:hAnsiTheme="minorHAnsi" w:cstheme="minorHAnsi"/>
                <w:color w:val="000000"/>
                <w:szCs w:val="20"/>
              </w:rPr>
              <w:t>atď</w:t>
            </w:r>
            <w:proofErr w:type="spellEnd"/>
            <w:r w:rsidRPr="00931EDB">
              <w:rPr>
                <w:rFonts w:asciiTheme="minorHAnsi" w:hAnsiTheme="minorHAnsi" w:cstheme="minorHAnsi"/>
                <w:color w:val="000000"/>
                <w:szCs w:val="20"/>
              </w:rPr>
              <w:t>).</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353C745C" w14:textId="77129909"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w:t>
            </w:r>
          </w:p>
        </w:tc>
        <w:tc>
          <w:tcPr>
            <w:tcW w:w="1559" w:type="dxa"/>
            <w:tcBorders>
              <w:top w:val="nil"/>
              <w:left w:val="nil"/>
              <w:bottom w:val="single" w:sz="4" w:space="0" w:color="auto"/>
              <w:right w:val="single" w:sz="4" w:space="0" w:color="auto"/>
            </w:tcBorders>
            <w:shd w:val="clear" w:color="auto" w:fill="auto"/>
            <w:vAlign w:val="center"/>
            <w:hideMark/>
          </w:tcPr>
          <w:p w14:paraId="518DD4CE" w14:textId="0A25F467" w:rsidR="006C6956" w:rsidRPr="00931EDB" w:rsidRDefault="00546255" w:rsidP="00C04EF4">
            <w:pPr>
              <w:jc w:val="center"/>
              <w:rPr>
                <w:rFonts w:asciiTheme="minorHAnsi" w:hAnsiTheme="minorHAnsi" w:cstheme="minorHAnsi"/>
                <w:i/>
                <w:iCs/>
                <w:color w:val="000000"/>
                <w:szCs w:val="20"/>
              </w:rPr>
            </w:pPr>
            <w:r>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shd w:val="clear" w:color="auto" w:fill="auto"/>
            <w:vAlign w:val="center"/>
            <w:hideMark/>
          </w:tcPr>
          <w:p w14:paraId="4929B2B6" w14:textId="1E8B5283" w:rsidR="006C6956" w:rsidRPr="00931EDB" w:rsidRDefault="00546255" w:rsidP="00C04EF4">
            <w:pPr>
              <w:jc w:val="center"/>
              <w:rPr>
                <w:rFonts w:asciiTheme="minorHAnsi" w:hAnsiTheme="minorHAnsi" w:cstheme="minorHAnsi"/>
                <w:i/>
                <w:iCs/>
                <w:color w:val="000000"/>
                <w:szCs w:val="20"/>
              </w:rPr>
            </w:pPr>
            <w:r>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tcPr>
          <w:p w14:paraId="0A567C64"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nil"/>
              <w:left w:val="nil"/>
              <w:bottom w:val="single" w:sz="4" w:space="0" w:color="auto"/>
              <w:right w:val="single" w:sz="4" w:space="0" w:color="auto"/>
            </w:tcBorders>
          </w:tcPr>
          <w:p w14:paraId="1A0C8CBC"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11FED97C" w14:textId="6E7FC416" w:rsidTr="003B3AE0">
        <w:trPr>
          <w:trHeight w:val="300"/>
        </w:trPr>
        <w:tc>
          <w:tcPr>
            <w:tcW w:w="2547" w:type="dxa"/>
            <w:tcBorders>
              <w:top w:val="nil"/>
              <w:left w:val="single" w:sz="4" w:space="0" w:color="auto"/>
              <w:bottom w:val="single" w:sz="4" w:space="0" w:color="auto"/>
              <w:right w:val="nil"/>
            </w:tcBorders>
            <w:shd w:val="clear" w:color="000000" w:fill="F2F2F2"/>
            <w:vAlign w:val="bottom"/>
            <w:hideMark/>
          </w:tcPr>
          <w:p w14:paraId="7363663F"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Klimatizačná jednotka</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47566803"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nil"/>
              <w:left w:val="nil"/>
              <w:bottom w:val="single" w:sz="4" w:space="0" w:color="auto"/>
              <w:right w:val="single" w:sz="4" w:space="0" w:color="auto"/>
            </w:tcBorders>
            <w:shd w:val="clear" w:color="auto" w:fill="auto"/>
            <w:vAlign w:val="center"/>
            <w:hideMark/>
          </w:tcPr>
          <w:p w14:paraId="18929A7E"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shd w:val="clear" w:color="auto" w:fill="auto"/>
            <w:vAlign w:val="center"/>
            <w:hideMark/>
          </w:tcPr>
          <w:p w14:paraId="4B3D8407"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tcPr>
          <w:p w14:paraId="0CCCD252"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nil"/>
              <w:left w:val="nil"/>
              <w:bottom w:val="single" w:sz="4" w:space="0" w:color="auto"/>
              <w:right w:val="single" w:sz="4" w:space="0" w:color="auto"/>
            </w:tcBorders>
          </w:tcPr>
          <w:p w14:paraId="36927E3F"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5E2111BC" w14:textId="2D021346" w:rsidTr="003B3AE0">
        <w:trPr>
          <w:trHeight w:val="300"/>
        </w:trPr>
        <w:tc>
          <w:tcPr>
            <w:tcW w:w="2547" w:type="dxa"/>
            <w:tcBorders>
              <w:top w:val="nil"/>
              <w:left w:val="single" w:sz="4" w:space="0" w:color="auto"/>
              <w:bottom w:val="single" w:sz="4" w:space="0" w:color="auto"/>
              <w:right w:val="nil"/>
            </w:tcBorders>
            <w:shd w:val="clear" w:color="000000" w:fill="F2F2F2"/>
            <w:vAlign w:val="bottom"/>
            <w:hideMark/>
          </w:tcPr>
          <w:p w14:paraId="78EA34D2"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Vnútorná izolácia zariadenia</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4BF96721"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nil"/>
              <w:left w:val="nil"/>
              <w:bottom w:val="single" w:sz="4" w:space="0" w:color="auto"/>
              <w:right w:val="single" w:sz="4" w:space="0" w:color="auto"/>
            </w:tcBorders>
            <w:shd w:val="clear" w:color="auto" w:fill="auto"/>
            <w:vAlign w:val="center"/>
            <w:hideMark/>
          </w:tcPr>
          <w:p w14:paraId="08C360C0"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shd w:val="clear" w:color="auto" w:fill="auto"/>
            <w:vAlign w:val="center"/>
            <w:hideMark/>
          </w:tcPr>
          <w:p w14:paraId="4A634A2A"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tcPr>
          <w:p w14:paraId="1AC1CB4F"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nil"/>
              <w:left w:val="nil"/>
              <w:bottom w:val="single" w:sz="4" w:space="0" w:color="auto"/>
              <w:right w:val="single" w:sz="4" w:space="0" w:color="auto"/>
            </w:tcBorders>
          </w:tcPr>
          <w:p w14:paraId="43AA3CD8"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74086489" w14:textId="74ED1131" w:rsidTr="003B3AE0">
        <w:trPr>
          <w:trHeight w:val="300"/>
        </w:trPr>
        <w:tc>
          <w:tcPr>
            <w:tcW w:w="2547" w:type="dxa"/>
            <w:tcBorders>
              <w:top w:val="nil"/>
              <w:left w:val="single" w:sz="4" w:space="0" w:color="auto"/>
              <w:bottom w:val="single" w:sz="4" w:space="0" w:color="auto"/>
              <w:right w:val="nil"/>
            </w:tcBorders>
            <w:shd w:val="clear" w:color="000000" w:fill="F2F2F2"/>
            <w:vAlign w:val="bottom"/>
            <w:hideMark/>
          </w:tcPr>
          <w:p w14:paraId="35B24964"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LED identifikačná lišta lokalizácie polohy</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13B650FB"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nil"/>
              <w:left w:val="nil"/>
              <w:bottom w:val="single" w:sz="4" w:space="0" w:color="auto"/>
              <w:right w:val="single" w:sz="4" w:space="0" w:color="auto"/>
            </w:tcBorders>
            <w:shd w:val="clear" w:color="auto" w:fill="auto"/>
            <w:vAlign w:val="center"/>
            <w:hideMark/>
          </w:tcPr>
          <w:p w14:paraId="17DCFFDE"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shd w:val="clear" w:color="auto" w:fill="auto"/>
            <w:vAlign w:val="center"/>
            <w:hideMark/>
          </w:tcPr>
          <w:p w14:paraId="14509F9F"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tcPr>
          <w:p w14:paraId="230DC32D"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nil"/>
              <w:left w:val="nil"/>
              <w:bottom w:val="single" w:sz="4" w:space="0" w:color="auto"/>
              <w:right w:val="single" w:sz="4" w:space="0" w:color="auto"/>
            </w:tcBorders>
          </w:tcPr>
          <w:p w14:paraId="45B98621"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7C876158" w14:textId="795B673E" w:rsidTr="003B3AE0">
        <w:trPr>
          <w:trHeight w:val="300"/>
        </w:trPr>
        <w:tc>
          <w:tcPr>
            <w:tcW w:w="2547"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105CA71" w14:textId="0BC3B8CA" w:rsidR="006C6956" w:rsidRPr="00931EDB" w:rsidRDefault="006C6956" w:rsidP="00C04EF4">
            <w:pPr>
              <w:jc w:val="left"/>
              <w:rPr>
                <w:rFonts w:asciiTheme="minorHAnsi" w:hAnsiTheme="minorHAnsi" w:cstheme="minorHAnsi"/>
                <w:b/>
                <w:bCs/>
                <w:color w:val="000000"/>
                <w:szCs w:val="20"/>
              </w:rPr>
            </w:pPr>
            <w:r>
              <w:rPr>
                <w:rFonts w:asciiTheme="minorHAnsi" w:hAnsiTheme="minorHAnsi" w:cstheme="minorHAnsi"/>
                <w:b/>
                <w:bCs/>
                <w:color w:val="000000"/>
                <w:szCs w:val="20"/>
              </w:rPr>
              <w:t>Funkc</w:t>
            </w:r>
            <w:r w:rsidRPr="00931EDB">
              <w:rPr>
                <w:rFonts w:asciiTheme="minorHAnsi" w:hAnsiTheme="minorHAnsi" w:cstheme="minorHAnsi"/>
                <w:b/>
                <w:bCs/>
                <w:color w:val="000000"/>
                <w:szCs w:val="20"/>
              </w:rPr>
              <w:t>ionalita</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6340F77" w14:textId="77777777" w:rsidR="006C6956" w:rsidRPr="00931EDB" w:rsidRDefault="006C6956" w:rsidP="00C04EF4">
            <w:pPr>
              <w:jc w:val="left"/>
              <w:rPr>
                <w:rFonts w:asciiTheme="minorHAnsi" w:hAnsiTheme="minorHAnsi" w:cstheme="minorHAnsi"/>
                <w:b/>
                <w:bCs/>
                <w:color w:val="FFFFFF"/>
                <w:szCs w:val="20"/>
              </w:rPr>
            </w:pPr>
            <w:r w:rsidRPr="00931EDB">
              <w:rPr>
                <w:rFonts w:asciiTheme="minorHAnsi" w:hAnsiTheme="minorHAnsi" w:cstheme="minorHAnsi"/>
                <w:b/>
                <w:bCs/>
                <w:color w:val="FFFFFF"/>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B3D540E" w14:textId="77777777" w:rsidR="006C6956" w:rsidRPr="00931EDB" w:rsidRDefault="006C6956" w:rsidP="00C04EF4">
            <w:pPr>
              <w:jc w:val="center"/>
              <w:rPr>
                <w:rFonts w:asciiTheme="minorHAnsi" w:hAnsiTheme="minorHAnsi" w:cstheme="minorHAnsi"/>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ACE6F0F" w14:textId="77777777" w:rsidR="006C6956" w:rsidRPr="00931EDB" w:rsidRDefault="006C6956" w:rsidP="00C04EF4">
            <w:pPr>
              <w:jc w:val="center"/>
              <w:rPr>
                <w:rFonts w:asciiTheme="minorHAnsi" w:hAnsiTheme="minorHAnsi" w:cstheme="minorHAnsi"/>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B90D77" w14:textId="77777777" w:rsidR="006C6956" w:rsidRPr="00931EDB" w:rsidRDefault="006C6956" w:rsidP="00C04EF4">
            <w:pPr>
              <w:jc w:val="center"/>
              <w:rPr>
                <w:rFonts w:asciiTheme="minorHAnsi" w:hAnsiTheme="minorHAnsi" w:cstheme="minorHAnsi"/>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94ABC3" w14:textId="77777777" w:rsidR="006C6956" w:rsidRPr="00931EDB" w:rsidRDefault="006C6956" w:rsidP="00C04EF4">
            <w:pPr>
              <w:jc w:val="center"/>
              <w:rPr>
                <w:rFonts w:asciiTheme="minorHAnsi" w:hAnsiTheme="minorHAnsi" w:cstheme="minorHAnsi"/>
                <w:szCs w:val="20"/>
              </w:rPr>
            </w:pPr>
          </w:p>
        </w:tc>
      </w:tr>
      <w:tr w:rsidR="006C6956" w:rsidRPr="00931EDB" w14:paraId="15736E47" w14:textId="5C8E2397" w:rsidTr="003B3AE0">
        <w:trPr>
          <w:trHeight w:val="300"/>
        </w:trPr>
        <w:tc>
          <w:tcPr>
            <w:tcW w:w="2547" w:type="dxa"/>
            <w:tcBorders>
              <w:top w:val="single" w:sz="4" w:space="0" w:color="auto"/>
              <w:left w:val="single" w:sz="4" w:space="0" w:color="auto"/>
              <w:bottom w:val="single" w:sz="4" w:space="0" w:color="auto"/>
              <w:right w:val="nil"/>
            </w:tcBorders>
            <w:shd w:val="clear" w:color="000000" w:fill="F2F2F2"/>
            <w:vAlign w:val="bottom"/>
            <w:hideMark/>
          </w:tcPr>
          <w:p w14:paraId="70AE776F"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Integrácia do NIS</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28D0F0"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284AEF0"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737DF04"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single" w:sz="4" w:space="0" w:color="auto"/>
              <w:left w:val="nil"/>
              <w:bottom w:val="single" w:sz="4" w:space="0" w:color="auto"/>
              <w:right w:val="single" w:sz="4" w:space="0" w:color="auto"/>
            </w:tcBorders>
          </w:tcPr>
          <w:p w14:paraId="601FD0C1"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single" w:sz="4" w:space="0" w:color="auto"/>
              <w:left w:val="nil"/>
              <w:bottom w:val="single" w:sz="4" w:space="0" w:color="auto"/>
              <w:right w:val="single" w:sz="4" w:space="0" w:color="auto"/>
            </w:tcBorders>
          </w:tcPr>
          <w:p w14:paraId="53F84A32"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06DCBFCA" w14:textId="7743410B" w:rsidTr="003B3AE0">
        <w:trPr>
          <w:trHeight w:val="300"/>
        </w:trPr>
        <w:tc>
          <w:tcPr>
            <w:tcW w:w="2547" w:type="dxa"/>
            <w:tcBorders>
              <w:top w:val="nil"/>
              <w:left w:val="single" w:sz="4" w:space="0" w:color="auto"/>
              <w:bottom w:val="single" w:sz="4" w:space="0" w:color="auto"/>
              <w:right w:val="nil"/>
            </w:tcBorders>
            <w:shd w:val="clear" w:color="000000" w:fill="F2F2F2"/>
            <w:vAlign w:val="bottom"/>
            <w:hideMark/>
          </w:tcPr>
          <w:p w14:paraId="085A5AC2"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Prijímanie/zadávanie úloh z/do NIS</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0D588A77"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nil"/>
              <w:left w:val="nil"/>
              <w:bottom w:val="single" w:sz="4" w:space="0" w:color="auto"/>
              <w:right w:val="single" w:sz="4" w:space="0" w:color="auto"/>
            </w:tcBorders>
            <w:shd w:val="clear" w:color="auto" w:fill="auto"/>
            <w:vAlign w:val="center"/>
            <w:hideMark/>
          </w:tcPr>
          <w:p w14:paraId="335B9573"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shd w:val="clear" w:color="auto" w:fill="auto"/>
            <w:vAlign w:val="center"/>
            <w:hideMark/>
          </w:tcPr>
          <w:p w14:paraId="5B81350B"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tcPr>
          <w:p w14:paraId="536B14B3"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nil"/>
              <w:left w:val="nil"/>
              <w:bottom w:val="single" w:sz="4" w:space="0" w:color="auto"/>
              <w:right w:val="single" w:sz="4" w:space="0" w:color="auto"/>
            </w:tcBorders>
          </w:tcPr>
          <w:p w14:paraId="6A233DE0"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1FB2940A" w14:textId="6509B661" w:rsidTr="003B3AE0">
        <w:trPr>
          <w:trHeight w:val="300"/>
        </w:trPr>
        <w:tc>
          <w:tcPr>
            <w:tcW w:w="2547" w:type="dxa"/>
            <w:tcBorders>
              <w:top w:val="nil"/>
              <w:left w:val="single" w:sz="4" w:space="0" w:color="auto"/>
              <w:bottom w:val="single" w:sz="4" w:space="0" w:color="auto"/>
              <w:right w:val="nil"/>
            </w:tcBorders>
            <w:shd w:val="clear" w:color="000000" w:fill="F2F2F2"/>
            <w:vAlign w:val="bottom"/>
            <w:hideMark/>
          </w:tcPr>
          <w:p w14:paraId="5DB66539"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Ovládanie prostredníctvom rôznych periférií</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3956286E"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nil"/>
              <w:left w:val="nil"/>
              <w:bottom w:val="single" w:sz="4" w:space="0" w:color="auto"/>
              <w:right w:val="single" w:sz="4" w:space="0" w:color="auto"/>
            </w:tcBorders>
            <w:shd w:val="clear" w:color="auto" w:fill="auto"/>
            <w:vAlign w:val="center"/>
            <w:hideMark/>
          </w:tcPr>
          <w:p w14:paraId="4733FA6E"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shd w:val="clear" w:color="auto" w:fill="auto"/>
            <w:vAlign w:val="center"/>
            <w:hideMark/>
          </w:tcPr>
          <w:p w14:paraId="301B3AFC"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tcPr>
          <w:p w14:paraId="5418F047"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nil"/>
              <w:left w:val="nil"/>
              <w:bottom w:val="single" w:sz="4" w:space="0" w:color="auto"/>
              <w:right w:val="single" w:sz="4" w:space="0" w:color="auto"/>
            </w:tcBorders>
          </w:tcPr>
          <w:p w14:paraId="40A698AE"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1EDE9099" w14:textId="523C2533" w:rsidTr="003B3AE0">
        <w:trPr>
          <w:trHeight w:val="300"/>
        </w:trPr>
        <w:tc>
          <w:tcPr>
            <w:tcW w:w="2547" w:type="dxa"/>
            <w:tcBorders>
              <w:top w:val="nil"/>
              <w:left w:val="single" w:sz="4" w:space="0" w:color="auto"/>
              <w:bottom w:val="single" w:sz="4" w:space="0" w:color="auto"/>
              <w:right w:val="nil"/>
            </w:tcBorders>
            <w:shd w:val="clear" w:color="000000" w:fill="F2F2F2"/>
            <w:vAlign w:val="bottom"/>
            <w:hideMark/>
          </w:tcPr>
          <w:p w14:paraId="20E609D8"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Kontrolovaný prístup na základe autorizácie</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34145E83"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nil"/>
              <w:left w:val="nil"/>
              <w:bottom w:val="single" w:sz="4" w:space="0" w:color="auto"/>
              <w:right w:val="single" w:sz="4" w:space="0" w:color="auto"/>
            </w:tcBorders>
            <w:shd w:val="clear" w:color="auto" w:fill="auto"/>
            <w:vAlign w:val="center"/>
            <w:hideMark/>
          </w:tcPr>
          <w:p w14:paraId="0D11A2CF"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shd w:val="clear" w:color="auto" w:fill="auto"/>
            <w:vAlign w:val="center"/>
            <w:hideMark/>
          </w:tcPr>
          <w:p w14:paraId="789FA089"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tcPr>
          <w:p w14:paraId="717E4052"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nil"/>
              <w:left w:val="nil"/>
              <w:bottom w:val="single" w:sz="4" w:space="0" w:color="auto"/>
              <w:right w:val="single" w:sz="4" w:space="0" w:color="auto"/>
            </w:tcBorders>
          </w:tcPr>
          <w:p w14:paraId="686BF522"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7583CBFA" w14:textId="10A810DE" w:rsidTr="003B3AE0">
        <w:trPr>
          <w:trHeight w:val="300"/>
        </w:trPr>
        <w:tc>
          <w:tcPr>
            <w:tcW w:w="2547"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5B5DF58D"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Sprístupnenie výlučne vybraného pri</w:t>
            </w:r>
            <w:r>
              <w:rPr>
                <w:rFonts w:asciiTheme="minorHAnsi" w:hAnsiTheme="minorHAnsi" w:cstheme="minorHAnsi"/>
                <w:color w:val="000000"/>
                <w:szCs w:val="20"/>
              </w:rPr>
              <w:t>e</w:t>
            </w:r>
            <w:r w:rsidRPr="00931EDB">
              <w:rPr>
                <w:rFonts w:asciiTheme="minorHAnsi" w:hAnsiTheme="minorHAnsi" w:cstheme="minorHAnsi"/>
                <w:color w:val="000000"/>
                <w:szCs w:val="20"/>
              </w:rPr>
              <w:t>činku, bez prístupu k iným priečinkom</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A2165D"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59F16"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4D248"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single" w:sz="4" w:space="0" w:color="auto"/>
              <w:left w:val="single" w:sz="4" w:space="0" w:color="auto"/>
              <w:bottom w:val="single" w:sz="4" w:space="0" w:color="auto"/>
              <w:right w:val="single" w:sz="4" w:space="0" w:color="auto"/>
            </w:tcBorders>
          </w:tcPr>
          <w:p w14:paraId="43E0DAE2"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single" w:sz="4" w:space="0" w:color="auto"/>
              <w:left w:val="single" w:sz="4" w:space="0" w:color="auto"/>
              <w:bottom w:val="single" w:sz="4" w:space="0" w:color="auto"/>
              <w:right w:val="single" w:sz="4" w:space="0" w:color="auto"/>
            </w:tcBorders>
          </w:tcPr>
          <w:p w14:paraId="1A9BBD43"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61C6C388" w14:textId="63B8780C" w:rsidTr="003B3AE0">
        <w:trPr>
          <w:trHeight w:val="300"/>
        </w:trPr>
        <w:tc>
          <w:tcPr>
            <w:tcW w:w="2547"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5C351C05"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Automatický výdaj na základe požiadavky generovanej NIS</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80E2B9"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3A65F"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263AD"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single" w:sz="4" w:space="0" w:color="auto"/>
              <w:left w:val="single" w:sz="4" w:space="0" w:color="auto"/>
              <w:bottom w:val="single" w:sz="4" w:space="0" w:color="auto"/>
              <w:right w:val="single" w:sz="4" w:space="0" w:color="auto"/>
            </w:tcBorders>
          </w:tcPr>
          <w:p w14:paraId="5B974251"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single" w:sz="4" w:space="0" w:color="auto"/>
              <w:left w:val="single" w:sz="4" w:space="0" w:color="auto"/>
              <w:bottom w:val="single" w:sz="4" w:space="0" w:color="auto"/>
              <w:right w:val="single" w:sz="4" w:space="0" w:color="auto"/>
            </w:tcBorders>
          </w:tcPr>
          <w:p w14:paraId="36E253DB"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1A8DBCDA" w14:textId="23B7B6D3" w:rsidTr="003B3AE0">
        <w:trPr>
          <w:trHeight w:val="300"/>
        </w:trPr>
        <w:tc>
          <w:tcPr>
            <w:tcW w:w="2547" w:type="dxa"/>
            <w:tcBorders>
              <w:top w:val="single" w:sz="4" w:space="0" w:color="auto"/>
              <w:left w:val="single" w:sz="4" w:space="0" w:color="auto"/>
              <w:bottom w:val="single" w:sz="4" w:space="0" w:color="auto"/>
              <w:right w:val="nil"/>
            </w:tcBorders>
            <w:shd w:val="clear" w:color="000000" w:fill="F2F2F2"/>
            <w:vAlign w:val="bottom"/>
            <w:hideMark/>
          </w:tcPr>
          <w:p w14:paraId="21481086"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Flexibilné vnútorné členenie políc s možnosťou operatívnej zmeny usporiadania</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AEAF88"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26F33A6"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F1D1A7A"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single" w:sz="4" w:space="0" w:color="auto"/>
              <w:left w:val="nil"/>
              <w:bottom w:val="single" w:sz="4" w:space="0" w:color="auto"/>
              <w:right w:val="single" w:sz="4" w:space="0" w:color="auto"/>
            </w:tcBorders>
          </w:tcPr>
          <w:p w14:paraId="0037EF36"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single" w:sz="4" w:space="0" w:color="auto"/>
              <w:left w:val="nil"/>
              <w:bottom w:val="single" w:sz="4" w:space="0" w:color="auto"/>
              <w:right w:val="single" w:sz="4" w:space="0" w:color="auto"/>
            </w:tcBorders>
          </w:tcPr>
          <w:p w14:paraId="59ED9451"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2C4944CB" w14:textId="0A5FD533" w:rsidTr="003B3AE0">
        <w:trPr>
          <w:trHeight w:val="525"/>
        </w:trPr>
        <w:tc>
          <w:tcPr>
            <w:tcW w:w="2547" w:type="dxa"/>
            <w:tcBorders>
              <w:top w:val="nil"/>
              <w:left w:val="single" w:sz="4" w:space="0" w:color="auto"/>
              <w:bottom w:val="single" w:sz="4" w:space="0" w:color="auto"/>
              <w:right w:val="nil"/>
            </w:tcBorders>
            <w:shd w:val="clear" w:color="000000" w:fill="F2F2F2"/>
            <w:vAlign w:val="bottom"/>
            <w:hideMark/>
          </w:tcPr>
          <w:p w14:paraId="4A92AB6C"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R</w:t>
            </w:r>
            <w:r>
              <w:rPr>
                <w:rFonts w:asciiTheme="minorHAnsi" w:hAnsiTheme="minorHAnsi" w:cstheme="minorHAnsi"/>
                <w:color w:val="000000"/>
                <w:szCs w:val="20"/>
              </w:rPr>
              <w:t>iadiaci SW zariadenia umožňujúci</w:t>
            </w:r>
            <w:r w:rsidRPr="00931EDB">
              <w:rPr>
                <w:rFonts w:asciiTheme="minorHAnsi" w:hAnsiTheme="minorHAnsi" w:cstheme="minorHAnsi"/>
                <w:color w:val="000000"/>
                <w:szCs w:val="20"/>
              </w:rPr>
              <w:t xml:space="preserve"> vytvárať a meniť mapu rozloženia ukladacích priečinkov</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77C718DC"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nil"/>
              <w:left w:val="nil"/>
              <w:bottom w:val="single" w:sz="4" w:space="0" w:color="auto"/>
              <w:right w:val="single" w:sz="4" w:space="0" w:color="auto"/>
            </w:tcBorders>
            <w:shd w:val="clear" w:color="auto" w:fill="auto"/>
            <w:vAlign w:val="center"/>
            <w:hideMark/>
          </w:tcPr>
          <w:p w14:paraId="128822AF"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shd w:val="clear" w:color="auto" w:fill="auto"/>
            <w:vAlign w:val="center"/>
            <w:hideMark/>
          </w:tcPr>
          <w:p w14:paraId="0BA74D33"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tcPr>
          <w:p w14:paraId="4E0A0851"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nil"/>
              <w:left w:val="nil"/>
              <w:bottom w:val="single" w:sz="4" w:space="0" w:color="auto"/>
              <w:right w:val="single" w:sz="4" w:space="0" w:color="auto"/>
            </w:tcBorders>
          </w:tcPr>
          <w:p w14:paraId="1982BCFA"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7DC4574C" w14:textId="4798862E" w:rsidTr="003B3AE0">
        <w:trPr>
          <w:trHeight w:val="300"/>
        </w:trPr>
        <w:tc>
          <w:tcPr>
            <w:tcW w:w="2547" w:type="dxa"/>
            <w:tcBorders>
              <w:top w:val="nil"/>
              <w:left w:val="single" w:sz="4" w:space="0" w:color="auto"/>
              <w:bottom w:val="single" w:sz="4" w:space="0" w:color="auto"/>
              <w:right w:val="nil"/>
            </w:tcBorders>
            <w:shd w:val="clear" w:color="000000" w:fill="F2F2F2"/>
            <w:vAlign w:val="bottom"/>
            <w:hideMark/>
          </w:tcPr>
          <w:p w14:paraId="11E0DA1E"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Výdaj, príjem, uskladnenie na základe šarží</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7A1C777A"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nil"/>
              <w:left w:val="nil"/>
              <w:bottom w:val="single" w:sz="4" w:space="0" w:color="auto"/>
              <w:right w:val="single" w:sz="4" w:space="0" w:color="auto"/>
            </w:tcBorders>
            <w:shd w:val="clear" w:color="auto" w:fill="auto"/>
            <w:vAlign w:val="center"/>
            <w:hideMark/>
          </w:tcPr>
          <w:p w14:paraId="6B4CF50D"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shd w:val="clear" w:color="auto" w:fill="auto"/>
            <w:vAlign w:val="center"/>
            <w:hideMark/>
          </w:tcPr>
          <w:p w14:paraId="0261D210"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tcPr>
          <w:p w14:paraId="4FDFE399"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nil"/>
              <w:left w:val="nil"/>
              <w:bottom w:val="single" w:sz="4" w:space="0" w:color="auto"/>
              <w:right w:val="single" w:sz="4" w:space="0" w:color="auto"/>
            </w:tcBorders>
          </w:tcPr>
          <w:p w14:paraId="416077DD"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7C8D6B7B" w14:textId="2CE33B5E" w:rsidTr="003B3AE0">
        <w:trPr>
          <w:trHeight w:val="300"/>
        </w:trPr>
        <w:tc>
          <w:tcPr>
            <w:tcW w:w="2547" w:type="dxa"/>
            <w:tcBorders>
              <w:top w:val="nil"/>
              <w:left w:val="single" w:sz="4" w:space="0" w:color="auto"/>
              <w:bottom w:val="single" w:sz="4" w:space="0" w:color="auto"/>
              <w:right w:val="nil"/>
            </w:tcBorders>
            <w:shd w:val="clear" w:color="000000" w:fill="F2F2F2"/>
            <w:vAlign w:val="bottom"/>
            <w:hideMark/>
          </w:tcPr>
          <w:p w14:paraId="7055F43F"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 xml:space="preserve">Výdaj, príjem, uskladnenie na základe dátumov </w:t>
            </w:r>
            <w:proofErr w:type="spellStart"/>
            <w:r w:rsidRPr="00931EDB">
              <w:rPr>
                <w:rFonts w:asciiTheme="minorHAnsi" w:hAnsiTheme="minorHAnsi" w:cstheme="minorHAnsi"/>
                <w:color w:val="000000"/>
                <w:szCs w:val="20"/>
              </w:rPr>
              <w:t>expirácie</w:t>
            </w:r>
            <w:proofErr w:type="spellEnd"/>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2C880C8C"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nil"/>
              <w:left w:val="nil"/>
              <w:bottom w:val="single" w:sz="4" w:space="0" w:color="auto"/>
              <w:right w:val="single" w:sz="4" w:space="0" w:color="auto"/>
            </w:tcBorders>
            <w:shd w:val="clear" w:color="auto" w:fill="auto"/>
            <w:vAlign w:val="center"/>
            <w:hideMark/>
          </w:tcPr>
          <w:p w14:paraId="718F4FD2"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shd w:val="clear" w:color="auto" w:fill="auto"/>
            <w:vAlign w:val="center"/>
            <w:hideMark/>
          </w:tcPr>
          <w:p w14:paraId="21F62F9D"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tcPr>
          <w:p w14:paraId="245A0EAB"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nil"/>
              <w:left w:val="nil"/>
              <w:bottom w:val="single" w:sz="4" w:space="0" w:color="auto"/>
              <w:right w:val="single" w:sz="4" w:space="0" w:color="auto"/>
            </w:tcBorders>
          </w:tcPr>
          <w:p w14:paraId="24695613"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423DAD35" w14:textId="7817D0F8" w:rsidTr="003B3AE0">
        <w:trPr>
          <w:trHeight w:val="300"/>
        </w:trPr>
        <w:tc>
          <w:tcPr>
            <w:tcW w:w="2547" w:type="dxa"/>
            <w:tcBorders>
              <w:top w:val="nil"/>
              <w:left w:val="single" w:sz="4" w:space="0" w:color="auto"/>
              <w:bottom w:val="single" w:sz="4" w:space="0" w:color="auto"/>
              <w:right w:val="nil"/>
            </w:tcBorders>
            <w:shd w:val="clear" w:color="000000" w:fill="F2F2F2"/>
            <w:vAlign w:val="bottom"/>
            <w:hideMark/>
          </w:tcPr>
          <w:p w14:paraId="58613888"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Štatistické/manažérske výstupy s informáciami o prístupe/výdajoch/príjmoch</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24C29425"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nil"/>
              <w:left w:val="nil"/>
              <w:bottom w:val="single" w:sz="4" w:space="0" w:color="auto"/>
              <w:right w:val="single" w:sz="4" w:space="0" w:color="auto"/>
            </w:tcBorders>
            <w:shd w:val="clear" w:color="auto" w:fill="auto"/>
            <w:vAlign w:val="center"/>
            <w:hideMark/>
          </w:tcPr>
          <w:p w14:paraId="09841644"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shd w:val="clear" w:color="auto" w:fill="auto"/>
            <w:vAlign w:val="center"/>
            <w:hideMark/>
          </w:tcPr>
          <w:p w14:paraId="2B56F690"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tcPr>
          <w:p w14:paraId="23EB078C"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nil"/>
              <w:left w:val="nil"/>
              <w:bottom w:val="single" w:sz="4" w:space="0" w:color="auto"/>
              <w:right w:val="single" w:sz="4" w:space="0" w:color="auto"/>
            </w:tcBorders>
          </w:tcPr>
          <w:p w14:paraId="44B8B188"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1537FC5E" w14:textId="7C7F768F" w:rsidTr="003B3AE0">
        <w:trPr>
          <w:trHeight w:val="300"/>
        </w:trPr>
        <w:tc>
          <w:tcPr>
            <w:tcW w:w="2547" w:type="dxa"/>
            <w:tcBorders>
              <w:top w:val="nil"/>
              <w:left w:val="single" w:sz="4" w:space="0" w:color="auto"/>
              <w:bottom w:val="single" w:sz="4" w:space="0" w:color="auto"/>
              <w:right w:val="nil"/>
            </w:tcBorders>
            <w:shd w:val="clear" w:color="000000" w:fill="F2F2F2"/>
            <w:vAlign w:val="bottom"/>
            <w:hideMark/>
          </w:tcPr>
          <w:p w14:paraId="532A9B40"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Jednoznačná identifikácia každého ukladacieho priečinku</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2492CDA7"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nil"/>
              <w:left w:val="nil"/>
              <w:bottom w:val="single" w:sz="4" w:space="0" w:color="auto"/>
              <w:right w:val="single" w:sz="4" w:space="0" w:color="auto"/>
            </w:tcBorders>
            <w:shd w:val="clear" w:color="auto" w:fill="auto"/>
            <w:vAlign w:val="center"/>
            <w:hideMark/>
          </w:tcPr>
          <w:p w14:paraId="6F06A8BF"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shd w:val="clear" w:color="auto" w:fill="auto"/>
            <w:vAlign w:val="center"/>
            <w:hideMark/>
          </w:tcPr>
          <w:p w14:paraId="6D84A843"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tcPr>
          <w:p w14:paraId="67AC609A"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nil"/>
              <w:left w:val="nil"/>
              <w:bottom w:val="single" w:sz="4" w:space="0" w:color="auto"/>
              <w:right w:val="single" w:sz="4" w:space="0" w:color="auto"/>
            </w:tcBorders>
          </w:tcPr>
          <w:p w14:paraId="40F44914"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104D00B1" w14:textId="76A46B4A" w:rsidTr="003B3AE0">
        <w:trPr>
          <w:trHeight w:val="300"/>
        </w:trPr>
        <w:tc>
          <w:tcPr>
            <w:tcW w:w="2547" w:type="dxa"/>
            <w:tcBorders>
              <w:top w:val="nil"/>
              <w:left w:val="single" w:sz="4" w:space="0" w:color="auto"/>
              <w:bottom w:val="single" w:sz="4" w:space="0" w:color="auto"/>
              <w:right w:val="nil"/>
            </w:tcBorders>
            <w:shd w:val="clear" w:color="000000" w:fill="F2F2F2"/>
            <w:vAlign w:val="bottom"/>
            <w:hideMark/>
          </w:tcPr>
          <w:p w14:paraId="1FD95687"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Radenie požiadaviek do fronty</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6FD92B3E"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nil"/>
              <w:left w:val="nil"/>
              <w:bottom w:val="single" w:sz="4" w:space="0" w:color="auto"/>
              <w:right w:val="single" w:sz="4" w:space="0" w:color="auto"/>
            </w:tcBorders>
            <w:shd w:val="clear" w:color="auto" w:fill="auto"/>
            <w:vAlign w:val="center"/>
            <w:hideMark/>
          </w:tcPr>
          <w:p w14:paraId="65C38EB2"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shd w:val="clear" w:color="auto" w:fill="auto"/>
            <w:vAlign w:val="center"/>
            <w:hideMark/>
          </w:tcPr>
          <w:p w14:paraId="1A4626D9"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tcPr>
          <w:p w14:paraId="171318E2"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nil"/>
              <w:left w:val="nil"/>
              <w:bottom w:val="single" w:sz="4" w:space="0" w:color="auto"/>
              <w:right w:val="single" w:sz="4" w:space="0" w:color="auto"/>
            </w:tcBorders>
          </w:tcPr>
          <w:p w14:paraId="1CB4ECB9"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56AA6898" w14:textId="63EA2BFA" w:rsidTr="003B3AE0">
        <w:trPr>
          <w:trHeight w:val="300"/>
        </w:trPr>
        <w:tc>
          <w:tcPr>
            <w:tcW w:w="2547" w:type="dxa"/>
            <w:tcBorders>
              <w:top w:val="nil"/>
              <w:left w:val="single" w:sz="4" w:space="0" w:color="auto"/>
              <w:bottom w:val="single" w:sz="4" w:space="0" w:color="auto"/>
              <w:right w:val="nil"/>
            </w:tcBorders>
            <w:shd w:val="clear" w:color="000000" w:fill="F2F2F2"/>
            <w:vAlign w:val="bottom"/>
            <w:hideMark/>
          </w:tcPr>
          <w:p w14:paraId="75204011"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Hromadné naskladňovanie</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7146CE19"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nil"/>
              <w:left w:val="nil"/>
              <w:bottom w:val="single" w:sz="4" w:space="0" w:color="auto"/>
              <w:right w:val="single" w:sz="4" w:space="0" w:color="auto"/>
            </w:tcBorders>
            <w:shd w:val="clear" w:color="auto" w:fill="auto"/>
            <w:vAlign w:val="center"/>
            <w:hideMark/>
          </w:tcPr>
          <w:p w14:paraId="0498E9D0"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shd w:val="clear" w:color="auto" w:fill="auto"/>
            <w:vAlign w:val="center"/>
            <w:hideMark/>
          </w:tcPr>
          <w:p w14:paraId="794E94AB"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tcPr>
          <w:p w14:paraId="036C02E4"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nil"/>
              <w:left w:val="nil"/>
              <w:bottom w:val="single" w:sz="4" w:space="0" w:color="auto"/>
              <w:right w:val="single" w:sz="4" w:space="0" w:color="auto"/>
            </w:tcBorders>
          </w:tcPr>
          <w:p w14:paraId="29A60D8F"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35DD85D5" w14:textId="6262E477" w:rsidTr="003B3AE0">
        <w:trPr>
          <w:trHeight w:val="300"/>
        </w:trPr>
        <w:tc>
          <w:tcPr>
            <w:tcW w:w="2547" w:type="dxa"/>
            <w:tcBorders>
              <w:top w:val="nil"/>
              <w:left w:val="single" w:sz="4" w:space="0" w:color="auto"/>
              <w:bottom w:val="single" w:sz="4" w:space="0" w:color="auto"/>
              <w:right w:val="nil"/>
            </w:tcBorders>
            <w:shd w:val="clear" w:color="000000" w:fill="F2F2F2"/>
            <w:vAlign w:val="bottom"/>
            <w:hideMark/>
          </w:tcPr>
          <w:p w14:paraId="627B6E73"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 xml:space="preserve">Kontinuálne monitorovanie teploty vo vnútri zariadenia. </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34492CD0"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nil"/>
              <w:left w:val="nil"/>
              <w:bottom w:val="single" w:sz="4" w:space="0" w:color="auto"/>
              <w:right w:val="single" w:sz="4" w:space="0" w:color="auto"/>
            </w:tcBorders>
            <w:shd w:val="clear" w:color="auto" w:fill="auto"/>
            <w:vAlign w:val="center"/>
            <w:hideMark/>
          </w:tcPr>
          <w:p w14:paraId="1CF6AF84"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shd w:val="clear" w:color="auto" w:fill="auto"/>
            <w:vAlign w:val="center"/>
            <w:hideMark/>
          </w:tcPr>
          <w:p w14:paraId="3EB80D28"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tcPr>
          <w:p w14:paraId="59A00DEC"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nil"/>
              <w:left w:val="nil"/>
              <w:bottom w:val="single" w:sz="4" w:space="0" w:color="auto"/>
              <w:right w:val="single" w:sz="4" w:space="0" w:color="auto"/>
            </w:tcBorders>
          </w:tcPr>
          <w:p w14:paraId="06E387F2" w14:textId="77777777" w:rsidR="006C6956" w:rsidRPr="00931EDB" w:rsidRDefault="006C6956" w:rsidP="00C04EF4">
            <w:pPr>
              <w:jc w:val="center"/>
              <w:rPr>
                <w:rFonts w:asciiTheme="minorHAnsi" w:hAnsiTheme="minorHAnsi" w:cstheme="minorHAnsi"/>
                <w:i/>
                <w:iCs/>
                <w:color w:val="000000"/>
                <w:szCs w:val="20"/>
              </w:rPr>
            </w:pPr>
          </w:p>
        </w:tc>
      </w:tr>
      <w:tr w:rsidR="006C6956" w:rsidRPr="00931EDB" w14:paraId="640B650A" w14:textId="61E2F2CE" w:rsidTr="003B3AE0">
        <w:trPr>
          <w:trHeight w:val="300"/>
        </w:trPr>
        <w:tc>
          <w:tcPr>
            <w:tcW w:w="2547" w:type="dxa"/>
            <w:tcBorders>
              <w:top w:val="nil"/>
              <w:left w:val="single" w:sz="4" w:space="0" w:color="auto"/>
              <w:bottom w:val="single" w:sz="4" w:space="0" w:color="auto"/>
              <w:right w:val="nil"/>
            </w:tcBorders>
            <w:shd w:val="clear" w:color="000000" w:fill="F2F2F2"/>
            <w:vAlign w:val="bottom"/>
            <w:hideMark/>
          </w:tcPr>
          <w:p w14:paraId="0E640F1A" w14:textId="77777777" w:rsidR="006C6956" w:rsidRPr="00931EDB" w:rsidRDefault="006C6956"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Výstupy s nameranými teplotami v zariadení</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2FA4204E" w14:textId="77777777" w:rsidR="006C6956" w:rsidRPr="00931EDB" w:rsidRDefault="006C6956"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1559" w:type="dxa"/>
            <w:tcBorders>
              <w:top w:val="nil"/>
              <w:left w:val="nil"/>
              <w:bottom w:val="single" w:sz="4" w:space="0" w:color="auto"/>
              <w:right w:val="single" w:sz="4" w:space="0" w:color="auto"/>
            </w:tcBorders>
            <w:shd w:val="clear" w:color="auto" w:fill="auto"/>
            <w:vAlign w:val="center"/>
            <w:hideMark/>
          </w:tcPr>
          <w:p w14:paraId="524B0E5C"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shd w:val="clear" w:color="auto" w:fill="auto"/>
            <w:vAlign w:val="center"/>
            <w:hideMark/>
          </w:tcPr>
          <w:p w14:paraId="2472D2BD" w14:textId="77777777" w:rsidR="006C6956" w:rsidRPr="00931EDB" w:rsidRDefault="006C6956"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1559" w:type="dxa"/>
            <w:tcBorders>
              <w:top w:val="nil"/>
              <w:left w:val="nil"/>
              <w:bottom w:val="single" w:sz="4" w:space="0" w:color="auto"/>
              <w:right w:val="single" w:sz="4" w:space="0" w:color="auto"/>
            </w:tcBorders>
          </w:tcPr>
          <w:p w14:paraId="6221E5E5" w14:textId="77777777" w:rsidR="006C6956" w:rsidRPr="00931EDB" w:rsidRDefault="006C6956" w:rsidP="00C04EF4">
            <w:pPr>
              <w:jc w:val="center"/>
              <w:rPr>
                <w:rFonts w:asciiTheme="minorHAnsi" w:hAnsiTheme="minorHAnsi" w:cstheme="minorHAnsi"/>
                <w:i/>
                <w:iCs/>
                <w:color w:val="000000"/>
                <w:szCs w:val="20"/>
              </w:rPr>
            </w:pPr>
          </w:p>
        </w:tc>
        <w:tc>
          <w:tcPr>
            <w:tcW w:w="1559" w:type="dxa"/>
            <w:tcBorders>
              <w:top w:val="nil"/>
              <w:left w:val="nil"/>
              <w:bottom w:val="single" w:sz="4" w:space="0" w:color="auto"/>
              <w:right w:val="single" w:sz="4" w:space="0" w:color="auto"/>
            </w:tcBorders>
          </w:tcPr>
          <w:p w14:paraId="5A89A2E6" w14:textId="77777777" w:rsidR="006C6956" w:rsidRPr="00931EDB" w:rsidRDefault="006C6956" w:rsidP="00C04EF4">
            <w:pPr>
              <w:jc w:val="center"/>
              <w:rPr>
                <w:rFonts w:asciiTheme="minorHAnsi" w:hAnsiTheme="minorHAnsi" w:cstheme="minorHAnsi"/>
                <w:i/>
                <w:iCs/>
                <w:color w:val="000000"/>
                <w:szCs w:val="20"/>
              </w:rPr>
            </w:pPr>
          </w:p>
        </w:tc>
      </w:tr>
    </w:tbl>
    <w:p w14:paraId="3E3B55CB" w14:textId="77777777" w:rsidR="009B303A" w:rsidRDefault="009B303A" w:rsidP="00EA682A"/>
    <w:p w14:paraId="05571582" w14:textId="77777777" w:rsidR="009B303A" w:rsidRDefault="009B303A" w:rsidP="00EA682A"/>
    <w:p w14:paraId="5B9F8AC6" w14:textId="77777777" w:rsidR="000E6BD3" w:rsidRDefault="000E6BD3" w:rsidP="000E6BD3"/>
    <w:p w14:paraId="42B1259D" w14:textId="700E848C" w:rsidR="00BC348C" w:rsidRDefault="000E6BD3" w:rsidP="000E6BD3">
      <w:pPr>
        <w:pStyle w:val="Nadpis1"/>
        <w:rPr>
          <w:rFonts w:ascii="Arial" w:hAnsi="Arial" w:cs="Arial"/>
          <w:sz w:val="22"/>
          <w:szCs w:val="22"/>
        </w:rPr>
      </w:pPr>
      <w:bookmarkStart w:id="174" w:name="_Toc14165409"/>
      <w:r>
        <w:rPr>
          <w:rFonts w:ascii="Arial" w:hAnsi="Arial" w:cs="Arial"/>
          <w:sz w:val="22"/>
          <w:szCs w:val="22"/>
        </w:rPr>
        <w:lastRenderedPageBreak/>
        <w:t>Časť 3: „</w:t>
      </w:r>
      <w:r w:rsidR="00650538">
        <w:rPr>
          <w:rFonts w:ascii="Arial" w:hAnsi="Arial" w:cs="Arial"/>
          <w:sz w:val="22"/>
          <w:szCs w:val="22"/>
        </w:rPr>
        <w:t>Zariadenia typu C1</w:t>
      </w:r>
      <w:r>
        <w:rPr>
          <w:rFonts w:ascii="Arial" w:hAnsi="Arial" w:cs="Arial"/>
          <w:sz w:val="22"/>
          <w:szCs w:val="22"/>
        </w:rPr>
        <w:t>“</w:t>
      </w:r>
      <w:bookmarkEnd w:id="174"/>
    </w:p>
    <w:p w14:paraId="54E7F829" w14:textId="77777777" w:rsidR="00D73C8F" w:rsidRPr="00D73C8F" w:rsidRDefault="00D73C8F" w:rsidP="00D73C8F"/>
    <w:tbl>
      <w:tblPr>
        <w:tblW w:w="7933" w:type="dxa"/>
        <w:jc w:val="center"/>
        <w:tblLayout w:type="fixed"/>
        <w:tblCellMar>
          <w:left w:w="70" w:type="dxa"/>
          <w:right w:w="70" w:type="dxa"/>
        </w:tblCellMar>
        <w:tblLook w:val="04A0" w:firstRow="1" w:lastRow="0" w:firstColumn="1" w:lastColumn="0" w:noHBand="0" w:noVBand="1"/>
      </w:tblPr>
      <w:tblGrid>
        <w:gridCol w:w="2545"/>
        <w:gridCol w:w="1134"/>
        <w:gridCol w:w="2126"/>
        <w:gridCol w:w="2128"/>
      </w:tblGrid>
      <w:tr w:rsidR="00650538" w:rsidRPr="00931EDB" w14:paraId="712A995E" w14:textId="07DFD743" w:rsidTr="00650538">
        <w:trPr>
          <w:trHeight w:val="300"/>
          <w:jc w:val="center"/>
        </w:trPr>
        <w:tc>
          <w:tcPr>
            <w:tcW w:w="2545"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56AE11D2" w14:textId="77777777" w:rsidR="00650538" w:rsidRPr="00931EDB" w:rsidRDefault="00650538" w:rsidP="00C04EF4">
            <w:pPr>
              <w:jc w:val="center"/>
              <w:rPr>
                <w:rFonts w:asciiTheme="minorHAnsi" w:hAnsiTheme="minorHAnsi" w:cstheme="minorHAnsi"/>
                <w:szCs w:val="20"/>
              </w:rPr>
            </w:pPr>
            <w:r>
              <w:rPr>
                <w:rFonts w:asciiTheme="minorHAnsi" w:hAnsiTheme="minorHAnsi" w:cstheme="minorHAnsi"/>
                <w:b/>
                <w:bCs/>
                <w:color w:val="000000"/>
                <w:szCs w:val="20"/>
              </w:rPr>
              <w:t>Požadované p</w:t>
            </w:r>
            <w:r w:rsidRPr="00931EDB">
              <w:rPr>
                <w:rFonts w:asciiTheme="minorHAnsi" w:hAnsiTheme="minorHAnsi" w:cstheme="minorHAnsi"/>
                <w:b/>
                <w:bCs/>
                <w:color w:val="000000"/>
                <w:szCs w:val="20"/>
              </w:rPr>
              <w:t>arametre</w:t>
            </w:r>
            <w:r>
              <w:rPr>
                <w:rFonts w:asciiTheme="minorHAnsi" w:hAnsiTheme="minorHAnsi" w:cstheme="minorHAnsi"/>
                <w:b/>
                <w:bCs/>
                <w:color w:val="000000"/>
                <w:szCs w:val="20"/>
              </w:rPr>
              <w:t xml:space="preserve"> zariadení</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EEE8605" w14:textId="77777777" w:rsidR="00650538" w:rsidRPr="00931EDB" w:rsidRDefault="00650538" w:rsidP="00C04EF4">
            <w:pPr>
              <w:jc w:val="center"/>
              <w:rPr>
                <w:rFonts w:asciiTheme="minorHAnsi" w:hAnsiTheme="minorHAnsi" w:cstheme="minorHAnsi"/>
                <w:szCs w:val="20"/>
              </w:rPr>
            </w:pPr>
            <w:r>
              <w:rPr>
                <w:rFonts w:asciiTheme="minorHAnsi" w:hAnsiTheme="minorHAnsi" w:cstheme="minorHAnsi"/>
                <w:b/>
                <w:bCs/>
                <w:color w:val="000000"/>
                <w:szCs w:val="20"/>
              </w:rPr>
              <w:t>Merná j</w:t>
            </w:r>
            <w:r w:rsidRPr="00931EDB">
              <w:rPr>
                <w:rFonts w:asciiTheme="minorHAnsi" w:hAnsiTheme="minorHAnsi" w:cstheme="minorHAnsi"/>
                <w:b/>
                <w:bCs/>
                <w:color w:val="000000"/>
                <w:szCs w:val="20"/>
              </w:rPr>
              <w:t>ednotka</w:t>
            </w:r>
          </w:p>
        </w:tc>
        <w:tc>
          <w:tcPr>
            <w:tcW w:w="2126" w:type="dxa"/>
            <w:vMerge w:val="restart"/>
            <w:tcBorders>
              <w:top w:val="single" w:sz="4" w:space="0" w:color="auto"/>
              <w:left w:val="single" w:sz="4" w:space="0" w:color="auto"/>
              <w:right w:val="single" w:sz="4" w:space="0" w:color="auto"/>
            </w:tcBorders>
            <w:shd w:val="clear" w:color="auto" w:fill="auto"/>
            <w:noWrap/>
            <w:vAlign w:val="center"/>
            <w:hideMark/>
          </w:tcPr>
          <w:p w14:paraId="00E18E91" w14:textId="0B5BC561" w:rsidR="00650538" w:rsidRDefault="00650538" w:rsidP="00650538">
            <w:pPr>
              <w:jc w:val="center"/>
              <w:rPr>
                <w:rFonts w:asciiTheme="minorHAnsi" w:hAnsiTheme="minorHAnsi" w:cstheme="minorHAnsi"/>
                <w:b/>
                <w:bCs/>
                <w:color w:val="000000"/>
                <w:szCs w:val="20"/>
              </w:rPr>
            </w:pPr>
            <w:r>
              <w:rPr>
                <w:rFonts w:asciiTheme="minorHAnsi" w:hAnsiTheme="minorHAnsi" w:cstheme="minorHAnsi"/>
                <w:b/>
                <w:bCs/>
                <w:color w:val="000000"/>
                <w:szCs w:val="20"/>
              </w:rPr>
              <w:t>Zariadenia typu C1</w:t>
            </w:r>
            <w:r w:rsidRPr="001311C9">
              <w:rPr>
                <w:rFonts w:asciiTheme="minorHAnsi" w:hAnsiTheme="minorHAnsi" w:cs="Arial"/>
                <w:bCs/>
                <w:szCs w:val="20"/>
              </w:rPr>
              <w:t xml:space="preserve"> Podmienka verejného obstarávateľa</w:t>
            </w:r>
          </w:p>
        </w:tc>
        <w:tc>
          <w:tcPr>
            <w:tcW w:w="2128" w:type="dxa"/>
            <w:vMerge w:val="restart"/>
            <w:tcBorders>
              <w:top w:val="single" w:sz="4" w:space="0" w:color="auto"/>
              <w:left w:val="single" w:sz="4" w:space="0" w:color="auto"/>
              <w:right w:val="single" w:sz="4" w:space="0" w:color="auto"/>
            </w:tcBorders>
          </w:tcPr>
          <w:p w14:paraId="3EEA8274" w14:textId="2EA62E30" w:rsidR="00650538" w:rsidRDefault="00650538" w:rsidP="00D73C8F">
            <w:pPr>
              <w:jc w:val="center"/>
              <w:rPr>
                <w:rFonts w:asciiTheme="minorHAnsi" w:hAnsiTheme="minorHAnsi" w:cstheme="minorHAnsi"/>
                <w:bCs/>
                <w:color w:val="000000"/>
                <w:szCs w:val="20"/>
              </w:rPr>
            </w:pPr>
            <w:r>
              <w:rPr>
                <w:rFonts w:asciiTheme="minorHAnsi" w:hAnsiTheme="minorHAnsi" w:cstheme="minorHAnsi"/>
                <w:b/>
                <w:bCs/>
                <w:color w:val="000000"/>
                <w:szCs w:val="20"/>
              </w:rPr>
              <w:t>Zariadenia typu C1</w:t>
            </w:r>
            <w:r w:rsidRPr="001311C9">
              <w:rPr>
                <w:rFonts w:asciiTheme="minorHAnsi" w:hAnsiTheme="minorHAnsi" w:cs="Arial"/>
                <w:bCs/>
                <w:szCs w:val="20"/>
              </w:rPr>
              <w:t xml:space="preserve"> </w:t>
            </w:r>
            <w:r w:rsidRPr="001311C9">
              <w:rPr>
                <w:rFonts w:asciiTheme="minorHAnsi" w:hAnsiTheme="minorHAnsi" w:cstheme="minorHAnsi"/>
                <w:bCs/>
                <w:color w:val="000000"/>
                <w:szCs w:val="20"/>
              </w:rPr>
              <w:t>Ponuka uchádzača (uchádzač doplní parametre ponúkaného predmetu zákazky</w:t>
            </w:r>
            <w:r>
              <w:rPr>
                <w:rFonts w:asciiTheme="minorHAnsi" w:hAnsiTheme="minorHAnsi" w:cstheme="minorHAnsi"/>
                <w:bCs/>
                <w:color w:val="000000"/>
                <w:szCs w:val="20"/>
              </w:rPr>
              <w:t>)</w:t>
            </w:r>
          </w:p>
        </w:tc>
      </w:tr>
      <w:tr w:rsidR="00650538" w:rsidRPr="00F41B70" w14:paraId="120FEBCA" w14:textId="2A14B153" w:rsidTr="00650538">
        <w:trPr>
          <w:trHeight w:val="300"/>
          <w:jc w:val="center"/>
        </w:trPr>
        <w:tc>
          <w:tcPr>
            <w:tcW w:w="2545" w:type="dxa"/>
            <w:vMerge/>
            <w:tcBorders>
              <w:left w:val="single" w:sz="4" w:space="0" w:color="auto"/>
              <w:right w:val="single" w:sz="4" w:space="0" w:color="auto"/>
            </w:tcBorders>
            <w:shd w:val="clear" w:color="auto" w:fill="F2F2F2" w:themeFill="background1" w:themeFillShade="F2"/>
            <w:vAlign w:val="center"/>
            <w:hideMark/>
          </w:tcPr>
          <w:p w14:paraId="0A4A8E5B" w14:textId="77777777" w:rsidR="00650538" w:rsidRPr="00931EDB" w:rsidRDefault="00650538" w:rsidP="00C04EF4">
            <w:pPr>
              <w:jc w:val="left"/>
              <w:rPr>
                <w:rFonts w:asciiTheme="minorHAnsi" w:hAnsiTheme="minorHAnsi" w:cstheme="minorHAnsi"/>
                <w:b/>
                <w:bCs/>
                <w:color w:val="000000"/>
                <w:szCs w:val="20"/>
              </w:rPr>
            </w:pPr>
          </w:p>
        </w:tc>
        <w:tc>
          <w:tcPr>
            <w:tcW w:w="1134" w:type="dxa"/>
            <w:vMerge/>
            <w:tcBorders>
              <w:left w:val="single" w:sz="4" w:space="0" w:color="auto"/>
              <w:right w:val="single" w:sz="4" w:space="0" w:color="auto"/>
            </w:tcBorders>
            <w:shd w:val="clear" w:color="auto" w:fill="F2F2F2" w:themeFill="background1" w:themeFillShade="F2"/>
            <w:vAlign w:val="center"/>
          </w:tcPr>
          <w:p w14:paraId="6943FF6A" w14:textId="77777777" w:rsidR="00650538" w:rsidRPr="00931EDB" w:rsidRDefault="00650538" w:rsidP="00C04EF4">
            <w:pPr>
              <w:jc w:val="center"/>
              <w:rPr>
                <w:rFonts w:asciiTheme="minorHAnsi" w:hAnsiTheme="minorHAnsi" w:cstheme="minorHAnsi"/>
                <w:b/>
                <w:bCs/>
                <w:color w:val="000000"/>
                <w:szCs w:val="20"/>
              </w:rPr>
            </w:pPr>
          </w:p>
        </w:tc>
        <w:tc>
          <w:tcPr>
            <w:tcW w:w="2126" w:type="dxa"/>
            <w:vMerge/>
            <w:tcBorders>
              <w:left w:val="single" w:sz="4" w:space="0" w:color="auto"/>
              <w:bottom w:val="single" w:sz="4" w:space="0" w:color="auto"/>
              <w:right w:val="single" w:sz="4" w:space="0" w:color="auto"/>
            </w:tcBorders>
            <w:shd w:val="clear" w:color="auto" w:fill="auto"/>
            <w:noWrap/>
            <w:vAlign w:val="center"/>
            <w:hideMark/>
          </w:tcPr>
          <w:p w14:paraId="7400D226" w14:textId="5E34635E" w:rsidR="00650538" w:rsidRPr="00F41B70" w:rsidRDefault="00650538" w:rsidP="00C04EF4">
            <w:pPr>
              <w:jc w:val="center"/>
              <w:rPr>
                <w:rFonts w:asciiTheme="minorHAnsi" w:hAnsiTheme="minorHAnsi" w:cstheme="minorHAnsi"/>
                <w:b/>
                <w:color w:val="000000"/>
                <w:szCs w:val="20"/>
              </w:rPr>
            </w:pPr>
          </w:p>
        </w:tc>
        <w:tc>
          <w:tcPr>
            <w:tcW w:w="2128" w:type="dxa"/>
            <w:vMerge/>
            <w:tcBorders>
              <w:left w:val="single" w:sz="4" w:space="0" w:color="auto"/>
              <w:bottom w:val="single" w:sz="4" w:space="0" w:color="auto"/>
              <w:right w:val="single" w:sz="4" w:space="0" w:color="auto"/>
            </w:tcBorders>
          </w:tcPr>
          <w:p w14:paraId="08425169" w14:textId="116717A1" w:rsidR="00650538" w:rsidRPr="00F41B70" w:rsidRDefault="00650538" w:rsidP="00C04EF4">
            <w:pPr>
              <w:jc w:val="center"/>
              <w:rPr>
                <w:rFonts w:asciiTheme="minorHAnsi" w:hAnsiTheme="minorHAnsi" w:cstheme="minorHAnsi"/>
                <w:b/>
                <w:color w:val="000000"/>
                <w:szCs w:val="20"/>
              </w:rPr>
            </w:pPr>
          </w:p>
        </w:tc>
      </w:tr>
      <w:tr w:rsidR="00650538" w:rsidRPr="00931EDB" w14:paraId="0D35CC08" w14:textId="14581D9F" w:rsidTr="00650538">
        <w:trPr>
          <w:trHeight w:val="977"/>
          <w:jc w:val="center"/>
        </w:trPr>
        <w:tc>
          <w:tcPr>
            <w:tcW w:w="2545" w:type="dxa"/>
            <w:vMerge/>
            <w:tcBorders>
              <w:left w:val="single" w:sz="4" w:space="0" w:color="auto"/>
              <w:right w:val="single" w:sz="4" w:space="0" w:color="auto"/>
            </w:tcBorders>
            <w:shd w:val="clear" w:color="auto" w:fill="F2F2F2" w:themeFill="background1" w:themeFillShade="F2"/>
            <w:vAlign w:val="center"/>
            <w:hideMark/>
          </w:tcPr>
          <w:p w14:paraId="07D5564A" w14:textId="77777777" w:rsidR="00650538" w:rsidRPr="00931EDB" w:rsidRDefault="00650538" w:rsidP="00C04EF4">
            <w:pPr>
              <w:jc w:val="left"/>
              <w:rPr>
                <w:rFonts w:asciiTheme="minorHAnsi" w:hAnsiTheme="minorHAnsi" w:cstheme="minorHAnsi"/>
                <w:b/>
                <w:bCs/>
                <w:color w:val="000000"/>
                <w:szCs w:val="20"/>
              </w:rPr>
            </w:pPr>
          </w:p>
        </w:tc>
        <w:tc>
          <w:tcPr>
            <w:tcW w:w="1134" w:type="dxa"/>
            <w:vMerge/>
            <w:tcBorders>
              <w:left w:val="single" w:sz="4" w:space="0" w:color="auto"/>
              <w:right w:val="single" w:sz="4" w:space="0" w:color="auto"/>
            </w:tcBorders>
            <w:shd w:val="clear" w:color="auto" w:fill="F2F2F2" w:themeFill="background1" w:themeFillShade="F2"/>
            <w:vAlign w:val="center"/>
            <w:hideMark/>
          </w:tcPr>
          <w:p w14:paraId="1E5C0750" w14:textId="77777777" w:rsidR="00650538" w:rsidRPr="00931EDB" w:rsidRDefault="00650538" w:rsidP="00C04EF4">
            <w:pPr>
              <w:jc w:val="center"/>
              <w:rPr>
                <w:rFonts w:asciiTheme="minorHAnsi" w:hAnsiTheme="minorHAnsi" w:cstheme="minorHAnsi"/>
                <w:b/>
                <w:bCs/>
                <w:color w:val="00000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3997D"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zariadenie pre zázemie nemocnice</w:t>
            </w:r>
          </w:p>
        </w:tc>
        <w:tc>
          <w:tcPr>
            <w:tcW w:w="2128" w:type="dxa"/>
            <w:tcBorders>
              <w:top w:val="single" w:sz="4" w:space="0" w:color="auto"/>
              <w:left w:val="single" w:sz="4" w:space="0" w:color="auto"/>
              <w:bottom w:val="single" w:sz="4" w:space="0" w:color="auto"/>
              <w:right w:val="single" w:sz="4" w:space="0" w:color="auto"/>
            </w:tcBorders>
            <w:vAlign w:val="center"/>
          </w:tcPr>
          <w:p w14:paraId="10301626" w14:textId="4962025C"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zariadenie pre zázemie nemocnice</w:t>
            </w:r>
          </w:p>
        </w:tc>
      </w:tr>
      <w:tr w:rsidR="00650538" w:rsidRPr="00931EDB" w14:paraId="155A5D84" w14:textId="0D4D4237" w:rsidTr="00650538">
        <w:trPr>
          <w:trHeight w:val="300"/>
          <w:jc w:val="center"/>
        </w:trPr>
        <w:tc>
          <w:tcPr>
            <w:tcW w:w="2545"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63E1151D" w14:textId="77777777" w:rsidR="00650538" w:rsidRPr="00931EDB" w:rsidRDefault="00650538" w:rsidP="00C04EF4">
            <w:pPr>
              <w:jc w:val="left"/>
              <w:rPr>
                <w:rFonts w:asciiTheme="minorHAnsi" w:hAnsiTheme="minorHAnsi" w:cstheme="minorHAnsi"/>
                <w:b/>
                <w:bCs/>
                <w:color w:val="000000"/>
                <w:szCs w:val="20"/>
              </w:rPr>
            </w:pPr>
            <w:r w:rsidRPr="00931EDB">
              <w:rPr>
                <w:rFonts w:asciiTheme="minorHAnsi" w:hAnsiTheme="minorHAnsi" w:cstheme="minorHAnsi"/>
                <w:b/>
                <w:bCs/>
                <w:color w:val="000000"/>
                <w:szCs w:val="20"/>
              </w:rPr>
              <w:t>Všeobecné parametre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F3DAF1" w14:textId="77777777" w:rsidR="00650538" w:rsidRPr="00931EDB" w:rsidRDefault="00650538" w:rsidP="00C04EF4">
            <w:pPr>
              <w:jc w:val="left"/>
              <w:rPr>
                <w:rFonts w:asciiTheme="minorHAnsi" w:hAnsiTheme="minorHAnsi" w:cstheme="minorHAnsi"/>
                <w:b/>
                <w:bCs/>
                <w:color w:val="FFFFFF"/>
                <w:szCs w:val="20"/>
              </w:rPr>
            </w:pPr>
            <w:r w:rsidRPr="00931EDB">
              <w:rPr>
                <w:rFonts w:asciiTheme="minorHAnsi" w:hAnsiTheme="minorHAnsi" w:cstheme="minorHAnsi"/>
                <w:b/>
                <w:bCs/>
                <w:color w:val="FFFFFF"/>
                <w:szCs w:val="20"/>
              </w:rPr>
              <w:t> </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E98A6E" w14:textId="77777777" w:rsidR="00650538" w:rsidRPr="00931EDB" w:rsidRDefault="00650538" w:rsidP="00C04EF4">
            <w:pPr>
              <w:jc w:val="center"/>
              <w:rPr>
                <w:rFonts w:asciiTheme="minorHAnsi" w:hAnsiTheme="minorHAnsi" w:cstheme="minorHAnsi"/>
                <w:szCs w:val="20"/>
              </w:rPr>
            </w:pP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A0BD5C" w14:textId="77777777" w:rsidR="00650538" w:rsidRPr="00931EDB" w:rsidRDefault="00650538" w:rsidP="00C04EF4">
            <w:pPr>
              <w:jc w:val="center"/>
              <w:rPr>
                <w:rFonts w:asciiTheme="minorHAnsi" w:hAnsiTheme="minorHAnsi" w:cstheme="minorHAnsi"/>
                <w:szCs w:val="20"/>
              </w:rPr>
            </w:pPr>
          </w:p>
        </w:tc>
      </w:tr>
      <w:tr w:rsidR="00650538" w:rsidRPr="00931EDB" w14:paraId="2BAA5FA7" w14:textId="46C5FA78" w:rsidTr="00650538">
        <w:trPr>
          <w:trHeight w:val="300"/>
          <w:jc w:val="center"/>
        </w:trPr>
        <w:tc>
          <w:tcPr>
            <w:tcW w:w="254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6C25D61"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Šírka zariadenia</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29853692"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mm</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CF7450" w14:textId="77777777" w:rsidR="00650538" w:rsidRPr="00931EDB" w:rsidRDefault="00650538" w:rsidP="00C04EF4">
            <w:pPr>
              <w:jc w:val="center"/>
              <w:rPr>
                <w:rFonts w:asciiTheme="minorHAnsi" w:hAnsiTheme="minorHAnsi" w:cstheme="minorHAnsi"/>
                <w:color w:val="000000"/>
                <w:szCs w:val="20"/>
              </w:rPr>
            </w:pPr>
            <w:r>
              <w:rPr>
                <w:rFonts w:asciiTheme="minorHAnsi" w:hAnsiTheme="minorHAnsi" w:cstheme="minorHAnsi"/>
                <w:color w:val="000000"/>
                <w:szCs w:val="20"/>
              </w:rPr>
              <w:t xml:space="preserve"> min. </w:t>
            </w:r>
            <w:r w:rsidRPr="00931EDB">
              <w:rPr>
                <w:rFonts w:asciiTheme="minorHAnsi" w:hAnsiTheme="minorHAnsi" w:cstheme="minorHAnsi"/>
                <w:color w:val="000000"/>
                <w:szCs w:val="20"/>
              </w:rPr>
              <w:t>2300</w:t>
            </w:r>
          </w:p>
        </w:tc>
        <w:tc>
          <w:tcPr>
            <w:tcW w:w="2128" w:type="dxa"/>
            <w:tcBorders>
              <w:top w:val="single" w:sz="4" w:space="0" w:color="auto"/>
              <w:left w:val="nil"/>
              <w:bottom w:val="single" w:sz="4" w:space="0" w:color="auto"/>
              <w:right w:val="single" w:sz="4" w:space="0" w:color="auto"/>
            </w:tcBorders>
          </w:tcPr>
          <w:p w14:paraId="0A996DAB" w14:textId="77777777" w:rsidR="00650538" w:rsidRDefault="00650538" w:rsidP="00C04EF4">
            <w:pPr>
              <w:jc w:val="center"/>
              <w:rPr>
                <w:rFonts w:asciiTheme="minorHAnsi" w:hAnsiTheme="minorHAnsi" w:cstheme="minorHAnsi"/>
                <w:color w:val="000000"/>
                <w:szCs w:val="20"/>
              </w:rPr>
            </w:pPr>
          </w:p>
        </w:tc>
      </w:tr>
      <w:tr w:rsidR="00650538" w:rsidRPr="00931EDB" w14:paraId="294D5D08" w14:textId="4A4E1ADB" w:rsidTr="00650538">
        <w:trPr>
          <w:trHeight w:val="300"/>
          <w:jc w:val="center"/>
        </w:trPr>
        <w:tc>
          <w:tcPr>
            <w:tcW w:w="2545" w:type="dxa"/>
            <w:vMerge/>
            <w:tcBorders>
              <w:top w:val="single" w:sz="4" w:space="0" w:color="auto"/>
              <w:left w:val="single" w:sz="4" w:space="0" w:color="auto"/>
              <w:bottom w:val="single" w:sz="4" w:space="0" w:color="auto"/>
              <w:right w:val="single" w:sz="4" w:space="0" w:color="auto"/>
            </w:tcBorders>
            <w:vAlign w:val="center"/>
            <w:hideMark/>
          </w:tcPr>
          <w:p w14:paraId="42244B9B" w14:textId="77777777" w:rsidR="00650538" w:rsidRPr="00931EDB" w:rsidRDefault="00650538" w:rsidP="00C04EF4">
            <w:pPr>
              <w:jc w:val="left"/>
              <w:rPr>
                <w:rFonts w:asciiTheme="minorHAnsi" w:hAnsiTheme="minorHAnsi" w:cstheme="minorHAnsi"/>
                <w:color w:val="000000"/>
                <w:szCs w:val="20"/>
              </w:rPr>
            </w:pPr>
          </w:p>
        </w:tc>
        <w:tc>
          <w:tcPr>
            <w:tcW w:w="1134" w:type="dxa"/>
            <w:tcBorders>
              <w:top w:val="nil"/>
              <w:left w:val="nil"/>
              <w:bottom w:val="single" w:sz="4" w:space="0" w:color="auto"/>
              <w:right w:val="single" w:sz="4" w:space="0" w:color="auto"/>
            </w:tcBorders>
            <w:shd w:val="clear" w:color="000000" w:fill="D9D9D9"/>
            <w:vAlign w:val="center"/>
            <w:hideMark/>
          </w:tcPr>
          <w:p w14:paraId="05754D28"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mm</w:t>
            </w:r>
          </w:p>
        </w:tc>
        <w:tc>
          <w:tcPr>
            <w:tcW w:w="2126" w:type="dxa"/>
            <w:tcBorders>
              <w:top w:val="nil"/>
              <w:left w:val="nil"/>
              <w:bottom w:val="single" w:sz="4" w:space="0" w:color="auto"/>
              <w:right w:val="single" w:sz="4" w:space="0" w:color="auto"/>
            </w:tcBorders>
            <w:shd w:val="clear" w:color="auto" w:fill="auto"/>
            <w:vAlign w:val="center"/>
            <w:hideMark/>
          </w:tcPr>
          <w:p w14:paraId="20101DE4" w14:textId="77777777" w:rsidR="00650538" w:rsidRPr="00931EDB" w:rsidRDefault="00650538" w:rsidP="00C04EF4">
            <w:pPr>
              <w:jc w:val="center"/>
              <w:rPr>
                <w:rFonts w:asciiTheme="minorHAnsi" w:hAnsiTheme="minorHAnsi" w:cstheme="minorHAnsi"/>
                <w:color w:val="000000"/>
                <w:szCs w:val="20"/>
              </w:rPr>
            </w:pPr>
            <w:r>
              <w:rPr>
                <w:rFonts w:asciiTheme="minorHAnsi" w:hAnsiTheme="minorHAnsi" w:cstheme="minorHAnsi"/>
                <w:color w:val="000000"/>
                <w:szCs w:val="20"/>
              </w:rPr>
              <w:t xml:space="preserve">max. </w:t>
            </w:r>
            <w:r w:rsidRPr="00931EDB">
              <w:rPr>
                <w:rFonts w:asciiTheme="minorHAnsi" w:hAnsiTheme="minorHAnsi" w:cstheme="minorHAnsi"/>
                <w:color w:val="000000"/>
                <w:szCs w:val="20"/>
              </w:rPr>
              <w:t>3600</w:t>
            </w:r>
          </w:p>
        </w:tc>
        <w:tc>
          <w:tcPr>
            <w:tcW w:w="2128" w:type="dxa"/>
            <w:tcBorders>
              <w:top w:val="nil"/>
              <w:left w:val="nil"/>
              <w:bottom w:val="single" w:sz="4" w:space="0" w:color="auto"/>
              <w:right w:val="single" w:sz="4" w:space="0" w:color="auto"/>
            </w:tcBorders>
          </w:tcPr>
          <w:p w14:paraId="15962122" w14:textId="77777777" w:rsidR="00650538" w:rsidRDefault="00650538" w:rsidP="00C04EF4">
            <w:pPr>
              <w:jc w:val="center"/>
              <w:rPr>
                <w:rFonts w:asciiTheme="minorHAnsi" w:hAnsiTheme="minorHAnsi" w:cstheme="minorHAnsi"/>
                <w:color w:val="000000"/>
                <w:szCs w:val="20"/>
              </w:rPr>
            </w:pPr>
          </w:p>
        </w:tc>
      </w:tr>
      <w:tr w:rsidR="00650538" w:rsidRPr="00931EDB" w14:paraId="1D1236EC" w14:textId="2BC43F42" w:rsidTr="00650538">
        <w:trPr>
          <w:trHeight w:val="300"/>
          <w:jc w:val="center"/>
        </w:trPr>
        <w:tc>
          <w:tcPr>
            <w:tcW w:w="2545" w:type="dxa"/>
            <w:vMerge w:val="restart"/>
            <w:tcBorders>
              <w:top w:val="nil"/>
              <w:left w:val="single" w:sz="4" w:space="0" w:color="auto"/>
              <w:bottom w:val="single" w:sz="4" w:space="0" w:color="auto"/>
              <w:right w:val="single" w:sz="4" w:space="0" w:color="auto"/>
            </w:tcBorders>
            <w:shd w:val="clear" w:color="000000" w:fill="F2F2F2"/>
            <w:vAlign w:val="center"/>
            <w:hideMark/>
          </w:tcPr>
          <w:p w14:paraId="17F6B48E"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Hĺbka zariadenia</w:t>
            </w:r>
          </w:p>
        </w:tc>
        <w:tc>
          <w:tcPr>
            <w:tcW w:w="1134" w:type="dxa"/>
            <w:tcBorders>
              <w:top w:val="nil"/>
              <w:left w:val="nil"/>
              <w:bottom w:val="single" w:sz="4" w:space="0" w:color="auto"/>
              <w:right w:val="single" w:sz="4" w:space="0" w:color="auto"/>
            </w:tcBorders>
            <w:shd w:val="clear" w:color="000000" w:fill="D9D9D9"/>
            <w:vAlign w:val="center"/>
            <w:hideMark/>
          </w:tcPr>
          <w:p w14:paraId="6E796B59"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mm</w:t>
            </w:r>
          </w:p>
        </w:tc>
        <w:tc>
          <w:tcPr>
            <w:tcW w:w="2126" w:type="dxa"/>
            <w:tcBorders>
              <w:top w:val="nil"/>
              <w:left w:val="nil"/>
              <w:bottom w:val="single" w:sz="4" w:space="0" w:color="auto"/>
              <w:right w:val="single" w:sz="4" w:space="0" w:color="auto"/>
            </w:tcBorders>
            <w:shd w:val="clear" w:color="auto" w:fill="auto"/>
            <w:vAlign w:val="center"/>
            <w:hideMark/>
          </w:tcPr>
          <w:p w14:paraId="5A8433E1" w14:textId="77777777" w:rsidR="00650538" w:rsidRPr="00931EDB" w:rsidRDefault="00650538" w:rsidP="00C04EF4">
            <w:pPr>
              <w:jc w:val="center"/>
              <w:rPr>
                <w:rFonts w:asciiTheme="minorHAnsi" w:hAnsiTheme="minorHAnsi" w:cstheme="minorHAnsi"/>
                <w:color w:val="000000"/>
                <w:szCs w:val="20"/>
              </w:rPr>
            </w:pPr>
            <w:r>
              <w:rPr>
                <w:rFonts w:asciiTheme="minorHAnsi" w:hAnsiTheme="minorHAnsi" w:cstheme="minorHAnsi"/>
                <w:color w:val="000000"/>
                <w:szCs w:val="20"/>
              </w:rPr>
              <w:t xml:space="preserve">min. </w:t>
            </w:r>
            <w:r w:rsidRPr="00931EDB">
              <w:rPr>
                <w:rFonts w:asciiTheme="minorHAnsi" w:hAnsiTheme="minorHAnsi" w:cstheme="minorHAnsi"/>
                <w:color w:val="000000"/>
                <w:szCs w:val="20"/>
              </w:rPr>
              <w:t>900</w:t>
            </w:r>
          </w:p>
        </w:tc>
        <w:tc>
          <w:tcPr>
            <w:tcW w:w="2128" w:type="dxa"/>
            <w:tcBorders>
              <w:top w:val="nil"/>
              <w:left w:val="nil"/>
              <w:bottom w:val="single" w:sz="4" w:space="0" w:color="auto"/>
              <w:right w:val="single" w:sz="4" w:space="0" w:color="auto"/>
            </w:tcBorders>
          </w:tcPr>
          <w:p w14:paraId="7EABAB8B" w14:textId="77777777" w:rsidR="00650538" w:rsidRDefault="00650538" w:rsidP="00C04EF4">
            <w:pPr>
              <w:jc w:val="center"/>
              <w:rPr>
                <w:rFonts w:asciiTheme="minorHAnsi" w:hAnsiTheme="minorHAnsi" w:cstheme="minorHAnsi"/>
                <w:color w:val="000000"/>
                <w:szCs w:val="20"/>
              </w:rPr>
            </w:pPr>
          </w:p>
        </w:tc>
      </w:tr>
      <w:tr w:rsidR="00650538" w:rsidRPr="00931EDB" w14:paraId="274E3F91" w14:textId="1154D7C7" w:rsidTr="00650538">
        <w:trPr>
          <w:trHeight w:val="300"/>
          <w:jc w:val="center"/>
        </w:trPr>
        <w:tc>
          <w:tcPr>
            <w:tcW w:w="2545" w:type="dxa"/>
            <w:vMerge/>
            <w:tcBorders>
              <w:top w:val="nil"/>
              <w:left w:val="single" w:sz="4" w:space="0" w:color="auto"/>
              <w:bottom w:val="single" w:sz="4" w:space="0" w:color="auto"/>
              <w:right w:val="single" w:sz="4" w:space="0" w:color="auto"/>
            </w:tcBorders>
            <w:vAlign w:val="center"/>
            <w:hideMark/>
          </w:tcPr>
          <w:p w14:paraId="5ED1C4A3" w14:textId="77777777" w:rsidR="00650538" w:rsidRPr="00931EDB" w:rsidRDefault="00650538" w:rsidP="00C04EF4">
            <w:pPr>
              <w:jc w:val="left"/>
              <w:rPr>
                <w:rFonts w:asciiTheme="minorHAnsi" w:hAnsiTheme="minorHAnsi" w:cstheme="minorHAnsi"/>
                <w:color w:val="000000"/>
                <w:szCs w:val="20"/>
              </w:rPr>
            </w:pPr>
          </w:p>
        </w:tc>
        <w:tc>
          <w:tcPr>
            <w:tcW w:w="1134" w:type="dxa"/>
            <w:tcBorders>
              <w:top w:val="nil"/>
              <w:left w:val="nil"/>
              <w:bottom w:val="single" w:sz="4" w:space="0" w:color="auto"/>
              <w:right w:val="single" w:sz="4" w:space="0" w:color="auto"/>
            </w:tcBorders>
            <w:shd w:val="clear" w:color="000000" w:fill="D9D9D9"/>
            <w:vAlign w:val="center"/>
            <w:hideMark/>
          </w:tcPr>
          <w:p w14:paraId="3071974E"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mm</w:t>
            </w:r>
          </w:p>
        </w:tc>
        <w:tc>
          <w:tcPr>
            <w:tcW w:w="2126" w:type="dxa"/>
            <w:tcBorders>
              <w:top w:val="nil"/>
              <w:left w:val="nil"/>
              <w:bottom w:val="single" w:sz="4" w:space="0" w:color="auto"/>
              <w:right w:val="single" w:sz="4" w:space="0" w:color="auto"/>
            </w:tcBorders>
            <w:shd w:val="clear" w:color="auto" w:fill="auto"/>
            <w:vAlign w:val="center"/>
            <w:hideMark/>
          </w:tcPr>
          <w:p w14:paraId="5CE5B0B1" w14:textId="77777777" w:rsidR="00650538" w:rsidRPr="00931EDB" w:rsidRDefault="00650538" w:rsidP="00C04EF4">
            <w:pPr>
              <w:jc w:val="center"/>
              <w:rPr>
                <w:rFonts w:asciiTheme="minorHAnsi" w:hAnsiTheme="minorHAnsi" w:cstheme="minorHAnsi"/>
                <w:color w:val="000000"/>
                <w:szCs w:val="20"/>
              </w:rPr>
            </w:pPr>
            <w:r>
              <w:rPr>
                <w:rFonts w:asciiTheme="minorHAnsi" w:hAnsiTheme="minorHAnsi" w:cstheme="minorHAnsi"/>
                <w:color w:val="000000"/>
                <w:szCs w:val="20"/>
              </w:rPr>
              <w:t xml:space="preserve">max. </w:t>
            </w:r>
            <w:r w:rsidRPr="00931EDB">
              <w:rPr>
                <w:rFonts w:asciiTheme="minorHAnsi" w:hAnsiTheme="minorHAnsi" w:cstheme="minorHAnsi"/>
                <w:color w:val="000000"/>
                <w:szCs w:val="20"/>
              </w:rPr>
              <w:t>1100</w:t>
            </w:r>
          </w:p>
        </w:tc>
        <w:tc>
          <w:tcPr>
            <w:tcW w:w="2128" w:type="dxa"/>
            <w:tcBorders>
              <w:top w:val="nil"/>
              <w:left w:val="nil"/>
              <w:bottom w:val="single" w:sz="4" w:space="0" w:color="auto"/>
              <w:right w:val="single" w:sz="4" w:space="0" w:color="auto"/>
            </w:tcBorders>
          </w:tcPr>
          <w:p w14:paraId="437625D3" w14:textId="77777777" w:rsidR="00650538" w:rsidRDefault="00650538" w:rsidP="00C04EF4">
            <w:pPr>
              <w:jc w:val="center"/>
              <w:rPr>
                <w:rFonts w:asciiTheme="minorHAnsi" w:hAnsiTheme="minorHAnsi" w:cstheme="minorHAnsi"/>
                <w:color w:val="000000"/>
                <w:szCs w:val="20"/>
              </w:rPr>
            </w:pPr>
          </w:p>
        </w:tc>
      </w:tr>
      <w:tr w:rsidR="00650538" w:rsidRPr="00931EDB" w14:paraId="2DD19443" w14:textId="6F3CC80C" w:rsidTr="00650538">
        <w:trPr>
          <w:trHeight w:val="300"/>
          <w:jc w:val="center"/>
        </w:trPr>
        <w:tc>
          <w:tcPr>
            <w:tcW w:w="2545" w:type="dxa"/>
            <w:tcBorders>
              <w:top w:val="nil"/>
              <w:left w:val="single" w:sz="4" w:space="0" w:color="auto"/>
              <w:bottom w:val="nil"/>
              <w:right w:val="single" w:sz="4" w:space="0" w:color="auto"/>
            </w:tcBorders>
            <w:shd w:val="clear" w:color="000000" w:fill="F2F2F2"/>
            <w:vAlign w:val="center"/>
            <w:hideMark/>
          </w:tcPr>
          <w:p w14:paraId="7FE96215"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Výška zariadenia</w:t>
            </w:r>
          </w:p>
        </w:tc>
        <w:tc>
          <w:tcPr>
            <w:tcW w:w="1134" w:type="dxa"/>
            <w:tcBorders>
              <w:top w:val="nil"/>
              <w:left w:val="nil"/>
              <w:bottom w:val="single" w:sz="4" w:space="0" w:color="auto"/>
              <w:right w:val="single" w:sz="4" w:space="0" w:color="auto"/>
            </w:tcBorders>
            <w:shd w:val="clear" w:color="000000" w:fill="D9D9D9"/>
            <w:vAlign w:val="center"/>
            <w:hideMark/>
          </w:tcPr>
          <w:p w14:paraId="3764B99D"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mm</w:t>
            </w:r>
          </w:p>
        </w:tc>
        <w:tc>
          <w:tcPr>
            <w:tcW w:w="2126" w:type="dxa"/>
            <w:tcBorders>
              <w:top w:val="nil"/>
              <w:left w:val="nil"/>
              <w:bottom w:val="nil"/>
              <w:right w:val="single" w:sz="4" w:space="0" w:color="auto"/>
            </w:tcBorders>
            <w:shd w:val="clear" w:color="auto" w:fill="auto"/>
            <w:vAlign w:val="center"/>
            <w:hideMark/>
          </w:tcPr>
          <w:p w14:paraId="212047F7" w14:textId="77777777" w:rsidR="00650538" w:rsidRPr="00931EDB" w:rsidRDefault="00650538" w:rsidP="00C04EF4">
            <w:pPr>
              <w:jc w:val="center"/>
              <w:rPr>
                <w:rFonts w:asciiTheme="minorHAnsi" w:hAnsiTheme="minorHAnsi" w:cstheme="minorHAnsi"/>
                <w:color w:val="000000"/>
                <w:szCs w:val="20"/>
              </w:rPr>
            </w:pPr>
            <w:r>
              <w:rPr>
                <w:rFonts w:asciiTheme="minorHAnsi" w:hAnsiTheme="minorHAnsi" w:cstheme="minorHAnsi"/>
                <w:color w:val="000000"/>
                <w:szCs w:val="20"/>
              </w:rPr>
              <w:t xml:space="preserve">max. </w:t>
            </w:r>
            <w:r w:rsidRPr="00931EDB">
              <w:rPr>
                <w:rFonts w:asciiTheme="minorHAnsi" w:hAnsiTheme="minorHAnsi" w:cstheme="minorHAnsi"/>
                <w:color w:val="000000"/>
                <w:szCs w:val="20"/>
              </w:rPr>
              <w:t>2700</w:t>
            </w:r>
          </w:p>
        </w:tc>
        <w:tc>
          <w:tcPr>
            <w:tcW w:w="2128" w:type="dxa"/>
            <w:tcBorders>
              <w:top w:val="nil"/>
              <w:left w:val="nil"/>
              <w:bottom w:val="nil"/>
              <w:right w:val="single" w:sz="4" w:space="0" w:color="auto"/>
            </w:tcBorders>
          </w:tcPr>
          <w:p w14:paraId="617BA950" w14:textId="77777777" w:rsidR="00650538" w:rsidRDefault="00650538" w:rsidP="00C04EF4">
            <w:pPr>
              <w:jc w:val="center"/>
              <w:rPr>
                <w:rFonts w:asciiTheme="minorHAnsi" w:hAnsiTheme="minorHAnsi" w:cstheme="minorHAnsi"/>
                <w:color w:val="000000"/>
                <w:szCs w:val="20"/>
              </w:rPr>
            </w:pPr>
          </w:p>
        </w:tc>
      </w:tr>
      <w:tr w:rsidR="00650538" w:rsidRPr="00931EDB" w14:paraId="0B1975B2" w14:textId="0FE68D2B" w:rsidTr="00650538">
        <w:trPr>
          <w:trHeight w:val="300"/>
          <w:jc w:val="center"/>
        </w:trPr>
        <w:tc>
          <w:tcPr>
            <w:tcW w:w="2545" w:type="dxa"/>
            <w:tcBorders>
              <w:top w:val="single" w:sz="4" w:space="0" w:color="auto"/>
              <w:left w:val="single" w:sz="4" w:space="0" w:color="auto"/>
              <w:bottom w:val="single" w:sz="4" w:space="0" w:color="auto"/>
              <w:right w:val="nil"/>
            </w:tcBorders>
            <w:shd w:val="clear" w:color="000000" w:fill="F2F2F2"/>
            <w:vAlign w:val="center"/>
            <w:hideMark/>
          </w:tcPr>
          <w:p w14:paraId="5C31A03C"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Počet ukladacích úrovní</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76DD0C17"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počet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EC9492" w14:textId="77777777" w:rsidR="00650538" w:rsidRPr="00931EDB" w:rsidRDefault="00650538" w:rsidP="00C04EF4">
            <w:pPr>
              <w:jc w:val="center"/>
              <w:rPr>
                <w:rFonts w:asciiTheme="minorHAnsi" w:hAnsiTheme="minorHAnsi" w:cstheme="minorHAnsi"/>
                <w:color w:val="000000"/>
                <w:szCs w:val="20"/>
              </w:rPr>
            </w:pPr>
            <w:r w:rsidRPr="00931EDB">
              <w:rPr>
                <w:rFonts w:asciiTheme="minorHAnsi" w:hAnsiTheme="minorHAnsi" w:cstheme="minorHAnsi"/>
                <w:color w:val="000000"/>
                <w:szCs w:val="20"/>
              </w:rPr>
              <w:t>12</w:t>
            </w:r>
          </w:p>
        </w:tc>
        <w:tc>
          <w:tcPr>
            <w:tcW w:w="2128" w:type="dxa"/>
            <w:tcBorders>
              <w:top w:val="single" w:sz="4" w:space="0" w:color="auto"/>
              <w:left w:val="nil"/>
              <w:bottom w:val="single" w:sz="4" w:space="0" w:color="auto"/>
              <w:right w:val="single" w:sz="4" w:space="0" w:color="auto"/>
            </w:tcBorders>
          </w:tcPr>
          <w:p w14:paraId="123FE2CA" w14:textId="77777777" w:rsidR="00650538" w:rsidRPr="00931EDB" w:rsidRDefault="00650538" w:rsidP="00C04EF4">
            <w:pPr>
              <w:jc w:val="center"/>
              <w:rPr>
                <w:rFonts w:asciiTheme="minorHAnsi" w:hAnsiTheme="minorHAnsi" w:cstheme="minorHAnsi"/>
                <w:color w:val="000000"/>
                <w:szCs w:val="20"/>
              </w:rPr>
            </w:pPr>
          </w:p>
        </w:tc>
      </w:tr>
      <w:tr w:rsidR="00650538" w:rsidRPr="00931EDB" w14:paraId="5B6BFE4D" w14:textId="2C2DE770" w:rsidTr="00650538">
        <w:trPr>
          <w:trHeight w:val="525"/>
          <w:jc w:val="center"/>
        </w:trPr>
        <w:tc>
          <w:tcPr>
            <w:tcW w:w="2545" w:type="dxa"/>
            <w:tcBorders>
              <w:top w:val="nil"/>
              <w:left w:val="single" w:sz="4" w:space="0" w:color="auto"/>
              <w:bottom w:val="single" w:sz="4" w:space="0" w:color="auto"/>
              <w:right w:val="nil"/>
            </w:tcBorders>
            <w:shd w:val="clear" w:color="000000" w:fill="F2F2F2"/>
            <w:vAlign w:val="center"/>
            <w:hideMark/>
          </w:tcPr>
          <w:p w14:paraId="6AC4D8E5"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Výdajný otvor (prístup)</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1CC1C1FA"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delený / centrálny</w:t>
            </w:r>
          </w:p>
        </w:tc>
        <w:tc>
          <w:tcPr>
            <w:tcW w:w="2126" w:type="dxa"/>
            <w:tcBorders>
              <w:top w:val="nil"/>
              <w:left w:val="nil"/>
              <w:bottom w:val="single" w:sz="4" w:space="0" w:color="auto"/>
              <w:right w:val="single" w:sz="4" w:space="0" w:color="auto"/>
            </w:tcBorders>
            <w:shd w:val="clear" w:color="auto" w:fill="auto"/>
            <w:vAlign w:val="center"/>
            <w:hideMark/>
          </w:tcPr>
          <w:p w14:paraId="54C3B3C5" w14:textId="77777777" w:rsidR="00650538" w:rsidRPr="00931EDB" w:rsidRDefault="00650538" w:rsidP="00C04EF4">
            <w:pPr>
              <w:jc w:val="center"/>
              <w:rPr>
                <w:rFonts w:asciiTheme="minorHAnsi" w:hAnsiTheme="minorHAnsi" w:cstheme="minorHAnsi"/>
                <w:color w:val="000000"/>
                <w:szCs w:val="20"/>
              </w:rPr>
            </w:pPr>
            <w:r w:rsidRPr="00931EDB">
              <w:rPr>
                <w:rFonts w:asciiTheme="minorHAnsi" w:hAnsiTheme="minorHAnsi" w:cstheme="minorHAnsi"/>
                <w:color w:val="000000"/>
                <w:szCs w:val="20"/>
              </w:rPr>
              <w:t>nedelený</w:t>
            </w:r>
          </w:p>
        </w:tc>
        <w:tc>
          <w:tcPr>
            <w:tcW w:w="2128" w:type="dxa"/>
            <w:tcBorders>
              <w:top w:val="nil"/>
              <w:left w:val="nil"/>
              <w:bottom w:val="single" w:sz="4" w:space="0" w:color="auto"/>
              <w:right w:val="single" w:sz="4" w:space="0" w:color="auto"/>
            </w:tcBorders>
          </w:tcPr>
          <w:p w14:paraId="75FE3AB4" w14:textId="77777777" w:rsidR="00650538" w:rsidRPr="00931EDB" w:rsidRDefault="00650538" w:rsidP="00C04EF4">
            <w:pPr>
              <w:jc w:val="center"/>
              <w:rPr>
                <w:rFonts w:asciiTheme="minorHAnsi" w:hAnsiTheme="minorHAnsi" w:cstheme="minorHAnsi"/>
                <w:color w:val="000000"/>
                <w:szCs w:val="20"/>
              </w:rPr>
            </w:pPr>
          </w:p>
        </w:tc>
      </w:tr>
      <w:tr w:rsidR="00650538" w:rsidRPr="00931EDB" w14:paraId="39FD0543" w14:textId="46A32FEE" w:rsidTr="00650538">
        <w:trPr>
          <w:trHeight w:val="300"/>
          <w:jc w:val="center"/>
        </w:trPr>
        <w:tc>
          <w:tcPr>
            <w:tcW w:w="2545" w:type="dxa"/>
            <w:tcBorders>
              <w:top w:val="nil"/>
              <w:left w:val="single" w:sz="4" w:space="0" w:color="auto"/>
              <w:bottom w:val="nil"/>
              <w:right w:val="nil"/>
            </w:tcBorders>
            <w:shd w:val="clear" w:color="000000" w:fill="F2F2F2"/>
            <w:vAlign w:val="center"/>
            <w:hideMark/>
          </w:tcPr>
          <w:p w14:paraId="5907C708"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Počet sekcií (vertikálne členenie výdajového otvoru)</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1A6B6FCD" w14:textId="77777777" w:rsidR="00650538" w:rsidRPr="00931EDB" w:rsidRDefault="00650538" w:rsidP="00C04EF4">
            <w:pPr>
              <w:jc w:val="center"/>
              <w:rPr>
                <w:rFonts w:asciiTheme="minorHAnsi" w:hAnsiTheme="minorHAnsi" w:cstheme="minorHAnsi"/>
                <w:b/>
                <w:bCs/>
                <w:color w:val="000000"/>
                <w:szCs w:val="20"/>
              </w:rPr>
            </w:pPr>
            <w:r>
              <w:rPr>
                <w:rFonts w:asciiTheme="minorHAnsi" w:hAnsiTheme="minorHAnsi" w:cstheme="minorHAnsi"/>
                <w:b/>
                <w:bCs/>
                <w:color w:val="000000"/>
                <w:szCs w:val="20"/>
              </w:rPr>
              <w:t>počet</w:t>
            </w:r>
          </w:p>
        </w:tc>
        <w:tc>
          <w:tcPr>
            <w:tcW w:w="2126" w:type="dxa"/>
            <w:tcBorders>
              <w:top w:val="nil"/>
              <w:left w:val="nil"/>
              <w:bottom w:val="single" w:sz="4" w:space="0" w:color="auto"/>
              <w:right w:val="single" w:sz="4" w:space="0" w:color="auto"/>
            </w:tcBorders>
            <w:shd w:val="clear" w:color="auto" w:fill="auto"/>
            <w:vAlign w:val="center"/>
            <w:hideMark/>
          </w:tcPr>
          <w:p w14:paraId="123859CD" w14:textId="77777777" w:rsidR="00650538" w:rsidRPr="00931EDB" w:rsidRDefault="00650538" w:rsidP="00C04EF4">
            <w:pPr>
              <w:jc w:val="center"/>
              <w:rPr>
                <w:rFonts w:asciiTheme="minorHAnsi" w:hAnsiTheme="minorHAnsi" w:cstheme="minorHAnsi"/>
                <w:color w:val="000000"/>
                <w:szCs w:val="20"/>
              </w:rPr>
            </w:pPr>
            <w:r>
              <w:rPr>
                <w:rFonts w:asciiTheme="minorHAnsi" w:hAnsiTheme="minorHAnsi" w:cstheme="minorHAnsi"/>
                <w:color w:val="000000"/>
                <w:szCs w:val="20"/>
              </w:rPr>
              <w:t xml:space="preserve">min. </w:t>
            </w:r>
            <w:r w:rsidRPr="00931EDB">
              <w:rPr>
                <w:rFonts w:asciiTheme="minorHAnsi" w:hAnsiTheme="minorHAnsi" w:cstheme="minorHAnsi"/>
                <w:color w:val="000000"/>
                <w:szCs w:val="20"/>
              </w:rPr>
              <w:t>1</w:t>
            </w:r>
          </w:p>
        </w:tc>
        <w:tc>
          <w:tcPr>
            <w:tcW w:w="2128" w:type="dxa"/>
            <w:tcBorders>
              <w:top w:val="nil"/>
              <w:left w:val="nil"/>
              <w:bottom w:val="single" w:sz="4" w:space="0" w:color="auto"/>
              <w:right w:val="single" w:sz="4" w:space="0" w:color="auto"/>
            </w:tcBorders>
          </w:tcPr>
          <w:p w14:paraId="02743EE6" w14:textId="77777777" w:rsidR="00650538" w:rsidRDefault="00650538" w:rsidP="00C04EF4">
            <w:pPr>
              <w:jc w:val="center"/>
              <w:rPr>
                <w:rFonts w:asciiTheme="minorHAnsi" w:hAnsiTheme="minorHAnsi" w:cstheme="minorHAnsi"/>
                <w:color w:val="000000"/>
                <w:szCs w:val="20"/>
              </w:rPr>
            </w:pPr>
          </w:p>
        </w:tc>
      </w:tr>
      <w:tr w:rsidR="00650538" w:rsidRPr="00931EDB" w14:paraId="2CF10F10" w14:textId="32E09717" w:rsidTr="00650538">
        <w:trPr>
          <w:trHeight w:val="525"/>
          <w:jc w:val="center"/>
        </w:trPr>
        <w:tc>
          <w:tcPr>
            <w:tcW w:w="2545" w:type="dxa"/>
            <w:tcBorders>
              <w:top w:val="single" w:sz="4" w:space="0" w:color="auto"/>
              <w:left w:val="single" w:sz="4" w:space="0" w:color="auto"/>
              <w:bottom w:val="single" w:sz="4" w:space="0" w:color="auto"/>
              <w:right w:val="nil"/>
            </w:tcBorders>
            <w:shd w:val="clear" w:color="000000" w:fill="F2F2F2"/>
            <w:vAlign w:val="center"/>
            <w:hideMark/>
          </w:tcPr>
          <w:p w14:paraId="3ABFAA8A"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Výdajný otvor (ovládanie vstupných dverí)</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65FE49BF"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elektrický / mechanický</w:t>
            </w:r>
          </w:p>
        </w:tc>
        <w:tc>
          <w:tcPr>
            <w:tcW w:w="2126" w:type="dxa"/>
            <w:tcBorders>
              <w:top w:val="nil"/>
              <w:left w:val="nil"/>
              <w:bottom w:val="single" w:sz="4" w:space="0" w:color="auto"/>
              <w:right w:val="single" w:sz="4" w:space="0" w:color="auto"/>
            </w:tcBorders>
            <w:shd w:val="clear" w:color="auto" w:fill="auto"/>
            <w:vAlign w:val="center"/>
            <w:hideMark/>
          </w:tcPr>
          <w:p w14:paraId="2F2483CE" w14:textId="77777777" w:rsidR="00650538" w:rsidRPr="00931EDB" w:rsidRDefault="00650538" w:rsidP="00C04EF4">
            <w:pPr>
              <w:jc w:val="center"/>
              <w:rPr>
                <w:rFonts w:asciiTheme="minorHAnsi" w:hAnsiTheme="minorHAnsi" w:cstheme="minorHAnsi"/>
                <w:color w:val="000000"/>
                <w:szCs w:val="20"/>
              </w:rPr>
            </w:pPr>
            <w:r w:rsidRPr="00931EDB">
              <w:rPr>
                <w:rFonts w:asciiTheme="minorHAnsi" w:hAnsiTheme="minorHAnsi" w:cstheme="minorHAnsi"/>
                <w:color w:val="000000"/>
                <w:szCs w:val="20"/>
              </w:rPr>
              <w:t>mechanický</w:t>
            </w:r>
          </w:p>
        </w:tc>
        <w:tc>
          <w:tcPr>
            <w:tcW w:w="2128" w:type="dxa"/>
            <w:tcBorders>
              <w:top w:val="nil"/>
              <w:left w:val="nil"/>
              <w:bottom w:val="single" w:sz="4" w:space="0" w:color="auto"/>
              <w:right w:val="single" w:sz="4" w:space="0" w:color="auto"/>
            </w:tcBorders>
          </w:tcPr>
          <w:p w14:paraId="7CDF6E9A" w14:textId="77777777" w:rsidR="00650538" w:rsidRPr="00931EDB" w:rsidRDefault="00650538" w:rsidP="00C04EF4">
            <w:pPr>
              <w:jc w:val="center"/>
              <w:rPr>
                <w:rFonts w:asciiTheme="minorHAnsi" w:hAnsiTheme="minorHAnsi" w:cstheme="minorHAnsi"/>
                <w:color w:val="000000"/>
                <w:szCs w:val="20"/>
              </w:rPr>
            </w:pPr>
          </w:p>
        </w:tc>
      </w:tr>
      <w:tr w:rsidR="00650538" w:rsidRPr="00931EDB" w14:paraId="7E7C34F3" w14:textId="44D78952" w:rsidTr="00650538">
        <w:trPr>
          <w:trHeight w:val="300"/>
          <w:jc w:val="center"/>
        </w:trPr>
        <w:tc>
          <w:tcPr>
            <w:tcW w:w="2545" w:type="dxa"/>
            <w:tcBorders>
              <w:top w:val="nil"/>
              <w:left w:val="single" w:sz="4" w:space="0" w:color="auto"/>
              <w:bottom w:val="single" w:sz="4" w:space="0" w:color="auto"/>
              <w:right w:val="nil"/>
            </w:tcBorders>
            <w:shd w:val="clear" w:color="000000" w:fill="F2F2F2"/>
            <w:vAlign w:val="bottom"/>
            <w:hideMark/>
          </w:tcPr>
          <w:p w14:paraId="36DBB0A1"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Variabilné členenie políc (vnútorná výbava)</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2513E5D5"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nil"/>
              <w:left w:val="nil"/>
              <w:bottom w:val="single" w:sz="4" w:space="0" w:color="auto"/>
              <w:right w:val="single" w:sz="4" w:space="0" w:color="auto"/>
            </w:tcBorders>
            <w:shd w:val="clear" w:color="auto" w:fill="auto"/>
            <w:vAlign w:val="center"/>
            <w:hideMark/>
          </w:tcPr>
          <w:p w14:paraId="7201E675" w14:textId="77777777" w:rsidR="00650538" w:rsidRPr="00931EDB" w:rsidRDefault="00650538" w:rsidP="00C04EF4">
            <w:pPr>
              <w:jc w:val="center"/>
              <w:rPr>
                <w:rFonts w:asciiTheme="minorHAnsi" w:hAnsiTheme="minorHAnsi" w:cstheme="minorHAnsi"/>
                <w:color w:val="000000"/>
                <w:szCs w:val="20"/>
              </w:rPr>
            </w:pPr>
            <w:r w:rsidRPr="00931EDB">
              <w:rPr>
                <w:rFonts w:asciiTheme="minorHAnsi" w:hAnsiTheme="minorHAnsi" w:cstheme="minorHAnsi"/>
                <w:color w:val="000000"/>
                <w:szCs w:val="20"/>
              </w:rPr>
              <w:t>nie</w:t>
            </w:r>
          </w:p>
        </w:tc>
        <w:tc>
          <w:tcPr>
            <w:tcW w:w="2128" w:type="dxa"/>
            <w:tcBorders>
              <w:top w:val="nil"/>
              <w:left w:val="nil"/>
              <w:bottom w:val="single" w:sz="4" w:space="0" w:color="auto"/>
              <w:right w:val="single" w:sz="4" w:space="0" w:color="auto"/>
            </w:tcBorders>
          </w:tcPr>
          <w:p w14:paraId="64759DCA" w14:textId="77777777" w:rsidR="00650538" w:rsidRPr="00931EDB" w:rsidRDefault="00650538" w:rsidP="00C04EF4">
            <w:pPr>
              <w:jc w:val="center"/>
              <w:rPr>
                <w:rFonts w:asciiTheme="minorHAnsi" w:hAnsiTheme="minorHAnsi" w:cstheme="minorHAnsi"/>
                <w:color w:val="000000"/>
                <w:szCs w:val="20"/>
              </w:rPr>
            </w:pPr>
          </w:p>
        </w:tc>
      </w:tr>
      <w:tr w:rsidR="00650538" w:rsidRPr="00931EDB" w14:paraId="0A51A241" w14:textId="12FAB89C" w:rsidTr="00650538">
        <w:trPr>
          <w:trHeight w:val="300"/>
          <w:jc w:val="center"/>
        </w:trPr>
        <w:tc>
          <w:tcPr>
            <w:tcW w:w="2545" w:type="dxa"/>
            <w:tcBorders>
              <w:top w:val="nil"/>
              <w:left w:val="single" w:sz="4" w:space="0" w:color="auto"/>
              <w:bottom w:val="single" w:sz="4" w:space="0" w:color="auto"/>
              <w:right w:val="nil"/>
            </w:tcBorders>
            <w:shd w:val="clear" w:color="000000" w:fill="F2F2F2"/>
            <w:vAlign w:val="bottom"/>
            <w:hideMark/>
          </w:tcPr>
          <w:p w14:paraId="7E083753"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Pracovný pult</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1C3F5E78"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nil"/>
              <w:left w:val="nil"/>
              <w:bottom w:val="single" w:sz="4" w:space="0" w:color="auto"/>
              <w:right w:val="single" w:sz="4" w:space="0" w:color="auto"/>
            </w:tcBorders>
            <w:shd w:val="clear" w:color="auto" w:fill="auto"/>
            <w:vAlign w:val="center"/>
            <w:hideMark/>
          </w:tcPr>
          <w:p w14:paraId="0BAF0FB7" w14:textId="77777777" w:rsidR="00650538" w:rsidRPr="00931EDB" w:rsidRDefault="00650538" w:rsidP="00C04EF4">
            <w:pPr>
              <w:jc w:val="center"/>
              <w:rPr>
                <w:rFonts w:asciiTheme="minorHAnsi" w:hAnsiTheme="minorHAnsi" w:cstheme="minorHAnsi"/>
                <w:color w:val="000000"/>
                <w:szCs w:val="20"/>
              </w:rPr>
            </w:pPr>
            <w:r w:rsidRPr="00931EDB">
              <w:rPr>
                <w:rFonts w:asciiTheme="minorHAnsi" w:hAnsiTheme="minorHAnsi" w:cstheme="minorHAnsi"/>
                <w:color w:val="000000"/>
                <w:szCs w:val="20"/>
              </w:rPr>
              <w:t>áno</w:t>
            </w:r>
          </w:p>
        </w:tc>
        <w:tc>
          <w:tcPr>
            <w:tcW w:w="2128" w:type="dxa"/>
            <w:tcBorders>
              <w:top w:val="nil"/>
              <w:left w:val="nil"/>
              <w:bottom w:val="single" w:sz="4" w:space="0" w:color="auto"/>
              <w:right w:val="single" w:sz="4" w:space="0" w:color="auto"/>
            </w:tcBorders>
          </w:tcPr>
          <w:p w14:paraId="3CC55466" w14:textId="77777777" w:rsidR="00650538" w:rsidRPr="00931EDB" w:rsidRDefault="00650538" w:rsidP="00C04EF4">
            <w:pPr>
              <w:jc w:val="center"/>
              <w:rPr>
                <w:rFonts w:asciiTheme="minorHAnsi" w:hAnsiTheme="minorHAnsi" w:cstheme="minorHAnsi"/>
                <w:color w:val="000000"/>
                <w:szCs w:val="20"/>
              </w:rPr>
            </w:pPr>
          </w:p>
        </w:tc>
      </w:tr>
      <w:tr w:rsidR="00650538" w:rsidRPr="00931EDB" w14:paraId="4F3A5876" w14:textId="1EDD512E" w:rsidTr="00650538">
        <w:trPr>
          <w:trHeight w:val="300"/>
          <w:jc w:val="center"/>
        </w:trPr>
        <w:tc>
          <w:tcPr>
            <w:tcW w:w="2545" w:type="dxa"/>
            <w:tcBorders>
              <w:top w:val="single" w:sz="4" w:space="0" w:color="auto"/>
              <w:left w:val="single" w:sz="4" w:space="0" w:color="auto"/>
              <w:bottom w:val="single" w:sz="4" w:space="0" w:color="auto"/>
              <w:right w:val="nil"/>
            </w:tcBorders>
            <w:shd w:val="clear" w:color="000000" w:fill="F2F2F2"/>
            <w:vAlign w:val="bottom"/>
            <w:hideMark/>
          </w:tcPr>
          <w:p w14:paraId="78CA5859"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Pracovný pult - rozmery (Š x H)</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AC4C24"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mm</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B86A012" w14:textId="77777777" w:rsidR="00650538" w:rsidRPr="00931EDB" w:rsidRDefault="00650538" w:rsidP="00C04EF4">
            <w:pPr>
              <w:jc w:val="center"/>
              <w:rPr>
                <w:rFonts w:asciiTheme="minorHAnsi" w:hAnsiTheme="minorHAnsi" w:cstheme="minorHAnsi"/>
                <w:color w:val="000000"/>
                <w:szCs w:val="20"/>
              </w:rPr>
            </w:pPr>
            <w:r w:rsidRPr="00931EDB">
              <w:rPr>
                <w:rFonts w:asciiTheme="minorHAnsi" w:hAnsiTheme="minorHAnsi" w:cstheme="minorHAnsi"/>
                <w:color w:val="000000"/>
                <w:szCs w:val="20"/>
              </w:rPr>
              <w:t>250</w:t>
            </w:r>
          </w:p>
        </w:tc>
        <w:tc>
          <w:tcPr>
            <w:tcW w:w="2128" w:type="dxa"/>
            <w:tcBorders>
              <w:top w:val="single" w:sz="4" w:space="0" w:color="auto"/>
              <w:left w:val="nil"/>
              <w:bottom w:val="single" w:sz="4" w:space="0" w:color="auto"/>
              <w:right w:val="single" w:sz="4" w:space="0" w:color="auto"/>
            </w:tcBorders>
          </w:tcPr>
          <w:p w14:paraId="342CC7F1" w14:textId="77777777" w:rsidR="00650538" w:rsidRPr="00931EDB" w:rsidRDefault="00650538" w:rsidP="00C04EF4">
            <w:pPr>
              <w:jc w:val="center"/>
              <w:rPr>
                <w:rFonts w:asciiTheme="minorHAnsi" w:hAnsiTheme="minorHAnsi" w:cstheme="minorHAnsi"/>
                <w:color w:val="000000"/>
                <w:szCs w:val="20"/>
              </w:rPr>
            </w:pPr>
          </w:p>
        </w:tc>
      </w:tr>
      <w:tr w:rsidR="00650538" w:rsidRPr="00931EDB" w14:paraId="192F2875" w14:textId="6C61B0EE" w:rsidTr="00650538">
        <w:trPr>
          <w:trHeight w:val="300"/>
          <w:jc w:val="center"/>
        </w:trPr>
        <w:tc>
          <w:tcPr>
            <w:tcW w:w="2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C608B59" w14:textId="77777777" w:rsidR="00650538" w:rsidRPr="00931EDB" w:rsidRDefault="00650538" w:rsidP="00C04EF4">
            <w:pPr>
              <w:jc w:val="left"/>
              <w:rPr>
                <w:rFonts w:asciiTheme="minorHAnsi" w:hAnsiTheme="minorHAnsi" w:cstheme="minorHAnsi"/>
                <w:b/>
                <w:bCs/>
                <w:color w:val="000000"/>
                <w:szCs w:val="20"/>
              </w:rPr>
            </w:pPr>
            <w:r w:rsidRPr="00931EDB">
              <w:rPr>
                <w:rFonts w:asciiTheme="minorHAnsi" w:hAnsiTheme="minorHAnsi" w:cstheme="minorHAnsi"/>
                <w:b/>
                <w:bCs/>
                <w:color w:val="000000"/>
                <w:szCs w:val="20"/>
              </w:rPr>
              <w:t>Bezpečnosť</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CE9F0F" w14:textId="77777777" w:rsidR="00650538" w:rsidRPr="00931EDB" w:rsidRDefault="00650538" w:rsidP="00C04EF4">
            <w:pPr>
              <w:jc w:val="left"/>
              <w:rPr>
                <w:rFonts w:asciiTheme="minorHAnsi" w:hAnsiTheme="minorHAnsi" w:cstheme="minorHAnsi"/>
                <w:b/>
                <w:bCs/>
                <w:color w:val="FFFFFF"/>
                <w:szCs w:val="20"/>
              </w:rPr>
            </w:pPr>
            <w:r w:rsidRPr="00931EDB">
              <w:rPr>
                <w:rFonts w:asciiTheme="minorHAnsi" w:hAnsiTheme="minorHAnsi" w:cstheme="minorHAnsi"/>
                <w:b/>
                <w:bCs/>
                <w:color w:val="FFFFFF"/>
                <w:szCs w:val="20"/>
              </w:rPr>
              <w:t> </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AA900F" w14:textId="77777777" w:rsidR="00650538" w:rsidRPr="00931EDB" w:rsidRDefault="00650538" w:rsidP="00C04EF4">
            <w:pPr>
              <w:jc w:val="center"/>
              <w:rPr>
                <w:rFonts w:asciiTheme="minorHAnsi" w:hAnsiTheme="minorHAnsi" w:cstheme="minorHAnsi"/>
                <w:szCs w:val="20"/>
              </w:rPr>
            </w:pP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35E3EF" w14:textId="77777777" w:rsidR="00650538" w:rsidRPr="00931EDB" w:rsidRDefault="00650538" w:rsidP="00C04EF4">
            <w:pPr>
              <w:jc w:val="center"/>
              <w:rPr>
                <w:rFonts w:asciiTheme="minorHAnsi" w:hAnsiTheme="minorHAnsi" w:cstheme="minorHAnsi"/>
                <w:szCs w:val="20"/>
              </w:rPr>
            </w:pPr>
          </w:p>
        </w:tc>
      </w:tr>
      <w:tr w:rsidR="00650538" w:rsidRPr="00931EDB" w14:paraId="6F6466E8" w14:textId="3B600CC4" w:rsidTr="00650538">
        <w:trPr>
          <w:trHeight w:val="525"/>
          <w:jc w:val="center"/>
        </w:trPr>
        <w:tc>
          <w:tcPr>
            <w:tcW w:w="2545" w:type="dxa"/>
            <w:tcBorders>
              <w:top w:val="single" w:sz="4" w:space="0" w:color="auto"/>
              <w:left w:val="single" w:sz="4" w:space="0" w:color="auto"/>
              <w:bottom w:val="single" w:sz="4" w:space="0" w:color="auto"/>
              <w:right w:val="nil"/>
            </w:tcBorders>
            <w:shd w:val="clear" w:color="000000" w:fill="F2F2F2"/>
            <w:vAlign w:val="bottom"/>
            <w:hideMark/>
          </w:tcPr>
          <w:p w14:paraId="412FD0B8"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Elektrická ochrana obsluhy v pracovnom okne</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66EFDE"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spôsob/typ/princíp</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9E7B603"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bezpečnostné závory + STOP tlačidlá</w:t>
            </w:r>
          </w:p>
        </w:tc>
        <w:tc>
          <w:tcPr>
            <w:tcW w:w="2128" w:type="dxa"/>
            <w:tcBorders>
              <w:top w:val="single" w:sz="4" w:space="0" w:color="auto"/>
              <w:left w:val="nil"/>
              <w:bottom w:val="single" w:sz="4" w:space="0" w:color="auto"/>
              <w:right w:val="single" w:sz="4" w:space="0" w:color="auto"/>
            </w:tcBorders>
          </w:tcPr>
          <w:p w14:paraId="6B0FFBC1" w14:textId="77777777" w:rsidR="00650538" w:rsidRPr="00931EDB" w:rsidRDefault="00650538" w:rsidP="00C04EF4">
            <w:pPr>
              <w:jc w:val="center"/>
              <w:rPr>
                <w:rFonts w:asciiTheme="minorHAnsi" w:hAnsiTheme="minorHAnsi" w:cstheme="minorHAnsi"/>
                <w:i/>
                <w:iCs/>
                <w:color w:val="000000"/>
                <w:szCs w:val="20"/>
              </w:rPr>
            </w:pPr>
          </w:p>
        </w:tc>
      </w:tr>
      <w:tr w:rsidR="00650538" w:rsidRPr="00931EDB" w14:paraId="3733D8F4" w14:textId="384062C2" w:rsidTr="00650538">
        <w:trPr>
          <w:trHeight w:val="300"/>
          <w:jc w:val="center"/>
        </w:trPr>
        <w:tc>
          <w:tcPr>
            <w:tcW w:w="2545" w:type="dxa"/>
            <w:tcBorders>
              <w:top w:val="nil"/>
              <w:left w:val="single" w:sz="4" w:space="0" w:color="auto"/>
              <w:bottom w:val="single" w:sz="4" w:space="0" w:color="auto"/>
              <w:right w:val="nil"/>
            </w:tcBorders>
            <w:shd w:val="clear" w:color="000000" w:fill="F2F2F2"/>
            <w:vAlign w:val="bottom"/>
            <w:hideMark/>
          </w:tcPr>
          <w:p w14:paraId="79CCD720"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Bezpečnostné stop tlačidlá</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4265E8C7"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ak áno, počet</w:t>
            </w:r>
          </w:p>
        </w:tc>
        <w:tc>
          <w:tcPr>
            <w:tcW w:w="2126" w:type="dxa"/>
            <w:tcBorders>
              <w:top w:val="nil"/>
              <w:left w:val="nil"/>
              <w:bottom w:val="single" w:sz="4" w:space="0" w:color="auto"/>
              <w:right w:val="single" w:sz="4" w:space="0" w:color="auto"/>
            </w:tcBorders>
            <w:shd w:val="clear" w:color="auto" w:fill="auto"/>
            <w:vAlign w:val="center"/>
            <w:hideMark/>
          </w:tcPr>
          <w:p w14:paraId="4451FA35"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2 ks/zariadenie</w:t>
            </w:r>
          </w:p>
        </w:tc>
        <w:tc>
          <w:tcPr>
            <w:tcW w:w="2128" w:type="dxa"/>
            <w:tcBorders>
              <w:top w:val="nil"/>
              <w:left w:val="nil"/>
              <w:bottom w:val="single" w:sz="4" w:space="0" w:color="auto"/>
              <w:right w:val="single" w:sz="4" w:space="0" w:color="auto"/>
            </w:tcBorders>
          </w:tcPr>
          <w:p w14:paraId="501D67DE" w14:textId="77777777" w:rsidR="00650538" w:rsidRPr="00931EDB" w:rsidRDefault="00650538" w:rsidP="00C04EF4">
            <w:pPr>
              <w:jc w:val="center"/>
              <w:rPr>
                <w:rFonts w:asciiTheme="minorHAnsi" w:hAnsiTheme="minorHAnsi" w:cstheme="minorHAnsi"/>
                <w:i/>
                <w:iCs/>
                <w:color w:val="000000"/>
                <w:szCs w:val="20"/>
              </w:rPr>
            </w:pPr>
          </w:p>
        </w:tc>
      </w:tr>
      <w:tr w:rsidR="00650538" w:rsidRPr="00931EDB" w14:paraId="07598E6C" w14:textId="7F9F4CFF" w:rsidTr="00650538">
        <w:trPr>
          <w:trHeight w:val="300"/>
          <w:jc w:val="center"/>
        </w:trPr>
        <w:tc>
          <w:tcPr>
            <w:tcW w:w="2545"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5B16D36B"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HW identifikátor obsluhy</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B9945A"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typ</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F3736" w14:textId="77777777" w:rsidR="00650538" w:rsidRPr="00931EDB" w:rsidRDefault="00650538" w:rsidP="00C04EF4">
            <w:pPr>
              <w:jc w:val="center"/>
              <w:rPr>
                <w:rFonts w:asciiTheme="minorHAnsi" w:hAnsiTheme="minorHAnsi" w:cstheme="minorHAnsi"/>
                <w:color w:val="000000"/>
                <w:szCs w:val="20"/>
              </w:rPr>
            </w:pPr>
            <w:r w:rsidRPr="00931EDB">
              <w:rPr>
                <w:rFonts w:asciiTheme="minorHAnsi" w:hAnsiTheme="minorHAnsi" w:cstheme="minorHAnsi"/>
                <w:color w:val="000000"/>
                <w:szCs w:val="20"/>
              </w:rPr>
              <w:t>nie</w:t>
            </w:r>
          </w:p>
        </w:tc>
        <w:tc>
          <w:tcPr>
            <w:tcW w:w="2128" w:type="dxa"/>
            <w:tcBorders>
              <w:top w:val="single" w:sz="4" w:space="0" w:color="auto"/>
              <w:left w:val="single" w:sz="4" w:space="0" w:color="auto"/>
              <w:bottom w:val="single" w:sz="4" w:space="0" w:color="auto"/>
              <w:right w:val="single" w:sz="4" w:space="0" w:color="auto"/>
            </w:tcBorders>
          </w:tcPr>
          <w:p w14:paraId="4769FE1C" w14:textId="77777777" w:rsidR="00650538" w:rsidRPr="00931EDB" w:rsidRDefault="00650538" w:rsidP="00C04EF4">
            <w:pPr>
              <w:jc w:val="center"/>
              <w:rPr>
                <w:rFonts w:asciiTheme="minorHAnsi" w:hAnsiTheme="minorHAnsi" w:cstheme="minorHAnsi"/>
                <w:color w:val="000000"/>
                <w:szCs w:val="20"/>
              </w:rPr>
            </w:pPr>
          </w:p>
        </w:tc>
      </w:tr>
      <w:tr w:rsidR="00650538" w:rsidRPr="00931EDB" w14:paraId="5B26E0EE" w14:textId="18C9A190" w:rsidTr="00650538">
        <w:trPr>
          <w:trHeight w:val="300"/>
          <w:jc w:val="center"/>
        </w:trPr>
        <w:tc>
          <w:tcPr>
            <w:tcW w:w="2545"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11B9672E"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SW identifikátor obsluhy</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B80E0E"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typ</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6E1A9" w14:textId="77777777" w:rsidR="00650538" w:rsidRPr="00931EDB" w:rsidRDefault="00650538" w:rsidP="00C04EF4">
            <w:pPr>
              <w:jc w:val="center"/>
              <w:rPr>
                <w:rFonts w:asciiTheme="minorHAnsi" w:hAnsiTheme="minorHAnsi" w:cstheme="minorHAnsi"/>
                <w:color w:val="000000"/>
                <w:szCs w:val="20"/>
              </w:rPr>
            </w:pPr>
            <w:r w:rsidRPr="00931EDB">
              <w:rPr>
                <w:rFonts w:asciiTheme="minorHAnsi" w:hAnsiTheme="minorHAnsi" w:cstheme="minorHAnsi"/>
                <w:color w:val="000000"/>
                <w:szCs w:val="20"/>
              </w:rPr>
              <w:t>nie</w:t>
            </w:r>
          </w:p>
        </w:tc>
        <w:tc>
          <w:tcPr>
            <w:tcW w:w="2128" w:type="dxa"/>
            <w:tcBorders>
              <w:top w:val="single" w:sz="4" w:space="0" w:color="auto"/>
              <w:left w:val="single" w:sz="4" w:space="0" w:color="auto"/>
              <w:bottom w:val="single" w:sz="4" w:space="0" w:color="auto"/>
              <w:right w:val="single" w:sz="4" w:space="0" w:color="auto"/>
            </w:tcBorders>
          </w:tcPr>
          <w:p w14:paraId="4CA5702F" w14:textId="77777777" w:rsidR="00650538" w:rsidRPr="00931EDB" w:rsidRDefault="00650538" w:rsidP="00C04EF4">
            <w:pPr>
              <w:jc w:val="center"/>
              <w:rPr>
                <w:rFonts w:asciiTheme="minorHAnsi" w:hAnsiTheme="minorHAnsi" w:cstheme="minorHAnsi"/>
                <w:color w:val="000000"/>
                <w:szCs w:val="20"/>
              </w:rPr>
            </w:pPr>
          </w:p>
        </w:tc>
      </w:tr>
      <w:tr w:rsidR="00650538" w:rsidRPr="00931EDB" w14:paraId="2309FE2C" w14:textId="01888633" w:rsidTr="00650538">
        <w:trPr>
          <w:trHeight w:val="300"/>
          <w:jc w:val="center"/>
        </w:trPr>
        <w:tc>
          <w:tcPr>
            <w:tcW w:w="2545"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7D8FF42E"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Integrovaný plynový samočinný hasiaci systém</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97943B"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0B33F" w14:textId="77777777" w:rsidR="00650538" w:rsidRPr="00931EDB" w:rsidRDefault="00650538" w:rsidP="00C04EF4">
            <w:pPr>
              <w:jc w:val="center"/>
              <w:rPr>
                <w:rFonts w:asciiTheme="minorHAnsi" w:hAnsiTheme="minorHAnsi" w:cstheme="minorHAnsi"/>
                <w:color w:val="000000"/>
                <w:szCs w:val="20"/>
              </w:rPr>
            </w:pPr>
            <w:r w:rsidRPr="00931EDB">
              <w:rPr>
                <w:rFonts w:asciiTheme="minorHAnsi" w:hAnsiTheme="minorHAnsi" w:cstheme="minorHAnsi"/>
                <w:color w:val="000000"/>
                <w:szCs w:val="20"/>
              </w:rPr>
              <w:t>nie</w:t>
            </w:r>
          </w:p>
        </w:tc>
        <w:tc>
          <w:tcPr>
            <w:tcW w:w="2128" w:type="dxa"/>
            <w:tcBorders>
              <w:top w:val="single" w:sz="4" w:space="0" w:color="auto"/>
              <w:left w:val="single" w:sz="4" w:space="0" w:color="auto"/>
              <w:bottom w:val="single" w:sz="4" w:space="0" w:color="auto"/>
              <w:right w:val="single" w:sz="4" w:space="0" w:color="auto"/>
            </w:tcBorders>
          </w:tcPr>
          <w:p w14:paraId="47D0BB6E" w14:textId="77777777" w:rsidR="00650538" w:rsidRPr="00931EDB" w:rsidRDefault="00650538" w:rsidP="00C04EF4">
            <w:pPr>
              <w:jc w:val="center"/>
              <w:rPr>
                <w:rFonts w:asciiTheme="minorHAnsi" w:hAnsiTheme="minorHAnsi" w:cstheme="minorHAnsi"/>
                <w:color w:val="000000"/>
                <w:szCs w:val="20"/>
              </w:rPr>
            </w:pPr>
          </w:p>
        </w:tc>
      </w:tr>
      <w:tr w:rsidR="00650538" w:rsidRPr="00931EDB" w14:paraId="35694663" w14:textId="71C52D55" w:rsidTr="00650538">
        <w:trPr>
          <w:trHeight w:val="300"/>
          <w:jc w:val="center"/>
        </w:trPr>
        <w:tc>
          <w:tcPr>
            <w:tcW w:w="2545" w:type="dxa"/>
            <w:tcBorders>
              <w:top w:val="single" w:sz="4" w:space="0" w:color="auto"/>
              <w:left w:val="single" w:sz="4" w:space="0" w:color="auto"/>
              <w:bottom w:val="single" w:sz="4" w:space="0" w:color="auto"/>
              <w:right w:val="nil"/>
            </w:tcBorders>
            <w:shd w:val="clear" w:color="000000" w:fill="F2F2F2"/>
            <w:vAlign w:val="bottom"/>
            <w:hideMark/>
          </w:tcPr>
          <w:p w14:paraId="51689ECC"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Ochrana pred preťažením</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5A0D685"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0818C0C" w14:textId="77777777" w:rsidR="00650538" w:rsidRPr="00931EDB" w:rsidRDefault="00650538" w:rsidP="00C04EF4">
            <w:pPr>
              <w:jc w:val="center"/>
              <w:rPr>
                <w:rFonts w:asciiTheme="minorHAnsi" w:hAnsiTheme="minorHAnsi" w:cstheme="minorHAnsi"/>
                <w:color w:val="000000"/>
                <w:szCs w:val="20"/>
              </w:rPr>
            </w:pPr>
            <w:r w:rsidRPr="00931EDB">
              <w:rPr>
                <w:rFonts w:asciiTheme="minorHAnsi" w:hAnsiTheme="minorHAnsi" w:cstheme="minorHAnsi"/>
                <w:color w:val="000000"/>
                <w:szCs w:val="20"/>
              </w:rPr>
              <w:t>nie</w:t>
            </w:r>
          </w:p>
        </w:tc>
        <w:tc>
          <w:tcPr>
            <w:tcW w:w="2128" w:type="dxa"/>
            <w:tcBorders>
              <w:top w:val="single" w:sz="4" w:space="0" w:color="auto"/>
              <w:left w:val="nil"/>
              <w:bottom w:val="single" w:sz="4" w:space="0" w:color="auto"/>
              <w:right w:val="single" w:sz="4" w:space="0" w:color="auto"/>
            </w:tcBorders>
          </w:tcPr>
          <w:p w14:paraId="4F554CD0" w14:textId="77777777" w:rsidR="00650538" w:rsidRPr="00931EDB" w:rsidRDefault="00650538" w:rsidP="00C04EF4">
            <w:pPr>
              <w:jc w:val="center"/>
              <w:rPr>
                <w:rFonts w:asciiTheme="minorHAnsi" w:hAnsiTheme="minorHAnsi" w:cstheme="minorHAnsi"/>
                <w:color w:val="000000"/>
                <w:szCs w:val="20"/>
              </w:rPr>
            </w:pPr>
          </w:p>
        </w:tc>
      </w:tr>
      <w:tr w:rsidR="00650538" w:rsidRPr="00931EDB" w14:paraId="67026D2E" w14:textId="3D338461" w:rsidTr="00650538">
        <w:trPr>
          <w:trHeight w:val="300"/>
          <w:jc w:val="center"/>
        </w:trPr>
        <w:tc>
          <w:tcPr>
            <w:tcW w:w="2545" w:type="dxa"/>
            <w:tcBorders>
              <w:top w:val="nil"/>
              <w:left w:val="single" w:sz="4" w:space="0" w:color="auto"/>
              <w:bottom w:val="single" w:sz="4" w:space="0" w:color="auto"/>
              <w:right w:val="nil"/>
            </w:tcBorders>
            <w:shd w:val="clear" w:color="000000" w:fill="F2F2F2"/>
            <w:vAlign w:val="bottom"/>
            <w:hideMark/>
          </w:tcPr>
          <w:p w14:paraId="22BE1DBB"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Ochrana pred nerovnomerným zaťažením</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728759A2"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nil"/>
              <w:left w:val="nil"/>
              <w:bottom w:val="single" w:sz="4" w:space="0" w:color="auto"/>
              <w:right w:val="single" w:sz="4" w:space="0" w:color="auto"/>
            </w:tcBorders>
            <w:shd w:val="clear" w:color="auto" w:fill="auto"/>
            <w:vAlign w:val="center"/>
            <w:hideMark/>
          </w:tcPr>
          <w:p w14:paraId="318C9136"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2128" w:type="dxa"/>
            <w:tcBorders>
              <w:top w:val="nil"/>
              <w:left w:val="nil"/>
              <w:bottom w:val="single" w:sz="4" w:space="0" w:color="auto"/>
              <w:right w:val="single" w:sz="4" w:space="0" w:color="auto"/>
            </w:tcBorders>
          </w:tcPr>
          <w:p w14:paraId="7C4862EE" w14:textId="77777777" w:rsidR="00650538" w:rsidRPr="00931EDB" w:rsidRDefault="00650538" w:rsidP="00C04EF4">
            <w:pPr>
              <w:jc w:val="center"/>
              <w:rPr>
                <w:rFonts w:asciiTheme="minorHAnsi" w:hAnsiTheme="minorHAnsi" w:cstheme="minorHAnsi"/>
                <w:i/>
                <w:iCs/>
                <w:color w:val="000000"/>
                <w:szCs w:val="20"/>
              </w:rPr>
            </w:pPr>
          </w:p>
        </w:tc>
      </w:tr>
      <w:tr w:rsidR="00650538" w:rsidRPr="00931EDB" w14:paraId="61D52548" w14:textId="147C2462" w:rsidTr="00650538">
        <w:trPr>
          <w:trHeight w:val="300"/>
          <w:jc w:val="center"/>
        </w:trPr>
        <w:tc>
          <w:tcPr>
            <w:tcW w:w="2545"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632365EF" w14:textId="77777777" w:rsidR="00650538" w:rsidRPr="00931EDB" w:rsidRDefault="00650538" w:rsidP="00C04EF4">
            <w:pPr>
              <w:jc w:val="left"/>
              <w:rPr>
                <w:rFonts w:asciiTheme="minorHAnsi" w:hAnsiTheme="minorHAnsi" w:cstheme="minorHAnsi"/>
                <w:b/>
                <w:bCs/>
                <w:color w:val="000000"/>
                <w:szCs w:val="20"/>
              </w:rPr>
            </w:pPr>
            <w:r w:rsidRPr="00931EDB">
              <w:rPr>
                <w:rFonts w:asciiTheme="minorHAnsi" w:hAnsiTheme="minorHAnsi" w:cstheme="minorHAnsi"/>
                <w:b/>
                <w:bCs/>
                <w:color w:val="000000"/>
                <w:szCs w:val="20"/>
              </w:rPr>
              <w:t>Výbava</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00A7510" w14:textId="77777777" w:rsidR="00650538" w:rsidRPr="00931EDB" w:rsidRDefault="00650538" w:rsidP="00C04EF4">
            <w:pPr>
              <w:jc w:val="left"/>
              <w:rPr>
                <w:rFonts w:asciiTheme="minorHAnsi" w:hAnsiTheme="minorHAnsi" w:cstheme="minorHAnsi"/>
                <w:b/>
                <w:bCs/>
                <w:color w:val="FFFFFF"/>
                <w:szCs w:val="20"/>
              </w:rPr>
            </w:pPr>
            <w:r w:rsidRPr="00931EDB">
              <w:rPr>
                <w:rFonts w:asciiTheme="minorHAnsi" w:hAnsiTheme="minorHAnsi" w:cstheme="minorHAnsi"/>
                <w:b/>
                <w:bCs/>
                <w:color w:val="FFFFFF"/>
                <w:szCs w:val="20"/>
              </w:rPr>
              <w:t> </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3A42AC" w14:textId="77777777" w:rsidR="00650538" w:rsidRPr="00931EDB" w:rsidRDefault="00650538" w:rsidP="00C04EF4">
            <w:pPr>
              <w:jc w:val="center"/>
              <w:rPr>
                <w:rFonts w:asciiTheme="minorHAnsi" w:hAnsiTheme="minorHAnsi" w:cstheme="minorHAnsi"/>
                <w:szCs w:val="20"/>
              </w:rPr>
            </w:pP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F7A544" w14:textId="77777777" w:rsidR="00650538" w:rsidRPr="00931EDB" w:rsidRDefault="00650538" w:rsidP="00C04EF4">
            <w:pPr>
              <w:jc w:val="center"/>
              <w:rPr>
                <w:rFonts w:asciiTheme="minorHAnsi" w:hAnsiTheme="minorHAnsi" w:cstheme="minorHAnsi"/>
                <w:szCs w:val="20"/>
              </w:rPr>
            </w:pPr>
          </w:p>
        </w:tc>
      </w:tr>
      <w:tr w:rsidR="00650538" w:rsidRPr="00931EDB" w14:paraId="6602575D" w14:textId="1E70388A" w:rsidTr="00650538">
        <w:trPr>
          <w:trHeight w:val="300"/>
          <w:jc w:val="center"/>
        </w:trPr>
        <w:tc>
          <w:tcPr>
            <w:tcW w:w="2545" w:type="dxa"/>
            <w:tcBorders>
              <w:top w:val="single" w:sz="4" w:space="0" w:color="auto"/>
              <w:left w:val="single" w:sz="4" w:space="0" w:color="auto"/>
              <w:bottom w:val="single" w:sz="4" w:space="0" w:color="auto"/>
              <w:right w:val="nil"/>
            </w:tcBorders>
            <w:shd w:val="clear" w:color="000000" w:fill="F2F2F2"/>
            <w:vAlign w:val="bottom"/>
            <w:hideMark/>
          </w:tcPr>
          <w:p w14:paraId="490427CD"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Variabilné členenie políc (vnútorná výbava)</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77CBD9"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64F5AD"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c>
          <w:tcPr>
            <w:tcW w:w="2128" w:type="dxa"/>
            <w:tcBorders>
              <w:top w:val="single" w:sz="4" w:space="0" w:color="auto"/>
              <w:left w:val="nil"/>
              <w:bottom w:val="single" w:sz="4" w:space="0" w:color="auto"/>
              <w:right w:val="single" w:sz="4" w:space="0" w:color="auto"/>
            </w:tcBorders>
          </w:tcPr>
          <w:p w14:paraId="07545F3E" w14:textId="77777777" w:rsidR="00650538" w:rsidRPr="00931EDB" w:rsidRDefault="00650538" w:rsidP="00C04EF4">
            <w:pPr>
              <w:jc w:val="center"/>
              <w:rPr>
                <w:rFonts w:asciiTheme="minorHAnsi" w:hAnsiTheme="minorHAnsi" w:cstheme="minorHAnsi"/>
                <w:i/>
                <w:iCs/>
                <w:color w:val="000000"/>
                <w:szCs w:val="20"/>
              </w:rPr>
            </w:pPr>
          </w:p>
        </w:tc>
      </w:tr>
      <w:tr w:rsidR="00650538" w:rsidRPr="00931EDB" w14:paraId="3FD30C12" w14:textId="77262D67" w:rsidTr="00650538">
        <w:trPr>
          <w:trHeight w:val="300"/>
          <w:jc w:val="center"/>
        </w:trPr>
        <w:tc>
          <w:tcPr>
            <w:tcW w:w="2545" w:type="dxa"/>
            <w:tcBorders>
              <w:top w:val="nil"/>
              <w:left w:val="single" w:sz="4" w:space="0" w:color="auto"/>
              <w:bottom w:val="single" w:sz="4" w:space="0" w:color="auto"/>
              <w:right w:val="nil"/>
            </w:tcBorders>
            <w:shd w:val="clear" w:color="000000" w:fill="F2F2F2"/>
            <w:vAlign w:val="bottom"/>
            <w:hideMark/>
          </w:tcPr>
          <w:p w14:paraId="02DE66BA"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Počet ukladacích priečinkov</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29179C2D"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počet</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573BCE2F" w14:textId="77777777" w:rsidR="00650538" w:rsidRPr="00931EDB" w:rsidRDefault="00650538" w:rsidP="00C04EF4">
            <w:pPr>
              <w:jc w:val="center"/>
              <w:rPr>
                <w:rFonts w:asciiTheme="minorHAnsi" w:hAnsiTheme="minorHAnsi" w:cstheme="minorHAnsi"/>
                <w:color w:val="000000"/>
                <w:szCs w:val="20"/>
              </w:rPr>
            </w:pPr>
            <w:r w:rsidRPr="00931EDB">
              <w:rPr>
                <w:rFonts w:asciiTheme="minorHAnsi" w:hAnsiTheme="minorHAnsi" w:cstheme="minorHAnsi"/>
                <w:color w:val="000000"/>
                <w:szCs w:val="20"/>
              </w:rPr>
              <w:t>12 priečinkov</w:t>
            </w:r>
          </w:p>
        </w:tc>
        <w:tc>
          <w:tcPr>
            <w:tcW w:w="2128" w:type="dxa"/>
            <w:tcBorders>
              <w:top w:val="nil"/>
              <w:left w:val="nil"/>
              <w:bottom w:val="single" w:sz="4" w:space="0" w:color="auto"/>
              <w:right w:val="single" w:sz="4" w:space="0" w:color="auto"/>
            </w:tcBorders>
          </w:tcPr>
          <w:p w14:paraId="25082D2E" w14:textId="77777777" w:rsidR="00650538" w:rsidRPr="00931EDB" w:rsidRDefault="00650538" w:rsidP="00C04EF4">
            <w:pPr>
              <w:jc w:val="center"/>
              <w:rPr>
                <w:rFonts w:asciiTheme="minorHAnsi" w:hAnsiTheme="minorHAnsi" w:cstheme="minorHAnsi"/>
                <w:color w:val="000000"/>
                <w:szCs w:val="20"/>
              </w:rPr>
            </w:pPr>
          </w:p>
        </w:tc>
      </w:tr>
      <w:tr w:rsidR="00650538" w:rsidRPr="00931EDB" w14:paraId="1CA2F8D7" w14:textId="7B5C168F" w:rsidTr="00650538">
        <w:trPr>
          <w:trHeight w:val="300"/>
          <w:jc w:val="center"/>
        </w:trPr>
        <w:tc>
          <w:tcPr>
            <w:tcW w:w="2545" w:type="dxa"/>
            <w:tcBorders>
              <w:top w:val="nil"/>
              <w:left w:val="single" w:sz="4" w:space="0" w:color="auto"/>
              <w:bottom w:val="single" w:sz="4" w:space="0" w:color="auto"/>
              <w:right w:val="nil"/>
            </w:tcBorders>
            <w:shd w:val="clear" w:color="000000" w:fill="F2F2F2"/>
            <w:vAlign w:val="bottom"/>
            <w:hideMark/>
          </w:tcPr>
          <w:p w14:paraId="1E82F245"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Čítačka čiarových, QR a 2D kódov</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209511D7"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nil"/>
              <w:left w:val="nil"/>
              <w:bottom w:val="single" w:sz="4" w:space="0" w:color="auto"/>
              <w:right w:val="single" w:sz="4" w:space="0" w:color="auto"/>
            </w:tcBorders>
            <w:shd w:val="clear" w:color="auto" w:fill="auto"/>
            <w:vAlign w:val="center"/>
            <w:hideMark/>
          </w:tcPr>
          <w:p w14:paraId="00857E0E"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c>
          <w:tcPr>
            <w:tcW w:w="2128" w:type="dxa"/>
            <w:tcBorders>
              <w:top w:val="nil"/>
              <w:left w:val="nil"/>
              <w:bottom w:val="single" w:sz="4" w:space="0" w:color="auto"/>
              <w:right w:val="single" w:sz="4" w:space="0" w:color="auto"/>
            </w:tcBorders>
          </w:tcPr>
          <w:p w14:paraId="0A5AE51F" w14:textId="77777777" w:rsidR="00650538" w:rsidRPr="00931EDB" w:rsidRDefault="00650538" w:rsidP="00C04EF4">
            <w:pPr>
              <w:jc w:val="center"/>
              <w:rPr>
                <w:rFonts w:asciiTheme="minorHAnsi" w:hAnsiTheme="minorHAnsi" w:cstheme="minorHAnsi"/>
                <w:i/>
                <w:iCs/>
                <w:color w:val="000000"/>
                <w:szCs w:val="20"/>
              </w:rPr>
            </w:pPr>
          </w:p>
        </w:tc>
      </w:tr>
      <w:tr w:rsidR="00650538" w:rsidRPr="00931EDB" w14:paraId="569616F0" w14:textId="52AADA67" w:rsidTr="00650538">
        <w:trPr>
          <w:trHeight w:val="300"/>
          <w:jc w:val="center"/>
        </w:trPr>
        <w:tc>
          <w:tcPr>
            <w:tcW w:w="2545" w:type="dxa"/>
            <w:tcBorders>
              <w:top w:val="nil"/>
              <w:left w:val="single" w:sz="4" w:space="0" w:color="auto"/>
              <w:bottom w:val="single" w:sz="4" w:space="0" w:color="auto"/>
              <w:right w:val="nil"/>
            </w:tcBorders>
            <w:shd w:val="clear" w:color="000000" w:fill="F2F2F2"/>
            <w:vAlign w:val="bottom"/>
            <w:hideMark/>
          </w:tcPr>
          <w:p w14:paraId="333105DE"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Tlačiareň čiarových, QR a 2D kódov</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7ABAE8DA"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nil"/>
              <w:left w:val="nil"/>
              <w:bottom w:val="single" w:sz="4" w:space="0" w:color="auto"/>
              <w:right w:val="single" w:sz="4" w:space="0" w:color="auto"/>
            </w:tcBorders>
            <w:shd w:val="clear" w:color="auto" w:fill="auto"/>
            <w:vAlign w:val="center"/>
            <w:hideMark/>
          </w:tcPr>
          <w:p w14:paraId="70D3E87F"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c>
          <w:tcPr>
            <w:tcW w:w="2128" w:type="dxa"/>
            <w:tcBorders>
              <w:top w:val="nil"/>
              <w:left w:val="nil"/>
              <w:bottom w:val="single" w:sz="4" w:space="0" w:color="auto"/>
              <w:right w:val="single" w:sz="4" w:space="0" w:color="auto"/>
            </w:tcBorders>
          </w:tcPr>
          <w:p w14:paraId="1A2312C7" w14:textId="77777777" w:rsidR="00650538" w:rsidRPr="00931EDB" w:rsidRDefault="00650538" w:rsidP="00C04EF4">
            <w:pPr>
              <w:jc w:val="center"/>
              <w:rPr>
                <w:rFonts w:asciiTheme="minorHAnsi" w:hAnsiTheme="minorHAnsi" w:cstheme="minorHAnsi"/>
                <w:i/>
                <w:iCs/>
                <w:color w:val="000000"/>
                <w:szCs w:val="20"/>
              </w:rPr>
            </w:pPr>
          </w:p>
        </w:tc>
      </w:tr>
      <w:tr w:rsidR="00650538" w:rsidRPr="00931EDB" w14:paraId="3F13A953" w14:textId="58AF001F" w:rsidTr="00650538">
        <w:trPr>
          <w:trHeight w:val="300"/>
          <w:jc w:val="center"/>
        </w:trPr>
        <w:tc>
          <w:tcPr>
            <w:tcW w:w="2545" w:type="dxa"/>
            <w:tcBorders>
              <w:top w:val="nil"/>
              <w:left w:val="single" w:sz="4" w:space="0" w:color="auto"/>
              <w:bottom w:val="single" w:sz="4" w:space="0" w:color="auto"/>
              <w:right w:val="nil"/>
            </w:tcBorders>
            <w:shd w:val="clear" w:color="000000" w:fill="F2F2F2"/>
            <w:vAlign w:val="bottom"/>
            <w:hideMark/>
          </w:tcPr>
          <w:p w14:paraId="56FACBA7"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Dotykový displej</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6E63B708"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nil"/>
              <w:left w:val="nil"/>
              <w:bottom w:val="single" w:sz="4" w:space="0" w:color="auto"/>
              <w:right w:val="single" w:sz="4" w:space="0" w:color="auto"/>
            </w:tcBorders>
            <w:shd w:val="clear" w:color="auto" w:fill="auto"/>
            <w:vAlign w:val="center"/>
            <w:hideMark/>
          </w:tcPr>
          <w:p w14:paraId="75F6A146"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c>
          <w:tcPr>
            <w:tcW w:w="2128" w:type="dxa"/>
            <w:tcBorders>
              <w:top w:val="nil"/>
              <w:left w:val="nil"/>
              <w:bottom w:val="single" w:sz="4" w:space="0" w:color="auto"/>
              <w:right w:val="single" w:sz="4" w:space="0" w:color="auto"/>
            </w:tcBorders>
          </w:tcPr>
          <w:p w14:paraId="2033B57E" w14:textId="77777777" w:rsidR="00650538" w:rsidRPr="00931EDB" w:rsidRDefault="00650538" w:rsidP="00C04EF4">
            <w:pPr>
              <w:jc w:val="center"/>
              <w:rPr>
                <w:rFonts w:asciiTheme="minorHAnsi" w:hAnsiTheme="minorHAnsi" w:cstheme="minorHAnsi"/>
                <w:i/>
                <w:iCs/>
                <w:color w:val="000000"/>
                <w:szCs w:val="20"/>
              </w:rPr>
            </w:pPr>
          </w:p>
        </w:tc>
      </w:tr>
      <w:tr w:rsidR="00650538" w:rsidRPr="00931EDB" w14:paraId="0681CFEF" w14:textId="5F000ADB" w:rsidTr="00650538">
        <w:trPr>
          <w:trHeight w:val="300"/>
          <w:jc w:val="center"/>
        </w:trPr>
        <w:tc>
          <w:tcPr>
            <w:tcW w:w="2545" w:type="dxa"/>
            <w:tcBorders>
              <w:top w:val="nil"/>
              <w:left w:val="single" w:sz="4" w:space="0" w:color="auto"/>
              <w:bottom w:val="single" w:sz="4" w:space="0" w:color="auto"/>
              <w:right w:val="nil"/>
            </w:tcBorders>
            <w:shd w:val="clear" w:color="000000" w:fill="F2F2F2"/>
            <w:vAlign w:val="bottom"/>
            <w:hideMark/>
          </w:tcPr>
          <w:p w14:paraId="7053A7B8"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PLC riadenie</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5456447D"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nil"/>
              <w:left w:val="nil"/>
              <w:bottom w:val="single" w:sz="4" w:space="0" w:color="auto"/>
              <w:right w:val="single" w:sz="4" w:space="0" w:color="auto"/>
            </w:tcBorders>
            <w:shd w:val="clear" w:color="auto" w:fill="auto"/>
            <w:vAlign w:val="center"/>
            <w:hideMark/>
          </w:tcPr>
          <w:p w14:paraId="57E78770"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2128" w:type="dxa"/>
            <w:tcBorders>
              <w:top w:val="nil"/>
              <w:left w:val="nil"/>
              <w:bottom w:val="single" w:sz="4" w:space="0" w:color="auto"/>
              <w:right w:val="single" w:sz="4" w:space="0" w:color="auto"/>
            </w:tcBorders>
          </w:tcPr>
          <w:p w14:paraId="27D330CF" w14:textId="77777777" w:rsidR="00650538" w:rsidRPr="00931EDB" w:rsidRDefault="00650538" w:rsidP="00C04EF4">
            <w:pPr>
              <w:jc w:val="center"/>
              <w:rPr>
                <w:rFonts w:asciiTheme="minorHAnsi" w:hAnsiTheme="minorHAnsi" w:cstheme="minorHAnsi"/>
                <w:i/>
                <w:iCs/>
                <w:color w:val="000000"/>
                <w:szCs w:val="20"/>
              </w:rPr>
            </w:pPr>
          </w:p>
        </w:tc>
      </w:tr>
      <w:tr w:rsidR="00650538" w:rsidRPr="00931EDB" w14:paraId="5504DC21" w14:textId="584AFF09" w:rsidTr="00650538">
        <w:trPr>
          <w:trHeight w:val="300"/>
          <w:jc w:val="center"/>
        </w:trPr>
        <w:tc>
          <w:tcPr>
            <w:tcW w:w="2545" w:type="dxa"/>
            <w:tcBorders>
              <w:top w:val="nil"/>
              <w:left w:val="single" w:sz="4" w:space="0" w:color="auto"/>
              <w:bottom w:val="single" w:sz="4" w:space="0" w:color="auto"/>
              <w:right w:val="nil"/>
            </w:tcBorders>
            <w:shd w:val="clear" w:color="000000" w:fill="F2F2F2"/>
            <w:vAlign w:val="bottom"/>
            <w:hideMark/>
          </w:tcPr>
          <w:p w14:paraId="3D12C982"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lastRenderedPageBreak/>
              <w:t>Ovládací PC pre integráciu do IT</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14C95739"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nil"/>
              <w:left w:val="nil"/>
              <w:bottom w:val="single" w:sz="4" w:space="0" w:color="auto"/>
              <w:right w:val="single" w:sz="4" w:space="0" w:color="auto"/>
            </w:tcBorders>
            <w:shd w:val="clear" w:color="auto" w:fill="auto"/>
            <w:vAlign w:val="center"/>
            <w:hideMark/>
          </w:tcPr>
          <w:p w14:paraId="434EA40A"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c>
          <w:tcPr>
            <w:tcW w:w="2128" w:type="dxa"/>
            <w:tcBorders>
              <w:top w:val="nil"/>
              <w:left w:val="nil"/>
              <w:bottom w:val="single" w:sz="4" w:space="0" w:color="auto"/>
              <w:right w:val="single" w:sz="4" w:space="0" w:color="auto"/>
            </w:tcBorders>
          </w:tcPr>
          <w:p w14:paraId="7A2B5D64" w14:textId="77777777" w:rsidR="00650538" w:rsidRPr="00931EDB" w:rsidRDefault="00650538" w:rsidP="00C04EF4">
            <w:pPr>
              <w:jc w:val="center"/>
              <w:rPr>
                <w:rFonts w:asciiTheme="minorHAnsi" w:hAnsiTheme="minorHAnsi" w:cstheme="minorHAnsi"/>
                <w:i/>
                <w:iCs/>
                <w:color w:val="000000"/>
                <w:szCs w:val="20"/>
              </w:rPr>
            </w:pPr>
          </w:p>
        </w:tc>
      </w:tr>
      <w:tr w:rsidR="00650538" w:rsidRPr="00931EDB" w14:paraId="0241C928" w14:textId="7BCB8F08" w:rsidTr="00650538">
        <w:trPr>
          <w:trHeight w:val="300"/>
          <w:jc w:val="center"/>
        </w:trPr>
        <w:tc>
          <w:tcPr>
            <w:tcW w:w="2545" w:type="dxa"/>
            <w:tcBorders>
              <w:top w:val="nil"/>
              <w:left w:val="single" w:sz="4" w:space="0" w:color="auto"/>
              <w:bottom w:val="single" w:sz="4" w:space="0" w:color="auto"/>
              <w:right w:val="nil"/>
            </w:tcBorders>
            <w:shd w:val="clear" w:color="000000" w:fill="F2F2F2"/>
            <w:vAlign w:val="bottom"/>
            <w:hideMark/>
          </w:tcPr>
          <w:p w14:paraId="367DCBD6" w14:textId="3D22D97F" w:rsidR="00650538" w:rsidRPr="00931EDB" w:rsidRDefault="00650538" w:rsidP="00C04EF4">
            <w:pPr>
              <w:jc w:val="left"/>
              <w:rPr>
                <w:rFonts w:asciiTheme="minorHAnsi" w:hAnsiTheme="minorHAnsi" w:cstheme="minorHAnsi"/>
                <w:color w:val="000000"/>
                <w:szCs w:val="20"/>
              </w:rPr>
            </w:pPr>
            <w:r>
              <w:rPr>
                <w:rFonts w:asciiTheme="minorHAnsi" w:hAnsiTheme="minorHAnsi" w:cstheme="minorHAnsi"/>
                <w:color w:val="000000"/>
                <w:szCs w:val="20"/>
              </w:rPr>
              <w:t>SW vybavenie umožň</w:t>
            </w:r>
            <w:r w:rsidRPr="00931EDB">
              <w:rPr>
                <w:rFonts w:asciiTheme="minorHAnsi" w:hAnsiTheme="minorHAnsi" w:cstheme="minorHAnsi"/>
                <w:color w:val="000000"/>
                <w:szCs w:val="20"/>
              </w:rPr>
              <w:t>ujúce integráciu do rôznych NIS (</w:t>
            </w:r>
            <w:proofErr w:type="spellStart"/>
            <w:r w:rsidRPr="00931EDB">
              <w:rPr>
                <w:rFonts w:asciiTheme="minorHAnsi" w:hAnsiTheme="minorHAnsi" w:cstheme="minorHAnsi"/>
                <w:color w:val="000000"/>
                <w:szCs w:val="20"/>
              </w:rPr>
              <w:t>Stapro</w:t>
            </w:r>
            <w:proofErr w:type="spellEnd"/>
            <w:r w:rsidRPr="00931EDB">
              <w:rPr>
                <w:rFonts w:asciiTheme="minorHAnsi" w:hAnsiTheme="minorHAnsi" w:cstheme="minorHAnsi"/>
                <w:color w:val="000000"/>
                <w:szCs w:val="20"/>
              </w:rPr>
              <w:t xml:space="preserve">, NRSYS, </w:t>
            </w:r>
            <w:proofErr w:type="spellStart"/>
            <w:r w:rsidRPr="00931EDB">
              <w:rPr>
                <w:rFonts w:asciiTheme="minorHAnsi" w:hAnsiTheme="minorHAnsi" w:cstheme="minorHAnsi"/>
                <w:color w:val="000000"/>
                <w:szCs w:val="20"/>
              </w:rPr>
              <w:t>atď</w:t>
            </w:r>
            <w:proofErr w:type="spellEnd"/>
            <w:r w:rsidRPr="00931EDB">
              <w:rPr>
                <w:rFonts w:asciiTheme="minorHAnsi" w:hAnsiTheme="minorHAnsi" w:cstheme="minorHAnsi"/>
                <w:color w:val="000000"/>
                <w:szCs w:val="20"/>
              </w:rPr>
              <w:t>).</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13018F29" w14:textId="5F0295B6" w:rsidR="00650538" w:rsidRPr="00931EDB" w:rsidRDefault="00546255" w:rsidP="00C04EF4">
            <w:pPr>
              <w:jc w:val="center"/>
              <w:rPr>
                <w:rFonts w:asciiTheme="minorHAnsi" w:hAnsiTheme="minorHAnsi" w:cstheme="minorHAnsi"/>
                <w:b/>
                <w:bCs/>
                <w:color w:val="000000"/>
                <w:szCs w:val="20"/>
              </w:rPr>
            </w:pPr>
            <w:r>
              <w:rPr>
                <w:rFonts w:asciiTheme="minorHAnsi" w:hAnsiTheme="minorHAnsi" w:cstheme="minorHAnsi"/>
                <w:b/>
                <w:bCs/>
                <w:color w:val="000000"/>
                <w:szCs w:val="20"/>
              </w:rPr>
              <w:t>áno/nie</w:t>
            </w:r>
          </w:p>
        </w:tc>
        <w:tc>
          <w:tcPr>
            <w:tcW w:w="2126" w:type="dxa"/>
            <w:tcBorders>
              <w:top w:val="nil"/>
              <w:left w:val="nil"/>
              <w:bottom w:val="single" w:sz="4" w:space="0" w:color="auto"/>
              <w:right w:val="single" w:sz="4" w:space="0" w:color="auto"/>
            </w:tcBorders>
            <w:shd w:val="clear" w:color="auto" w:fill="auto"/>
            <w:vAlign w:val="center"/>
            <w:hideMark/>
          </w:tcPr>
          <w:p w14:paraId="733EBC30"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c>
          <w:tcPr>
            <w:tcW w:w="2128" w:type="dxa"/>
            <w:tcBorders>
              <w:top w:val="nil"/>
              <w:left w:val="nil"/>
              <w:bottom w:val="single" w:sz="4" w:space="0" w:color="auto"/>
              <w:right w:val="single" w:sz="4" w:space="0" w:color="auto"/>
            </w:tcBorders>
          </w:tcPr>
          <w:p w14:paraId="6D6BCF88" w14:textId="77777777" w:rsidR="00650538" w:rsidRPr="00931EDB" w:rsidRDefault="00650538" w:rsidP="00C04EF4">
            <w:pPr>
              <w:jc w:val="center"/>
              <w:rPr>
                <w:rFonts w:asciiTheme="minorHAnsi" w:hAnsiTheme="minorHAnsi" w:cstheme="minorHAnsi"/>
                <w:i/>
                <w:iCs/>
                <w:color w:val="000000"/>
                <w:szCs w:val="20"/>
              </w:rPr>
            </w:pPr>
          </w:p>
        </w:tc>
      </w:tr>
      <w:tr w:rsidR="00650538" w:rsidRPr="00931EDB" w14:paraId="5273A33E" w14:textId="36E1558A" w:rsidTr="00650538">
        <w:trPr>
          <w:trHeight w:val="300"/>
          <w:jc w:val="center"/>
        </w:trPr>
        <w:tc>
          <w:tcPr>
            <w:tcW w:w="2545" w:type="dxa"/>
            <w:tcBorders>
              <w:top w:val="nil"/>
              <w:left w:val="single" w:sz="4" w:space="0" w:color="auto"/>
              <w:bottom w:val="single" w:sz="4" w:space="0" w:color="auto"/>
              <w:right w:val="nil"/>
            </w:tcBorders>
            <w:shd w:val="clear" w:color="000000" w:fill="F2F2F2"/>
            <w:vAlign w:val="bottom"/>
            <w:hideMark/>
          </w:tcPr>
          <w:p w14:paraId="30CEB223"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Klimatizačná jednotka</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0494C1D0"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nil"/>
              <w:left w:val="nil"/>
              <w:bottom w:val="single" w:sz="4" w:space="0" w:color="auto"/>
              <w:right w:val="single" w:sz="4" w:space="0" w:color="auto"/>
            </w:tcBorders>
            <w:shd w:val="clear" w:color="auto" w:fill="auto"/>
            <w:vAlign w:val="center"/>
            <w:hideMark/>
          </w:tcPr>
          <w:p w14:paraId="435C03AF"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c>
          <w:tcPr>
            <w:tcW w:w="2128" w:type="dxa"/>
            <w:tcBorders>
              <w:top w:val="nil"/>
              <w:left w:val="nil"/>
              <w:bottom w:val="single" w:sz="4" w:space="0" w:color="auto"/>
              <w:right w:val="single" w:sz="4" w:space="0" w:color="auto"/>
            </w:tcBorders>
          </w:tcPr>
          <w:p w14:paraId="5AFB0F3F" w14:textId="77777777" w:rsidR="00650538" w:rsidRPr="00931EDB" w:rsidRDefault="00650538" w:rsidP="00C04EF4">
            <w:pPr>
              <w:jc w:val="center"/>
              <w:rPr>
                <w:rFonts w:asciiTheme="minorHAnsi" w:hAnsiTheme="minorHAnsi" w:cstheme="minorHAnsi"/>
                <w:i/>
                <w:iCs/>
                <w:color w:val="000000"/>
                <w:szCs w:val="20"/>
              </w:rPr>
            </w:pPr>
          </w:p>
        </w:tc>
      </w:tr>
      <w:tr w:rsidR="00650538" w:rsidRPr="00931EDB" w14:paraId="471561A8" w14:textId="4F1C7E5C" w:rsidTr="00650538">
        <w:trPr>
          <w:trHeight w:val="300"/>
          <w:jc w:val="center"/>
        </w:trPr>
        <w:tc>
          <w:tcPr>
            <w:tcW w:w="2545" w:type="dxa"/>
            <w:tcBorders>
              <w:top w:val="nil"/>
              <w:left w:val="single" w:sz="4" w:space="0" w:color="auto"/>
              <w:bottom w:val="single" w:sz="4" w:space="0" w:color="auto"/>
              <w:right w:val="nil"/>
            </w:tcBorders>
            <w:shd w:val="clear" w:color="000000" w:fill="F2F2F2"/>
            <w:vAlign w:val="bottom"/>
            <w:hideMark/>
          </w:tcPr>
          <w:p w14:paraId="394A5525"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Vnútorná izolácia zariadenia</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73B13B30"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nil"/>
              <w:left w:val="nil"/>
              <w:bottom w:val="single" w:sz="4" w:space="0" w:color="auto"/>
              <w:right w:val="single" w:sz="4" w:space="0" w:color="auto"/>
            </w:tcBorders>
            <w:shd w:val="clear" w:color="auto" w:fill="auto"/>
            <w:vAlign w:val="center"/>
            <w:hideMark/>
          </w:tcPr>
          <w:p w14:paraId="4EC741F4"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c>
          <w:tcPr>
            <w:tcW w:w="2128" w:type="dxa"/>
            <w:tcBorders>
              <w:top w:val="nil"/>
              <w:left w:val="nil"/>
              <w:bottom w:val="single" w:sz="4" w:space="0" w:color="auto"/>
              <w:right w:val="single" w:sz="4" w:space="0" w:color="auto"/>
            </w:tcBorders>
          </w:tcPr>
          <w:p w14:paraId="4001459B" w14:textId="77777777" w:rsidR="00650538" w:rsidRPr="00931EDB" w:rsidRDefault="00650538" w:rsidP="00C04EF4">
            <w:pPr>
              <w:jc w:val="center"/>
              <w:rPr>
                <w:rFonts w:asciiTheme="minorHAnsi" w:hAnsiTheme="minorHAnsi" w:cstheme="minorHAnsi"/>
                <w:i/>
                <w:iCs/>
                <w:color w:val="000000"/>
                <w:szCs w:val="20"/>
              </w:rPr>
            </w:pPr>
          </w:p>
        </w:tc>
      </w:tr>
      <w:tr w:rsidR="00650538" w:rsidRPr="00931EDB" w14:paraId="2D6C9BC1" w14:textId="119732CA" w:rsidTr="00650538">
        <w:trPr>
          <w:trHeight w:val="300"/>
          <w:jc w:val="center"/>
        </w:trPr>
        <w:tc>
          <w:tcPr>
            <w:tcW w:w="2545" w:type="dxa"/>
            <w:tcBorders>
              <w:top w:val="nil"/>
              <w:left w:val="single" w:sz="4" w:space="0" w:color="auto"/>
              <w:bottom w:val="single" w:sz="4" w:space="0" w:color="auto"/>
              <w:right w:val="nil"/>
            </w:tcBorders>
            <w:shd w:val="clear" w:color="000000" w:fill="F2F2F2"/>
            <w:vAlign w:val="bottom"/>
            <w:hideMark/>
          </w:tcPr>
          <w:p w14:paraId="1A504140"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LED identifikačná lišta lokalizácie polohy</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13E3F837"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nil"/>
              <w:left w:val="nil"/>
              <w:bottom w:val="single" w:sz="4" w:space="0" w:color="auto"/>
              <w:right w:val="single" w:sz="4" w:space="0" w:color="auto"/>
            </w:tcBorders>
            <w:shd w:val="clear" w:color="auto" w:fill="auto"/>
            <w:vAlign w:val="center"/>
            <w:hideMark/>
          </w:tcPr>
          <w:p w14:paraId="17D3A202"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c>
          <w:tcPr>
            <w:tcW w:w="2128" w:type="dxa"/>
            <w:tcBorders>
              <w:top w:val="nil"/>
              <w:left w:val="nil"/>
              <w:bottom w:val="single" w:sz="4" w:space="0" w:color="auto"/>
              <w:right w:val="single" w:sz="4" w:space="0" w:color="auto"/>
            </w:tcBorders>
          </w:tcPr>
          <w:p w14:paraId="7FA2A2A0" w14:textId="77777777" w:rsidR="00650538" w:rsidRPr="00931EDB" w:rsidRDefault="00650538" w:rsidP="00C04EF4">
            <w:pPr>
              <w:jc w:val="center"/>
              <w:rPr>
                <w:rFonts w:asciiTheme="minorHAnsi" w:hAnsiTheme="minorHAnsi" w:cstheme="minorHAnsi"/>
                <w:i/>
                <w:iCs/>
                <w:color w:val="000000"/>
                <w:szCs w:val="20"/>
              </w:rPr>
            </w:pPr>
          </w:p>
        </w:tc>
      </w:tr>
      <w:tr w:rsidR="00650538" w:rsidRPr="00931EDB" w14:paraId="09138F6A" w14:textId="19371837" w:rsidTr="00650538">
        <w:trPr>
          <w:trHeight w:val="300"/>
          <w:jc w:val="center"/>
        </w:trPr>
        <w:tc>
          <w:tcPr>
            <w:tcW w:w="2545"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3AA012DB" w14:textId="2A150F96" w:rsidR="00650538" w:rsidRPr="00931EDB" w:rsidRDefault="00650538" w:rsidP="00D73C8F">
            <w:pPr>
              <w:jc w:val="left"/>
              <w:rPr>
                <w:rFonts w:asciiTheme="minorHAnsi" w:hAnsiTheme="minorHAnsi" w:cstheme="minorHAnsi"/>
                <w:b/>
                <w:bCs/>
                <w:color w:val="000000"/>
                <w:szCs w:val="20"/>
              </w:rPr>
            </w:pPr>
            <w:r w:rsidRPr="00931EDB">
              <w:rPr>
                <w:rFonts w:asciiTheme="minorHAnsi" w:hAnsiTheme="minorHAnsi" w:cstheme="minorHAnsi"/>
                <w:b/>
                <w:bCs/>
                <w:color w:val="000000"/>
                <w:szCs w:val="20"/>
              </w:rPr>
              <w:t>Fun</w:t>
            </w:r>
            <w:r>
              <w:rPr>
                <w:rFonts w:asciiTheme="minorHAnsi" w:hAnsiTheme="minorHAnsi" w:cstheme="minorHAnsi"/>
                <w:b/>
                <w:bCs/>
                <w:color w:val="000000"/>
                <w:szCs w:val="20"/>
              </w:rPr>
              <w:t>kc</w:t>
            </w:r>
            <w:r w:rsidRPr="00931EDB">
              <w:rPr>
                <w:rFonts w:asciiTheme="minorHAnsi" w:hAnsiTheme="minorHAnsi" w:cstheme="minorHAnsi"/>
                <w:b/>
                <w:bCs/>
                <w:color w:val="000000"/>
                <w:szCs w:val="20"/>
              </w:rPr>
              <w:t>ionalita</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A0029EF" w14:textId="77777777" w:rsidR="00650538" w:rsidRPr="00931EDB" w:rsidRDefault="00650538" w:rsidP="00C04EF4">
            <w:pPr>
              <w:jc w:val="left"/>
              <w:rPr>
                <w:rFonts w:asciiTheme="minorHAnsi" w:hAnsiTheme="minorHAnsi" w:cstheme="minorHAnsi"/>
                <w:b/>
                <w:bCs/>
                <w:color w:val="FFFFFF"/>
                <w:szCs w:val="20"/>
              </w:rPr>
            </w:pPr>
            <w:r w:rsidRPr="00931EDB">
              <w:rPr>
                <w:rFonts w:asciiTheme="minorHAnsi" w:hAnsiTheme="minorHAnsi" w:cstheme="minorHAnsi"/>
                <w:b/>
                <w:bCs/>
                <w:color w:val="FFFFFF"/>
                <w:szCs w:val="20"/>
              </w:rPr>
              <w:t> </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2FA4FC0" w14:textId="77777777" w:rsidR="00650538" w:rsidRPr="00931EDB" w:rsidRDefault="00650538" w:rsidP="00C04EF4">
            <w:pPr>
              <w:jc w:val="center"/>
              <w:rPr>
                <w:rFonts w:asciiTheme="minorHAnsi" w:hAnsiTheme="minorHAnsi" w:cstheme="minorHAnsi"/>
                <w:szCs w:val="20"/>
              </w:rPr>
            </w:pP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E0E167" w14:textId="77777777" w:rsidR="00650538" w:rsidRPr="00931EDB" w:rsidRDefault="00650538" w:rsidP="00C04EF4">
            <w:pPr>
              <w:jc w:val="center"/>
              <w:rPr>
                <w:rFonts w:asciiTheme="minorHAnsi" w:hAnsiTheme="minorHAnsi" w:cstheme="minorHAnsi"/>
                <w:szCs w:val="20"/>
              </w:rPr>
            </w:pPr>
          </w:p>
        </w:tc>
      </w:tr>
      <w:tr w:rsidR="00650538" w:rsidRPr="00931EDB" w14:paraId="6F774BD9" w14:textId="71931B7B" w:rsidTr="00650538">
        <w:trPr>
          <w:trHeight w:val="300"/>
          <w:jc w:val="center"/>
        </w:trPr>
        <w:tc>
          <w:tcPr>
            <w:tcW w:w="2545" w:type="dxa"/>
            <w:tcBorders>
              <w:top w:val="single" w:sz="4" w:space="0" w:color="auto"/>
              <w:left w:val="single" w:sz="4" w:space="0" w:color="auto"/>
              <w:bottom w:val="single" w:sz="4" w:space="0" w:color="auto"/>
              <w:right w:val="nil"/>
            </w:tcBorders>
            <w:shd w:val="clear" w:color="000000" w:fill="F2F2F2"/>
            <w:vAlign w:val="bottom"/>
            <w:hideMark/>
          </w:tcPr>
          <w:p w14:paraId="4E717C65"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Integrácia do NIS</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BE12F1"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E899B4B"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c>
          <w:tcPr>
            <w:tcW w:w="2128" w:type="dxa"/>
            <w:tcBorders>
              <w:top w:val="single" w:sz="4" w:space="0" w:color="auto"/>
              <w:left w:val="nil"/>
              <w:bottom w:val="single" w:sz="4" w:space="0" w:color="auto"/>
              <w:right w:val="single" w:sz="4" w:space="0" w:color="auto"/>
            </w:tcBorders>
          </w:tcPr>
          <w:p w14:paraId="6AF8BC29" w14:textId="77777777" w:rsidR="00650538" w:rsidRPr="00931EDB" w:rsidRDefault="00650538" w:rsidP="00C04EF4">
            <w:pPr>
              <w:jc w:val="center"/>
              <w:rPr>
                <w:rFonts w:asciiTheme="minorHAnsi" w:hAnsiTheme="minorHAnsi" w:cstheme="minorHAnsi"/>
                <w:i/>
                <w:iCs/>
                <w:color w:val="000000"/>
                <w:szCs w:val="20"/>
              </w:rPr>
            </w:pPr>
          </w:p>
        </w:tc>
      </w:tr>
      <w:tr w:rsidR="00650538" w:rsidRPr="00931EDB" w14:paraId="799A404A" w14:textId="08972AAB" w:rsidTr="00650538">
        <w:trPr>
          <w:trHeight w:val="300"/>
          <w:jc w:val="center"/>
        </w:trPr>
        <w:tc>
          <w:tcPr>
            <w:tcW w:w="2545" w:type="dxa"/>
            <w:tcBorders>
              <w:top w:val="nil"/>
              <w:left w:val="single" w:sz="4" w:space="0" w:color="auto"/>
              <w:bottom w:val="single" w:sz="4" w:space="0" w:color="auto"/>
              <w:right w:val="nil"/>
            </w:tcBorders>
            <w:shd w:val="clear" w:color="000000" w:fill="F2F2F2"/>
            <w:vAlign w:val="bottom"/>
            <w:hideMark/>
          </w:tcPr>
          <w:p w14:paraId="4EA5B340"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Prijímanie/zadávanie úloh z/do NIS</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45DA7BFC"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nil"/>
              <w:left w:val="nil"/>
              <w:bottom w:val="single" w:sz="4" w:space="0" w:color="auto"/>
              <w:right w:val="single" w:sz="4" w:space="0" w:color="auto"/>
            </w:tcBorders>
            <w:shd w:val="clear" w:color="auto" w:fill="auto"/>
            <w:vAlign w:val="center"/>
            <w:hideMark/>
          </w:tcPr>
          <w:p w14:paraId="24359D6F"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c>
          <w:tcPr>
            <w:tcW w:w="2128" w:type="dxa"/>
            <w:tcBorders>
              <w:top w:val="nil"/>
              <w:left w:val="nil"/>
              <w:bottom w:val="single" w:sz="4" w:space="0" w:color="auto"/>
              <w:right w:val="single" w:sz="4" w:space="0" w:color="auto"/>
            </w:tcBorders>
          </w:tcPr>
          <w:p w14:paraId="2C360248" w14:textId="77777777" w:rsidR="00650538" w:rsidRPr="00931EDB" w:rsidRDefault="00650538" w:rsidP="00C04EF4">
            <w:pPr>
              <w:jc w:val="center"/>
              <w:rPr>
                <w:rFonts w:asciiTheme="minorHAnsi" w:hAnsiTheme="minorHAnsi" w:cstheme="minorHAnsi"/>
                <w:i/>
                <w:iCs/>
                <w:color w:val="000000"/>
                <w:szCs w:val="20"/>
              </w:rPr>
            </w:pPr>
          </w:p>
        </w:tc>
      </w:tr>
      <w:tr w:rsidR="00650538" w:rsidRPr="00931EDB" w14:paraId="4E276D48" w14:textId="5897EECB" w:rsidTr="00650538">
        <w:trPr>
          <w:trHeight w:val="300"/>
          <w:jc w:val="center"/>
        </w:trPr>
        <w:tc>
          <w:tcPr>
            <w:tcW w:w="2545" w:type="dxa"/>
            <w:tcBorders>
              <w:top w:val="nil"/>
              <w:left w:val="single" w:sz="4" w:space="0" w:color="auto"/>
              <w:bottom w:val="single" w:sz="4" w:space="0" w:color="auto"/>
              <w:right w:val="nil"/>
            </w:tcBorders>
            <w:shd w:val="clear" w:color="000000" w:fill="F2F2F2"/>
            <w:vAlign w:val="bottom"/>
            <w:hideMark/>
          </w:tcPr>
          <w:p w14:paraId="2DA16061"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Ovládanie prostredníctvom rôznych periférií</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22FB28B4"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nil"/>
              <w:left w:val="nil"/>
              <w:bottom w:val="single" w:sz="4" w:space="0" w:color="auto"/>
              <w:right w:val="single" w:sz="4" w:space="0" w:color="auto"/>
            </w:tcBorders>
            <w:shd w:val="clear" w:color="auto" w:fill="auto"/>
            <w:vAlign w:val="center"/>
            <w:hideMark/>
          </w:tcPr>
          <w:p w14:paraId="6437BF74"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c>
          <w:tcPr>
            <w:tcW w:w="2128" w:type="dxa"/>
            <w:tcBorders>
              <w:top w:val="nil"/>
              <w:left w:val="nil"/>
              <w:bottom w:val="single" w:sz="4" w:space="0" w:color="auto"/>
              <w:right w:val="single" w:sz="4" w:space="0" w:color="auto"/>
            </w:tcBorders>
          </w:tcPr>
          <w:p w14:paraId="076A01FF" w14:textId="77777777" w:rsidR="00650538" w:rsidRPr="00931EDB" w:rsidRDefault="00650538" w:rsidP="00C04EF4">
            <w:pPr>
              <w:jc w:val="center"/>
              <w:rPr>
                <w:rFonts w:asciiTheme="minorHAnsi" w:hAnsiTheme="minorHAnsi" w:cstheme="minorHAnsi"/>
                <w:i/>
                <w:iCs/>
                <w:color w:val="000000"/>
                <w:szCs w:val="20"/>
              </w:rPr>
            </w:pPr>
          </w:p>
        </w:tc>
      </w:tr>
      <w:tr w:rsidR="00650538" w:rsidRPr="00931EDB" w14:paraId="05AD24AB" w14:textId="34E4FAF6" w:rsidTr="00650538">
        <w:trPr>
          <w:trHeight w:val="300"/>
          <w:jc w:val="center"/>
        </w:trPr>
        <w:tc>
          <w:tcPr>
            <w:tcW w:w="2545" w:type="dxa"/>
            <w:tcBorders>
              <w:top w:val="nil"/>
              <w:left w:val="single" w:sz="4" w:space="0" w:color="auto"/>
              <w:bottom w:val="single" w:sz="4" w:space="0" w:color="auto"/>
              <w:right w:val="nil"/>
            </w:tcBorders>
            <w:shd w:val="clear" w:color="000000" w:fill="F2F2F2"/>
            <w:vAlign w:val="bottom"/>
            <w:hideMark/>
          </w:tcPr>
          <w:p w14:paraId="5998417D"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Kontrolovaný prístup na základe autorizácie</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41154C8D"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nil"/>
              <w:left w:val="nil"/>
              <w:bottom w:val="single" w:sz="4" w:space="0" w:color="auto"/>
              <w:right w:val="single" w:sz="4" w:space="0" w:color="auto"/>
            </w:tcBorders>
            <w:shd w:val="clear" w:color="auto" w:fill="auto"/>
            <w:vAlign w:val="center"/>
            <w:hideMark/>
          </w:tcPr>
          <w:p w14:paraId="5A98366A"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c>
          <w:tcPr>
            <w:tcW w:w="2128" w:type="dxa"/>
            <w:tcBorders>
              <w:top w:val="nil"/>
              <w:left w:val="nil"/>
              <w:bottom w:val="single" w:sz="4" w:space="0" w:color="auto"/>
              <w:right w:val="single" w:sz="4" w:space="0" w:color="auto"/>
            </w:tcBorders>
          </w:tcPr>
          <w:p w14:paraId="5E60DF6C" w14:textId="77777777" w:rsidR="00650538" w:rsidRPr="00931EDB" w:rsidRDefault="00650538" w:rsidP="00C04EF4">
            <w:pPr>
              <w:jc w:val="center"/>
              <w:rPr>
                <w:rFonts w:asciiTheme="minorHAnsi" w:hAnsiTheme="minorHAnsi" w:cstheme="minorHAnsi"/>
                <w:i/>
                <w:iCs/>
                <w:color w:val="000000"/>
                <w:szCs w:val="20"/>
              </w:rPr>
            </w:pPr>
          </w:p>
        </w:tc>
      </w:tr>
      <w:tr w:rsidR="00650538" w:rsidRPr="00931EDB" w14:paraId="5E97B0CE" w14:textId="790A1804" w:rsidTr="00650538">
        <w:trPr>
          <w:trHeight w:val="300"/>
          <w:jc w:val="center"/>
        </w:trPr>
        <w:tc>
          <w:tcPr>
            <w:tcW w:w="2545"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5E6471B6"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Sprístupnenie výlučne vybraného pri</w:t>
            </w:r>
            <w:r>
              <w:rPr>
                <w:rFonts w:asciiTheme="minorHAnsi" w:hAnsiTheme="minorHAnsi" w:cstheme="minorHAnsi"/>
                <w:color w:val="000000"/>
                <w:szCs w:val="20"/>
              </w:rPr>
              <w:t>e</w:t>
            </w:r>
            <w:r w:rsidRPr="00931EDB">
              <w:rPr>
                <w:rFonts w:asciiTheme="minorHAnsi" w:hAnsiTheme="minorHAnsi" w:cstheme="minorHAnsi"/>
                <w:color w:val="000000"/>
                <w:szCs w:val="20"/>
              </w:rPr>
              <w:t>činku, bez prístupu k iným priečinkom</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6B38CB"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12335"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c>
          <w:tcPr>
            <w:tcW w:w="2128" w:type="dxa"/>
            <w:tcBorders>
              <w:top w:val="single" w:sz="4" w:space="0" w:color="auto"/>
              <w:left w:val="single" w:sz="4" w:space="0" w:color="auto"/>
              <w:bottom w:val="single" w:sz="4" w:space="0" w:color="auto"/>
              <w:right w:val="single" w:sz="4" w:space="0" w:color="auto"/>
            </w:tcBorders>
          </w:tcPr>
          <w:p w14:paraId="465E8726" w14:textId="77777777" w:rsidR="00650538" w:rsidRPr="00931EDB" w:rsidRDefault="00650538" w:rsidP="00C04EF4">
            <w:pPr>
              <w:jc w:val="center"/>
              <w:rPr>
                <w:rFonts w:asciiTheme="minorHAnsi" w:hAnsiTheme="minorHAnsi" w:cstheme="minorHAnsi"/>
                <w:i/>
                <w:iCs/>
                <w:color w:val="000000"/>
                <w:szCs w:val="20"/>
              </w:rPr>
            </w:pPr>
          </w:p>
        </w:tc>
      </w:tr>
      <w:tr w:rsidR="00650538" w:rsidRPr="00931EDB" w14:paraId="07F40E18" w14:textId="5726DA93" w:rsidTr="00650538">
        <w:trPr>
          <w:trHeight w:val="300"/>
          <w:jc w:val="center"/>
        </w:trPr>
        <w:tc>
          <w:tcPr>
            <w:tcW w:w="2545"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7C66B436"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Automatický výdaj na základe požiadavky generovanej NIS</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B1C729B"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2A8ED"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c>
          <w:tcPr>
            <w:tcW w:w="2128" w:type="dxa"/>
            <w:tcBorders>
              <w:top w:val="single" w:sz="4" w:space="0" w:color="auto"/>
              <w:left w:val="single" w:sz="4" w:space="0" w:color="auto"/>
              <w:bottom w:val="single" w:sz="4" w:space="0" w:color="auto"/>
              <w:right w:val="single" w:sz="4" w:space="0" w:color="auto"/>
            </w:tcBorders>
          </w:tcPr>
          <w:p w14:paraId="73BD713E" w14:textId="77777777" w:rsidR="00650538" w:rsidRPr="00931EDB" w:rsidRDefault="00650538" w:rsidP="00C04EF4">
            <w:pPr>
              <w:jc w:val="center"/>
              <w:rPr>
                <w:rFonts w:asciiTheme="minorHAnsi" w:hAnsiTheme="minorHAnsi" w:cstheme="minorHAnsi"/>
                <w:i/>
                <w:iCs/>
                <w:color w:val="000000"/>
                <w:szCs w:val="20"/>
              </w:rPr>
            </w:pPr>
          </w:p>
        </w:tc>
      </w:tr>
      <w:tr w:rsidR="00650538" w:rsidRPr="00931EDB" w14:paraId="1B5C73A2" w14:textId="68920C90" w:rsidTr="00650538">
        <w:trPr>
          <w:trHeight w:val="300"/>
          <w:jc w:val="center"/>
        </w:trPr>
        <w:tc>
          <w:tcPr>
            <w:tcW w:w="2545" w:type="dxa"/>
            <w:tcBorders>
              <w:top w:val="single" w:sz="4" w:space="0" w:color="auto"/>
              <w:left w:val="single" w:sz="4" w:space="0" w:color="auto"/>
              <w:bottom w:val="single" w:sz="4" w:space="0" w:color="auto"/>
              <w:right w:val="nil"/>
            </w:tcBorders>
            <w:shd w:val="clear" w:color="000000" w:fill="F2F2F2"/>
            <w:vAlign w:val="bottom"/>
            <w:hideMark/>
          </w:tcPr>
          <w:p w14:paraId="38CD6A70"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Flexibilné vnútorné členenie políc s možnosťou operatívnej zmeny usporiadania</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791B9C"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8ED01E"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c>
          <w:tcPr>
            <w:tcW w:w="2128" w:type="dxa"/>
            <w:tcBorders>
              <w:top w:val="single" w:sz="4" w:space="0" w:color="auto"/>
              <w:left w:val="nil"/>
              <w:bottom w:val="single" w:sz="4" w:space="0" w:color="auto"/>
              <w:right w:val="single" w:sz="4" w:space="0" w:color="auto"/>
            </w:tcBorders>
          </w:tcPr>
          <w:p w14:paraId="48889902" w14:textId="77777777" w:rsidR="00650538" w:rsidRPr="00931EDB" w:rsidRDefault="00650538" w:rsidP="00C04EF4">
            <w:pPr>
              <w:jc w:val="center"/>
              <w:rPr>
                <w:rFonts w:asciiTheme="minorHAnsi" w:hAnsiTheme="minorHAnsi" w:cstheme="minorHAnsi"/>
                <w:i/>
                <w:iCs/>
                <w:color w:val="000000"/>
                <w:szCs w:val="20"/>
              </w:rPr>
            </w:pPr>
          </w:p>
        </w:tc>
      </w:tr>
      <w:tr w:rsidR="00650538" w:rsidRPr="00931EDB" w14:paraId="3DB846FC" w14:textId="7586DF4B" w:rsidTr="00650538">
        <w:trPr>
          <w:trHeight w:val="525"/>
          <w:jc w:val="center"/>
        </w:trPr>
        <w:tc>
          <w:tcPr>
            <w:tcW w:w="2545" w:type="dxa"/>
            <w:tcBorders>
              <w:top w:val="nil"/>
              <w:left w:val="single" w:sz="4" w:space="0" w:color="auto"/>
              <w:bottom w:val="single" w:sz="4" w:space="0" w:color="auto"/>
              <w:right w:val="nil"/>
            </w:tcBorders>
            <w:shd w:val="clear" w:color="000000" w:fill="F2F2F2"/>
            <w:vAlign w:val="bottom"/>
            <w:hideMark/>
          </w:tcPr>
          <w:p w14:paraId="44CCD363"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R</w:t>
            </w:r>
            <w:r>
              <w:rPr>
                <w:rFonts w:asciiTheme="minorHAnsi" w:hAnsiTheme="minorHAnsi" w:cstheme="minorHAnsi"/>
                <w:color w:val="000000"/>
                <w:szCs w:val="20"/>
              </w:rPr>
              <w:t>iadiaci SW zariadenia umožňujúci</w:t>
            </w:r>
            <w:r w:rsidRPr="00931EDB">
              <w:rPr>
                <w:rFonts w:asciiTheme="minorHAnsi" w:hAnsiTheme="minorHAnsi" w:cstheme="minorHAnsi"/>
                <w:color w:val="000000"/>
                <w:szCs w:val="20"/>
              </w:rPr>
              <w:t xml:space="preserve"> vytvárať a meniť mapu rozloženia ukladacích priečinkov</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00D64606"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nil"/>
              <w:left w:val="nil"/>
              <w:bottom w:val="single" w:sz="4" w:space="0" w:color="auto"/>
              <w:right w:val="single" w:sz="4" w:space="0" w:color="auto"/>
            </w:tcBorders>
            <w:shd w:val="clear" w:color="auto" w:fill="auto"/>
            <w:vAlign w:val="center"/>
            <w:hideMark/>
          </w:tcPr>
          <w:p w14:paraId="682857F1"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c>
          <w:tcPr>
            <w:tcW w:w="2128" w:type="dxa"/>
            <w:tcBorders>
              <w:top w:val="nil"/>
              <w:left w:val="nil"/>
              <w:bottom w:val="single" w:sz="4" w:space="0" w:color="auto"/>
              <w:right w:val="single" w:sz="4" w:space="0" w:color="auto"/>
            </w:tcBorders>
          </w:tcPr>
          <w:p w14:paraId="5821000F" w14:textId="77777777" w:rsidR="00650538" w:rsidRPr="00931EDB" w:rsidRDefault="00650538" w:rsidP="00C04EF4">
            <w:pPr>
              <w:jc w:val="center"/>
              <w:rPr>
                <w:rFonts w:asciiTheme="minorHAnsi" w:hAnsiTheme="minorHAnsi" w:cstheme="minorHAnsi"/>
                <w:i/>
                <w:iCs/>
                <w:color w:val="000000"/>
                <w:szCs w:val="20"/>
              </w:rPr>
            </w:pPr>
          </w:p>
        </w:tc>
      </w:tr>
      <w:tr w:rsidR="00650538" w:rsidRPr="00931EDB" w14:paraId="11699BB8" w14:textId="44070A2E" w:rsidTr="00650538">
        <w:trPr>
          <w:trHeight w:val="300"/>
          <w:jc w:val="center"/>
        </w:trPr>
        <w:tc>
          <w:tcPr>
            <w:tcW w:w="2545" w:type="dxa"/>
            <w:tcBorders>
              <w:top w:val="nil"/>
              <w:left w:val="single" w:sz="4" w:space="0" w:color="auto"/>
              <w:bottom w:val="single" w:sz="4" w:space="0" w:color="auto"/>
              <w:right w:val="nil"/>
            </w:tcBorders>
            <w:shd w:val="clear" w:color="000000" w:fill="F2F2F2"/>
            <w:vAlign w:val="bottom"/>
            <w:hideMark/>
          </w:tcPr>
          <w:p w14:paraId="61881606"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Výdaj, príjem, uskladnenie na základe šarží</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3CC1D446"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nil"/>
              <w:left w:val="nil"/>
              <w:bottom w:val="single" w:sz="4" w:space="0" w:color="auto"/>
              <w:right w:val="single" w:sz="4" w:space="0" w:color="auto"/>
            </w:tcBorders>
            <w:shd w:val="clear" w:color="auto" w:fill="auto"/>
            <w:vAlign w:val="center"/>
            <w:hideMark/>
          </w:tcPr>
          <w:p w14:paraId="2BDAFEA1"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c>
          <w:tcPr>
            <w:tcW w:w="2128" w:type="dxa"/>
            <w:tcBorders>
              <w:top w:val="nil"/>
              <w:left w:val="nil"/>
              <w:bottom w:val="single" w:sz="4" w:space="0" w:color="auto"/>
              <w:right w:val="single" w:sz="4" w:space="0" w:color="auto"/>
            </w:tcBorders>
          </w:tcPr>
          <w:p w14:paraId="3E0D4837" w14:textId="77777777" w:rsidR="00650538" w:rsidRPr="00931EDB" w:rsidRDefault="00650538" w:rsidP="00C04EF4">
            <w:pPr>
              <w:jc w:val="center"/>
              <w:rPr>
                <w:rFonts w:asciiTheme="minorHAnsi" w:hAnsiTheme="minorHAnsi" w:cstheme="minorHAnsi"/>
                <w:i/>
                <w:iCs/>
                <w:color w:val="000000"/>
                <w:szCs w:val="20"/>
              </w:rPr>
            </w:pPr>
          </w:p>
        </w:tc>
      </w:tr>
      <w:tr w:rsidR="00650538" w:rsidRPr="00931EDB" w14:paraId="18EC3320" w14:textId="71F1ECD0" w:rsidTr="00650538">
        <w:trPr>
          <w:trHeight w:val="300"/>
          <w:jc w:val="center"/>
        </w:trPr>
        <w:tc>
          <w:tcPr>
            <w:tcW w:w="2545" w:type="dxa"/>
            <w:tcBorders>
              <w:top w:val="nil"/>
              <w:left w:val="single" w:sz="4" w:space="0" w:color="auto"/>
              <w:bottom w:val="single" w:sz="4" w:space="0" w:color="auto"/>
              <w:right w:val="nil"/>
            </w:tcBorders>
            <w:shd w:val="clear" w:color="000000" w:fill="F2F2F2"/>
            <w:vAlign w:val="bottom"/>
            <w:hideMark/>
          </w:tcPr>
          <w:p w14:paraId="1B879D57"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 xml:space="preserve">Výdaj, príjem, uskladnenie na základe dátumov </w:t>
            </w:r>
            <w:proofErr w:type="spellStart"/>
            <w:r w:rsidRPr="00931EDB">
              <w:rPr>
                <w:rFonts w:asciiTheme="minorHAnsi" w:hAnsiTheme="minorHAnsi" w:cstheme="minorHAnsi"/>
                <w:color w:val="000000"/>
                <w:szCs w:val="20"/>
              </w:rPr>
              <w:t>expirácie</w:t>
            </w:r>
            <w:proofErr w:type="spellEnd"/>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3CABCEA0"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nil"/>
              <w:left w:val="nil"/>
              <w:bottom w:val="single" w:sz="4" w:space="0" w:color="auto"/>
              <w:right w:val="single" w:sz="4" w:space="0" w:color="auto"/>
            </w:tcBorders>
            <w:shd w:val="clear" w:color="auto" w:fill="auto"/>
            <w:vAlign w:val="center"/>
            <w:hideMark/>
          </w:tcPr>
          <w:p w14:paraId="62A98DDA"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c>
          <w:tcPr>
            <w:tcW w:w="2128" w:type="dxa"/>
            <w:tcBorders>
              <w:top w:val="nil"/>
              <w:left w:val="nil"/>
              <w:bottom w:val="single" w:sz="4" w:space="0" w:color="auto"/>
              <w:right w:val="single" w:sz="4" w:space="0" w:color="auto"/>
            </w:tcBorders>
          </w:tcPr>
          <w:p w14:paraId="53593B80" w14:textId="77777777" w:rsidR="00650538" w:rsidRPr="00931EDB" w:rsidRDefault="00650538" w:rsidP="00C04EF4">
            <w:pPr>
              <w:jc w:val="center"/>
              <w:rPr>
                <w:rFonts w:asciiTheme="minorHAnsi" w:hAnsiTheme="minorHAnsi" w:cstheme="minorHAnsi"/>
                <w:i/>
                <w:iCs/>
                <w:color w:val="000000"/>
                <w:szCs w:val="20"/>
              </w:rPr>
            </w:pPr>
          </w:p>
        </w:tc>
      </w:tr>
      <w:tr w:rsidR="00650538" w:rsidRPr="00931EDB" w14:paraId="224348AB" w14:textId="2E6CFFE3" w:rsidTr="00650538">
        <w:trPr>
          <w:trHeight w:val="300"/>
          <w:jc w:val="center"/>
        </w:trPr>
        <w:tc>
          <w:tcPr>
            <w:tcW w:w="2545" w:type="dxa"/>
            <w:tcBorders>
              <w:top w:val="nil"/>
              <w:left w:val="single" w:sz="4" w:space="0" w:color="auto"/>
              <w:bottom w:val="single" w:sz="4" w:space="0" w:color="auto"/>
              <w:right w:val="nil"/>
            </w:tcBorders>
            <w:shd w:val="clear" w:color="000000" w:fill="F2F2F2"/>
            <w:vAlign w:val="bottom"/>
            <w:hideMark/>
          </w:tcPr>
          <w:p w14:paraId="38721EAE"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Štatistické/manažérske výstupy s informáciami o prístupe/výdajoch/príjmoch</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0D0FBAB4"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nil"/>
              <w:left w:val="nil"/>
              <w:bottom w:val="single" w:sz="4" w:space="0" w:color="auto"/>
              <w:right w:val="single" w:sz="4" w:space="0" w:color="auto"/>
            </w:tcBorders>
            <w:shd w:val="clear" w:color="auto" w:fill="auto"/>
            <w:vAlign w:val="center"/>
            <w:hideMark/>
          </w:tcPr>
          <w:p w14:paraId="6A05D351"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c>
          <w:tcPr>
            <w:tcW w:w="2128" w:type="dxa"/>
            <w:tcBorders>
              <w:top w:val="nil"/>
              <w:left w:val="nil"/>
              <w:bottom w:val="single" w:sz="4" w:space="0" w:color="auto"/>
              <w:right w:val="single" w:sz="4" w:space="0" w:color="auto"/>
            </w:tcBorders>
          </w:tcPr>
          <w:p w14:paraId="1056D614" w14:textId="77777777" w:rsidR="00650538" w:rsidRPr="00931EDB" w:rsidRDefault="00650538" w:rsidP="00C04EF4">
            <w:pPr>
              <w:jc w:val="center"/>
              <w:rPr>
                <w:rFonts w:asciiTheme="minorHAnsi" w:hAnsiTheme="minorHAnsi" w:cstheme="minorHAnsi"/>
                <w:i/>
                <w:iCs/>
                <w:color w:val="000000"/>
                <w:szCs w:val="20"/>
              </w:rPr>
            </w:pPr>
          </w:p>
        </w:tc>
      </w:tr>
      <w:tr w:rsidR="00650538" w:rsidRPr="00931EDB" w14:paraId="4CA4545C" w14:textId="18FF2C25" w:rsidTr="00650538">
        <w:trPr>
          <w:trHeight w:val="300"/>
          <w:jc w:val="center"/>
        </w:trPr>
        <w:tc>
          <w:tcPr>
            <w:tcW w:w="2545" w:type="dxa"/>
            <w:tcBorders>
              <w:top w:val="nil"/>
              <w:left w:val="single" w:sz="4" w:space="0" w:color="auto"/>
              <w:bottom w:val="single" w:sz="4" w:space="0" w:color="auto"/>
              <w:right w:val="nil"/>
            </w:tcBorders>
            <w:shd w:val="clear" w:color="000000" w:fill="F2F2F2"/>
            <w:vAlign w:val="bottom"/>
            <w:hideMark/>
          </w:tcPr>
          <w:p w14:paraId="0A4792AE"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Jednoznačná identifikácia každého ukladacieho priečinku</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76D2C66B"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nil"/>
              <w:left w:val="nil"/>
              <w:bottom w:val="single" w:sz="4" w:space="0" w:color="auto"/>
              <w:right w:val="single" w:sz="4" w:space="0" w:color="auto"/>
            </w:tcBorders>
            <w:shd w:val="clear" w:color="auto" w:fill="auto"/>
            <w:vAlign w:val="center"/>
            <w:hideMark/>
          </w:tcPr>
          <w:p w14:paraId="7BFAE9F6"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c>
          <w:tcPr>
            <w:tcW w:w="2128" w:type="dxa"/>
            <w:tcBorders>
              <w:top w:val="nil"/>
              <w:left w:val="nil"/>
              <w:bottom w:val="single" w:sz="4" w:space="0" w:color="auto"/>
              <w:right w:val="single" w:sz="4" w:space="0" w:color="auto"/>
            </w:tcBorders>
          </w:tcPr>
          <w:p w14:paraId="5FD68AC9" w14:textId="77777777" w:rsidR="00650538" w:rsidRPr="00931EDB" w:rsidRDefault="00650538" w:rsidP="00C04EF4">
            <w:pPr>
              <w:jc w:val="center"/>
              <w:rPr>
                <w:rFonts w:asciiTheme="minorHAnsi" w:hAnsiTheme="minorHAnsi" w:cstheme="minorHAnsi"/>
                <w:i/>
                <w:iCs/>
                <w:color w:val="000000"/>
                <w:szCs w:val="20"/>
              </w:rPr>
            </w:pPr>
          </w:p>
        </w:tc>
      </w:tr>
      <w:tr w:rsidR="00650538" w:rsidRPr="00931EDB" w14:paraId="6C92D750" w14:textId="009A5B5D" w:rsidTr="00650538">
        <w:trPr>
          <w:trHeight w:val="300"/>
          <w:jc w:val="center"/>
        </w:trPr>
        <w:tc>
          <w:tcPr>
            <w:tcW w:w="2545" w:type="dxa"/>
            <w:tcBorders>
              <w:top w:val="nil"/>
              <w:left w:val="single" w:sz="4" w:space="0" w:color="auto"/>
              <w:bottom w:val="single" w:sz="4" w:space="0" w:color="auto"/>
              <w:right w:val="nil"/>
            </w:tcBorders>
            <w:shd w:val="clear" w:color="000000" w:fill="F2F2F2"/>
            <w:vAlign w:val="bottom"/>
            <w:hideMark/>
          </w:tcPr>
          <w:p w14:paraId="574528D5"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Radenie požiadaviek do fronty</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133C644D"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nil"/>
              <w:left w:val="nil"/>
              <w:bottom w:val="single" w:sz="4" w:space="0" w:color="auto"/>
              <w:right w:val="single" w:sz="4" w:space="0" w:color="auto"/>
            </w:tcBorders>
            <w:shd w:val="clear" w:color="auto" w:fill="auto"/>
            <w:vAlign w:val="center"/>
            <w:hideMark/>
          </w:tcPr>
          <w:p w14:paraId="43FD1108"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c>
          <w:tcPr>
            <w:tcW w:w="2128" w:type="dxa"/>
            <w:tcBorders>
              <w:top w:val="nil"/>
              <w:left w:val="nil"/>
              <w:bottom w:val="single" w:sz="4" w:space="0" w:color="auto"/>
              <w:right w:val="single" w:sz="4" w:space="0" w:color="auto"/>
            </w:tcBorders>
          </w:tcPr>
          <w:p w14:paraId="7866481E" w14:textId="77777777" w:rsidR="00650538" w:rsidRPr="00931EDB" w:rsidRDefault="00650538" w:rsidP="00C04EF4">
            <w:pPr>
              <w:jc w:val="center"/>
              <w:rPr>
                <w:rFonts w:asciiTheme="minorHAnsi" w:hAnsiTheme="minorHAnsi" w:cstheme="minorHAnsi"/>
                <w:i/>
                <w:iCs/>
                <w:color w:val="000000"/>
                <w:szCs w:val="20"/>
              </w:rPr>
            </w:pPr>
          </w:p>
        </w:tc>
      </w:tr>
      <w:tr w:rsidR="00650538" w:rsidRPr="00931EDB" w14:paraId="429B96E0" w14:textId="3970BBDF" w:rsidTr="00650538">
        <w:trPr>
          <w:trHeight w:val="300"/>
          <w:jc w:val="center"/>
        </w:trPr>
        <w:tc>
          <w:tcPr>
            <w:tcW w:w="2545" w:type="dxa"/>
            <w:tcBorders>
              <w:top w:val="nil"/>
              <w:left w:val="single" w:sz="4" w:space="0" w:color="auto"/>
              <w:bottom w:val="single" w:sz="4" w:space="0" w:color="auto"/>
              <w:right w:val="nil"/>
            </w:tcBorders>
            <w:shd w:val="clear" w:color="000000" w:fill="F2F2F2"/>
            <w:vAlign w:val="bottom"/>
            <w:hideMark/>
          </w:tcPr>
          <w:p w14:paraId="585B0E60"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Hromadné naskladňovanie</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38434B86"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nil"/>
              <w:left w:val="nil"/>
              <w:bottom w:val="single" w:sz="4" w:space="0" w:color="auto"/>
              <w:right w:val="single" w:sz="4" w:space="0" w:color="auto"/>
            </w:tcBorders>
            <w:shd w:val="clear" w:color="auto" w:fill="auto"/>
            <w:vAlign w:val="center"/>
            <w:hideMark/>
          </w:tcPr>
          <w:p w14:paraId="6D76D567"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áno</w:t>
            </w:r>
          </w:p>
        </w:tc>
        <w:tc>
          <w:tcPr>
            <w:tcW w:w="2128" w:type="dxa"/>
            <w:tcBorders>
              <w:top w:val="nil"/>
              <w:left w:val="nil"/>
              <w:bottom w:val="single" w:sz="4" w:space="0" w:color="auto"/>
              <w:right w:val="single" w:sz="4" w:space="0" w:color="auto"/>
            </w:tcBorders>
          </w:tcPr>
          <w:p w14:paraId="4E1552AC" w14:textId="77777777" w:rsidR="00650538" w:rsidRPr="00931EDB" w:rsidRDefault="00650538" w:rsidP="00C04EF4">
            <w:pPr>
              <w:jc w:val="center"/>
              <w:rPr>
                <w:rFonts w:asciiTheme="minorHAnsi" w:hAnsiTheme="minorHAnsi" w:cstheme="minorHAnsi"/>
                <w:i/>
                <w:iCs/>
                <w:color w:val="000000"/>
                <w:szCs w:val="20"/>
              </w:rPr>
            </w:pPr>
          </w:p>
        </w:tc>
      </w:tr>
      <w:tr w:rsidR="00650538" w:rsidRPr="00931EDB" w14:paraId="15ECCE01" w14:textId="2E6FE8DB" w:rsidTr="00650538">
        <w:trPr>
          <w:trHeight w:val="300"/>
          <w:jc w:val="center"/>
        </w:trPr>
        <w:tc>
          <w:tcPr>
            <w:tcW w:w="2545" w:type="dxa"/>
            <w:tcBorders>
              <w:top w:val="nil"/>
              <w:left w:val="single" w:sz="4" w:space="0" w:color="auto"/>
              <w:bottom w:val="single" w:sz="4" w:space="0" w:color="auto"/>
              <w:right w:val="nil"/>
            </w:tcBorders>
            <w:shd w:val="clear" w:color="000000" w:fill="F2F2F2"/>
            <w:vAlign w:val="bottom"/>
            <w:hideMark/>
          </w:tcPr>
          <w:p w14:paraId="65F7E4CB"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 xml:space="preserve">Kontinuálne monitorovanie teploty vo vnútri zariadenia. </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72113348"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nil"/>
              <w:left w:val="nil"/>
              <w:bottom w:val="single" w:sz="4" w:space="0" w:color="auto"/>
              <w:right w:val="single" w:sz="4" w:space="0" w:color="auto"/>
            </w:tcBorders>
            <w:shd w:val="clear" w:color="auto" w:fill="auto"/>
            <w:vAlign w:val="center"/>
            <w:hideMark/>
          </w:tcPr>
          <w:p w14:paraId="043EC210"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c>
          <w:tcPr>
            <w:tcW w:w="2128" w:type="dxa"/>
            <w:tcBorders>
              <w:top w:val="nil"/>
              <w:left w:val="nil"/>
              <w:bottom w:val="single" w:sz="4" w:space="0" w:color="auto"/>
              <w:right w:val="single" w:sz="4" w:space="0" w:color="auto"/>
            </w:tcBorders>
          </w:tcPr>
          <w:p w14:paraId="6FC3D154" w14:textId="77777777" w:rsidR="00650538" w:rsidRPr="00931EDB" w:rsidRDefault="00650538" w:rsidP="00C04EF4">
            <w:pPr>
              <w:jc w:val="center"/>
              <w:rPr>
                <w:rFonts w:asciiTheme="minorHAnsi" w:hAnsiTheme="minorHAnsi" w:cstheme="minorHAnsi"/>
                <w:i/>
                <w:iCs/>
                <w:color w:val="000000"/>
                <w:szCs w:val="20"/>
              </w:rPr>
            </w:pPr>
          </w:p>
        </w:tc>
      </w:tr>
      <w:tr w:rsidR="00650538" w:rsidRPr="00931EDB" w14:paraId="793FE9DB" w14:textId="6C90F4DD" w:rsidTr="00650538">
        <w:trPr>
          <w:trHeight w:val="300"/>
          <w:jc w:val="center"/>
        </w:trPr>
        <w:tc>
          <w:tcPr>
            <w:tcW w:w="2545" w:type="dxa"/>
            <w:tcBorders>
              <w:top w:val="nil"/>
              <w:left w:val="single" w:sz="4" w:space="0" w:color="auto"/>
              <w:bottom w:val="single" w:sz="4" w:space="0" w:color="auto"/>
              <w:right w:val="nil"/>
            </w:tcBorders>
            <w:shd w:val="clear" w:color="000000" w:fill="F2F2F2"/>
            <w:vAlign w:val="bottom"/>
            <w:hideMark/>
          </w:tcPr>
          <w:p w14:paraId="38A7CAD0" w14:textId="77777777" w:rsidR="00650538" w:rsidRPr="00931EDB" w:rsidRDefault="00650538" w:rsidP="00C04EF4">
            <w:pPr>
              <w:jc w:val="left"/>
              <w:rPr>
                <w:rFonts w:asciiTheme="minorHAnsi" w:hAnsiTheme="minorHAnsi" w:cstheme="minorHAnsi"/>
                <w:color w:val="000000"/>
                <w:szCs w:val="20"/>
              </w:rPr>
            </w:pPr>
            <w:r w:rsidRPr="00931EDB">
              <w:rPr>
                <w:rFonts w:asciiTheme="minorHAnsi" w:hAnsiTheme="minorHAnsi" w:cstheme="minorHAnsi"/>
                <w:color w:val="000000"/>
                <w:szCs w:val="20"/>
              </w:rPr>
              <w:t>Výstupy s nameranými teplotami v zariadení</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181C6E39" w14:textId="77777777" w:rsidR="00650538" w:rsidRPr="00931EDB" w:rsidRDefault="00650538" w:rsidP="00C04EF4">
            <w:pPr>
              <w:jc w:val="center"/>
              <w:rPr>
                <w:rFonts w:asciiTheme="minorHAnsi" w:hAnsiTheme="minorHAnsi" w:cstheme="minorHAnsi"/>
                <w:b/>
                <w:bCs/>
                <w:color w:val="000000"/>
                <w:szCs w:val="20"/>
              </w:rPr>
            </w:pPr>
            <w:r w:rsidRPr="00931EDB">
              <w:rPr>
                <w:rFonts w:asciiTheme="minorHAnsi" w:hAnsiTheme="minorHAnsi" w:cstheme="minorHAnsi"/>
                <w:b/>
                <w:bCs/>
                <w:color w:val="000000"/>
                <w:szCs w:val="20"/>
              </w:rPr>
              <w:t>áno/nie</w:t>
            </w:r>
          </w:p>
        </w:tc>
        <w:tc>
          <w:tcPr>
            <w:tcW w:w="2126" w:type="dxa"/>
            <w:tcBorders>
              <w:top w:val="nil"/>
              <w:left w:val="nil"/>
              <w:bottom w:val="single" w:sz="4" w:space="0" w:color="auto"/>
              <w:right w:val="single" w:sz="4" w:space="0" w:color="auto"/>
            </w:tcBorders>
            <w:shd w:val="clear" w:color="auto" w:fill="auto"/>
            <w:vAlign w:val="center"/>
            <w:hideMark/>
          </w:tcPr>
          <w:p w14:paraId="36F31BD9" w14:textId="77777777" w:rsidR="00650538" w:rsidRPr="00931EDB" w:rsidRDefault="00650538" w:rsidP="00C04EF4">
            <w:pPr>
              <w:jc w:val="center"/>
              <w:rPr>
                <w:rFonts w:asciiTheme="minorHAnsi" w:hAnsiTheme="minorHAnsi" w:cstheme="minorHAnsi"/>
                <w:i/>
                <w:iCs/>
                <w:color w:val="000000"/>
                <w:szCs w:val="20"/>
              </w:rPr>
            </w:pPr>
            <w:r w:rsidRPr="00931EDB">
              <w:rPr>
                <w:rFonts w:asciiTheme="minorHAnsi" w:hAnsiTheme="minorHAnsi" w:cstheme="minorHAnsi"/>
                <w:i/>
                <w:iCs/>
                <w:color w:val="000000"/>
                <w:szCs w:val="20"/>
              </w:rPr>
              <w:t>nie</w:t>
            </w:r>
          </w:p>
        </w:tc>
        <w:tc>
          <w:tcPr>
            <w:tcW w:w="2128" w:type="dxa"/>
            <w:tcBorders>
              <w:top w:val="nil"/>
              <w:left w:val="nil"/>
              <w:bottom w:val="single" w:sz="4" w:space="0" w:color="auto"/>
              <w:right w:val="single" w:sz="4" w:space="0" w:color="auto"/>
            </w:tcBorders>
          </w:tcPr>
          <w:p w14:paraId="7E9EF437" w14:textId="77777777" w:rsidR="00650538" w:rsidRPr="00931EDB" w:rsidRDefault="00650538" w:rsidP="00C04EF4">
            <w:pPr>
              <w:jc w:val="center"/>
              <w:rPr>
                <w:rFonts w:asciiTheme="minorHAnsi" w:hAnsiTheme="minorHAnsi" w:cstheme="minorHAnsi"/>
                <w:i/>
                <w:iCs/>
                <w:color w:val="000000"/>
                <w:szCs w:val="20"/>
              </w:rPr>
            </w:pPr>
          </w:p>
        </w:tc>
      </w:tr>
    </w:tbl>
    <w:p w14:paraId="20FCCDE8" w14:textId="77777777" w:rsidR="00BC348C" w:rsidRDefault="00BC348C" w:rsidP="00EA682A"/>
    <w:p w14:paraId="1D73F6E7" w14:textId="77777777" w:rsidR="00BC348C" w:rsidRDefault="00BC348C" w:rsidP="00EA682A"/>
    <w:p w14:paraId="04D3C98C" w14:textId="77777777" w:rsidR="00BC348C" w:rsidRDefault="00BC348C" w:rsidP="00EA682A"/>
    <w:p w14:paraId="4BE7BA3A" w14:textId="77777777" w:rsidR="00BC348C" w:rsidRDefault="00BC348C" w:rsidP="00EA682A"/>
    <w:p w14:paraId="754B92D5" w14:textId="77777777" w:rsidR="00546255" w:rsidRDefault="00546255" w:rsidP="00EA682A"/>
    <w:p w14:paraId="6F4CED30" w14:textId="77777777" w:rsidR="00546255" w:rsidRDefault="00546255" w:rsidP="00EA682A"/>
    <w:p w14:paraId="13E03005" w14:textId="77777777" w:rsidR="00BC348C" w:rsidRDefault="00BC348C" w:rsidP="00EA682A"/>
    <w:p w14:paraId="5932B7DB" w14:textId="77777777" w:rsidR="00EA682A" w:rsidRDefault="00EA682A" w:rsidP="00EA682A"/>
    <w:p w14:paraId="65000BE5" w14:textId="77777777" w:rsidR="00A208ED" w:rsidRPr="002710AC" w:rsidRDefault="0020681A" w:rsidP="00A208ED">
      <w:pPr>
        <w:jc w:val="right"/>
        <w:rPr>
          <w:rFonts w:cs="Arial"/>
          <w:b/>
        </w:rPr>
      </w:pPr>
      <w:r w:rsidRPr="002710AC">
        <w:rPr>
          <w:rFonts w:cs="Arial"/>
          <w:b/>
          <w:szCs w:val="20"/>
        </w:rPr>
        <w:t>B.</w:t>
      </w:r>
      <w:r w:rsidR="00DF6304">
        <w:rPr>
          <w:rFonts w:cs="Arial"/>
          <w:b/>
          <w:szCs w:val="20"/>
        </w:rPr>
        <w:t>2</w:t>
      </w:r>
      <w:r w:rsidRPr="002710AC">
        <w:rPr>
          <w:rFonts w:cs="Arial"/>
          <w:b/>
          <w:szCs w:val="20"/>
        </w:rPr>
        <w:t xml:space="preserve"> </w:t>
      </w:r>
      <w:r w:rsidR="00A208ED" w:rsidRPr="002710AC">
        <w:rPr>
          <w:rFonts w:cs="Arial"/>
          <w:b/>
        </w:rPr>
        <w:t>Obchodné podmienky dodania predmetu zákazky</w:t>
      </w:r>
    </w:p>
    <w:p w14:paraId="4DD5327F" w14:textId="77777777" w:rsidR="0020681A" w:rsidRPr="002710AC" w:rsidRDefault="0020681A" w:rsidP="0020681A">
      <w:pPr>
        <w:jc w:val="right"/>
        <w:rPr>
          <w:rFonts w:cs="Arial"/>
          <w:b/>
          <w:szCs w:val="20"/>
        </w:rPr>
      </w:pPr>
    </w:p>
    <w:p w14:paraId="06FF17F8" w14:textId="3581F0E1" w:rsidR="0020681A" w:rsidRDefault="0020681A" w:rsidP="0020681A">
      <w:pPr>
        <w:rPr>
          <w:rFonts w:cs="Arial"/>
          <w:szCs w:val="20"/>
        </w:rPr>
      </w:pPr>
    </w:p>
    <w:p w14:paraId="5502BE48" w14:textId="77777777" w:rsidR="00540DBC" w:rsidRPr="002710AC" w:rsidRDefault="00540DBC" w:rsidP="0020681A">
      <w:pPr>
        <w:rPr>
          <w:rFonts w:cs="Arial"/>
          <w:szCs w:val="20"/>
        </w:rPr>
      </w:pPr>
    </w:p>
    <w:p w14:paraId="034732CE" w14:textId="77777777" w:rsidR="00100F41" w:rsidRPr="002710AC" w:rsidRDefault="00100F41" w:rsidP="006378A8">
      <w:pPr>
        <w:pStyle w:val="Nadpis1"/>
        <w:rPr>
          <w:rFonts w:ascii="Arial" w:hAnsi="Arial" w:cs="Arial"/>
          <w:caps/>
        </w:rPr>
      </w:pPr>
      <w:bookmarkStart w:id="175" w:name="_Toc457376857"/>
      <w:bookmarkStart w:id="176" w:name="_Toc458627881"/>
      <w:bookmarkStart w:id="177" w:name="_Toc459104798"/>
      <w:bookmarkStart w:id="178" w:name="_Toc14165410"/>
      <w:r w:rsidRPr="002710AC">
        <w:rPr>
          <w:rFonts w:ascii="Arial" w:hAnsi="Arial" w:cs="Arial"/>
          <w:caps/>
        </w:rPr>
        <w:t>Verejná súťaž</w:t>
      </w:r>
      <w:bookmarkEnd w:id="167"/>
      <w:bookmarkEnd w:id="168"/>
      <w:bookmarkEnd w:id="169"/>
      <w:bookmarkEnd w:id="170"/>
      <w:bookmarkEnd w:id="175"/>
      <w:bookmarkEnd w:id="176"/>
      <w:bookmarkEnd w:id="177"/>
      <w:bookmarkEnd w:id="178"/>
    </w:p>
    <w:p w14:paraId="5D74B4AB" w14:textId="77777777" w:rsidR="00100F41" w:rsidRPr="002710AC" w:rsidRDefault="001B46A9" w:rsidP="00166C15">
      <w:pPr>
        <w:pStyle w:val="Zkladntext3"/>
        <w:rPr>
          <w:rFonts w:ascii="Arial" w:hAnsi="Arial" w:cs="Arial"/>
          <w:noProof w:val="0"/>
          <w:color w:val="auto"/>
        </w:rPr>
      </w:pPr>
      <w:r w:rsidRPr="002710AC">
        <w:rPr>
          <w:rFonts w:ascii="Arial" w:hAnsi="Arial" w:cs="Arial"/>
          <w:noProof w:val="0"/>
          <w:color w:val="auto"/>
        </w:rPr>
        <w:t>podľa zákona č. 343/2015 Z. z. o verejnom obstarávaní a o zmene a doplnení niektorých zákonov v znení neskorších predpisov (ďalej len „zákon o verejnom obstarávaní“).</w:t>
      </w:r>
    </w:p>
    <w:p w14:paraId="6143E7ED" w14:textId="77777777" w:rsidR="00100F41" w:rsidRPr="002710AC" w:rsidRDefault="00100F41" w:rsidP="00AE1BCC">
      <w:pPr>
        <w:spacing w:after="120" w:line="216" w:lineRule="auto"/>
        <w:jc w:val="center"/>
        <w:rPr>
          <w:rFonts w:cs="Arial"/>
          <w:szCs w:val="20"/>
        </w:rPr>
      </w:pPr>
    </w:p>
    <w:p w14:paraId="05255DD8" w14:textId="77777777" w:rsidR="00100F41" w:rsidRPr="002710AC" w:rsidRDefault="00100F41" w:rsidP="00AE1BCC">
      <w:pPr>
        <w:spacing w:after="120" w:line="216" w:lineRule="auto"/>
        <w:jc w:val="center"/>
        <w:rPr>
          <w:rFonts w:cs="Arial"/>
          <w:szCs w:val="20"/>
        </w:rPr>
      </w:pPr>
    </w:p>
    <w:p w14:paraId="058DECC8" w14:textId="77777777" w:rsidR="00100F41" w:rsidRPr="002710AC" w:rsidRDefault="00100F41" w:rsidP="00AE1BCC">
      <w:pPr>
        <w:spacing w:after="120" w:line="216" w:lineRule="auto"/>
        <w:jc w:val="center"/>
        <w:rPr>
          <w:rFonts w:cs="Arial"/>
          <w:szCs w:val="20"/>
        </w:rPr>
      </w:pPr>
    </w:p>
    <w:p w14:paraId="30C168CF" w14:textId="77777777" w:rsidR="00100F41" w:rsidRPr="002710AC" w:rsidRDefault="00100F41" w:rsidP="00AE1BCC">
      <w:pPr>
        <w:spacing w:after="120" w:line="216" w:lineRule="auto"/>
        <w:jc w:val="center"/>
        <w:rPr>
          <w:rFonts w:cs="Arial"/>
          <w:szCs w:val="20"/>
        </w:rPr>
      </w:pPr>
    </w:p>
    <w:p w14:paraId="06DE90DD" w14:textId="77777777" w:rsidR="00100F41" w:rsidRPr="002710AC" w:rsidRDefault="00100F41" w:rsidP="00AE1BCC">
      <w:pPr>
        <w:pStyle w:val="Zkladntext3"/>
        <w:rPr>
          <w:rFonts w:ascii="Arial" w:hAnsi="Arial" w:cs="Arial"/>
          <w:b/>
          <w:i/>
          <w:noProof w:val="0"/>
          <w:color w:val="auto"/>
          <w:sz w:val="36"/>
          <w:szCs w:val="36"/>
        </w:rPr>
      </w:pPr>
      <w:r w:rsidRPr="002710AC">
        <w:rPr>
          <w:rFonts w:ascii="Arial" w:hAnsi="Arial" w:cs="Arial"/>
          <w:b/>
          <w:noProof w:val="0"/>
          <w:color w:val="auto"/>
          <w:sz w:val="36"/>
          <w:szCs w:val="36"/>
        </w:rPr>
        <w:t>SÚŤAŽNÉ  PODKLADY</w:t>
      </w:r>
    </w:p>
    <w:p w14:paraId="23682296" w14:textId="77777777" w:rsidR="00100F41" w:rsidRPr="002710AC" w:rsidRDefault="00100F41" w:rsidP="00AE1BCC">
      <w:pPr>
        <w:pStyle w:val="Zkladntext3"/>
        <w:rPr>
          <w:rFonts w:ascii="Arial" w:hAnsi="Arial" w:cs="Arial"/>
          <w:noProof w:val="0"/>
          <w:color w:val="auto"/>
        </w:rPr>
      </w:pPr>
    </w:p>
    <w:p w14:paraId="6D03A616" w14:textId="0AAA0223" w:rsidR="00100F41" w:rsidRPr="002710AC" w:rsidRDefault="00100F41" w:rsidP="00AE1BCC">
      <w:pPr>
        <w:pStyle w:val="Zkladntext3"/>
        <w:rPr>
          <w:rFonts w:ascii="Arial" w:hAnsi="Arial" w:cs="Arial"/>
          <w:noProof w:val="0"/>
          <w:color w:val="auto"/>
          <w:sz w:val="24"/>
          <w:szCs w:val="24"/>
        </w:rPr>
      </w:pPr>
      <w:r w:rsidRPr="002710AC">
        <w:rPr>
          <w:rFonts w:ascii="Arial" w:hAnsi="Arial" w:cs="Arial"/>
          <w:noProof w:val="0"/>
          <w:color w:val="auto"/>
          <w:sz w:val="24"/>
          <w:szCs w:val="24"/>
        </w:rPr>
        <w:t xml:space="preserve">(NADLIMITNÁ ZÁKAZKA NA </w:t>
      </w:r>
      <w:r w:rsidR="00C56E4D" w:rsidRPr="00896E27">
        <w:rPr>
          <w:rFonts w:ascii="Arial" w:hAnsi="Arial" w:cs="Arial"/>
          <w:caps/>
          <w:noProof w:val="0"/>
          <w:color w:val="auto"/>
          <w:sz w:val="24"/>
          <w:szCs w:val="24"/>
        </w:rPr>
        <w:t>dodanie tovaru</w:t>
      </w:r>
      <w:r w:rsidRPr="002710AC">
        <w:rPr>
          <w:rFonts w:ascii="Arial" w:hAnsi="Arial" w:cs="Arial"/>
          <w:noProof w:val="0"/>
          <w:color w:val="auto"/>
          <w:sz w:val="24"/>
          <w:szCs w:val="24"/>
        </w:rPr>
        <w:t>)</w:t>
      </w:r>
    </w:p>
    <w:p w14:paraId="400792C7" w14:textId="77777777" w:rsidR="00100F41" w:rsidRPr="002710AC" w:rsidRDefault="00100F41" w:rsidP="00AE1BCC">
      <w:pPr>
        <w:pStyle w:val="Zkladntext3"/>
        <w:rPr>
          <w:rFonts w:ascii="Arial" w:hAnsi="Arial" w:cs="Arial"/>
          <w:noProof w:val="0"/>
          <w:color w:val="auto"/>
          <w:sz w:val="24"/>
          <w:szCs w:val="24"/>
        </w:rPr>
      </w:pPr>
    </w:p>
    <w:p w14:paraId="7D96AEA3" w14:textId="77777777" w:rsidR="00100F41" w:rsidRPr="002710AC" w:rsidRDefault="00100F41" w:rsidP="00AE1BCC">
      <w:pPr>
        <w:spacing w:before="20"/>
        <w:rPr>
          <w:rFonts w:cs="Arial"/>
          <w:b/>
          <w:smallCaps/>
        </w:rPr>
      </w:pPr>
    </w:p>
    <w:p w14:paraId="18B694F5" w14:textId="77777777" w:rsidR="00100F41" w:rsidRPr="002710AC" w:rsidRDefault="00100F41" w:rsidP="00AE1BCC">
      <w:pPr>
        <w:spacing w:before="20"/>
        <w:rPr>
          <w:rFonts w:cs="Arial"/>
          <w:b/>
          <w:sz w:val="24"/>
        </w:rPr>
      </w:pPr>
      <w:r w:rsidRPr="002710AC">
        <w:rPr>
          <w:rFonts w:cs="Arial"/>
          <w:b/>
          <w:smallCaps/>
          <w:sz w:val="24"/>
        </w:rPr>
        <w:t>Predmet zákazky</w:t>
      </w:r>
      <w:r w:rsidRPr="002710AC">
        <w:rPr>
          <w:rFonts w:cs="Arial"/>
          <w:b/>
          <w:sz w:val="24"/>
        </w:rPr>
        <w:t>:</w:t>
      </w:r>
    </w:p>
    <w:p w14:paraId="2F7D4AA7" w14:textId="77777777" w:rsidR="001D02AD" w:rsidRPr="002710AC" w:rsidRDefault="001D02AD" w:rsidP="00AE1BCC">
      <w:pPr>
        <w:spacing w:before="20"/>
        <w:rPr>
          <w:rFonts w:cs="Arial"/>
          <w:sz w:val="24"/>
        </w:rPr>
      </w:pPr>
    </w:p>
    <w:p w14:paraId="169F6157" w14:textId="7B2FE8D5" w:rsidR="00682E54" w:rsidRPr="00E4281D" w:rsidRDefault="004C02DD" w:rsidP="00896E27">
      <w:pPr>
        <w:jc w:val="center"/>
        <w:rPr>
          <w:rFonts w:cs="Arial"/>
          <w:color w:val="FF0000"/>
          <w:szCs w:val="20"/>
        </w:rPr>
      </w:pPr>
      <w:r w:rsidRPr="00896E27">
        <w:rPr>
          <w:rFonts w:cs="Arial"/>
          <w:b/>
          <w:sz w:val="24"/>
        </w:rPr>
        <w:t>Automatický systém skladovania liekov a zdravotníckeho materiálu</w:t>
      </w:r>
    </w:p>
    <w:p w14:paraId="7B660850" w14:textId="77777777" w:rsidR="0044716D" w:rsidRDefault="0044716D" w:rsidP="004D617F">
      <w:pPr>
        <w:pStyle w:val="Nadpis2"/>
        <w:jc w:val="left"/>
        <w:rPr>
          <w:rFonts w:cs="Arial"/>
        </w:rPr>
      </w:pPr>
      <w:bookmarkStart w:id="179" w:name="_Toc355611587"/>
    </w:p>
    <w:p w14:paraId="1459F0BB" w14:textId="77777777" w:rsidR="00100F41" w:rsidRPr="002710AC" w:rsidRDefault="00100F41" w:rsidP="004D617F">
      <w:pPr>
        <w:pStyle w:val="Nadpis2"/>
        <w:jc w:val="left"/>
        <w:rPr>
          <w:rFonts w:cs="Arial"/>
        </w:rPr>
      </w:pPr>
      <w:bookmarkStart w:id="180" w:name="_Toc14165411"/>
      <w:r w:rsidRPr="002710AC">
        <w:rPr>
          <w:rFonts w:cs="Arial"/>
        </w:rPr>
        <w:t>B.2 Obchodné podmienky dodania predmetu zákazky</w:t>
      </w:r>
      <w:bookmarkEnd w:id="179"/>
      <w:bookmarkEnd w:id="180"/>
    </w:p>
    <w:p w14:paraId="5974FF96" w14:textId="77777777" w:rsidR="00100F41" w:rsidRPr="002710AC" w:rsidRDefault="00100F41" w:rsidP="00FC672E">
      <w:pPr>
        <w:rPr>
          <w:rFonts w:cs="Arial"/>
          <w:szCs w:val="20"/>
        </w:rPr>
      </w:pPr>
    </w:p>
    <w:p w14:paraId="787E0C88" w14:textId="77777777" w:rsidR="00100F41" w:rsidRPr="002710AC" w:rsidRDefault="00100F41" w:rsidP="00FC672E">
      <w:pPr>
        <w:rPr>
          <w:rFonts w:cs="Arial"/>
          <w:szCs w:val="20"/>
        </w:rPr>
      </w:pPr>
    </w:p>
    <w:p w14:paraId="16B3C4F4" w14:textId="77777777" w:rsidR="00100F41" w:rsidRPr="002710AC" w:rsidRDefault="00100F41" w:rsidP="00FC672E">
      <w:pPr>
        <w:rPr>
          <w:rFonts w:cs="Arial"/>
          <w:szCs w:val="20"/>
        </w:rPr>
      </w:pPr>
    </w:p>
    <w:p w14:paraId="09978EC0" w14:textId="77777777" w:rsidR="00100F41" w:rsidRPr="002710AC" w:rsidRDefault="00100F41" w:rsidP="00FC672E">
      <w:pPr>
        <w:rPr>
          <w:rFonts w:cs="Arial"/>
          <w:szCs w:val="20"/>
        </w:rPr>
      </w:pPr>
    </w:p>
    <w:p w14:paraId="164C0184" w14:textId="77777777" w:rsidR="00100F41" w:rsidRPr="002710AC" w:rsidRDefault="00100F41" w:rsidP="00FC672E">
      <w:pPr>
        <w:rPr>
          <w:rFonts w:cs="Arial"/>
          <w:szCs w:val="20"/>
        </w:rPr>
      </w:pPr>
    </w:p>
    <w:p w14:paraId="7CE2ED68" w14:textId="77777777" w:rsidR="00100F41" w:rsidRPr="002710AC" w:rsidRDefault="00100F41" w:rsidP="00FC672E">
      <w:pPr>
        <w:rPr>
          <w:rFonts w:cs="Arial"/>
          <w:szCs w:val="20"/>
        </w:rPr>
      </w:pPr>
    </w:p>
    <w:p w14:paraId="28BAA16C" w14:textId="77777777" w:rsidR="00100F41" w:rsidRPr="002710AC" w:rsidRDefault="00100F41" w:rsidP="00FC672E">
      <w:pPr>
        <w:rPr>
          <w:rFonts w:cs="Arial"/>
          <w:szCs w:val="20"/>
        </w:rPr>
      </w:pPr>
    </w:p>
    <w:p w14:paraId="1ACF82C7" w14:textId="77777777" w:rsidR="00100F41" w:rsidRPr="002710AC" w:rsidRDefault="00100F41" w:rsidP="00FC672E">
      <w:pPr>
        <w:rPr>
          <w:rFonts w:cs="Arial"/>
          <w:szCs w:val="20"/>
        </w:rPr>
      </w:pPr>
    </w:p>
    <w:p w14:paraId="25D8DE44" w14:textId="77777777" w:rsidR="00100F41" w:rsidRPr="002710AC" w:rsidRDefault="00100F41" w:rsidP="00FC672E">
      <w:pPr>
        <w:rPr>
          <w:rFonts w:cs="Arial"/>
          <w:szCs w:val="20"/>
        </w:rPr>
      </w:pPr>
    </w:p>
    <w:p w14:paraId="0BD3A59B" w14:textId="77777777" w:rsidR="00100F41" w:rsidRPr="002710AC" w:rsidRDefault="00100F41" w:rsidP="00FC672E">
      <w:pPr>
        <w:rPr>
          <w:rFonts w:cs="Arial"/>
          <w:szCs w:val="20"/>
        </w:rPr>
      </w:pPr>
    </w:p>
    <w:p w14:paraId="5184E90C" w14:textId="77777777" w:rsidR="00100F41" w:rsidRPr="002710AC" w:rsidRDefault="00100F41" w:rsidP="00FC672E">
      <w:pPr>
        <w:rPr>
          <w:rFonts w:cs="Arial"/>
          <w:szCs w:val="20"/>
        </w:rPr>
      </w:pPr>
    </w:p>
    <w:p w14:paraId="72ED64F9" w14:textId="77777777" w:rsidR="00100F41" w:rsidRPr="002710AC" w:rsidRDefault="00100F41" w:rsidP="00FC672E">
      <w:pPr>
        <w:rPr>
          <w:rFonts w:cs="Arial"/>
          <w:szCs w:val="20"/>
        </w:rPr>
      </w:pPr>
    </w:p>
    <w:p w14:paraId="184788B7" w14:textId="77777777" w:rsidR="00100F41" w:rsidRPr="002710AC" w:rsidRDefault="00100F41" w:rsidP="00FC672E">
      <w:pPr>
        <w:rPr>
          <w:rFonts w:cs="Arial"/>
          <w:szCs w:val="20"/>
        </w:rPr>
      </w:pPr>
    </w:p>
    <w:p w14:paraId="0B548975" w14:textId="77777777" w:rsidR="00100F41" w:rsidRPr="002710AC" w:rsidRDefault="00100F41" w:rsidP="00FC672E">
      <w:pPr>
        <w:rPr>
          <w:rFonts w:cs="Arial"/>
          <w:szCs w:val="20"/>
        </w:rPr>
      </w:pPr>
    </w:p>
    <w:p w14:paraId="452A1117" w14:textId="77777777" w:rsidR="00100F41" w:rsidRPr="002710AC" w:rsidRDefault="00100F41" w:rsidP="00FC672E">
      <w:pPr>
        <w:rPr>
          <w:rFonts w:cs="Arial"/>
          <w:szCs w:val="20"/>
        </w:rPr>
      </w:pPr>
    </w:p>
    <w:p w14:paraId="79DE730C" w14:textId="77777777" w:rsidR="00100F41" w:rsidRPr="002710AC" w:rsidRDefault="00100F41" w:rsidP="00FC672E">
      <w:pPr>
        <w:rPr>
          <w:rFonts w:cs="Arial"/>
          <w:szCs w:val="20"/>
        </w:rPr>
      </w:pPr>
    </w:p>
    <w:p w14:paraId="65F08F70" w14:textId="77777777" w:rsidR="00100F41" w:rsidRPr="002710AC" w:rsidRDefault="00100F41" w:rsidP="00FC672E">
      <w:pPr>
        <w:rPr>
          <w:rFonts w:cs="Arial"/>
          <w:szCs w:val="20"/>
        </w:rPr>
      </w:pPr>
    </w:p>
    <w:p w14:paraId="58BBB419" w14:textId="77777777" w:rsidR="00100F41" w:rsidRPr="002710AC" w:rsidRDefault="00100F41" w:rsidP="00FC672E">
      <w:pPr>
        <w:rPr>
          <w:rFonts w:cs="Arial"/>
          <w:szCs w:val="20"/>
        </w:rPr>
      </w:pPr>
    </w:p>
    <w:p w14:paraId="33F8F8F3" w14:textId="77777777" w:rsidR="0008370C" w:rsidRDefault="0008370C" w:rsidP="00AE1BCC">
      <w:pPr>
        <w:jc w:val="center"/>
        <w:rPr>
          <w:rFonts w:cs="Arial"/>
          <w:szCs w:val="20"/>
        </w:rPr>
      </w:pPr>
    </w:p>
    <w:p w14:paraId="71736242" w14:textId="77777777" w:rsidR="0008370C" w:rsidRDefault="0008370C" w:rsidP="00AE1BCC">
      <w:pPr>
        <w:jc w:val="center"/>
        <w:rPr>
          <w:rFonts w:cs="Arial"/>
          <w:szCs w:val="20"/>
        </w:rPr>
      </w:pPr>
    </w:p>
    <w:p w14:paraId="728D71F6" w14:textId="77777777" w:rsidR="0008370C" w:rsidRDefault="0008370C" w:rsidP="00AE1BCC">
      <w:pPr>
        <w:jc w:val="center"/>
        <w:rPr>
          <w:rFonts w:cs="Arial"/>
          <w:szCs w:val="20"/>
        </w:rPr>
      </w:pPr>
    </w:p>
    <w:p w14:paraId="3759F177" w14:textId="77777777" w:rsidR="0019797C" w:rsidRDefault="0019797C" w:rsidP="00AE1BCC">
      <w:pPr>
        <w:jc w:val="center"/>
        <w:rPr>
          <w:rFonts w:cs="Arial"/>
          <w:szCs w:val="20"/>
        </w:rPr>
      </w:pPr>
    </w:p>
    <w:p w14:paraId="109128E4" w14:textId="77777777" w:rsidR="0019797C" w:rsidRDefault="0019797C" w:rsidP="00AE1BCC">
      <w:pPr>
        <w:jc w:val="center"/>
        <w:rPr>
          <w:rFonts w:cs="Arial"/>
          <w:szCs w:val="20"/>
        </w:rPr>
      </w:pPr>
    </w:p>
    <w:p w14:paraId="2BDA7152" w14:textId="77777777" w:rsidR="0019797C" w:rsidRDefault="0019797C" w:rsidP="00AE1BCC">
      <w:pPr>
        <w:jc w:val="center"/>
        <w:rPr>
          <w:rFonts w:cs="Arial"/>
          <w:szCs w:val="20"/>
        </w:rPr>
      </w:pPr>
    </w:p>
    <w:p w14:paraId="763A1CFE" w14:textId="77777777" w:rsidR="0019797C" w:rsidRDefault="0019797C" w:rsidP="00AE1BCC">
      <w:pPr>
        <w:jc w:val="center"/>
        <w:rPr>
          <w:rFonts w:cs="Arial"/>
          <w:szCs w:val="20"/>
        </w:rPr>
      </w:pPr>
    </w:p>
    <w:p w14:paraId="2E77440B" w14:textId="77777777" w:rsidR="0019797C" w:rsidRDefault="0019797C" w:rsidP="00AE1BCC">
      <w:pPr>
        <w:jc w:val="center"/>
        <w:rPr>
          <w:rFonts w:cs="Arial"/>
          <w:szCs w:val="20"/>
        </w:rPr>
      </w:pPr>
    </w:p>
    <w:p w14:paraId="4AAC8062" w14:textId="77777777" w:rsidR="00663F4B" w:rsidRDefault="00663F4B" w:rsidP="00AE1BCC">
      <w:pPr>
        <w:jc w:val="center"/>
        <w:rPr>
          <w:rFonts w:cs="Arial"/>
          <w:szCs w:val="20"/>
        </w:rPr>
      </w:pPr>
    </w:p>
    <w:p w14:paraId="159633AF" w14:textId="77777777" w:rsidR="00663F4B" w:rsidRDefault="00663F4B" w:rsidP="00AE1BCC">
      <w:pPr>
        <w:jc w:val="center"/>
        <w:rPr>
          <w:rFonts w:cs="Arial"/>
          <w:szCs w:val="20"/>
        </w:rPr>
      </w:pPr>
    </w:p>
    <w:p w14:paraId="307A38EE" w14:textId="4E016E82" w:rsidR="00100F41" w:rsidRPr="002710AC" w:rsidRDefault="009B2E0C" w:rsidP="00AE1BCC">
      <w:pPr>
        <w:jc w:val="center"/>
        <w:rPr>
          <w:rFonts w:cs="Arial"/>
          <w:szCs w:val="20"/>
        </w:rPr>
      </w:pPr>
      <w:r w:rsidRPr="002710AC">
        <w:rPr>
          <w:rFonts w:cs="Arial"/>
          <w:szCs w:val="20"/>
        </w:rPr>
        <w:t xml:space="preserve">Bratislava, </w:t>
      </w:r>
      <w:r w:rsidR="00BA3376">
        <w:rPr>
          <w:rFonts w:cs="Arial"/>
          <w:szCs w:val="20"/>
        </w:rPr>
        <w:t>júl</w:t>
      </w:r>
      <w:r w:rsidR="00663F4B">
        <w:rPr>
          <w:rFonts w:cs="Arial"/>
          <w:szCs w:val="20"/>
        </w:rPr>
        <w:t xml:space="preserve"> </w:t>
      </w:r>
      <w:r w:rsidR="001B46A9" w:rsidRPr="002710AC">
        <w:rPr>
          <w:rFonts w:cs="Arial"/>
          <w:szCs w:val="20"/>
        </w:rPr>
        <w:t>201</w:t>
      </w:r>
      <w:r w:rsidR="005742AE">
        <w:rPr>
          <w:rFonts w:cs="Arial"/>
          <w:szCs w:val="20"/>
        </w:rPr>
        <w:t>9</w:t>
      </w:r>
    </w:p>
    <w:p w14:paraId="5BE6E19E" w14:textId="77777777" w:rsidR="0008370C" w:rsidRDefault="0008370C" w:rsidP="00FC672E">
      <w:pPr>
        <w:rPr>
          <w:rFonts w:cs="Arial"/>
          <w:szCs w:val="20"/>
        </w:rPr>
      </w:pPr>
    </w:p>
    <w:p w14:paraId="436A5E76" w14:textId="77777777" w:rsidR="0008370C" w:rsidRDefault="0008370C" w:rsidP="00FC672E">
      <w:pPr>
        <w:rPr>
          <w:rFonts w:cs="Arial"/>
          <w:szCs w:val="20"/>
        </w:rPr>
      </w:pPr>
    </w:p>
    <w:p w14:paraId="62B6BC91" w14:textId="77777777" w:rsidR="00170500" w:rsidRDefault="00170500" w:rsidP="00FC672E">
      <w:pPr>
        <w:rPr>
          <w:rFonts w:cs="Arial"/>
          <w:szCs w:val="20"/>
        </w:rPr>
      </w:pPr>
    </w:p>
    <w:p w14:paraId="176CEF81" w14:textId="77777777" w:rsidR="00170500" w:rsidRDefault="00170500" w:rsidP="00FC672E">
      <w:pPr>
        <w:rPr>
          <w:rFonts w:cs="Arial"/>
          <w:szCs w:val="20"/>
        </w:rPr>
      </w:pPr>
    </w:p>
    <w:p w14:paraId="3009B9D8" w14:textId="59F0CE6A" w:rsidR="00816274" w:rsidRPr="00E5511E" w:rsidRDefault="00816274" w:rsidP="00816274">
      <w:pPr>
        <w:jc w:val="center"/>
        <w:rPr>
          <w:rFonts w:cs="Arial"/>
          <w:b/>
          <w:szCs w:val="20"/>
        </w:rPr>
      </w:pPr>
      <w:r w:rsidRPr="00E5511E">
        <w:rPr>
          <w:rFonts w:cs="Arial"/>
          <w:b/>
          <w:szCs w:val="20"/>
        </w:rPr>
        <w:lastRenderedPageBreak/>
        <w:t>B.2</w:t>
      </w:r>
      <w:r w:rsidRPr="00E5511E">
        <w:rPr>
          <w:rFonts w:cs="Arial"/>
          <w:b/>
          <w:szCs w:val="20"/>
        </w:rPr>
        <w:tab/>
      </w:r>
      <w:r w:rsidR="000A5A2B">
        <w:rPr>
          <w:rFonts w:cs="Arial"/>
          <w:b/>
          <w:szCs w:val="20"/>
        </w:rPr>
        <w:t>O</w:t>
      </w:r>
      <w:r w:rsidRPr="009224FB">
        <w:rPr>
          <w:rFonts w:cs="Arial"/>
          <w:b/>
          <w:szCs w:val="20"/>
        </w:rPr>
        <w:t>bchodné podmienky dodania</w:t>
      </w:r>
      <w:r>
        <w:rPr>
          <w:rFonts w:cs="Arial"/>
          <w:b/>
          <w:szCs w:val="20"/>
        </w:rPr>
        <w:t xml:space="preserve"> </w:t>
      </w:r>
      <w:r w:rsidRPr="00E5511E">
        <w:rPr>
          <w:rFonts w:cs="Arial"/>
          <w:b/>
          <w:szCs w:val="20"/>
        </w:rPr>
        <w:t>predmetu</w:t>
      </w:r>
      <w:r>
        <w:rPr>
          <w:rFonts w:cs="Arial"/>
          <w:b/>
          <w:szCs w:val="20"/>
        </w:rPr>
        <w:t xml:space="preserve"> </w:t>
      </w:r>
      <w:r w:rsidRPr="00E5511E">
        <w:rPr>
          <w:rFonts w:cs="Arial"/>
          <w:b/>
          <w:szCs w:val="20"/>
        </w:rPr>
        <w:t>zákazky</w:t>
      </w:r>
    </w:p>
    <w:p w14:paraId="002B690B" w14:textId="77777777" w:rsidR="00816274" w:rsidRPr="00E5511E" w:rsidRDefault="00816274" w:rsidP="00816274">
      <w:pPr>
        <w:rPr>
          <w:rFonts w:cs="Arial"/>
          <w:szCs w:val="20"/>
        </w:rPr>
      </w:pPr>
    </w:p>
    <w:p w14:paraId="492CDFC2" w14:textId="77777777" w:rsidR="0008370C" w:rsidRDefault="0008370C" w:rsidP="00FC672E">
      <w:pPr>
        <w:rPr>
          <w:rFonts w:cs="Arial"/>
          <w:szCs w:val="20"/>
        </w:rPr>
      </w:pPr>
    </w:p>
    <w:p w14:paraId="599102A5" w14:textId="77777777" w:rsidR="004033EA" w:rsidRDefault="004033EA" w:rsidP="0044716D">
      <w:pPr>
        <w:jc w:val="center"/>
        <w:rPr>
          <w:rFonts w:cs="Arial"/>
          <w:b/>
          <w:color w:val="FF0000"/>
          <w:szCs w:val="20"/>
        </w:rPr>
      </w:pPr>
    </w:p>
    <w:p w14:paraId="0CF6B6FE" w14:textId="309A42CD" w:rsidR="00C04EF4" w:rsidRDefault="00816274" w:rsidP="00C04EF4">
      <w:pPr>
        <w:keepNext/>
        <w:jc w:val="center"/>
        <w:outlineLvl w:val="1"/>
        <w:rPr>
          <w:rFonts w:cs="Arial"/>
          <w:b/>
          <w:w w:val="105"/>
          <w:sz w:val="22"/>
        </w:rPr>
      </w:pPr>
      <w:bookmarkStart w:id="181" w:name="_Toc14165412"/>
      <w:r>
        <w:rPr>
          <w:rFonts w:cs="Arial"/>
          <w:b/>
          <w:w w:val="105"/>
          <w:sz w:val="22"/>
        </w:rPr>
        <w:t>Rámcová dohoda</w:t>
      </w:r>
      <w:bookmarkEnd w:id="181"/>
    </w:p>
    <w:p w14:paraId="6FD6D65C" w14:textId="77777777" w:rsidR="00C04EF4" w:rsidRPr="00E5511E" w:rsidRDefault="00C04EF4" w:rsidP="00C04EF4">
      <w:pPr>
        <w:keepNext/>
        <w:jc w:val="center"/>
        <w:outlineLvl w:val="1"/>
        <w:rPr>
          <w:rFonts w:cs="Arial"/>
          <w:b/>
          <w:i/>
          <w:w w:val="105"/>
          <w:sz w:val="22"/>
        </w:rPr>
      </w:pPr>
    </w:p>
    <w:p w14:paraId="1FEA6815" w14:textId="3A468FE2" w:rsidR="00C04EF4" w:rsidRPr="0075106B" w:rsidRDefault="00C04EF4" w:rsidP="00C04EF4">
      <w:pPr>
        <w:keepNext/>
        <w:ind w:left="284" w:right="281"/>
        <w:outlineLvl w:val="1"/>
        <w:rPr>
          <w:rFonts w:ascii="Garamond" w:hAnsi="Garamond"/>
          <w:b/>
          <w:bCs/>
          <w:i/>
          <w:spacing w:val="-4"/>
          <w:w w:val="105"/>
          <w:sz w:val="22"/>
          <w:szCs w:val="22"/>
        </w:rPr>
      </w:pPr>
      <w:bookmarkStart w:id="182" w:name="_Toc458627884"/>
      <w:bookmarkStart w:id="183" w:name="_Toc459104801"/>
      <w:bookmarkStart w:id="184" w:name="_Toc508035894"/>
      <w:bookmarkStart w:id="185" w:name="_Toc508118855"/>
      <w:bookmarkStart w:id="186" w:name="_Toc12367254"/>
      <w:bookmarkStart w:id="187" w:name="_Toc12526629"/>
      <w:bookmarkStart w:id="188" w:name="_Toc13752423"/>
      <w:bookmarkStart w:id="189" w:name="_Toc14165413"/>
      <w:r w:rsidRPr="0075106B">
        <w:rPr>
          <w:rFonts w:ascii="Garamond" w:hAnsi="Garamond"/>
          <w:b/>
          <w:bCs/>
          <w:i/>
          <w:spacing w:val="-4"/>
          <w:w w:val="105"/>
          <w:sz w:val="22"/>
          <w:szCs w:val="22"/>
        </w:rPr>
        <w:t>uzatvorená medzi zmluvnými stranami v zmysle § </w:t>
      </w:r>
      <w:r w:rsidR="00816274">
        <w:rPr>
          <w:rFonts w:ascii="Garamond" w:hAnsi="Garamond"/>
          <w:b/>
          <w:bCs/>
          <w:i/>
          <w:spacing w:val="-4"/>
          <w:w w:val="105"/>
          <w:sz w:val="22"/>
          <w:szCs w:val="22"/>
        </w:rPr>
        <w:t>269</w:t>
      </w:r>
      <w:r w:rsidRPr="0075106B">
        <w:rPr>
          <w:rFonts w:ascii="Garamond" w:hAnsi="Garamond"/>
          <w:b/>
          <w:bCs/>
          <w:i/>
          <w:spacing w:val="-4"/>
          <w:w w:val="105"/>
          <w:sz w:val="22"/>
          <w:szCs w:val="22"/>
        </w:rPr>
        <w:t xml:space="preserve"> </w:t>
      </w:r>
      <w:r w:rsidR="00816274">
        <w:rPr>
          <w:rFonts w:ascii="Garamond" w:hAnsi="Garamond"/>
          <w:b/>
          <w:bCs/>
          <w:i/>
          <w:spacing w:val="-4"/>
          <w:w w:val="105"/>
          <w:sz w:val="22"/>
          <w:szCs w:val="22"/>
        </w:rPr>
        <w:t>ods. 2</w:t>
      </w:r>
      <w:r w:rsidRPr="0075106B">
        <w:rPr>
          <w:rFonts w:ascii="Garamond" w:hAnsi="Garamond"/>
          <w:b/>
          <w:bCs/>
          <w:i/>
          <w:spacing w:val="-4"/>
          <w:w w:val="105"/>
          <w:sz w:val="22"/>
          <w:szCs w:val="22"/>
        </w:rPr>
        <w:t xml:space="preserve"> zákona č. 513/1991 Zb. Obchodný zákonník v znení neskorších predpisov a zákona č. 343/2015 Z. z. o verejnom obstarávaní a o zmene a doplnení niektorých zákonov v znení neskorších predpisov (ďalej len „zákon o verejnom obstarávaní“) na </w:t>
      </w:r>
      <w:r w:rsidRPr="002271A2">
        <w:rPr>
          <w:rFonts w:ascii="Garamond" w:hAnsi="Garamond"/>
          <w:b/>
          <w:bCs/>
          <w:i/>
          <w:spacing w:val="-4"/>
          <w:w w:val="105"/>
          <w:sz w:val="22"/>
          <w:szCs w:val="22"/>
        </w:rPr>
        <w:t xml:space="preserve">dodanie </w:t>
      </w:r>
      <w:bookmarkEnd w:id="182"/>
      <w:bookmarkEnd w:id="183"/>
      <w:r w:rsidR="005A6070" w:rsidRPr="002271A2">
        <w:rPr>
          <w:rFonts w:ascii="Garamond" w:hAnsi="Garamond"/>
          <w:b/>
          <w:bCs/>
          <w:i/>
          <w:spacing w:val="-4"/>
          <w:w w:val="105"/>
          <w:sz w:val="22"/>
          <w:szCs w:val="22"/>
        </w:rPr>
        <w:t>„</w:t>
      </w:r>
      <w:r w:rsidR="004C02DD" w:rsidRPr="002271A2">
        <w:rPr>
          <w:rFonts w:ascii="Garamond" w:hAnsi="Garamond" w:cs="Arial"/>
          <w:b/>
          <w:i/>
          <w:sz w:val="22"/>
          <w:szCs w:val="22"/>
        </w:rPr>
        <w:t>Automatického</w:t>
      </w:r>
      <w:r w:rsidR="004C02DD" w:rsidRPr="00896E27">
        <w:rPr>
          <w:rFonts w:ascii="Garamond" w:hAnsi="Garamond" w:cs="Arial"/>
          <w:b/>
          <w:i/>
          <w:sz w:val="22"/>
          <w:szCs w:val="22"/>
        </w:rPr>
        <w:t xml:space="preserve"> systém</w:t>
      </w:r>
      <w:r w:rsidR="004C02DD">
        <w:rPr>
          <w:rFonts w:ascii="Garamond" w:hAnsi="Garamond" w:cs="Arial"/>
          <w:b/>
          <w:i/>
          <w:sz w:val="22"/>
          <w:szCs w:val="22"/>
        </w:rPr>
        <w:t>u</w:t>
      </w:r>
      <w:r w:rsidR="004C02DD" w:rsidRPr="00896E27">
        <w:rPr>
          <w:rFonts w:ascii="Garamond" w:hAnsi="Garamond" w:cs="Arial"/>
          <w:b/>
          <w:i/>
          <w:sz w:val="22"/>
          <w:szCs w:val="22"/>
        </w:rPr>
        <w:t xml:space="preserve"> skladovania liekov a zdravotníckeho materiálu</w:t>
      </w:r>
      <w:r w:rsidR="005A6070" w:rsidRPr="002271A2">
        <w:rPr>
          <w:rFonts w:ascii="Garamond" w:hAnsi="Garamond"/>
          <w:b/>
          <w:bCs/>
          <w:i/>
          <w:spacing w:val="-4"/>
          <w:w w:val="105"/>
          <w:sz w:val="22"/>
          <w:szCs w:val="22"/>
        </w:rPr>
        <w:t>“</w:t>
      </w:r>
      <w:r w:rsidRPr="0075106B">
        <w:rPr>
          <w:rFonts w:ascii="Garamond" w:hAnsi="Garamond"/>
          <w:b/>
          <w:bCs/>
          <w:i/>
          <w:spacing w:val="-4"/>
          <w:w w:val="105"/>
          <w:sz w:val="22"/>
          <w:szCs w:val="22"/>
        </w:rPr>
        <w:t xml:space="preserve"> vrátane poskytnutia záručného servisu</w:t>
      </w:r>
      <w:bookmarkEnd w:id="184"/>
      <w:bookmarkEnd w:id="185"/>
      <w:bookmarkEnd w:id="186"/>
      <w:bookmarkEnd w:id="187"/>
      <w:bookmarkEnd w:id="188"/>
      <w:bookmarkEnd w:id="189"/>
    </w:p>
    <w:p w14:paraId="7EA7AD64" w14:textId="77777777" w:rsidR="00C04EF4" w:rsidRPr="00DF3136" w:rsidRDefault="00C04EF4" w:rsidP="00C04EF4">
      <w:pPr>
        <w:shd w:val="clear" w:color="auto" w:fill="FFFFFF"/>
        <w:ind w:left="2966" w:right="2986"/>
        <w:jc w:val="center"/>
        <w:rPr>
          <w:rFonts w:ascii="Garamond" w:hAnsi="Garamond"/>
          <w:b/>
          <w:bCs/>
          <w:spacing w:val="-4"/>
          <w:w w:val="105"/>
          <w:sz w:val="22"/>
          <w:szCs w:val="22"/>
        </w:rPr>
      </w:pPr>
    </w:p>
    <w:p w14:paraId="01B3C546" w14:textId="77777777" w:rsidR="00C04EF4" w:rsidRPr="00DF3136" w:rsidRDefault="00C04EF4" w:rsidP="00C04EF4">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Preambula</w:t>
      </w:r>
    </w:p>
    <w:p w14:paraId="68A3D04A" w14:textId="77777777" w:rsidR="00C04EF4" w:rsidRPr="00DF3136" w:rsidRDefault="00C04EF4" w:rsidP="00C04EF4">
      <w:pPr>
        <w:shd w:val="clear" w:color="auto" w:fill="FFFFFF"/>
        <w:ind w:right="2986"/>
        <w:rPr>
          <w:rFonts w:ascii="Garamond" w:hAnsi="Garamond"/>
          <w:b/>
          <w:bCs/>
          <w:spacing w:val="-4"/>
          <w:w w:val="105"/>
          <w:sz w:val="22"/>
          <w:szCs w:val="22"/>
        </w:rPr>
      </w:pPr>
    </w:p>
    <w:p w14:paraId="6F7A9A1F" w14:textId="6CC252A4" w:rsidR="00C04EF4" w:rsidRPr="00DF3136" w:rsidRDefault="00C04EF4" w:rsidP="00C04EF4">
      <w:pPr>
        <w:shd w:val="clear" w:color="auto" w:fill="FFFFFF"/>
        <w:rPr>
          <w:rFonts w:ascii="Garamond" w:hAnsi="Garamond"/>
          <w:bCs/>
          <w:spacing w:val="-4"/>
          <w:w w:val="105"/>
          <w:sz w:val="22"/>
          <w:szCs w:val="22"/>
        </w:rPr>
      </w:pPr>
      <w:r w:rsidRPr="00DF3136">
        <w:rPr>
          <w:rFonts w:ascii="Garamond" w:hAnsi="Garamond"/>
          <w:bCs/>
          <w:spacing w:val="-4"/>
          <w:w w:val="105"/>
          <w:sz w:val="22"/>
          <w:szCs w:val="22"/>
        </w:rPr>
        <w:t xml:space="preserve">Táto </w:t>
      </w:r>
      <w:r w:rsidR="00EB3278">
        <w:rPr>
          <w:rFonts w:ascii="Garamond" w:hAnsi="Garamond"/>
          <w:bCs/>
          <w:spacing w:val="-4"/>
          <w:w w:val="105"/>
          <w:sz w:val="22"/>
          <w:szCs w:val="22"/>
        </w:rPr>
        <w:t>Rámcová dohoda</w:t>
      </w:r>
      <w:r>
        <w:rPr>
          <w:rFonts w:ascii="Garamond" w:hAnsi="Garamond"/>
          <w:bCs/>
          <w:spacing w:val="-4"/>
          <w:w w:val="105"/>
          <w:sz w:val="22"/>
          <w:szCs w:val="22"/>
        </w:rPr>
        <w:t xml:space="preserve"> </w:t>
      </w:r>
      <w:r w:rsidRPr="00DF3136">
        <w:rPr>
          <w:rFonts w:ascii="Garamond" w:hAnsi="Garamond"/>
          <w:bCs/>
          <w:spacing w:val="-4"/>
          <w:w w:val="105"/>
          <w:sz w:val="22"/>
          <w:szCs w:val="22"/>
        </w:rPr>
        <w:t xml:space="preserve">pod registračným číslom </w:t>
      </w:r>
      <w:r w:rsidRPr="006F784A">
        <w:rPr>
          <w:rFonts w:ascii="Garamond" w:hAnsi="Garamond"/>
          <w:bCs/>
          <w:spacing w:val="-4"/>
          <w:w w:val="105"/>
          <w:sz w:val="22"/>
          <w:szCs w:val="22"/>
        </w:rPr>
        <w:t>.............................</w:t>
      </w:r>
      <w:r w:rsidRPr="00DF3136">
        <w:rPr>
          <w:rFonts w:ascii="Garamond" w:hAnsi="Garamond"/>
          <w:bCs/>
          <w:spacing w:val="-4"/>
          <w:w w:val="105"/>
          <w:sz w:val="22"/>
          <w:szCs w:val="22"/>
        </w:rPr>
        <w:t xml:space="preserve"> sa uzatvára na základe výsledku verejného obstarávania postupom pre nadlimitnú zákazku vyhláseného v Úradnom vestníku EÚ a vo vestníku Verejného obstarávania č. </w:t>
      </w:r>
      <w:r w:rsidRPr="00FD6ED2">
        <w:rPr>
          <w:rFonts w:ascii="Garamond" w:hAnsi="Garamond"/>
          <w:bCs/>
          <w:spacing w:val="-4"/>
          <w:w w:val="105"/>
          <w:sz w:val="22"/>
          <w:szCs w:val="22"/>
        </w:rPr>
        <w:t>...... zo dňa ......, pod označením ...................,</w:t>
      </w:r>
      <w:r w:rsidRPr="00DF3136">
        <w:rPr>
          <w:rFonts w:ascii="Garamond" w:hAnsi="Garamond"/>
          <w:bCs/>
          <w:spacing w:val="-4"/>
          <w:w w:val="105"/>
          <w:sz w:val="22"/>
          <w:szCs w:val="22"/>
        </w:rPr>
        <w:t xml:space="preserve"> ktorej predmetom je </w:t>
      </w:r>
      <w:r w:rsidRPr="00DF3136">
        <w:rPr>
          <w:rFonts w:ascii="Garamond" w:hAnsi="Garamond"/>
          <w:b/>
          <w:bCs/>
          <w:spacing w:val="-4"/>
          <w:w w:val="105"/>
          <w:sz w:val="22"/>
          <w:szCs w:val="22"/>
        </w:rPr>
        <w:t xml:space="preserve">dodanie </w:t>
      </w:r>
      <w:r w:rsidR="004F7C34">
        <w:rPr>
          <w:rFonts w:ascii="Garamond" w:hAnsi="Garamond"/>
          <w:b/>
          <w:bCs/>
          <w:spacing w:val="-4"/>
          <w:w w:val="105"/>
          <w:sz w:val="22"/>
          <w:szCs w:val="22"/>
        </w:rPr>
        <w:t>„</w:t>
      </w:r>
      <w:r w:rsidR="004C02DD">
        <w:rPr>
          <w:rFonts w:ascii="Garamond" w:hAnsi="Garamond" w:cs="Arial"/>
          <w:b/>
          <w:i/>
          <w:sz w:val="22"/>
          <w:szCs w:val="22"/>
        </w:rPr>
        <w:t>Automatického</w:t>
      </w:r>
      <w:r w:rsidR="004C02DD" w:rsidRPr="00B23211">
        <w:rPr>
          <w:rFonts w:ascii="Garamond" w:hAnsi="Garamond" w:cs="Arial"/>
          <w:b/>
          <w:i/>
          <w:sz w:val="22"/>
          <w:szCs w:val="22"/>
        </w:rPr>
        <w:t xml:space="preserve"> systém</w:t>
      </w:r>
      <w:r w:rsidR="004C02DD">
        <w:rPr>
          <w:rFonts w:ascii="Garamond" w:hAnsi="Garamond" w:cs="Arial"/>
          <w:b/>
          <w:i/>
          <w:sz w:val="22"/>
          <w:szCs w:val="22"/>
        </w:rPr>
        <w:t>u</w:t>
      </w:r>
      <w:r w:rsidR="004C02DD" w:rsidRPr="00B23211">
        <w:rPr>
          <w:rFonts w:ascii="Garamond" w:hAnsi="Garamond" w:cs="Arial"/>
          <w:b/>
          <w:i/>
          <w:sz w:val="22"/>
          <w:szCs w:val="22"/>
        </w:rPr>
        <w:t xml:space="preserve"> skladovania liekov a zdravotníckeho materiálu</w:t>
      </w:r>
      <w:r w:rsidR="004F7C34">
        <w:rPr>
          <w:rFonts w:ascii="Garamond" w:hAnsi="Garamond"/>
          <w:b/>
          <w:bCs/>
          <w:spacing w:val="-4"/>
          <w:w w:val="105"/>
          <w:sz w:val="22"/>
          <w:szCs w:val="22"/>
        </w:rPr>
        <w:t>“</w:t>
      </w:r>
      <w:r w:rsidRPr="00DF3136">
        <w:rPr>
          <w:rFonts w:ascii="Garamond" w:hAnsi="Garamond"/>
          <w:b/>
          <w:bCs/>
          <w:spacing w:val="-4"/>
          <w:w w:val="105"/>
          <w:sz w:val="22"/>
          <w:szCs w:val="22"/>
        </w:rPr>
        <w:t xml:space="preserve"> vrátane </w:t>
      </w:r>
      <w:r>
        <w:rPr>
          <w:rFonts w:ascii="Garamond" w:hAnsi="Garamond"/>
          <w:b/>
          <w:bCs/>
          <w:spacing w:val="-4"/>
          <w:w w:val="105"/>
          <w:sz w:val="22"/>
          <w:szCs w:val="22"/>
        </w:rPr>
        <w:t xml:space="preserve">poskytnutia </w:t>
      </w:r>
      <w:r w:rsidRPr="00DF3136">
        <w:rPr>
          <w:rFonts w:ascii="Garamond" w:hAnsi="Garamond"/>
          <w:b/>
          <w:bCs/>
          <w:spacing w:val="-4"/>
          <w:w w:val="105"/>
          <w:sz w:val="22"/>
          <w:szCs w:val="22"/>
        </w:rPr>
        <w:t>záručného servisu</w:t>
      </w:r>
      <w:r>
        <w:rPr>
          <w:rFonts w:ascii="Garamond" w:hAnsi="Garamond"/>
          <w:bCs/>
          <w:spacing w:val="-4"/>
          <w:w w:val="105"/>
          <w:sz w:val="22"/>
          <w:szCs w:val="22"/>
        </w:rPr>
        <w:t>.</w:t>
      </w:r>
      <w:r w:rsidRPr="00DF3136">
        <w:rPr>
          <w:rFonts w:ascii="Garamond" w:hAnsi="Garamond"/>
          <w:bCs/>
          <w:spacing w:val="-4"/>
          <w:w w:val="105"/>
          <w:sz w:val="22"/>
          <w:szCs w:val="22"/>
        </w:rPr>
        <w:t xml:space="preserve"> </w:t>
      </w:r>
    </w:p>
    <w:p w14:paraId="4D77960A" w14:textId="77777777" w:rsidR="00C04EF4" w:rsidRPr="00DF3136" w:rsidRDefault="00C04EF4" w:rsidP="00C04EF4">
      <w:pPr>
        <w:shd w:val="clear" w:color="auto" w:fill="FFFFFF"/>
        <w:ind w:left="-142" w:firstLine="142"/>
        <w:rPr>
          <w:rFonts w:ascii="Garamond" w:hAnsi="Garamond"/>
          <w:bCs/>
          <w:spacing w:val="-4"/>
          <w:w w:val="105"/>
          <w:sz w:val="22"/>
          <w:szCs w:val="22"/>
        </w:rPr>
      </w:pPr>
    </w:p>
    <w:p w14:paraId="7FC3E45B" w14:textId="65F3EFC3" w:rsidR="00C04EF4" w:rsidRPr="00DF3136" w:rsidRDefault="00C04EF4" w:rsidP="00C04EF4">
      <w:pPr>
        <w:shd w:val="clear" w:color="auto" w:fill="FFFFFF"/>
        <w:rPr>
          <w:rFonts w:ascii="Garamond" w:hAnsi="Garamond"/>
          <w:bCs/>
          <w:spacing w:val="-4"/>
          <w:w w:val="105"/>
          <w:sz w:val="22"/>
          <w:szCs w:val="22"/>
        </w:rPr>
      </w:pPr>
      <w:r w:rsidRPr="00DF3136">
        <w:rPr>
          <w:rFonts w:ascii="Garamond" w:hAnsi="Garamond"/>
          <w:bCs/>
          <w:spacing w:val="-4"/>
          <w:w w:val="105"/>
          <w:sz w:val="22"/>
          <w:szCs w:val="22"/>
        </w:rPr>
        <w:t xml:space="preserve">Výsledkom tohto postupu zadávania zákazky je uzavretie </w:t>
      </w:r>
      <w:r w:rsidR="00816274">
        <w:rPr>
          <w:rFonts w:ascii="Garamond" w:hAnsi="Garamond"/>
          <w:bCs/>
          <w:spacing w:val="-4"/>
          <w:w w:val="105"/>
          <w:sz w:val="22"/>
          <w:szCs w:val="22"/>
        </w:rPr>
        <w:t>Rámcovej dohody</w:t>
      </w:r>
      <w:r w:rsidRPr="00DF3136">
        <w:rPr>
          <w:rFonts w:ascii="Garamond" w:hAnsi="Garamond"/>
          <w:bCs/>
          <w:spacing w:val="-4"/>
          <w:w w:val="105"/>
          <w:sz w:val="22"/>
          <w:szCs w:val="22"/>
        </w:rPr>
        <w:t xml:space="preserve"> (ďalej aj ako „</w:t>
      </w:r>
      <w:r w:rsidR="00816274">
        <w:rPr>
          <w:rFonts w:ascii="Garamond" w:hAnsi="Garamond"/>
          <w:bCs/>
          <w:spacing w:val="-4"/>
          <w:w w:val="105"/>
          <w:sz w:val="22"/>
          <w:szCs w:val="22"/>
        </w:rPr>
        <w:t>RD</w:t>
      </w:r>
      <w:r w:rsidRPr="00DF3136">
        <w:rPr>
          <w:rFonts w:ascii="Garamond" w:hAnsi="Garamond"/>
          <w:bCs/>
          <w:spacing w:val="-4"/>
          <w:w w:val="105"/>
          <w:sz w:val="22"/>
          <w:szCs w:val="22"/>
        </w:rPr>
        <w:t>“) s</w:t>
      </w:r>
      <w:r>
        <w:rPr>
          <w:rFonts w:ascii="Garamond" w:hAnsi="Garamond"/>
          <w:bCs/>
          <w:spacing w:val="-4"/>
          <w:w w:val="105"/>
          <w:sz w:val="22"/>
          <w:szCs w:val="22"/>
        </w:rPr>
        <w:t xml:space="preserve"> </w:t>
      </w:r>
      <w:r w:rsidRPr="00DF3136">
        <w:rPr>
          <w:rFonts w:ascii="Garamond" w:hAnsi="Garamond"/>
          <w:bCs/>
          <w:spacing w:val="-4"/>
          <w:w w:val="105"/>
          <w:sz w:val="22"/>
          <w:szCs w:val="22"/>
        </w:rPr>
        <w:t xml:space="preserve"> úspešným uchádzač</w:t>
      </w:r>
      <w:r w:rsidR="00816274">
        <w:rPr>
          <w:rFonts w:ascii="Garamond" w:hAnsi="Garamond"/>
          <w:bCs/>
          <w:spacing w:val="-4"/>
          <w:w w:val="105"/>
          <w:sz w:val="22"/>
          <w:szCs w:val="22"/>
        </w:rPr>
        <w:t>om</w:t>
      </w:r>
      <w:r w:rsidRPr="00DF3136">
        <w:rPr>
          <w:rFonts w:ascii="Garamond" w:hAnsi="Garamond"/>
          <w:bCs/>
          <w:spacing w:val="-4"/>
          <w:w w:val="105"/>
          <w:sz w:val="22"/>
          <w:szCs w:val="22"/>
        </w:rPr>
        <w:t xml:space="preserve"> </w:t>
      </w:r>
      <w:r w:rsidR="00816274">
        <w:rPr>
          <w:rFonts w:ascii="Garamond" w:hAnsi="Garamond"/>
          <w:bCs/>
          <w:spacing w:val="-4"/>
          <w:w w:val="105"/>
          <w:sz w:val="22"/>
          <w:szCs w:val="22"/>
        </w:rPr>
        <w:t xml:space="preserve">tejto časti </w:t>
      </w:r>
      <w:r w:rsidRPr="00DF3136">
        <w:rPr>
          <w:rFonts w:ascii="Garamond" w:hAnsi="Garamond"/>
          <w:bCs/>
          <w:spacing w:val="-4"/>
          <w:w w:val="105"/>
          <w:sz w:val="22"/>
          <w:szCs w:val="22"/>
        </w:rPr>
        <w:t>predmetu zákazky ako predávajúcim (ďalej len „dodávateľ“)</w:t>
      </w:r>
      <w:r w:rsidR="00B0776E">
        <w:rPr>
          <w:rFonts w:ascii="Garamond" w:hAnsi="Garamond"/>
          <w:bCs/>
          <w:spacing w:val="-4"/>
          <w:w w:val="105"/>
          <w:sz w:val="22"/>
          <w:szCs w:val="22"/>
        </w:rPr>
        <w:t>.</w:t>
      </w:r>
      <w:r w:rsidRPr="00DF3136">
        <w:rPr>
          <w:rFonts w:ascii="Garamond" w:hAnsi="Garamond"/>
          <w:bCs/>
          <w:spacing w:val="-4"/>
          <w:w w:val="105"/>
          <w:sz w:val="22"/>
          <w:szCs w:val="22"/>
        </w:rPr>
        <w:t xml:space="preserve"> </w:t>
      </w:r>
      <w:r w:rsidR="00816274">
        <w:rPr>
          <w:rFonts w:ascii="Garamond" w:hAnsi="Garamond"/>
          <w:bCs/>
          <w:spacing w:val="-4"/>
          <w:w w:val="105"/>
          <w:sz w:val="22"/>
          <w:szCs w:val="22"/>
        </w:rPr>
        <w:t>RD</w:t>
      </w:r>
      <w:r w:rsidRPr="00DF3136">
        <w:rPr>
          <w:rFonts w:ascii="Garamond" w:hAnsi="Garamond"/>
          <w:bCs/>
          <w:spacing w:val="-4"/>
          <w:w w:val="105"/>
          <w:sz w:val="22"/>
          <w:szCs w:val="22"/>
        </w:rPr>
        <w:t xml:space="preserve"> je zviazaná podmienkou, že po dobu jej platnosti nesmie </w:t>
      </w:r>
      <w:r>
        <w:rPr>
          <w:rFonts w:ascii="Garamond" w:hAnsi="Garamond"/>
          <w:bCs/>
          <w:spacing w:val="-4"/>
          <w:w w:val="105"/>
          <w:sz w:val="22"/>
          <w:szCs w:val="22"/>
        </w:rPr>
        <w:t xml:space="preserve">spolu </w:t>
      </w:r>
      <w:r w:rsidRPr="00DF3136">
        <w:rPr>
          <w:rFonts w:ascii="Garamond" w:hAnsi="Garamond"/>
          <w:bCs/>
          <w:spacing w:val="-4"/>
          <w:w w:val="105"/>
          <w:sz w:val="22"/>
          <w:szCs w:val="22"/>
        </w:rPr>
        <w:t>hodnota uhradená verejným obstarávateľom</w:t>
      </w:r>
      <w:r>
        <w:rPr>
          <w:rFonts w:ascii="Garamond" w:hAnsi="Garamond"/>
          <w:bCs/>
          <w:spacing w:val="-4"/>
          <w:w w:val="105"/>
          <w:sz w:val="22"/>
          <w:szCs w:val="22"/>
        </w:rPr>
        <w:t xml:space="preserve"> </w:t>
      </w:r>
      <w:r w:rsidRPr="00DF3136">
        <w:rPr>
          <w:rFonts w:ascii="Garamond" w:hAnsi="Garamond"/>
          <w:bCs/>
          <w:spacing w:val="-4"/>
          <w:w w:val="105"/>
          <w:sz w:val="22"/>
          <w:szCs w:val="22"/>
        </w:rPr>
        <w:t xml:space="preserve">v súhrne za celú </w:t>
      </w:r>
      <w:r w:rsidR="00816274">
        <w:rPr>
          <w:rFonts w:ascii="Garamond" w:hAnsi="Garamond"/>
          <w:bCs/>
          <w:spacing w:val="-4"/>
          <w:w w:val="105"/>
          <w:sz w:val="22"/>
          <w:szCs w:val="22"/>
        </w:rPr>
        <w:t>RD</w:t>
      </w:r>
      <w:r w:rsidRPr="00DF3136">
        <w:rPr>
          <w:rFonts w:ascii="Garamond" w:hAnsi="Garamond"/>
          <w:bCs/>
          <w:spacing w:val="-4"/>
          <w:w w:val="105"/>
          <w:sz w:val="22"/>
          <w:szCs w:val="22"/>
        </w:rPr>
        <w:t xml:space="preserve"> prekročiť finančný limit  </w:t>
      </w:r>
      <w:r w:rsidRPr="006F784A">
        <w:rPr>
          <w:rFonts w:ascii="Garamond" w:hAnsi="Garamond"/>
          <w:bCs/>
          <w:spacing w:val="-4"/>
          <w:w w:val="105"/>
          <w:sz w:val="22"/>
          <w:szCs w:val="22"/>
        </w:rPr>
        <w:t>...............,-</w:t>
      </w:r>
      <w:r w:rsidR="00E46719">
        <w:rPr>
          <w:rFonts w:ascii="Garamond" w:hAnsi="Garamond"/>
          <w:bCs/>
          <w:spacing w:val="-4"/>
          <w:w w:val="105"/>
          <w:sz w:val="22"/>
          <w:szCs w:val="22"/>
        </w:rPr>
        <w:t xml:space="preserve"> </w:t>
      </w:r>
      <w:r w:rsidRPr="006F784A">
        <w:rPr>
          <w:rFonts w:ascii="Garamond" w:hAnsi="Garamond"/>
          <w:bCs/>
          <w:spacing w:val="-4"/>
          <w:w w:val="105"/>
          <w:sz w:val="22"/>
          <w:szCs w:val="22"/>
        </w:rPr>
        <w:t>EUR (slovom ..........................).</w:t>
      </w:r>
      <w:r w:rsidR="00816274">
        <w:rPr>
          <w:rFonts w:ascii="Garamond" w:hAnsi="Garamond"/>
          <w:bCs/>
          <w:spacing w:val="-4"/>
          <w:w w:val="105"/>
          <w:sz w:val="22"/>
          <w:szCs w:val="22"/>
        </w:rPr>
        <w:t xml:space="preserve"> Táto RD nezakladá </w:t>
      </w:r>
      <w:r w:rsidR="00706622">
        <w:rPr>
          <w:rFonts w:ascii="Garamond" w:hAnsi="Garamond"/>
          <w:bCs/>
          <w:spacing w:val="-4"/>
          <w:w w:val="105"/>
          <w:sz w:val="22"/>
          <w:szCs w:val="22"/>
        </w:rPr>
        <w:t>úspešnému uchádzačovi tejto časti predmetu zákazky priame právo na plnenie predmetu RD.</w:t>
      </w:r>
    </w:p>
    <w:p w14:paraId="191C7863" w14:textId="77777777" w:rsidR="00C04EF4" w:rsidRPr="00DF3136" w:rsidRDefault="00C04EF4" w:rsidP="00C04EF4">
      <w:pPr>
        <w:shd w:val="clear" w:color="auto" w:fill="FFFFFF"/>
        <w:ind w:right="2986"/>
        <w:rPr>
          <w:rFonts w:ascii="Garamond" w:hAnsi="Garamond"/>
          <w:bCs/>
          <w:spacing w:val="-4"/>
          <w:w w:val="105"/>
          <w:sz w:val="22"/>
          <w:szCs w:val="22"/>
        </w:rPr>
      </w:pPr>
    </w:p>
    <w:p w14:paraId="74433538" w14:textId="77777777" w:rsidR="00C04EF4" w:rsidRPr="00DF3136" w:rsidRDefault="00C04EF4" w:rsidP="00C04EF4">
      <w:pPr>
        <w:shd w:val="clear" w:color="auto" w:fill="FFFFFF"/>
        <w:ind w:left="2966" w:right="2986"/>
        <w:jc w:val="center"/>
        <w:rPr>
          <w:rFonts w:ascii="Garamond" w:hAnsi="Garamond"/>
          <w:b/>
          <w:bCs/>
          <w:spacing w:val="-4"/>
          <w:w w:val="105"/>
          <w:sz w:val="22"/>
          <w:szCs w:val="22"/>
        </w:rPr>
      </w:pPr>
    </w:p>
    <w:p w14:paraId="515D9B94" w14:textId="77777777" w:rsidR="00C04EF4" w:rsidRPr="00DF3136" w:rsidRDefault="00C04EF4" w:rsidP="00C04EF4">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0F266EE2" w14:textId="77777777" w:rsidR="00C04EF4" w:rsidRPr="00DF3136" w:rsidRDefault="00C04EF4" w:rsidP="00C04EF4">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5078A014" w14:textId="77777777" w:rsidR="00C04EF4" w:rsidRPr="00DF3136" w:rsidRDefault="00C04EF4" w:rsidP="00C04EF4">
      <w:pPr>
        <w:shd w:val="clear" w:color="auto" w:fill="FFFFFF"/>
        <w:ind w:left="2966" w:right="2986"/>
        <w:jc w:val="center"/>
        <w:rPr>
          <w:rFonts w:ascii="Garamond" w:hAnsi="Garamond"/>
          <w:b/>
          <w:bCs/>
          <w:spacing w:val="-4"/>
          <w:w w:val="105"/>
          <w:sz w:val="22"/>
          <w:szCs w:val="22"/>
        </w:rPr>
      </w:pPr>
    </w:p>
    <w:p w14:paraId="3EA20026" w14:textId="77777777" w:rsidR="00C04EF4" w:rsidRPr="00DF3136" w:rsidRDefault="00C04EF4" w:rsidP="00043E63">
      <w:pPr>
        <w:widowControl w:val="0"/>
        <w:numPr>
          <w:ilvl w:val="0"/>
          <w:numId w:val="43"/>
        </w:numPr>
        <w:autoSpaceDE w:val="0"/>
        <w:autoSpaceDN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Pr="00DF3136">
        <w:rPr>
          <w:rFonts w:ascii="Garamond" w:hAnsi="Garamond"/>
          <w:w w:val="105"/>
          <w:sz w:val="22"/>
          <w:szCs w:val="22"/>
        </w:rPr>
        <w:t>Ministerstvo zdravotníctva Slovenskej republiky</w:t>
      </w:r>
    </w:p>
    <w:p w14:paraId="67EC8652" w14:textId="77777777" w:rsidR="00C04EF4" w:rsidRPr="00DF3136" w:rsidRDefault="00C04EF4" w:rsidP="00C04EF4">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 xml:space="preserve">Limbová 2, 837 52 Bratislava </w:t>
      </w:r>
    </w:p>
    <w:p w14:paraId="77E9F3CB" w14:textId="64307695" w:rsidR="00C04EF4" w:rsidRPr="00DF3136" w:rsidRDefault="00C04EF4" w:rsidP="00C04EF4">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 xml:space="preserve">doc. MUDr. Andrea </w:t>
      </w:r>
      <w:proofErr w:type="spellStart"/>
      <w:r>
        <w:rPr>
          <w:rFonts w:ascii="Garamond" w:hAnsi="Garamond"/>
          <w:sz w:val="22"/>
          <w:szCs w:val="22"/>
        </w:rPr>
        <w:t>Kalavská</w:t>
      </w:r>
      <w:proofErr w:type="spellEnd"/>
      <w:r>
        <w:rPr>
          <w:rFonts w:ascii="Garamond" w:hAnsi="Garamond"/>
          <w:sz w:val="22"/>
          <w:szCs w:val="22"/>
        </w:rPr>
        <w:t>, PhD.</w:t>
      </w:r>
      <w:r w:rsidRPr="00DF3136">
        <w:rPr>
          <w:rFonts w:ascii="Garamond" w:hAnsi="Garamond"/>
          <w:sz w:val="22"/>
          <w:szCs w:val="22"/>
        </w:rPr>
        <w:t>, minister</w:t>
      </w:r>
      <w:r w:rsidR="004F7C34">
        <w:rPr>
          <w:rFonts w:ascii="Garamond" w:hAnsi="Garamond"/>
          <w:sz w:val="22"/>
          <w:szCs w:val="22"/>
        </w:rPr>
        <w:t>ka</w:t>
      </w:r>
      <w:r w:rsidRPr="00DF3136">
        <w:rPr>
          <w:rFonts w:ascii="Garamond" w:hAnsi="Garamond"/>
          <w:sz w:val="22"/>
          <w:szCs w:val="22"/>
        </w:rPr>
        <w:t xml:space="preserve"> </w:t>
      </w:r>
    </w:p>
    <w:p w14:paraId="653AA430" w14:textId="77777777" w:rsidR="00C04EF4" w:rsidRPr="00FD6ED2" w:rsidRDefault="00C04EF4" w:rsidP="00C04EF4">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r>
      <w:r w:rsidRPr="00FD6ED2">
        <w:rPr>
          <w:rFonts w:ascii="Garamond" w:hAnsi="Garamond"/>
          <w:sz w:val="22"/>
          <w:szCs w:val="22"/>
        </w:rPr>
        <w:t>.............................................................</w:t>
      </w:r>
    </w:p>
    <w:p w14:paraId="15B99F94" w14:textId="77777777" w:rsidR="00C04EF4" w:rsidRPr="00DF3136" w:rsidRDefault="00C04EF4" w:rsidP="00C04EF4">
      <w:pPr>
        <w:rPr>
          <w:rFonts w:ascii="Garamond" w:hAnsi="Garamond"/>
          <w:sz w:val="22"/>
          <w:szCs w:val="22"/>
        </w:rPr>
      </w:pPr>
      <w:r w:rsidRPr="00FD6ED2">
        <w:rPr>
          <w:rFonts w:ascii="Garamond" w:hAnsi="Garamond"/>
          <w:sz w:val="22"/>
          <w:szCs w:val="22"/>
        </w:rPr>
        <w:t xml:space="preserve">    </w:t>
      </w:r>
      <w:r w:rsidRPr="00FD6ED2">
        <w:rPr>
          <w:rFonts w:ascii="Garamond" w:hAnsi="Garamond"/>
          <w:sz w:val="22"/>
          <w:szCs w:val="22"/>
        </w:rPr>
        <w:tab/>
        <w:t xml:space="preserve">IBAN:      </w:t>
      </w:r>
      <w:r w:rsidRPr="00FD6ED2">
        <w:rPr>
          <w:rFonts w:ascii="Garamond" w:hAnsi="Garamond"/>
          <w:sz w:val="22"/>
          <w:szCs w:val="22"/>
        </w:rPr>
        <w:tab/>
      </w:r>
      <w:r w:rsidRPr="00FD6ED2">
        <w:rPr>
          <w:rFonts w:ascii="Garamond" w:hAnsi="Garamond"/>
          <w:sz w:val="22"/>
          <w:szCs w:val="22"/>
        </w:rPr>
        <w:tab/>
        <w:t>.............................................................</w:t>
      </w:r>
    </w:p>
    <w:p w14:paraId="0D2BB7F3" w14:textId="77777777" w:rsidR="00C04EF4" w:rsidRPr="00DF3136" w:rsidRDefault="00C04EF4" w:rsidP="00C04EF4">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00 165 565</w:t>
      </w:r>
    </w:p>
    <w:p w14:paraId="613CAE2E" w14:textId="77777777" w:rsidR="00C04EF4" w:rsidRPr="00DF3136" w:rsidRDefault="00C04EF4" w:rsidP="00C04EF4">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SK2020830141</w:t>
      </w:r>
    </w:p>
    <w:p w14:paraId="6FF310CC" w14:textId="3A4F1BC1" w:rsidR="00C04EF4" w:rsidRPr="00DF3136" w:rsidRDefault="00C04EF4" w:rsidP="00C04EF4">
      <w:pPr>
        <w:ind w:firstLine="708"/>
        <w:rPr>
          <w:rFonts w:ascii="Garamond" w:hAnsi="Garamond"/>
          <w:sz w:val="22"/>
          <w:szCs w:val="22"/>
        </w:rPr>
      </w:pPr>
      <w:r w:rsidRPr="00DF3136">
        <w:rPr>
          <w:rFonts w:ascii="Garamond" w:hAnsi="Garamond"/>
          <w:sz w:val="22"/>
          <w:szCs w:val="22"/>
        </w:rPr>
        <w:t>(ďalej len "objednávateľ")</w:t>
      </w:r>
    </w:p>
    <w:p w14:paraId="5AD84623" w14:textId="77777777" w:rsidR="00C04EF4" w:rsidRPr="00DF3136" w:rsidRDefault="00C04EF4" w:rsidP="00C04EF4">
      <w:pPr>
        <w:ind w:firstLine="708"/>
        <w:rPr>
          <w:rFonts w:ascii="Garamond" w:hAnsi="Garamond"/>
          <w:sz w:val="22"/>
          <w:szCs w:val="22"/>
        </w:rPr>
      </w:pPr>
    </w:p>
    <w:p w14:paraId="36079970" w14:textId="77777777" w:rsidR="00C04EF4" w:rsidRPr="00DF3136" w:rsidRDefault="00C04EF4" w:rsidP="00C04EF4">
      <w:pPr>
        <w:ind w:firstLine="708"/>
        <w:rPr>
          <w:rFonts w:ascii="Garamond" w:hAnsi="Garamond"/>
          <w:sz w:val="22"/>
          <w:szCs w:val="22"/>
        </w:rPr>
      </w:pPr>
      <w:r w:rsidRPr="00DF3136">
        <w:rPr>
          <w:rFonts w:ascii="Garamond" w:hAnsi="Garamond"/>
          <w:sz w:val="22"/>
          <w:szCs w:val="22"/>
        </w:rPr>
        <w:t>a</w:t>
      </w:r>
    </w:p>
    <w:p w14:paraId="5C9626AB" w14:textId="77777777" w:rsidR="00C04EF4" w:rsidRPr="00DF3136" w:rsidRDefault="00C04EF4" w:rsidP="00C04EF4">
      <w:pPr>
        <w:ind w:firstLine="708"/>
        <w:rPr>
          <w:rFonts w:ascii="Garamond" w:hAnsi="Garamond"/>
          <w:sz w:val="22"/>
          <w:szCs w:val="22"/>
        </w:rPr>
      </w:pPr>
    </w:p>
    <w:p w14:paraId="075644D1" w14:textId="77777777" w:rsidR="00C04EF4" w:rsidRPr="00DF3136" w:rsidRDefault="00C04EF4" w:rsidP="00043E63">
      <w:pPr>
        <w:widowControl w:val="0"/>
        <w:numPr>
          <w:ilvl w:val="0"/>
          <w:numId w:val="43"/>
        </w:numPr>
        <w:autoSpaceDE w:val="0"/>
        <w:autoSpaceDN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139ABF79" w14:textId="77777777" w:rsidR="00C04EF4" w:rsidRPr="00DF3136" w:rsidRDefault="00C04EF4" w:rsidP="00C04EF4">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32B04B9E" w14:textId="77777777" w:rsidR="00C04EF4" w:rsidRPr="00DF3136" w:rsidRDefault="00C04EF4" w:rsidP="00C04EF4">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3051AAE4" w14:textId="77777777" w:rsidR="00C04EF4" w:rsidRPr="00DF3136" w:rsidRDefault="00C04EF4" w:rsidP="00C04EF4">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4815B309" w14:textId="77777777" w:rsidR="00C04EF4" w:rsidRPr="00DF3136" w:rsidRDefault="00C04EF4" w:rsidP="00C04EF4">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038241AE" w14:textId="77777777" w:rsidR="00C04EF4" w:rsidRPr="00DF3136" w:rsidRDefault="00C04EF4" w:rsidP="00C04EF4">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371E68C8" w14:textId="77777777" w:rsidR="00C04EF4" w:rsidRPr="00DF3136" w:rsidRDefault="00C04EF4" w:rsidP="00C04EF4">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24A69FD1" w14:textId="77777777" w:rsidR="00C04EF4" w:rsidRPr="00DF3136" w:rsidRDefault="00C04EF4" w:rsidP="00C04EF4">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274DE2A1" w14:textId="77777777" w:rsidR="00C04EF4" w:rsidRPr="00DF3136" w:rsidRDefault="00C04EF4" w:rsidP="00C04EF4">
      <w:pPr>
        <w:ind w:firstLine="720"/>
        <w:rPr>
          <w:rFonts w:ascii="Garamond" w:hAnsi="Garamond"/>
          <w:sz w:val="22"/>
          <w:szCs w:val="22"/>
        </w:rPr>
      </w:pPr>
      <w:r w:rsidRPr="00DF3136">
        <w:rPr>
          <w:rFonts w:ascii="Garamond" w:hAnsi="Garamond"/>
          <w:sz w:val="22"/>
          <w:szCs w:val="22"/>
        </w:rPr>
        <w:t>Zapísaný v Obchodnom registri ...............................................</w:t>
      </w:r>
    </w:p>
    <w:p w14:paraId="71FBFBD3" w14:textId="1E981759" w:rsidR="00C04EF4" w:rsidRPr="00DF3136" w:rsidRDefault="00C04EF4" w:rsidP="00C04EF4">
      <w:pPr>
        <w:ind w:left="708"/>
        <w:rPr>
          <w:rFonts w:ascii="Garamond" w:hAnsi="Garamond"/>
          <w:sz w:val="22"/>
          <w:szCs w:val="22"/>
        </w:rPr>
      </w:pPr>
      <w:r w:rsidRPr="00DF3136">
        <w:rPr>
          <w:rFonts w:ascii="Garamond" w:hAnsi="Garamond"/>
          <w:sz w:val="22"/>
          <w:szCs w:val="22"/>
        </w:rPr>
        <w:t>(ďalej aj ako "dodávateľ")</w:t>
      </w:r>
    </w:p>
    <w:p w14:paraId="6AF8B67A" w14:textId="77777777" w:rsidR="00C04EF4" w:rsidRDefault="00C04EF4" w:rsidP="00C04EF4">
      <w:pPr>
        <w:ind w:left="708"/>
        <w:rPr>
          <w:rFonts w:ascii="Garamond" w:hAnsi="Garamond"/>
          <w:w w:val="105"/>
          <w:sz w:val="22"/>
          <w:szCs w:val="22"/>
        </w:rPr>
      </w:pPr>
    </w:p>
    <w:p w14:paraId="627D44A7" w14:textId="77777777" w:rsidR="00C04EF4" w:rsidRPr="00DF3136" w:rsidRDefault="00C04EF4" w:rsidP="00C04EF4">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7ABFAEE1" w14:textId="77777777" w:rsidR="00C04EF4" w:rsidRDefault="00C04EF4" w:rsidP="00C04EF4">
      <w:pPr>
        <w:shd w:val="clear" w:color="auto" w:fill="FFFFFF"/>
        <w:ind w:left="2966" w:right="2986"/>
        <w:jc w:val="center"/>
        <w:rPr>
          <w:rFonts w:ascii="Garamond" w:hAnsi="Garamond"/>
          <w:b/>
          <w:bCs/>
          <w:spacing w:val="-4"/>
          <w:w w:val="105"/>
          <w:sz w:val="22"/>
          <w:szCs w:val="22"/>
        </w:rPr>
      </w:pPr>
    </w:p>
    <w:p w14:paraId="26A4E361" w14:textId="21EDCEC4" w:rsidR="00C04EF4" w:rsidRDefault="00C04EF4" w:rsidP="00C04EF4">
      <w:pPr>
        <w:shd w:val="clear" w:color="auto" w:fill="FFFFFF"/>
        <w:ind w:left="2966" w:right="2986"/>
        <w:jc w:val="center"/>
        <w:rPr>
          <w:rFonts w:ascii="Garamond" w:hAnsi="Garamond"/>
          <w:b/>
          <w:bCs/>
          <w:spacing w:val="-4"/>
          <w:w w:val="105"/>
          <w:sz w:val="22"/>
          <w:szCs w:val="22"/>
        </w:rPr>
      </w:pPr>
    </w:p>
    <w:p w14:paraId="2E689D11" w14:textId="77777777" w:rsidR="009F64DD" w:rsidRDefault="009F64DD" w:rsidP="00C04EF4">
      <w:pPr>
        <w:shd w:val="clear" w:color="auto" w:fill="FFFFFF"/>
        <w:ind w:left="2966" w:right="2986"/>
        <w:jc w:val="center"/>
        <w:rPr>
          <w:rFonts w:ascii="Garamond" w:hAnsi="Garamond"/>
          <w:b/>
          <w:bCs/>
          <w:spacing w:val="-4"/>
          <w:w w:val="105"/>
          <w:sz w:val="22"/>
          <w:szCs w:val="22"/>
        </w:rPr>
      </w:pPr>
    </w:p>
    <w:p w14:paraId="375888E8" w14:textId="77777777" w:rsidR="00C04EF4" w:rsidRPr="00DF3136" w:rsidRDefault="00C04EF4" w:rsidP="00C04EF4">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lastRenderedPageBreak/>
        <w:t>Článok II.</w:t>
      </w:r>
    </w:p>
    <w:p w14:paraId="5A88EDEB" w14:textId="60A2FFAC" w:rsidR="00C04EF4" w:rsidRPr="00DF3136" w:rsidRDefault="00C04EF4" w:rsidP="00C04EF4">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706622">
        <w:rPr>
          <w:rFonts w:ascii="Garamond" w:hAnsi="Garamond"/>
          <w:b/>
          <w:bCs/>
          <w:spacing w:val="-4"/>
          <w:w w:val="105"/>
          <w:sz w:val="22"/>
          <w:szCs w:val="22"/>
        </w:rPr>
        <w:t>RD</w:t>
      </w:r>
    </w:p>
    <w:p w14:paraId="521C2EB4" w14:textId="77777777" w:rsidR="00C04EF4" w:rsidRPr="00DF3136" w:rsidRDefault="00C04EF4" w:rsidP="00C04EF4">
      <w:pPr>
        <w:shd w:val="clear" w:color="auto" w:fill="FFFFFF"/>
        <w:ind w:left="2966" w:right="2986"/>
        <w:jc w:val="center"/>
        <w:rPr>
          <w:rFonts w:ascii="Garamond" w:hAnsi="Garamond"/>
          <w:sz w:val="22"/>
          <w:szCs w:val="22"/>
        </w:rPr>
      </w:pPr>
    </w:p>
    <w:p w14:paraId="1E38A388" w14:textId="4DED10AA" w:rsidR="00C04EF4" w:rsidRPr="0075106B" w:rsidRDefault="00C04EF4" w:rsidP="00043E63">
      <w:pPr>
        <w:widowControl w:val="0"/>
        <w:numPr>
          <w:ilvl w:val="0"/>
          <w:numId w:val="42"/>
        </w:numPr>
        <w:shd w:val="clear" w:color="auto" w:fill="FFFFFF"/>
        <w:tabs>
          <w:tab w:val="left" w:pos="709"/>
        </w:tabs>
        <w:autoSpaceDE w:val="0"/>
        <w:autoSpaceDN w:val="0"/>
        <w:adjustRightInd w:val="0"/>
        <w:ind w:left="754" w:hanging="754"/>
        <w:rPr>
          <w:rFonts w:ascii="Garamond" w:hAnsi="Garamond"/>
          <w:sz w:val="22"/>
          <w:szCs w:val="22"/>
        </w:rPr>
      </w:pPr>
      <w:r w:rsidRPr="00A0491B">
        <w:rPr>
          <w:rStyle w:val="OdsekzoznamuChar"/>
          <w:rFonts w:ascii="Garamond" w:hAnsi="Garamond"/>
          <w:sz w:val="22"/>
          <w:szCs w:val="22"/>
        </w:rPr>
        <w:t>Ministerstvo zdravotníctva Slovenskej republiky ako verejný obstarávateľ podľa § 7 ods. 1 písm. a) zákona o verejnom obstarávaní je centrálnou obstarávacou organizáciou v zmysle § 15 ods. 2) zákona o verejnom obstarávaní a plní všetky povinnosti, ktoré mu vyplývajú z príslušných právnych predpisov pri aplikácii postupov verejného obstarávania</w:t>
      </w:r>
      <w:r w:rsidRPr="0075106B">
        <w:rPr>
          <w:rFonts w:ascii="Garamond" w:hAnsi="Garamond"/>
          <w:spacing w:val="8"/>
          <w:w w:val="105"/>
          <w:sz w:val="22"/>
          <w:szCs w:val="22"/>
        </w:rPr>
        <w:t xml:space="preserve">. </w:t>
      </w:r>
    </w:p>
    <w:p w14:paraId="7DE660B5" w14:textId="77777777" w:rsidR="00C04EF4" w:rsidRPr="0075106B" w:rsidRDefault="00C04EF4" w:rsidP="00C04EF4">
      <w:pPr>
        <w:widowControl w:val="0"/>
        <w:shd w:val="clear" w:color="auto" w:fill="FFFFFF"/>
        <w:tabs>
          <w:tab w:val="left" w:pos="709"/>
        </w:tabs>
        <w:autoSpaceDE w:val="0"/>
        <w:adjustRightInd w:val="0"/>
        <w:ind w:left="754"/>
        <w:rPr>
          <w:rFonts w:ascii="Garamond" w:hAnsi="Garamond"/>
          <w:sz w:val="22"/>
          <w:szCs w:val="22"/>
        </w:rPr>
      </w:pPr>
    </w:p>
    <w:p w14:paraId="0A190AD3" w14:textId="0BD3EE60" w:rsidR="00C04EF4" w:rsidRPr="0075106B" w:rsidRDefault="00C04EF4" w:rsidP="00043E63">
      <w:pPr>
        <w:widowControl w:val="0"/>
        <w:numPr>
          <w:ilvl w:val="0"/>
          <w:numId w:val="42"/>
        </w:numPr>
        <w:shd w:val="clear" w:color="auto" w:fill="FFFFFF"/>
        <w:tabs>
          <w:tab w:val="left" w:pos="709"/>
        </w:tabs>
        <w:autoSpaceDE w:val="0"/>
        <w:autoSpaceDN w:val="0"/>
        <w:adjustRightInd w:val="0"/>
        <w:ind w:left="754" w:hanging="754"/>
        <w:rPr>
          <w:rFonts w:ascii="Garamond" w:hAnsi="Garamond"/>
          <w:sz w:val="22"/>
          <w:szCs w:val="22"/>
        </w:rPr>
      </w:pPr>
      <w:r w:rsidRPr="0075106B">
        <w:rPr>
          <w:rFonts w:ascii="Garamond" w:hAnsi="Garamond"/>
          <w:sz w:val="22"/>
          <w:szCs w:val="22"/>
        </w:rPr>
        <w:t xml:space="preserve">Predmetom tejto </w:t>
      </w:r>
      <w:r w:rsidR="00706622">
        <w:rPr>
          <w:rFonts w:ascii="Garamond" w:hAnsi="Garamond"/>
          <w:sz w:val="22"/>
          <w:szCs w:val="22"/>
        </w:rPr>
        <w:t>RD</w:t>
      </w:r>
      <w:r w:rsidRPr="0075106B">
        <w:rPr>
          <w:rFonts w:ascii="Garamond" w:hAnsi="Garamond"/>
          <w:sz w:val="22"/>
          <w:szCs w:val="22"/>
        </w:rPr>
        <w:t xml:space="preserve"> je záväzok dodávateľa, ako predávajúceho, </w:t>
      </w:r>
      <w:r w:rsidR="00706622">
        <w:rPr>
          <w:rFonts w:ascii="Garamond" w:hAnsi="Garamond"/>
          <w:sz w:val="22"/>
          <w:szCs w:val="22"/>
        </w:rPr>
        <w:t xml:space="preserve">v čase platnosti tejto RD a na ňu nadväzujúcich čiastkových zmlúv, </w:t>
      </w:r>
      <w:r w:rsidRPr="0075106B">
        <w:rPr>
          <w:rFonts w:ascii="Garamond" w:hAnsi="Garamond"/>
          <w:sz w:val="22"/>
          <w:szCs w:val="22"/>
        </w:rPr>
        <w:t xml:space="preserve">predať a dodať </w:t>
      </w:r>
      <w:r w:rsidR="00706622">
        <w:rPr>
          <w:rFonts w:ascii="Garamond" w:hAnsi="Garamond"/>
          <w:sz w:val="22"/>
          <w:szCs w:val="22"/>
        </w:rPr>
        <w:t xml:space="preserve">potencionálnemu kupujúcemu/im, ktorých zoznam tvorí Prílohu č. </w:t>
      </w:r>
      <w:r w:rsidR="00D32448">
        <w:rPr>
          <w:rFonts w:ascii="Garamond" w:hAnsi="Garamond"/>
          <w:sz w:val="22"/>
          <w:szCs w:val="22"/>
        </w:rPr>
        <w:t>4</w:t>
      </w:r>
      <w:r w:rsidR="00706622">
        <w:rPr>
          <w:rFonts w:ascii="Garamond" w:hAnsi="Garamond"/>
          <w:sz w:val="22"/>
          <w:szCs w:val="22"/>
        </w:rPr>
        <w:t xml:space="preserve"> </w:t>
      </w:r>
      <w:r w:rsidRPr="0075106B">
        <w:rPr>
          <w:rFonts w:ascii="Garamond" w:hAnsi="Garamond"/>
          <w:sz w:val="22"/>
          <w:szCs w:val="22"/>
        </w:rPr>
        <w:t xml:space="preserve">tejto </w:t>
      </w:r>
      <w:r w:rsidR="00706622">
        <w:rPr>
          <w:rFonts w:ascii="Garamond" w:hAnsi="Garamond"/>
          <w:sz w:val="22"/>
          <w:szCs w:val="22"/>
        </w:rPr>
        <w:t>RD</w:t>
      </w:r>
      <w:r w:rsidRPr="0075106B">
        <w:rPr>
          <w:rFonts w:ascii="Garamond" w:hAnsi="Garamond"/>
          <w:sz w:val="22"/>
          <w:szCs w:val="22"/>
        </w:rPr>
        <w:t xml:space="preserve"> (ďalej </w:t>
      </w:r>
      <w:r w:rsidR="00706622">
        <w:rPr>
          <w:rFonts w:ascii="Garamond" w:hAnsi="Garamond"/>
          <w:sz w:val="22"/>
          <w:szCs w:val="22"/>
        </w:rPr>
        <w:t>aj</w:t>
      </w:r>
      <w:r w:rsidR="00706622" w:rsidRPr="0075106B">
        <w:rPr>
          <w:rFonts w:ascii="Garamond" w:hAnsi="Garamond"/>
          <w:sz w:val="22"/>
          <w:szCs w:val="22"/>
        </w:rPr>
        <w:t xml:space="preserve"> </w:t>
      </w:r>
      <w:r w:rsidRPr="0075106B">
        <w:rPr>
          <w:rFonts w:ascii="Garamond" w:hAnsi="Garamond"/>
          <w:sz w:val="22"/>
          <w:szCs w:val="22"/>
        </w:rPr>
        <w:t>„potencionálni kupujúci“</w:t>
      </w:r>
      <w:r w:rsidR="00706622">
        <w:rPr>
          <w:rFonts w:ascii="Garamond" w:hAnsi="Garamond"/>
          <w:sz w:val="22"/>
          <w:szCs w:val="22"/>
        </w:rPr>
        <w:t xml:space="preserve"> alebo „kupujúci“</w:t>
      </w:r>
      <w:r w:rsidRPr="0075106B">
        <w:rPr>
          <w:rFonts w:ascii="Garamond" w:hAnsi="Garamond"/>
          <w:sz w:val="22"/>
          <w:szCs w:val="22"/>
        </w:rPr>
        <w:t xml:space="preserve">) </w:t>
      </w:r>
      <w:r w:rsidR="004F7C34">
        <w:rPr>
          <w:rFonts w:ascii="Garamond" w:hAnsi="Garamond"/>
          <w:sz w:val="22"/>
          <w:szCs w:val="22"/>
        </w:rPr>
        <w:t>„</w:t>
      </w:r>
      <w:r w:rsidR="004C02DD">
        <w:rPr>
          <w:rFonts w:ascii="Garamond" w:hAnsi="Garamond"/>
          <w:sz w:val="22"/>
          <w:szCs w:val="22"/>
        </w:rPr>
        <w:t>Automatický systém skladovania liekov a zdravotníckeho materiálu</w:t>
      </w:r>
      <w:r w:rsidR="004F7C34">
        <w:rPr>
          <w:rFonts w:ascii="Garamond" w:hAnsi="Garamond"/>
          <w:sz w:val="22"/>
          <w:szCs w:val="22"/>
        </w:rPr>
        <w:t>“</w:t>
      </w:r>
      <w:r w:rsidRPr="0075106B">
        <w:rPr>
          <w:rFonts w:ascii="Garamond" w:hAnsi="Garamond"/>
          <w:sz w:val="22"/>
          <w:szCs w:val="22"/>
        </w:rPr>
        <w:t xml:space="preserve"> (ďalej len „tovar“ alebo „</w:t>
      </w:r>
      <w:proofErr w:type="spellStart"/>
      <w:r w:rsidR="004C02DD">
        <w:rPr>
          <w:rFonts w:ascii="Garamond" w:hAnsi="Garamond"/>
          <w:sz w:val="22"/>
          <w:szCs w:val="22"/>
        </w:rPr>
        <w:t>ASSLaZM</w:t>
      </w:r>
      <w:proofErr w:type="spellEnd"/>
      <w:r w:rsidRPr="0075106B">
        <w:rPr>
          <w:rFonts w:ascii="Garamond" w:hAnsi="Garamond"/>
          <w:sz w:val="22"/>
          <w:szCs w:val="22"/>
        </w:rPr>
        <w:t xml:space="preserve">“) uvedené v Prílohe č. 1 tejto </w:t>
      </w:r>
      <w:r w:rsidR="00706622">
        <w:rPr>
          <w:rFonts w:ascii="Garamond" w:hAnsi="Garamond"/>
          <w:sz w:val="22"/>
          <w:szCs w:val="22"/>
        </w:rPr>
        <w:t>RD</w:t>
      </w:r>
      <w:r w:rsidRPr="0075106B">
        <w:rPr>
          <w:rFonts w:ascii="Garamond" w:hAnsi="Garamond"/>
          <w:sz w:val="22"/>
          <w:szCs w:val="22"/>
        </w:rPr>
        <w:t xml:space="preserve"> a</w:t>
      </w:r>
      <w:r w:rsidR="00706622">
        <w:rPr>
          <w:rFonts w:ascii="Garamond" w:hAnsi="Garamond"/>
          <w:sz w:val="22"/>
          <w:szCs w:val="22"/>
        </w:rPr>
        <w:t xml:space="preserve"> to na základe písomných čiastkových zmlúv, ktoré môžu mať formu objednávok potencionálnych kupujúcich (ďalej len „kúpna zmluva“) a </w:t>
      </w:r>
      <w:r w:rsidRPr="0075106B">
        <w:rPr>
          <w:rFonts w:ascii="Garamond" w:hAnsi="Garamond"/>
          <w:sz w:val="22"/>
          <w:szCs w:val="22"/>
        </w:rPr>
        <w:t xml:space="preserve">záväzok potenciálnych kupujúcich uhrádzať dodávateľovi za dodaný vybraný tovar dojednanú cenu podľa prílohy č. 1 tejto </w:t>
      </w:r>
      <w:r w:rsidR="00706622">
        <w:rPr>
          <w:rFonts w:ascii="Garamond" w:hAnsi="Garamond"/>
          <w:sz w:val="22"/>
          <w:szCs w:val="22"/>
        </w:rPr>
        <w:t>RD</w:t>
      </w:r>
      <w:r w:rsidRPr="0075106B">
        <w:rPr>
          <w:rFonts w:ascii="Garamond" w:hAnsi="Garamond"/>
          <w:sz w:val="22"/>
          <w:szCs w:val="22"/>
        </w:rPr>
        <w:t xml:space="preserve">, a to všetko za podmienok stanovených v tejto </w:t>
      </w:r>
      <w:r w:rsidR="00706622">
        <w:rPr>
          <w:rFonts w:ascii="Garamond" w:hAnsi="Garamond"/>
          <w:sz w:val="22"/>
          <w:szCs w:val="22"/>
        </w:rPr>
        <w:t>RD</w:t>
      </w:r>
      <w:r w:rsidRPr="0075106B">
        <w:rPr>
          <w:rFonts w:ascii="Garamond" w:hAnsi="Garamond"/>
          <w:sz w:val="22"/>
          <w:szCs w:val="22"/>
        </w:rPr>
        <w:t xml:space="preserve">. </w:t>
      </w:r>
    </w:p>
    <w:p w14:paraId="7DC0F8EC" w14:textId="77777777" w:rsidR="00C04EF4" w:rsidRPr="0075106B" w:rsidRDefault="00C04EF4" w:rsidP="00C04EF4">
      <w:pPr>
        <w:pStyle w:val="Odsekzoznamu"/>
        <w:widowControl w:val="0"/>
        <w:shd w:val="clear" w:color="auto" w:fill="FFFFFF"/>
        <w:tabs>
          <w:tab w:val="left" w:pos="709"/>
        </w:tabs>
        <w:autoSpaceDE w:val="0"/>
        <w:adjustRightInd w:val="0"/>
        <w:ind w:left="720"/>
        <w:rPr>
          <w:rFonts w:ascii="Garamond" w:hAnsi="Garamond"/>
          <w:spacing w:val="2"/>
          <w:w w:val="105"/>
          <w:szCs w:val="22"/>
        </w:rPr>
      </w:pPr>
    </w:p>
    <w:p w14:paraId="6F1A5F61" w14:textId="722A4860" w:rsidR="00C04EF4" w:rsidRPr="00300319" w:rsidRDefault="00C04EF4" w:rsidP="00C04EF4">
      <w:pPr>
        <w:pStyle w:val="Odsekzoznamu"/>
        <w:widowControl w:val="0"/>
        <w:shd w:val="clear" w:color="auto" w:fill="FFFFFF"/>
        <w:tabs>
          <w:tab w:val="left" w:pos="709"/>
        </w:tabs>
        <w:autoSpaceDE w:val="0"/>
        <w:adjustRightInd w:val="0"/>
        <w:ind w:left="720"/>
        <w:jc w:val="both"/>
        <w:rPr>
          <w:rFonts w:ascii="Garamond" w:hAnsi="Garamond"/>
          <w:spacing w:val="2"/>
          <w:w w:val="105"/>
          <w:sz w:val="22"/>
          <w:szCs w:val="22"/>
        </w:rPr>
      </w:pPr>
      <w:r w:rsidRPr="004F7C34">
        <w:rPr>
          <w:rFonts w:ascii="Garamond" w:hAnsi="Garamond"/>
          <w:spacing w:val="2"/>
          <w:w w:val="105"/>
          <w:sz w:val="22"/>
          <w:szCs w:val="22"/>
        </w:rPr>
        <w:t xml:space="preserve">Predmetom tejto </w:t>
      </w:r>
      <w:r w:rsidR="00706622">
        <w:rPr>
          <w:rFonts w:ascii="Garamond" w:hAnsi="Garamond"/>
          <w:spacing w:val="2"/>
          <w:w w:val="105"/>
          <w:sz w:val="22"/>
          <w:szCs w:val="22"/>
        </w:rPr>
        <w:t>RD</w:t>
      </w:r>
      <w:r w:rsidRPr="004F7C34">
        <w:rPr>
          <w:rFonts w:ascii="Garamond" w:hAnsi="Garamond"/>
          <w:spacing w:val="2"/>
          <w:w w:val="105"/>
          <w:sz w:val="22"/>
          <w:szCs w:val="22"/>
        </w:rPr>
        <w:t xml:space="preserve"> je aj záväzok dodávateľa </w:t>
      </w:r>
      <w:r w:rsidRPr="00300319">
        <w:rPr>
          <w:rFonts w:ascii="Garamond" w:hAnsi="Garamond"/>
          <w:spacing w:val="2"/>
          <w:w w:val="105"/>
          <w:sz w:val="22"/>
          <w:szCs w:val="22"/>
        </w:rPr>
        <w:t xml:space="preserve">poskytovať služby na ním dodaných </w:t>
      </w:r>
      <w:proofErr w:type="spellStart"/>
      <w:r w:rsidR="004C02DD" w:rsidRPr="00300319">
        <w:rPr>
          <w:rFonts w:ascii="Garamond" w:hAnsi="Garamond"/>
          <w:sz w:val="22"/>
          <w:szCs w:val="22"/>
        </w:rPr>
        <w:t>ASSLaZM</w:t>
      </w:r>
      <w:proofErr w:type="spellEnd"/>
      <w:r w:rsidRPr="00300319">
        <w:rPr>
          <w:rFonts w:ascii="Garamond" w:hAnsi="Garamond"/>
          <w:spacing w:val="2"/>
          <w:w w:val="105"/>
          <w:sz w:val="22"/>
          <w:szCs w:val="22"/>
        </w:rPr>
        <w:t xml:space="preserve"> počas záručnej doby. Bližšia špecifikácia služieb poskytovaných dodávateľom v rámci záručnej doby je uvedená v prílohe č. 2 tejto </w:t>
      </w:r>
      <w:r w:rsidR="00706622" w:rsidRPr="00300319">
        <w:rPr>
          <w:rFonts w:ascii="Garamond" w:hAnsi="Garamond"/>
          <w:spacing w:val="2"/>
          <w:w w:val="105"/>
          <w:sz w:val="22"/>
          <w:szCs w:val="22"/>
        </w:rPr>
        <w:t>RD</w:t>
      </w:r>
      <w:r w:rsidRPr="00300319">
        <w:rPr>
          <w:rFonts w:ascii="Garamond" w:hAnsi="Garamond"/>
          <w:spacing w:val="2"/>
          <w:w w:val="105"/>
          <w:sz w:val="22"/>
          <w:szCs w:val="22"/>
        </w:rPr>
        <w:t xml:space="preserve">. Dodávateľ sa zaväzuje, že po celú dobu platnosti tejto </w:t>
      </w:r>
      <w:r w:rsidR="00706622" w:rsidRPr="00300319">
        <w:rPr>
          <w:rFonts w:ascii="Garamond" w:hAnsi="Garamond"/>
          <w:spacing w:val="2"/>
          <w:w w:val="105"/>
          <w:sz w:val="22"/>
          <w:szCs w:val="22"/>
        </w:rPr>
        <w:t>RD</w:t>
      </w:r>
      <w:r w:rsidRPr="00300319">
        <w:rPr>
          <w:rFonts w:ascii="Garamond" w:hAnsi="Garamond"/>
          <w:spacing w:val="2"/>
          <w:w w:val="105"/>
          <w:sz w:val="22"/>
          <w:szCs w:val="22"/>
        </w:rPr>
        <w:t xml:space="preserve"> a</w:t>
      </w:r>
      <w:r w:rsidR="00706622" w:rsidRPr="00300319">
        <w:rPr>
          <w:rFonts w:ascii="Garamond" w:hAnsi="Garamond"/>
          <w:spacing w:val="2"/>
          <w:w w:val="105"/>
          <w:sz w:val="22"/>
          <w:szCs w:val="22"/>
        </w:rPr>
        <w:t xml:space="preserve"> na jej základe uzavretých čiastkových kúpnych zmlúv </w:t>
      </w:r>
      <w:r w:rsidRPr="00300319">
        <w:rPr>
          <w:rFonts w:ascii="Garamond" w:hAnsi="Garamond"/>
          <w:spacing w:val="2"/>
          <w:w w:val="105"/>
          <w:sz w:val="22"/>
          <w:szCs w:val="22"/>
        </w:rPr>
        <w:t xml:space="preserve">zabezpečí pre </w:t>
      </w:r>
      <w:r w:rsidR="00706622" w:rsidRPr="00300319">
        <w:rPr>
          <w:rFonts w:ascii="Garamond" w:hAnsi="Garamond"/>
          <w:spacing w:val="2"/>
          <w:w w:val="105"/>
          <w:sz w:val="22"/>
          <w:szCs w:val="22"/>
        </w:rPr>
        <w:t>kupujúceho/</w:t>
      </w:r>
      <w:r w:rsidRPr="00300319">
        <w:rPr>
          <w:rFonts w:ascii="Garamond" w:hAnsi="Garamond"/>
          <w:spacing w:val="2"/>
          <w:w w:val="105"/>
          <w:sz w:val="22"/>
          <w:szCs w:val="22"/>
        </w:rPr>
        <w:t xml:space="preserve">ich poskytovanie aj ďalších servisných služieb, ktoré nie sú zahrnuté v službách poskytovaných v rámci záručnej doby (napr. opravy </w:t>
      </w:r>
      <w:proofErr w:type="spellStart"/>
      <w:r w:rsidR="004C02DD" w:rsidRPr="00300319">
        <w:rPr>
          <w:rFonts w:ascii="Garamond" w:hAnsi="Garamond"/>
          <w:sz w:val="22"/>
          <w:szCs w:val="22"/>
        </w:rPr>
        <w:t>ASSLaZM</w:t>
      </w:r>
      <w:proofErr w:type="spellEnd"/>
      <w:r w:rsidRPr="00300319">
        <w:rPr>
          <w:rFonts w:ascii="Garamond" w:hAnsi="Garamond"/>
          <w:spacing w:val="2"/>
          <w:w w:val="105"/>
          <w:sz w:val="22"/>
          <w:szCs w:val="22"/>
        </w:rPr>
        <w:t xml:space="preserve"> spôsobených neodbornou obsluhou), a to vždy odplatne </w:t>
      </w:r>
      <w:r w:rsidR="0009161A" w:rsidRPr="00300319">
        <w:rPr>
          <w:rFonts w:ascii="Garamond" w:hAnsi="Garamond"/>
          <w:spacing w:val="2"/>
          <w:w w:val="105"/>
          <w:sz w:val="22"/>
          <w:szCs w:val="22"/>
        </w:rPr>
        <w:t xml:space="preserve">v sume </w:t>
      </w:r>
      <w:r w:rsidR="00546255" w:rsidRPr="00300319">
        <w:rPr>
          <w:rFonts w:ascii="Garamond" w:hAnsi="Garamond"/>
          <w:spacing w:val="2"/>
          <w:w w:val="105"/>
          <w:sz w:val="22"/>
          <w:szCs w:val="22"/>
        </w:rPr>
        <w:t>5</w:t>
      </w:r>
      <w:r w:rsidR="0009161A" w:rsidRPr="00300319">
        <w:rPr>
          <w:rFonts w:ascii="Garamond" w:hAnsi="Garamond"/>
          <w:spacing w:val="2"/>
          <w:w w:val="105"/>
          <w:sz w:val="22"/>
          <w:szCs w:val="22"/>
        </w:rPr>
        <w:t xml:space="preserve">0 EUR/1 hod. </w:t>
      </w:r>
      <w:r w:rsidRPr="00300319">
        <w:rPr>
          <w:rFonts w:ascii="Garamond" w:hAnsi="Garamond"/>
          <w:spacing w:val="2"/>
          <w:w w:val="105"/>
          <w:sz w:val="22"/>
          <w:szCs w:val="22"/>
        </w:rPr>
        <w:t xml:space="preserve">na základe objednávky </w:t>
      </w:r>
      <w:r w:rsidR="00706622" w:rsidRPr="00300319">
        <w:rPr>
          <w:rFonts w:ascii="Garamond" w:hAnsi="Garamond"/>
          <w:spacing w:val="2"/>
          <w:w w:val="105"/>
          <w:sz w:val="22"/>
          <w:szCs w:val="22"/>
        </w:rPr>
        <w:t>kupujúceho</w:t>
      </w:r>
      <w:r w:rsidRPr="00300319">
        <w:rPr>
          <w:rFonts w:ascii="Garamond" w:hAnsi="Garamond"/>
          <w:spacing w:val="2"/>
          <w:w w:val="105"/>
          <w:sz w:val="22"/>
          <w:szCs w:val="22"/>
        </w:rPr>
        <w:t xml:space="preserve">. </w:t>
      </w:r>
      <w:r w:rsidR="0009161A" w:rsidRPr="00300319">
        <w:rPr>
          <w:rFonts w:ascii="Garamond" w:hAnsi="Garamond" w:cstheme="minorHAnsi"/>
          <w:color w:val="000000"/>
          <w:sz w:val="22"/>
          <w:szCs w:val="22"/>
        </w:rPr>
        <w:t>Uvedená cena podľa predchádzajúcej vety sa</w:t>
      </w:r>
      <w:r w:rsidR="0009161A" w:rsidRPr="00300319">
        <w:rPr>
          <w:rFonts w:asciiTheme="minorHAnsi" w:hAnsiTheme="minorHAnsi" w:cstheme="minorHAnsi"/>
          <w:color w:val="000000"/>
          <w:szCs w:val="20"/>
        </w:rPr>
        <w:t xml:space="preserve"> </w:t>
      </w:r>
      <w:r w:rsidR="0009161A" w:rsidRPr="00300319">
        <w:rPr>
          <w:rFonts w:ascii="Garamond" w:hAnsi="Garamond" w:cstheme="minorHAnsi"/>
          <w:color w:val="000000"/>
          <w:sz w:val="22"/>
          <w:szCs w:val="22"/>
        </w:rPr>
        <w:t xml:space="preserve">považuje za cenu konečnú, v ktorej sú zahrnuté všetky náklady dodávateľa súvisiace s poskytovaním servisných služieb, </w:t>
      </w:r>
      <w:r w:rsidR="0009161A" w:rsidRPr="00300319">
        <w:rPr>
          <w:rFonts w:ascii="Garamond" w:hAnsi="Garamond"/>
          <w:spacing w:val="2"/>
          <w:w w:val="105"/>
          <w:sz w:val="22"/>
          <w:szCs w:val="22"/>
        </w:rPr>
        <w:t>ktoré nie sú zahrnuté v službách poskytovaných v rámci záručnej doby</w:t>
      </w:r>
      <w:r w:rsidRPr="00300319">
        <w:rPr>
          <w:rFonts w:ascii="Garamond" w:hAnsi="Garamond"/>
          <w:spacing w:val="2"/>
          <w:w w:val="105"/>
          <w:sz w:val="22"/>
          <w:szCs w:val="22"/>
        </w:rPr>
        <w:t xml:space="preserve">. </w:t>
      </w:r>
    </w:p>
    <w:p w14:paraId="61CA10EF" w14:textId="77777777" w:rsidR="00C04EF4" w:rsidRPr="00300319" w:rsidRDefault="00C04EF4" w:rsidP="00C04EF4">
      <w:pPr>
        <w:pStyle w:val="Odsekzoznamu"/>
        <w:ind w:left="720"/>
        <w:jc w:val="both"/>
        <w:rPr>
          <w:rFonts w:ascii="Garamond" w:hAnsi="Garamond"/>
          <w:sz w:val="22"/>
          <w:szCs w:val="22"/>
        </w:rPr>
      </w:pPr>
    </w:p>
    <w:p w14:paraId="1FF8950A" w14:textId="55BE7E50" w:rsidR="00C04EF4" w:rsidRPr="00300319" w:rsidRDefault="00C04EF4" w:rsidP="00C04EF4">
      <w:pPr>
        <w:pStyle w:val="Odsekzoznamu"/>
        <w:widowControl w:val="0"/>
        <w:shd w:val="clear" w:color="auto" w:fill="FFFFFF"/>
        <w:tabs>
          <w:tab w:val="left" w:pos="709"/>
        </w:tabs>
        <w:autoSpaceDE w:val="0"/>
        <w:adjustRightInd w:val="0"/>
        <w:ind w:left="720"/>
        <w:jc w:val="both"/>
        <w:rPr>
          <w:rFonts w:ascii="Garamond" w:hAnsi="Garamond"/>
          <w:spacing w:val="2"/>
          <w:w w:val="105"/>
          <w:sz w:val="22"/>
          <w:szCs w:val="22"/>
        </w:rPr>
      </w:pPr>
      <w:r w:rsidRPr="00300319">
        <w:rPr>
          <w:rFonts w:ascii="Garamond" w:hAnsi="Garamond"/>
          <w:spacing w:val="2"/>
          <w:w w:val="105"/>
          <w:sz w:val="22"/>
          <w:szCs w:val="22"/>
        </w:rPr>
        <w:t xml:space="preserve">Súčasťou záväzku dodávateľa podľa tejto </w:t>
      </w:r>
      <w:r w:rsidR="00706622" w:rsidRPr="00300319">
        <w:rPr>
          <w:rFonts w:ascii="Garamond" w:hAnsi="Garamond"/>
          <w:spacing w:val="2"/>
          <w:w w:val="105"/>
          <w:sz w:val="22"/>
          <w:szCs w:val="22"/>
        </w:rPr>
        <w:t>RD</w:t>
      </w:r>
      <w:r w:rsidRPr="00300319">
        <w:rPr>
          <w:rFonts w:ascii="Garamond" w:hAnsi="Garamond"/>
          <w:spacing w:val="2"/>
          <w:w w:val="105"/>
          <w:sz w:val="22"/>
          <w:szCs w:val="22"/>
        </w:rPr>
        <w:t xml:space="preserve"> sú aj ďalšie služby spojené s dodaním tovaru, </w:t>
      </w:r>
      <w:proofErr w:type="spellStart"/>
      <w:r w:rsidRPr="00300319">
        <w:rPr>
          <w:rFonts w:ascii="Garamond" w:hAnsi="Garamond"/>
          <w:spacing w:val="2"/>
          <w:w w:val="105"/>
          <w:sz w:val="22"/>
          <w:szCs w:val="22"/>
        </w:rPr>
        <w:t>t.j</w:t>
      </w:r>
      <w:proofErr w:type="spellEnd"/>
      <w:r w:rsidRPr="00300319">
        <w:rPr>
          <w:rFonts w:ascii="Garamond" w:hAnsi="Garamond"/>
          <w:spacing w:val="2"/>
          <w:w w:val="105"/>
          <w:sz w:val="22"/>
          <w:szCs w:val="22"/>
        </w:rPr>
        <w:t xml:space="preserve">. zabezpečenie dopravy, vyloženie v mieste plnenia a kompletizácie tovaru, zaškolenie zdravotníckeho personálu </w:t>
      </w:r>
      <w:r w:rsidR="00706622" w:rsidRPr="00300319">
        <w:rPr>
          <w:rFonts w:ascii="Garamond" w:hAnsi="Garamond"/>
          <w:spacing w:val="2"/>
          <w:w w:val="105"/>
          <w:sz w:val="22"/>
          <w:szCs w:val="22"/>
        </w:rPr>
        <w:t xml:space="preserve">kupujúceho/ich </w:t>
      </w:r>
      <w:r w:rsidRPr="00300319">
        <w:rPr>
          <w:rFonts w:ascii="Garamond" w:hAnsi="Garamond"/>
          <w:spacing w:val="2"/>
          <w:w w:val="105"/>
          <w:sz w:val="22"/>
          <w:szCs w:val="22"/>
        </w:rPr>
        <w:t xml:space="preserve">s použitím všetkých modalít </w:t>
      </w:r>
      <w:proofErr w:type="spellStart"/>
      <w:r w:rsidR="004C02DD" w:rsidRPr="00300319">
        <w:rPr>
          <w:rFonts w:ascii="Garamond" w:hAnsi="Garamond"/>
          <w:sz w:val="22"/>
          <w:szCs w:val="22"/>
        </w:rPr>
        <w:t>ASSLaZM</w:t>
      </w:r>
      <w:proofErr w:type="spellEnd"/>
      <w:r w:rsidRPr="00300319">
        <w:rPr>
          <w:rFonts w:ascii="Garamond" w:hAnsi="Garamond"/>
          <w:spacing w:val="2"/>
          <w:w w:val="105"/>
          <w:sz w:val="22"/>
          <w:szCs w:val="22"/>
        </w:rPr>
        <w:t xml:space="preserve"> najneskôr do piatich pracovných dní od doručenia výzvy </w:t>
      </w:r>
      <w:r w:rsidR="00706622" w:rsidRPr="00300319">
        <w:rPr>
          <w:rFonts w:ascii="Garamond" w:hAnsi="Garamond"/>
          <w:spacing w:val="2"/>
          <w:w w:val="105"/>
          <w:sz w:val="22"/>
          <w:szCs w:val="22"/>
        </w:rPr>
        <w:t>kupujúceho/ich</w:t>
      </w:r>
      <w:r w:rsidRPr="00300319">
        <w:rPr>
          <w:rFonts w:ascii="Garamond" w:hAnsi="Garamond"/>
          <w:spacing w:val="2"/>
          <w:w w:val="105"/>
          <w:sz w:val="22"/>
          <w:szCs w:val="22"/>
        </w:rPr>
        <w:t xml:space="preserve"> na zaškolenie s použitím všetkých modalít </w:t>
      </w:r>
      <w:proofErr w:type="spellStart"/>
      <w:r w:rsidR="002271A2" w:rsidRPr="00300319">
        <w:rPr>
          <w:rFonts w:ascii="Garamond" w:hAnsi="Garamond"/>
          <w:sz w:val="22"/>
          <w:szCs w:val="22"/>
        </w:rPr>
        <w:t>ASSLaZM</w:t>
      </w:r>
      <w:proofErr w:type="spellEnd"/>
      <w:r w:rsidRPr="00300319">
        <w:rPr>
          <w:rFonts w:ascii="Garamond" w:hAnsi="Garamond"/>
          <w:spacing w:val="2"/>
          <w:w w:val="105"/>
          <w:sz w:val="22"/>
          <w:szCs w:val="22"/>
        </w:rPr>
        <w:t xml:space="preserve">, s vydaním menného zoznamu o zaškolení. Súčasťou záväzku dodávateľa je zároveň poskytnutie písomných dokladov potrebných pre riadne a bezchybné použitie predmetu kúpy na stanovený účel, a to najmä, no nie len výlučne: návod na použitie tovaru v slovenskom jazyku. </w:t>
      </w:r>
    </w:p>
    <w:p w14:paraId="1E7A6FE9" w14:textId="77777777" w:rsidR="00C04EF4" w:rsidRPr="00300319" w:rsidRDefault="00C04EF4" w:rsidP="00C04EF4">
      <w:pPr>
        <w:pStyle w:val="Odsekzoznamu"/>
        <w:widowControl w:val="0"/>
        <w:shd w:val="clear" w:color="auto" w:fill="FFFFFF"/>
        <w:tabs>
          <w:tab w:val="left" w:pos="709"/>
        </w:tabs>
        <w:autoSpaceDE w:val="0"/>
        <w:adjustRightInd w:val="0"/>
        <w:ind w:left="720"/>
        <w:jc w:val="both"/>
        <w:rPr>
          <w:rFonts w:ascii="Garamond" w:hAnsi="Garamond"/>
          <w:spacing w:val="2"/>
          <w:w w:val="105"/>
          <w:sz w:val="22"/>
          <w:szCs w:val="22"/>
        </w:rPr>
      </w:pPr>
    </w:p>
    <w:p w14:paraId="184E505F" w14:textId="2356D035" w:rsidR="00C04EF4" w:rsidRPr="00300319" w:rsidRDefault="00C04EF4" w:rsidP="00EA0416">
      <w:pPr>
        <w:autoSpaceDE w:val="0"/>
        <w:adjustRightInd w:val="0"/>
        <w:ind w:left="709" w:hanging="709"/>
        <w:rPr>
          <w:rFonts w:ascii="Garamond" w:eastAsia="Calibri" w:hAnsi="Garamond" w:cs="Arial"/>
          <w:sz w:val="22"/>
          <w:szCs w:val="22"/>
        </w:rPr>
      </w:pPr>
      <w:r w:rsidRPr="00300319">
        <w:rPr>
          <w:rFonts w:ascii="Garamond" w:eastAsia="Calibri" w:hAnsi="Garamond" w:cs="Arial"/>
          <w:sz w:val="22"/>
          <w:szCs w:val="22"/>
        </w:rPr>
        <w:t>Pre odstránenie pochybností, súčasťou dodávky tovaru podľa tejto Kúpnej zmluvy nie sú stavebné úpravy potrebné pre dodávku tovaru, ktoré je povinný zabezpečiť objednávateľ. Taktiež je objednávateľ povinný poskytnúť súčinnosť v zmysle techn</w:t>
      </w:r>
      <w:r w:rsidR="00546255" w:rsidRPr="00300319">
        <w:rPr>
          <w:rFonts w:ascii="Garamond" w:eastAsia="Calibri" w:hAnsi="Garamond" w:cs="Arial"/>
          <w:sz w:val="22"/>
          <w:szCs w:val="22"/>
        </w:rPr>
        <w:t>ickej špecifikácie</w:t>
      </w:r>
      <w:r w:rsidRPr="00300319">
        <w:rPr>
          <w:rFonts w:ascii="Garamond" w:eastAsia="Calibri" w:hAnsi="Garamond" w:cs="Arial"/>
          <w:sz w:val="22"/>
          <w:szCs w:val="22"/>
        </w:rPr>
        <w:t xml:space="preserve"> dodávateľa pre riadne splnenie dodávky. </w:t>
      </w:r>
    </w:p>
    <w:p w14:paraId="7B93CDBF" w14:textId="77777777" w:rsidR="00706622" w:rsidRPr="00300319" w:rsidRDefault="00706622" w:rsidP="00896E27">
      <w:pPr>
        <w:pStyle w:val="Odsekzoznamu"/>
        <w:autoSpaceDE w:val="0"/>
        <w:autoSpaceDN w:val="0"/>
        <w:adjustRightInd w:val="0"/>
        <w:ind w:left="1080"/>
        <w:rPr>
          <w:rFonts w:ascii="Garamond" w:eastAsia="Calibri" w:hAnsi="Garamond" w:cs="Arial"/>
          <w:sz w:val="22"/>
          <w:szCs w:val="22"/>
        </w:rPr>
      </w:pPr>
    </w:p>
    <w:p w14:paraId="3F6688D9" w14:textId="77777777" w:rsidR="00706622" w:rsidRPr="00300319" w:rsidRDefault="00706622" w:rsidP="00706622">
      <w:pPr>
        <w:widowControl w:val="0"/>
        <w:numPr>
          <w:ilvl w:val="0"/>
          <w:numId w:val="42"/>
        </w:numPr>
        <w:shd w:val="clear" w:color="auto" w:fill="FFFFFF"/>
        <w:tabs>
          <w:tab w:val="left" w:pos="709"/>
        </w:tabs>
        <w:autoSpaceDE w:val="0"/>
        <w:autoSpaceDN w:val="0"/>
        <w:adjustRightInd w:val="0"/>
        <w:ind w:left="754" w:hanging="754"/>
        <w:rPr>
          <w:rFonts w:ascii="Garamond" w:hAnsi="Garamond"/>
          <w:sz w:val="22"/>
          <w:szCs w:val="22"/>
        </w:rPr>
      </w:pPr>
      <w:r w:rsidRPr="00300319">
        <w:rPr>
          <w:rFonts w:ascii="Garamond" w:hAnsi="Garamond"/>
          <w:spacing w:val="8"/>
          <w:w w:val="105"/>
          <w:sz w:val="22"/>
          <w:szCs w:val="22"/>
        </w:rPr>
        <w:t>Účelom tejto Rámcovej dohody je stanoviť práva a povinnosti zmluvných strán, ktoré sa budú aplikovať na čiastkové kúpne zmluvy, ktoré sa budú uzatvárať a prostredníctvom ktorých dôjde k plneniu predmetu Rámcovej dohody. V kúpnych zmluvách sa môžu jej účastníci odchýliť od ustanovení tejto Rámcovej dohody výlučne v prípade, kde to táto Rámcová dohoda výslovne povoľuje.</w:t>
      </w:r>
    </w:p>
    <w:p w14:paraId="5B9CB716" w14:textId="77777777" w:rsidR="00706622" w:rsidRPr="00300319" w:rsidRDefault="00706622" w:rsidP="00706622">
      <w:pPr>
        <w:widowControl w:val="0"/>
        <w:shd w:val="clear" w:color="auto" w:fill="FFFFFF"/>
        <w:tabs>
          <w:tab w:val="left" w:pos="709"/>
        </w:tabs>
        <w:autoSpaceDE w:val="0"/>
        <w:autoSpaceDN w:val="0"/>
        <w:adjustRightInd w:val="0"/>
        <w:ind w:left="754"/>
        <w:rPr>
          <w:rFonts w:ascii="Garamond" w:hAnsi="Garamond"/>
          <w:sz w:val="22"/>
          <w:szCs w:val="22"/>
        </w:rPr>
      </w:pPr>
    </w:p>
    <w:p w14:paraId="2628A10F" w14:textId="59F0621C" w:rsidR="00706622" w:rsidRPr="00300319" w:rsidRDefault="00706622" w:rsidP="00706622">
      <w:pPr>
        <w:widowControl w:val="0"/>
        <w:shd w:val="clear" w:color="auto" w:fill="FFFFFF"/>
        <w:tabs>
          <w:tab w:val="left" w:pos="682"/>
          <w:tab w:val="left" w:pos="709"/>
        </w:tabs>
        <w:autoSpaceDE w:val="0"/>
        <w:autoSpaceDN w:val="0"/>
        <w:adjustRightInd w:val="0"/>
        <w:ind w:left="675" w:hanging="675"/>
        <w:rPr>
          <w:rFonts w:ascii="Garamond" w:hAnsi="Garamond"/>
          <w:spacing w:val="-10"/>
          <w:w w:val="105"/>
          <w:sz w:val="22"/>
          <w:szCs w:val="22"/>
        </w:rPr>
      </w:pPr>
      <w:r w:rsidRPr="00300319">
        <w:rPr>
          <w:rFonts w:ascii="Garamond" w:hAnsi="Garamond"/>
          <w:spacing w:val="2"/>
          <w:w w:val="105"/>
          <w:sz w:val="22"/>
          <w:szCs w:val="22"/>
        </w:rPr>
        <w:t>2.</w:t>
      </w:r>
      <w:r w:rsidR="00C264E3" w:rsidRPr="00300319">
        <w:rPr>
          <w:rFonts w:ascii="Garamond" w:hAnsi="Garamond"/>
          <w:spacing w:val="2"/>
          <w:w w:val="105"/>
          <w:sz w:val="22"/>
          <w:szCs w:val="22"/>
        </w:rPr>
        <w:t>4</w:t>
      </w:r>
      <w:r w:rsidRPr="00300319">
        <w:rPr>
          <w:rFonts w:ascii="Garamond" w:hAnsi="Garamond"/>
          <w:spacing w:val="2"/>
          <w:w w:val="105"/>
          <w:sz w:val="22"/>
          <w:szCs w:val="22"/>
        </w:rPr>
        <w:tab/>
        <w:t>Zmluvné strany vyhlasujú a zaväzujú sa, že za účelom plnenia tejto rámcovej dohody</w:t>
      </w:r>
      <w:r w:rsidRPr="00300319">
        <w:rPr>
          <w:rFonts w:ascii="Garamond" w:hAnsi="Garamond"/>
          <w:spacing w:val="-10"/>
          <w:w w:val="105"/>
          <w:sz w:val="22"/>
          <w:szCs w:val="22"/>
        </w:rPr>
        <w:t xml:space="preserve"> </w:t>
      </w:r>
      <w:r w:rsidRPr="00300319">
        <w:rPr>
          <w:rFonts w:ascii="Garamond" w:hAnsi="Garamond"/>
          <w:spacing w:val="5"/>
          <w:w w:val="105"/>
          <w:sz w:val="22"/>
          <w:szCs w:val="22"/>
        </w:rPr>
        <w:t xml:space="preserve">sa budú riadiť ustanoveniami tejto Rámcovej dohody pri uzatváraní jednotlivých </w:t>
      </w:r>
      <w:r w:rsidRPr="00300319">
        <w:rPr>
          <w:rFonts w:ascii="Garamond" w:hAnsi="Garamond"/>
          <w:spacing w:val="6"/>
          <w:w w:val="105"/>
          <w:sz w:val="22"/>
          <w:szCs w:val="22"/>
        </w:rPr>
        <w:t>kúpnych zmlúv, na základe ktorých sa dodávateľ zaviaže dodať kupujúcemu/im tovar a poskytnúť služby a</w:t>
      </w:r>
      <w:r w:rsidRPr="00300319">
        <w:rPr>
          <w:rFonts w:ascii="Garamond" w:hAnsi="Garamond"/>
          <w:spacing w:val="4"/>
          <w:w w:val="105"/>
          <w:sz w:val="22"/>
          <w:szCs w:val="22"/>
        </w:rPr>
        <w:t xml:space="preserve"> previesť na kupujúceho/ich vlastnícke právo k tomuto tovaru alebo zhotovenému dielu a kupujúci sa zaviaže/u dodávateľovi zaplatiť za dodaný tovar a poskytnutú službu dohodnutú kúpnu cenu.</w:t>
      </w:r>
    </w:p>
    <w:p w14:paraId="7049198F" w14:textId="77777777" w:rsidR="00706622" w:rsidRPr="00300319" w:rsidRDefault="00706622" w:rsidP="00896E27">
      <w:pPr>
        <w:pStyle w:val="Odsekzoznamu"/>
        <w:autoSpaceDE w:val="0"/>
        <w:autoSpaceDN w:val="0"/>
        <w:adjustRightInd w:val="0"/>
        <w:ind w:left="1080"/>
        <w:rPr>
          <w:rFonts w:ascii="Garamond" w:eastAsia="Calibri" w:hAnsi="Garamond" w:cs="Arial"/>
          <w:sz w:val="22"/>
          <w:szCs w:val="22"/>
        </w:rPr>
      </w:pPr>
    </w:p>
    <w:p w14:paraId="2A81D383" w14:textId="77777777" w:rsidR="00546255" w:rsidRPr="00300319" w:rsidRDefault="00546255" w:rsidP="00896E27">
      <w:pPr>
        <w:pStyle w:val="Odsekzoznamu"/>
        <w:autoSpaceDE w:val="0"/>
        <w:autoSpaceDN w:val="0"/>
        <w:adjustRightInd w:val="0"/>
        <w:ind w:left="1080"/>
        <w:rPr>
          <w:rFonts w:ascii="Garamond" w:eastAsia="Calibri" w:hAnsi="Garamond" w:cs="Arial"/>
          <w:sz w:val="22"/>
          <w:szCs w:val="22"/>
        </w:rPr>
      </w:pPr>
    </w:p>
    <w:p w14:paraId="55FE3CBE" w14:textId="3AEDE593" w:rsidR="00032E05" w:rsidRPr="00300319" w:rsidRDefault="00032E05" w:rsidP="00032E05">
      <w:pPr>
        <w:shd w:val="clear" w:color="auto" w:fill="FFFFFF"/>
        <w:ind w:left="29"/>
        <w:jc w:val="center"/>
        <w:rPr>
          <w:rFonts w:ascii="Garamond" w:hAnsi="Garamond"/>
          <w:b/>
          <w:bCs/>
          <w:spacing w:val="-4"/>
          <w:w w:val="105"/>
          <w:sz w:val="22"/>
          <w:szCs w:val="22"/>
        </w:rPr>
      </w:pPr>
      <w:r w:rsidRPr="00300319">
        <w:rPr>
          <w:rFonts w:ascii="Garamond" w:hAnsi="Garamond"/>
          <w:b/>
          <w:bCs/>
          <w:spacing w:val="-4"/>
          <w:w w:val="105"/>
          <w:sz w:val="22"/>
          <w:szCs w:val="22"/>
        </w:rPr>
        <w:lastRenderedPageBreak/>
        <w:t>Článok III.</w:t>
      </w:r>
    </w:p>
    <w:p w14:paraId="156D2E87" w14:textId="77777777" w:rsidR="00032E05" w:rsidRPr="00300319" w:rsidRDefault="00032E05" w:rsidP="00032E05">
      <w:pPr>
        <w:shd w:val="clear" w:color="auto" w:fill="FFFFFF"/>
        <w:ind w:left="29"/>
        <w:jc w:val="center"/>
        <w:rPr>
          <w:rFonts w:ascii="Garamond" w:hAnsi="Garamond"/>
          <w:b/>
          <w:spacing w:val="4"/>
          <w:w w:val="105"/>
          <w:sz w:val="22"/>
          <w:szCs w:val="22"/>
        </w:rPr>
      </w:pPr>
      <w:r w:rsidRPr="00300319">
        <w:rPr>
          <w:rFonts w:ascii="Garamond" w:hAnsi="Garamond"/>
          <w:b/>
          <w:spacing w:val="4"/>
          <w:w w:val="105"/>
          <w:sz w:val="22"/>
          <w:szCs w:val="22"/>
        </w:rPr>
        <w:t xml:space="preserve">Uzatváranie čiastkových zmlúv </w:t>
      </w:r>
    </w:p>
    <w:p w14:paraId="189E9AEE" w14:textId="77777777" w:rsidR="00032E05" w:rsidRPr="00300319" w:rsidRDefault="00032E05" w:rsidP="00032E05">
      <w:pPr>
        <w:pStyle w:val="Default"/>
        <w:rPr>
          <w:rFonts w:ascii="Garamond" w:hAnsi="Garamond"/>
          <w:sz w:val="22"/>
          <w:szCs w:val="22"/>
        </w:rPr>
      </w:pPr>
    </w:p>
    <w:p w14:paraId="17AA648B" w14:textId="3A07FD80" w:rsidR="00032E05" w:rsidRPr="00300319" w:rsidRDefault="00032E05" w:rsidP="00EA0416">
      <w:pPr>
        <w:pStyle w:val="Default"/>
        <w:jc w:val="both"/>
        <w:rPr>
          <w:rFonts w:ascii="Garamond" w:hAnsi="Garamond"/>
          <w:sz w:val="22"/>
          <w:szCs w:val="22"/>
        </w:rPr>
      </w:pPr>
      <w:r w:rsidRPr="00300319">
        <w:rPr>
          <w:rFonts w:ascii="Garamond" w:hAnsi="Garamond"/>
          <w:sz w:val="22"/>
          <w:szCs w:val="22"/>
        </w:rPr>
        <w:t>3.1</w:t>
      </w:r>
      <w:r w:rsidRPr="00300319">
        <w:rPr>
          <w:rFonts w:ascii="Garamond" w:hAnsi="Garamond"/>
          <w:sz w:val="22"/>
          <w:szCs w:val="22"/>
        </w:rPr>
        <w:tab/>
        <w:t xml:space="preserve">Táto Rámcová dohoda je zmluvným záväzkom oboch zmluvných strán uzatvárať v súlade </w:t>
      </w:r>
      <w:r w:rsidRPr="00300319">
        <w:rPr>
          <w:rFonts w:ascii="Garamond" w:hAnsi="Garamond"/>
          <w:sz w:val="22"/>
          <w:szCs w:val="22"/>
        </w:rPr>
        <w:tab/>
        <w:t xml:space="preserve">s predmetom tejto Rámcovej dohody a za podmienok stanovených touto Rámcovou dohodou </w:t>
      </w:r>
      <w:r w:rsidRPr="00300319">
        <w:rPr>
          <w:rFonts w:ascii="Garamond" w:hAnsi="Garamond"/>
          <w:sz w:val="22"/>
          <w:szCs w:val="22"/>
        </w:rPr>
        <w:tab/>
        <w:t xml:space="preserve">kúpne zmluvy s kupujúcimi, na základe ktorých dôjde k plneniu, avšak nezakladá povinnosť </w:t>
      </w:r>
      <w:r w:rsidRPr="00300319">
        <w:rPr>
          <w:rFonts w:ascii="Garamond" w:hAnsi="Garamond"/>
          <w:sz w:val="22"/>
          <w:szCs w:val="22"/>
        </w:rPr>
        <w:tab/>
        <w:t xml:space="preserve">objednávateľa a/alebo kupujúcich objednať od dodávateľa ako predávajúceho akékoľvek </w:t>
      </w:r>
      <w:r w:rsidR="004C02DD" w:rsidRPr="00300319">
        <w:rPr>
          <w:rFonts w:ascii="Garamond" w:hAnsi="Garamond"/>
          <w:sz w:val="22"/>
          <w:szCs w:val="22"/>
        </w:rPr>
        <w:tab/>
      </w:r>
      <w:proofErr w:type="spellStart"/>
      <w:r w:rsidR="004C02DD" w:rsidRPr="00300319">
        <w:rPr>
          <w:rFonts w:ascii="Garamond" w:hAnsi="Garamond"/>
          <w:sz w:val="22"/>
          <w:szCs w:val="22"/>
        </w:rPr>
        <w:t>ASSLaZM</w:t>
      </w:r>
      <w:proofErr w:type="spellEnd"/>
      <w:r w:rsidRPr="00300319">
        <w:rPr>
          <w:rFonts w:ascii="Garamond" w:hAnsi="Garamond"/>
          <w:sz w:val="22"/>
          <w:szCs w:val="22"/>
        </w:rPr>
        <w:t xml:space="preserve"> alebo služby. </w:t>
      </w:r>
    </w:p>
    <w:p w14:paraId="7EDFF84B" w14:textId="77777777" w:rsidR="00032E05" w:rsidRPr="00300319" w:rsidRDefault="00032E05" w:rsidP="00032E05">
      <w:pPr>
        <w:pStyle w:val="Default"/>
        <w:jc w:val="both"/>
        <w:rPr>
          <w:rFonts w:ascii="Garamond" w:hAnsi="Garamond"/>
          <w:sz w:val="22"/>
          <w:szCs w:val="22"/>
        </w:rPr>
      </w:pPr>
    </w:p>
    <w:p w14:paraId="7145403E" w14:textId="2170E9B6" w:rsidR="00032E05" w:rsidRPr="00300319" w:rsidRDefault="00032E05" w:rsidP="00EA0416">
      <w:pPr>
        <w:pStyle w:val="Default"/>
        <w:ind w:left="709" w:hanging="709"/>
        <w:jc w:val="both"/>
        <w:rPr>
          <w:rFonts w:ascii="Garamond" w:hAnsi="Garamond"/>
          <w:sz w:val="22"/>
          <w:szCs w:val="22"/>
        </w:rPr>
      </w:pPr>
      <w:r w:rsidRPr="00300319">
        <w:rPr>
          <w:rFonts w:ascii="Garamond" w:hAnsi="Garamond"/>
          <w:sz w:val="22"/>
          <w:szCs w:val="22"/>
        </w:rPr>
        <w:t xml:space="preserve">3.2 </w:t>
      </w:r>
      <w:r w:rsidRPr="00300319">
        <w:rPr>
          <w:rFonts w:ascii="Garamond" w:hAnsi="Garamond"/>
          <w:sz w:val="22"/>
          <w:szCs w:val="22"/>
        </w:rPr>
        <w:tab/>
        <w:t>Plnenie v zmysle tejto Rámcovej dohody môže byť poskytnuté kupujúcemu/im len na základe uzatvorenej kúpnej zmluvy uzatvorenej v súlade s touto RD.</w:t>
      </w:r>
    </w:p>
    <w:p w14:paraId="08BE730D" w14:textId="77777777" w:rsidR="00032E05" w:rsidRPr="00300319" w:rsidRDefault="00032E05" w:rsidP="00032E05">
      <w:pPr>
        <w:pStyle w:val="Default"/>
        <w:ind w:left="709"/>
        <w:jc w:val="both"/>
        <w:rPr>
          <w:rFonts w:ascii="Garamond" w:hAnsi="Garamond"/>
          <w:sz w:val="22"/>
          <w:szCs w:val="22"/>
        </w:rPr>
      </w:pPr>
    </w:p>
    <w:p w14:paraId="0D507C30" w14:textId="29ED0A16" w:rsidR="00032E05" w:rsidRPr="00300319" w:rsidRDefault="00032E05" w:rsidP="00EA0416">
      <w:pPr>
        <w:pStyle w:val="Default"/>
        <w:jc w:val="both"/>
        <w:rPr>
          <w:rFonts w:ascii="Garamond" w:hAnsi="Garamond"/>
          <w:sz w:val="22"/>
          <w:szCs w:val="22"/>
        </w:rPr>
      </w:pPr>
      <w:r w:rsidRPr="00300319">
        <w:rPr>
          <w:rFonts w:ascii="Garamond" w:hAnsi="Garamond"/>
          <w:sz w:val="22"/>
          <w:szCs w:val="22"/>
        </w:rPr>
        <w:t xml:space="preserve">3.3 </w:t>
      </w:r>
      <w:r w:rsidRPr="00300319">
        <w:rPr>
          <w:rFonts w:ascii="Garamond" w:hAnsi="Garamond"/>
          <w:sz w:val="22"/>
          <w:szCs w:val="22"/>
        </w:rPr>
        <w:tab/>
        <w:t xml:space="preserve">Dodávateľovi nevzniká uzatvorením tejto Rámcovej dohody právny nárok na uzatvorenie </w:t>
      </w:r>
      <w:r w:rsidRPr="00300319">
        <w:rPr>
          <w:rFonts w:ascii="Garamond" w:hAnsi="Garamond"/>
          <w:sz w:val="22"/>
          <w:szCs w:val="22"/>
        </w:rPr>
        <w:tab/>
        <w:t>čiastkovej kúpnej zmluvy s objednávateľom alebo niektorým z kupujúcich..</w:t>
      </w:r>
    </w:p>
    <w:p w14:paraId="66B6DE26" w14:textId="77777777" w:rsidR="00032E05" w:rsidRPr="00300319" w:rsidRDefault="00032E05" w:rsidP="00032E05">
      <w:pPr>
        <w:pStyle w:val="Default"/>
        <w:jc w:val="both"/>
        <w:rPr>
          <w:rFonts w:ascii="Garamond" w:hAnsi="Garamond"/>
          <w:sz w:val="22"/>
          <w:szCs w:val="22"/>
        </w:rPr>
      </w:pPr>
    </w:p>
    <w:p w14:paraId="10753C23" w14:textId="0A5C35E1" w:rsidR="00032E05" w:rsidRPr="00300319" w:rsidRDefault="00032E05" w:rsidP="00EA0416">
      <w:pPr>
        <w:pStyle w:val="Default"/>
        <w:tabs>
          <w:tab w:val="left" w:pos="709"/>
        </w:tabs>
        <w:jc w:val="both"/>
        <w:rPr>
          <w:rFonts w:ascii="Garamond" w:hAnsi="Garamond"/>
          <w:sz w:val="22"/>
          <w:szCs w:val="22"/>
        </w:rPr>
      </w:pPr>
      <w:r w:rsidRPr="00300319">
        <w:rPr>
          <w:rFonts w:ascii="Garamond" w:hAnsi="Garamond"/>
          <w:spacing w:val="2"/>
          <w:w w:val="105"/>
          <w:sz w:val="22"/>
          <w:szCs w:val="22"/>
        </w:rPr>
        <w:t xml:space="preserve">3.4 </w:t>
      </w:r>
      <w:r w:rsidRPr="00300319">
        <w:rPr>
          <w:rFonts w:ascii="Garamond" w:hAnsi="Garamond"/>
          <w:spacing w:val="2"/>
          <w:w w:val="105"/>
          <w:sz w:val="22"/>
          <w:szCs w:val="22"/>
        </w:rPr>
        <w:tab/>
        <w:t xml:space="preserve">Zmluvné strany sa dohodli, že čiastková kúpna zmluva na dodanie tovaru a poskytnutie </w:t>
      </w:r>
      <w:r w:rsidRPr="00300319">
        <w:rPr>
          <w:rFonts w:ascii="Garamond" w:hAnsi="Garamond"/>
          <w:spacing w:val="2"/>
          <w:w w:val="105"/>
          <w:sz w:val="22"/>
          <w:szCs w:val="22"/>
        </w:rPr>
        <w:tab/>
        <w:t>súvisiacich služieb podľa tejto RD musí obsahovať najmä:</w:t>
      </w:r>
    </w:p>
    <w:p w14:paraId="7C90C681" w14:textId="77777777" w:rsidR="00032E05" w:rsidRPr="00300319" w:rsidRDefault="00032E05" w:rsidP="00032E05">
      <w:pPr>
        <w:pStyle w:val="Odsekzoznamu"/>
        <w:ind w:left="0"/>
        <w:rPr>
          <w:rFonts w:ascii="Garamond" w:hAnsi="Garamond"/>
          <w:sz w:val="22"/>
          <w:szCs w:val="22"/>
        </w:rPr>
      </w:pPr>
    </w:p>
    <w:p w14:paraId="591C411E" w14:textId="77777777" w:rsidR="00032E05" w:rsidRPr="00300319" w:rsidRDefault="00032E05" w:rsidP="00032E05">
      <w:pPr>
        <w:widowControl w:val="0"/>
        <w:numPr>
          <w:ilvl w:val="0"/>
          <w:numId w:val="34"/>
        </w:numPr>
        <w:shd w:val="clear" w:color="auto" w:fill="FFFFFF"/>
        <w:tabs>
          <w:tab w:val="left" w:pos="1134"/>
        </w:tabs>
        <w:autoSpaceDE w:val="0"/>
        <w:autoSpaceDN w:val="0"/>
        <w:adjustRightInd w:val="0"/>
        <w:ind w:left="851" w:hanging="371"/>
        <w:contextualSpacing/>
        <w:rPr>
          <w:rFonts w:ascii="Garamond" w:hAnsi="Garamond"/>
          <w:spacing w:val="-8"/>
          <w:w w:val="105"/>
          <w:sz w:val="22"/>
          <w:szCs w:val="22"/>
        </w:rPr>
      </w:pPr>
      <w:r w:rsidRPr="00300319">
        <w:rPr>
          <w:rFonts w:ascii="Garamond" w:hAnsi="Garamond"/>
          <w:w w:val="105"/>
          <w:sz w:val="22"/>
          <w:szCs w:val="22"/>
        </w:rPr>
        <w:t>názov a sídlo kupujúceho,</w:t>
      </w:r>
    </w:p>
    <w:p w14:paraId="2BFAF849" w14:textId="77777777" w:rsidR="00032E05" w:rsidRPr="00300319" w:rsidRDefault="00032E05" w:rsidP="00032E05">
      <w:pPr>
        <w:widowControl w:val="0"/>
        <w:numPr>
          <w:ilvl w:val="0"/>
          <w:numId w:val="34"/>
        </w:numPr>
        <w:shd w:val="clear" w:color="auto" w:fill="FFFFFF"/>
        <w:tabs>
          <w:tab w:val="left" w:pos="1134"/>
        </w:tabs>
        <w:autoSpaceDE w:val="0"/>
        <w:autoSpaceDN w:val="0"/>
        <w:adjustRightInd w:val="0"/>
        <w:ind w:left="851" w:hanging="371"/>
        <w:contextualSpacing/>
        <w:rPr>
          <w:rFonts w:ascii="Garamond" w:hAnsi="Garamond"/>
          <w:spacing w:val="-8"/>
          <w:w w:val="105"/>
          <w:sz w:val="22"/>
          <w:szCs w:val="22"/>
        </w:rPr>
      </w:pPr>
      <w:r w:rsidRPr="00300319">
        <w:rPr>
          <w:rFonts w:ascii="Garamond" w:hAnsi="Garamond"/>
          <w:sz w:val="22"/>
          <w:szCs w:val="22"/>
        </w:rPr>
        <w:t>IČO, IČ DPH a registráciu kupujúceho,</w:t>
      </w:r>
    </w:p>
    <w:p w14:paraId="5613E0EF" w14:textId="77777777" w:rsidR="00032E05" w:rsidRPr="00300319" w:rsidRDefault="00032E05" w:rsidP="00032E05">
      <w:pPr>
        <w:widowControl w:val="0"/>
        <w:numPr>
          <w:ilvl w:val="0"/>
          <w:numId w:val="34"/>
        </w:numPr>
        <w:shd w:val="clear" w:color="auto" w:fill="FFFFFF"/>
        <w:tabs>
          <w:tab w:val="left" w:pos="1134"/>
        </w:tabs>
        <w:autoSpaceDE w:val="0"/>
        <w:autoSpaceDN w:val="0"/>
        <w:adjustRightInd w:val="0"/>
        <w:ind w:left="851" w:hanging="371"/>
        <w:contextualSpacing/>
        <w:rPr>
          <w:rFonts w:ascii="Garamond" w:hAnsi="Garamond"/>
          <w:spacing w:val="-8"/>
          <w:w w:val="105"/>
          <w:sz w:val="22"/>
          <w:szCs w:val="22"/>
        </w:rPr>
      </w:pPr>
      <w:r w:rsidRPr="00300319">
        <w:rPr>
          <w:rFonts w:ascii="Garamond" w:hAnsi="Garamond"/>
          <w:spacing w:val="-1"/>
          <w:w w:val="105"/>
          <w:sz w:val="22"/>
          <w:szCs w:val="22"/>
        </w:rPr>
        <w:t>množstvo a špecifikáciu tovaru</w:t>
      </w:r>
      <w:r w:rsidRPr="00300319">
        <w:rPr>
          <w:rFonts w:ascii="Garamond" w:hAnsi="Garamond"/>
          <w:spacing w:val="-1"/>
          <w:w w:val="105"/>
          <w:sz w:val="22"/>
          <w:szCs w:val="22"/>
          <w:lang w:eastAsia="en-US"/>
        </w:rPr>
        <w:t>,</w:t>
      </w:r>
    </w:p>
    <w:p w14:paraId="53A9178D" w14:textId="77777777" w:rsidR="00032E05" w:rsidRPr="00300319" w:rsidRDefault="00032E05" w:rsidP="00032E05">
      <w:pPr>
        <w:widowControl w:val="0"/>
        <w:numPr>
          <w:ilvl w:val="0"/>
          <w:numId w:val="34"/>
        </w:numPr>
        <w:shd w:val="clear" w:color="auto" w:fill="FFFFFF"/>
        <w:tabs>
          <w:tab w:val="left" w:pos="1134"/>
        </w:tabs>
        <w:autoSpaceDE w:val="0"/>
        <w:autoSpaceDN w:val="0"/>
        <w:adjustRightInd w:val="0"/>
        <w:ind w:left="851" w:hanging="371"/>
        <w:contextualSpacing/>
        <w:rPr>
          <w:rFonts w:ascii="Garamond" w:hAnsi="Garamond"/>
          <w:spacing w:val="-8"/>
          <w:w w:val="105"/>
          <w:sz w:val="22"/>
          <w:szCs w:val="22"/>
        </w:rPr>
      </w:pPr>
      <w:r w:rsidRPr="00300319">
        <w:rPr>
          <w:rFonts w:ascii="Garamond" w:hAnsi="Garamond"/>
          <w:spacing w:val="1"/>
          <w:w w:val="105"/>
          <w:sz w:val="22"/>
          <w:szCs w:val="22"/>
        </w:rPr>
        <w:t>miesto dodania tovaru</w:t>
      </w:r>
      <w:r w:rsidRPr="00300319">
        <w:rPr>
          <w:rFonts w:ascii="Garamond" w:hAnsi="Garamond"/>
          <w:spacing w:val="1"/>
          <w:w w:val="105"/>
          <w:sz w:val="22"/>
          <w:szCs w:val="22"/>
          <w:lang w:eastAsia="en-US"/>
        </w:rPr>
        <w:t>,</w:t>
      </w:r>
    </w:p>
    <w:p w14:paraId="18F95730" w14:textId="77777777" w:rsidR="00032E05" w:rsidRPr="00300319" w:rsidRDefault="00032E05" w:rsidP="00032E05">
      <w:pPr>
        <w:widowControl w:val="0"/>
        <w:numPr>
          <w:ilvl w:val="0"/>
          <w:numId w:val="34"/>
        </w:numPr>
        <w:shd w:val="clear" w:color="auto" w:fill="FFFFFF"/>
        <w:tabs>
          <w:tab w:val="left" w:pos="1134"/>
        </w:tabs>
        <w:autoSpaceDE w:val="0"/>
        <w:autoSpaceDN w:val="0"/>
        <w:adjustRightInd w:val="0"/>
        <w:ind w:left="851" w:hanging="371"/>
        <w:contextualSpacing/>
        <w:rPr>
          <w:rFonts w:ascii="Garamond" w:hAnsi="Garamond"/>
          <w:spacing w:val="-8"/>
          <w:w w:val="105"/>
          <w:sz w:val="22"/>
          <w:szCs w:val="22"/>
        </w:rPr>
      </w:pPr>
      <w:r w:rsidRPr="00300319">
        <w:rPr>
          <w:rFonts w:ascii="Garamond" w:hAnsi="Garamond"/>
          <w:spacing w:val="1"/>
          <w:w w:val="105"/>
          <w:sz w:val="22"/>
          <w:szCs w:val="22"/>
        </w:rPr>
        <w:t>lehotu, v ktorej má byť tovar dodaný (doba dodania)</w:t>
      </w:r>
      <w:r w:rsidRPr="00300319">
        <w:rPr>
          <w:rFonts w:ascii="Garamond" w:hAnsi="Garamond"/>
          <w:spacing w:val="1"/>
          <w:w w:val="105"/>
          <w:sz w:val="22"/>
          <w:szCs w:val="22"/>
          <w:lang w:eastAsia="en-US"/>
        </w:rPr>
        <w:t>,</w:t>
      </w:r>
    </w:p>
    <w:p w14:paraId="3092938C" w14:textId="77777777" w:rsidR="00032E05" w:rsidRPr="00300319" w:rsidRDefault="00032E05" w:rsidP="00032E05">
      <w:pPr>
        <w:widowControl w:val="0"/>
        <w:numPr>
          <w:ilvl w:val="0"/>
          <w:numId w:val="34"/>
        </w:numPr>
        <w:shd w:val="clear" w:color="auto" w:fill="FFFFFF"/>
        <w:tabs>
          <w:tab w:val="left" w:pos="1134"/>
        </w:tabs>
        <w:autoSpaceDE w:val="0"/>
        <w:autoSpaceDN w:val="0"/>
        <w:adjustRightInd w:val="0"/>
        <w:ind w:left="851" w:hanging="371"/>
        <w:contextualSpacing/>
        <w:rPr>
          <w:rFonts w:ascii="Garamond" w:hAnsi="Garamond"/>
          <w:spacing w:val="-8"/>
          <w:w w:val="105"/>
          <w:sz w:val="22"/>
          <w:szCs w:val="22"/>
        </w:rPr>
      </w:pPr>
      <w:r w:rsidRPr="00300319">
        <w:rPr>
          <w:rFonts w:ascii="Garamond" w:hAnsi="Garamond"/>
          <w:spacing w:val="1"/>
          <w:w w:val="105"/>
          <w:sz w:val="22"/>
          <w:szCs w:val="22"/>
          <w:lang w:eastAsia="en-US"/>
        </w:rPr>
        <w:t>cenu predmetu dodania bez DPH.</w:t>
      </w:r>
    </w:p>
    <w:p w14:paraId="02F0A04D" w14:textId="77777777" w:rsidR="00032E05" w:rsidRPr="00300319" w:rsidRDefault="00032E05" w:rsidP="00032E05">
      <w:pPr>
        <w:pStyle w:val="Default"/>
        <w:tabs>
          <w:tab w:val="left" w:pos="709"/>
        </w:tabs>
        <w:jc w:val="both"/>
        <w:rPr>
          <w:rFonts w:ascii="Garamond" w:hAnsi="Garamond"/>
          <w:sz w:val="22"/>
          <w:szCs w:val="22"/>
        </w:rPr>
      </w:pPr>
    </w:p>
    <w:p w14:paraId="3EE09F4E" w14:textId="617D4C9F" w:rsidR="00032E05" w:rsidRPr="00300319" w:rsidRDefault="00032E05" w:rsidP="00EA0416">
      <w:pPr>
        <w:keepLines/>
        <w:autoSpaceDE w:val="0"/>
        <w:autoSpaceDN w:val="0"/>
        <w:adjustRightInd w:val="0"/>
        <w:contextualSpacing/>
        <w:rPr>
          <w:rFonts w:ascii="Garamond" w:hAnsi="Garamond"/>
          <w:sz w:val="22"/>
          <w:szCs w:val="22"/>
        </w:rPr>
      </w:pPr>
      <w:r w:rsidRPr="00300319">
        <w:rPr>
          <w:rFonts w:ascii="Garamond" w:hAnsi="Garamond"/>
          <w:sz w:val="22"/>
          <w:szCs w:val="22"/>
        </w:rPr>
        <w:t xml:space="preserve">3.5 </w:t>
      </w:r>
      <w:r w:rsidR="005234D8" w:rsidRPr="00300319">
        <w:rPr>
          <w:rFonts w:ascii="Garamond" w:hAnsi="Garamond"/>
          <w:sz w:val="22"/>
          <w:szCs w:val="22"/>
        </w:rPr>
        <w:tab/>
      </w:r>
      <w:r w:rsidRPr="00300319">
        <w:rPr>
          <w:rFonts w:ascii="Garamond" w:hAnsi="Garamond"/>
          <w:sz w:val="22"/>
          <w:szCs w:val="22"/>
        </w:rPr>
        <w:t xml:space="preserve">Kupujúci sa zaväzuje, že objednávku doručí </w:t>
      </w:r>
      <w:r w:rsidRPr="00300319">
        <w:rPr>
          <w:rFonts w:ascii="Garamond" w:hAnsi="Garamond"/>
          <w:color w:val="000000"/>
          <w:sz w:val="22"/>
          <w:szCs w:val="22"/>
        </w:rPr>
        <w:t xml:space="preserve">dodávateľovi </w:t>
      </w:r>
      <w:r w:rsidRPr="00300319">
        <w:rPr>
          <w:rFonts w:ascii="Garamond" w:hAnsi="Garamond"/>
          <w:sz w:val="22"/>
          <w:szCs w:val="22"/>
        </w:rPr>
        <w:t>osobne, poš</w:t>
      </w:r>
      <w:r w:rsidRPr="00300319">
        <w:rPr>
          <w:rFonts w:ascii="Garamond" w:hAnsi="Garamond"/>
          <w:sz w:val="22"/>
          <w:szCs w:val="22"/>
        </w:rPr>
        <w:softHyphen/>
        <w:t xml:space="preserve">tou alebo e-mailom </w:t>
      </w:r>
      <w:r w:rsidR="005234D8" w:rsidRPr="00300319">
        <w:rPr>
          <w:rFonts w:ascii="Garamond" w:hAnsi="Garamond"/>
          <w:sz w:val="22"/>
          <w:szCs w:val="22"/>
        </w:rPr>
        <w:t xml:space="preserve">na </w:t>
      </w:r>
      <w:r w:rsidR="005234D8" w:rsidRPr="00300319">
        <w:rPr>
          <w:rFonts w:ascii="Garamond" w:hAnsi="Garamond"/>
          <w:sz w:val="22"/>
          <w:szCs w:val="22"/>
        </w:rPr>
        <w:tab/>
      </w:r>
      <w:r w:rsidRPr="00300319">
        <w:rPr>
          <w:rFonts w:ascii="Garamond" w:hAnsi="Garamond"/>
          <w:sz w:val="22"/>
          <w:szCs w:val="22"/>
        </w:rPr>
        <w:t xml:space="preserve">adresu:  </w:t>
      </w:r>
      <w:r w:rsidRPr="00300319">
        <w:rPr>
          <w:rFonts w:ascii="Garamond" w:hAnsi="Garamond"/>
          <w:b/>
          <w:color w:val="0070C0"/>
          <w:sz w:val="22"/>
          <w:szCs w:val="22"/>
        </w:rPr>
        <w:t>.................................</w:t>
      </w:r>
    </w:p>
    <w:p w14:paraId="03D06BB7" w14:textId="77777777" w:rsidR="005234D8" w:rsidRPr="00300319" w:rsidRDefault="005234D8" w:rsidP="00EA0416">
      <w:pPr>
        <w:keepLines/>
        <w:autoSpaceDE w:val="0"/>
        <w:autoSpaceDN w:val="0"/>
        <w:adjustRightInd w:val="0"/>
        <w:contextualSpacing/>
        <w:rPr>
          <w:rFonts w:ascii="Garamond" w:hAnsi="Garamond"/>
          <w:b/>
          <w:sz w:val="22"/>
          <w:szCs w:val="22"/>
        </w:rPr>
      </w:pPr>
    </w:p>
    <w:p w14:paraId="4A4C5A10" w14:textId="6F1AF54D" w:rsidR="00032E05" w:rsidRPr="00300319" w:rsidRDefault="005234D8" w:rsidP="00EA0416">
      <w:pPr>
        <w:keepLines/>
        <w:autoSpaceDE w:val="0"/>
        <w:autoSpaceDN w:val="0"/>
        <w:adjustRightInd w:val="0"/>
        <w:contextualSpacing/>
        <w:rPr>
          <w:rFonts w:ascii="Garamond" w:hAnsi="Garamond"/>
          <w:color w:val="000000"/>
          <w:sz w:val="22"/>
          <w:szCs w:val="22"/>
        </w:rPr>
      </w:pPr>
      <w:r w:rsidRPr="00300319">
        <w:rPr>
          <w:rFonts w:ascii="Garamond" w:hAnsi="Garamond"/>
          <w:sz w:val="22"/>
          <w:szCs w:val="22"/>
        </w:rPr>
        <w:t xml:space="preserve">3.6 </w:t>
      </w:r>
      <w:r w:rsidRPr="00300319">
        <w:rPr>
          <w:rFonts w:ascii="Garamond" w:hAnsi="Garamond"/>
          <w:sz w:val="22"/>
          <w:szCs w:val="22"/>
        </w:rPr>
        <w:tab/>
      </w:r>
      <w:r w:rsidR="00032E05" w:rsidRPr="00300319">
        <w:rPr>
          <w:rFonts w:ascii="Garamond" w:hAnsi="Garamond"/>
          <w:sz w:val="22"/>
          <w:szCs w:val="22"/>
        </w:rPr>
        <w:t xml:space="preserve">Dodávateľ je povinný najneskôr nasledujúci pracovný deň po dni doručenia objednávky od </w:t>
      </w:r>
      <w:r w:rsidRPr="00300319">
        <w:rPr>
          <w:rFonts w:ascii="Garamond" w:hAnsi="Garamond"/>
          <w:sz w:val="22"/>
          <w:szCs w:val="22"/>
        </w:rPr>
        <w:tab/>
      </w:r>
      <w:r w:rsidR="00032E05" w:rsidRPr="00300319">
        <w:rPr>
          <w:rFonts w:ascii="Garamond" w:hAnsi="Garamond"/>
          <w:sz w:val="22"/>
          <w:szCs w:val="22"/>
        </w:rPr>
        <w:t xml:space="preserve">kupujúceho, potvrdiť príjem a akceptáciu objednávky kupujúcemu. </w:t>
      </w:r>
      <w:r w:rsidR="00032E05" w:rsidRPr="00300319">
        <w:rPr>
          <w:rFonts w:ascii="Garamond" w:hAnsi="Garamond"/>
          <w:color w:val="000000"/>
          <w:sz w:val="22"/>
          <w:szCs w:val="22"/>
        </w:rPr>
        <w:t>Potvrdením</w:t>
      </w:r>
      <w:r w:rsidRPr="00300319">
        <w:rPr>
          <w:rFonts w:ascii="Garamond" w:hAnsi="Garamond"/>
          <w:sz w:val="22"/>
          <w:szCs w:val="22"/>
        </w:rPr>
        <w:t xml:space="preserve"> objednávky</w:t>
      </w:r>
      <w:r w:rsidR="00032E05" w:rsidRPr="00300319">
        <w:rPr>
          <w:rFonts w:ascii="Garamond" w:hAnsi="Garamond"/>
          <w:sz w:val="22"/>
          <w:szCs w:val="22"/>
        </w:rPr>
        <w:t xml:space="preserve"> zo </w:t>
      </w:r>
      <w:r w:rsidRPr="00300319">
        <w:rPr>
          <w:rFonts w:ascii="Garamond" w:hAnsi="Garamond"/>
          <w:sz w:val="22"/>
          <w:szCs w:val="22"/>
        </w:rPr>
        <w:tab/>
      </w:r>
      <w:r w:rsidR="00032E05" w:rsidRPr="00300319">
        <w:rPr>
          <w:rFonts w:ascii="Garamond" w:hAnsi="Garamond"/>
          <w:sz w:val="22"/>
          <w:szCs w:val="22"/>
        </w:rPr>
        <w:t xml:space="preserve">strany dodávateľa sa považuje čiastková zmluva za uzavretú, s tým, že dodávateľ je povinný dodať </w:t>
      </w:r>
      <w:r w:rsidRPr="00300319">
        <w:rPr>
          <w:rFonts w:ascii="Garamond" w:hAnsi="Garamond"/>
          <w:sz w:val="22"/>
          <w:szCs w:val="22"/>
        </w:rPr>
        <w:tab/>
      </w:r>
      <w:r w:rsidR="00032E05" w:rsidRPr="00300319">
        <w:rPr>
          <w:rFonts w:ascii="Garamond" w:hAnsi="Garamond"/>
          <w:sz w:val="22"/>
          <w:szCs w:val="22"/>
        </w:rPr>
        <w:t xml:space="preserve">kupujúcemu tovar vrátane poskytnutia služieb podľa príslušnej objednávky do dohodnutého miesta </w:t>
      </w:r>
      <w:r w:rsidRPr="00300319">
        <w:rPr>
          <w:rFonts w:ascii="Garamond" w:hAnsi="Garamond"/>
          <w:sz w:val="22"/>
          <w:szCs w:val="22"/>
        </w:rPr>
        <w:tab/>
      </w:r>
      <w:r w:rsidR="00032E05" w:rsidRPr="00300319">
        <w:rPr>
          <w:rFonts w:ascii="Garamond" w:hAnsi="Garamond"/>
          <w:sz w:val="22"/>
          <w:szCs w:val="22"/>
        </w:rPr>
        <w:t xml:space="preserve">dodania v dobe dodania určenej v objednávke alebo v tejto Rámcovej dohode a kupujúci sa zaväzuje </w:t>
      </w:r>
      <w:r w:rsidRPr="00300319">
        <w:rPr>
          <w:rFonts w:ascii="Garamond" w:hAnsi="Garamond"/>
          <w:sz w:val="22"/>
          <w:szCs w:val="22"/>
        </w:rPr>
        <w:tab/>
      </w:r>
      <w:r w:rsidR="00032E05" w:rsidRPr="00300319">
        <w:rPr>
          <w:rFonts w:ascii="Garamond" w:hAnsi="Garamond"/>
          <w:sz w:val="22"/>
          <w:szCs w:val="22"/>
        </w:rPr>
        <w:t xml:space="preserve">za riadne dodaný tovar a poskytnuté služby zaplatiť dodávateľovi dohodnutú cenu. </w:t>
      </w:r>
    </w:p>
    <w:p w14:paraId="6E27F2C6" w14:textId="77777777" w:rsidR="00032E05" w:rsidRPr="00300319" w:rsidRDefault="00032E05" w:rsidP="005234D8">
      <w:pPr>
        <w:pStyle w:val="Odsekzoznamu"/>
        <w:widowControl w:val="0"/>
        <w:ind w:left="0"/>
        <w:contextualSpacing/>
        <w:jc w:val="both"/>
        <w:rPr>
          <w:rFonts w:ascii="Garamond" w:hAnsi="Garamond" w:cs="Arial"/>
          <w:sz w:val="22"/>
          <w:szCs w:val="22"/>
        </w:rPr>
      </w:pPr>
    </w:p>
    <w:p w14:paraId="0D998367" w14:textId="023DB4DD" w:rsidR="00032E05" w:rsidRPr="00300319" w:rsidRDefault="005234D8" w:rsidP="00EA0416">
      <w:pPr>
        <w:widowControl w:val="0"/>
        <w:contextualSpacing/>
        <w:rPr>
          <w:rFonts w:ascii="Garamond" w:hAnsi="Garamond" w:cs="Arial"/>
          <w:sz w:val="22"/>
          <w:szCs w:val="22"/>
        </w:rPr>
      </w:pPr>
      <w:r w:rsidRPr="00300319">
        <w:rPr>
          <w:rFonts w:ascii="Garamond" w:hAnsi="Garamond" w:cs="Arial"/>
          <w:sz w:val="22"/>
          <w:szCs w:val="22"/>
        </w:rPr>
        <w:t xml:space="preserve">3.7 </w:t>
      </w:r>
      <w:r w:rsidRPr="00300319">
        <w:rPr>
          <w:rFonts w:ascii="Garamond" w:hAnsi="Garamond" w:cs="Arial"/>
          <w:sz w:val="22"/>
          <w:szCs w:val="22"/>
        </w:rPr>
        <w:tab/>
      </w:r>
      <w:r w:rsidR="00032E05" w:rsidRPr="00300319">
        <w:rPr>
          <w:rFonts w:ascii="Garamond" w:hAnsi="Garamond" w:cs="Arial"/>
          <w:sz w:val="22"/>
          <w:szCs w:val="22"/>
        </w:rPr>
        <w:t>Dodávateľ nie je oprávnený na predmet plnenia tejto RD uzatvoriť s kupujúcim/</w:t>
      </w:r>
      <w:proofErr w:type="spellStart"/>
      <w:r w:rsidR="00032E05" w:rsidRPr="00300319">
        <w:rPr>
          <w:rFonts w:ascii="Garamond" w:hAnsi="Garamond" w:cs="Arial"/>
          <w:sz w:val="22"/>
          <w:szCs w:val="22"/>
        </w:rPr>
        <w:t>imi</w:t>
      </w:r>
      <w:proofErr w:type="spellEnd"/>
      <w:r w:rsidR="00032E05" w:rsidRPr="00300319">
        <w:rPr>
          <w:rFonts w:ascii="Garamond" w:hAnsi="Garamond" w:cs="Arial"/>
          <w:sz w:val="22"/>
          <w:szCs w:val="22"/>
        </w:rPr>
        <w:t xml:space="preserve"> čiastkovú </w:t>
      </w:r>
      <w:r w:rsidRPr="00300319">
        <w:rPr>
          <w:rFonts w:ascii="Garamond" w:hAnsi="Garamond" w:cs="Arial"/>
          <w:sz w:val="22"/>
          <w:szCs w:val="22"/>
        </w:rPr>
        <w:tab/>
      </w:r>
      <w:r w:rsidR="00032E05" w:rsidRPr="00300319">
        <w:rPr>
          <w:rFonts w:ascii="Garamond" w:hAnsi="Garamond" w:cs="Arial"/>
          <w:sz w:val="22"/>
          <w:szCs w:val="22"/>
        </w:rPr>
        <w:t>kúpnu zmluvu za iných ako v tejto RD dohodnutých podmienok.</w:t>
      </w:r>
    </w:p>
    <w:p w14:paraId="62160A4B" w14:textId="77777777" w:rsidR="00032E05" w:rsidRPr="00300319" w:rsidRDefault="00032E05" w:rsidP="00032E05">
      <w:pPr>
        <w:pStyle w:val="Default"/>
        <w:tabs>
          <w:tab w:val="left" w:pos="709"/>
        </w:tabs>
        <w:jc w:val="both"/>
        <w:rPr>
          <w:rFonts w:ascii="Garamond" w:hAnsi="Garamond"/>
          <w:sz w:val="22"/>
          <w:szCs w:val="22"/>
        </w:rPr>
      </w:pPr>
    </w:p>
    <w:p w14:paraId="45C35EF2" w14:textId="77777777" w:rsidR="00D32448" w:rsidRPr="00300319" w:rsidRDefault="00D32448" w:rsidP="00032E05">
      <w:pPr>
        <w:pStyle w:val="Default"/>
        <w:tabs>
          <w:tab w:val="left" w:pos="709"/>
        </w:tabs>
        <w:jc w:val="both"/>
        <w:rPr>
          <w:rFonts w:ascii="Garamond" w:hAnsi="Garamond"/>
          <w:sz w:val="22"/>
          <w:szCs w:val="22"/>
        </w:rPr>
      </w:pPr>
    </w:p>
    <w:p w14:paraId="3EE19ED5" w14:textId="77777777" w:rsidR="005234D8" w:rsidRPr="00300319" w:rsidRDefault="005234D8" w:rsidP="005234D8">
      <w:pPr>
        <w:jc w:val="center"/>
        <w:rPr>
          <w:rFonts w:ascii="Garamond" w:hAnsi="Garamond" w:cs="Arial"/>
          <w:b/>
          <w:sz w:val="22"/>
          <w:szCs w:val="22"/>
        </w:rPr>
      </w:pPr>
      <w:r w:rsidRPr="00300319">
        <w:rPr>
          <w:rFonts w:ascii="Garamond" w:hAnsi="Garamond" w:cs="Arial"/>
          <w:b/>
          <w:sz w:val="22"/>
          <w:szCs w:val="22"/>
        </w:rPr>
        <w:t>Článok IV.</w:t>
      </w:r>
    </w:p>
    <w:p w14:paraId="70972E23" w14:textId="77777777" w:rsidR="005234D8" w:rsidRPr="00300319" w:rsidRDefault="005234D8" w:rsidP="005234D8">
      <w:pPr>
        <w:jc w:val="center"/>
        <w:rPr>
          <w:rFonts w:ascii="Garamond" w:hAnsi="Garamond" w:cs="Arial"/>
          <w:b/>
          <w:sz w:val="22"/>
          <w:szCs w:val="22"/>
        </w:rPr>
      </w:pPr>
      <w:bookmarkStart w:id="190" w:name="bookmark7"/>
      <w:r w:rsidRPr="00300319">
        <w:rPr>
          <w:rFonts w:ascii="Garamond" w:hAnsi="Garamond" w:cs="Arial"/>
          <w:b/>
          <w:sz w:val="22"/>
          <w:szCs w:val="22"/>
        </w:rPr>
        <w:t>Základné podmienky platné pre čiastkové kúpne zmluvy</w:t>
      </w:r>
      <w:bookmarkEnd w:id="190"/>
    </w:p>
    <w:p w14:paraId="72D1EFF8" w14:textId="77777777" w:rsidR="005234D8" w:rsidRPr="00300319" w:rsidRDefault="005234D8" w:rsidP="005234D8">
      <w:pPr>
        <w:jc w:val="center"/>
        <w:rPr>
          <w:rFonts w:ascii="Garamond" w:hAnsi="Garamond" w:cs="Arial"/>
          <w:b/>
          <w:sz w:val="22"/>
          <w:szCs w:val="22"/>
        </w:rPr>
      </w:pPr>
    </w:p>
    <w:p w14:paraId="7AEFF5A6" w14:textId="77777777" w:rsidR="005234D8" w:rsidRPr="00300319" w:rsidRDefault="005234D8" w:rsidP="005234D8">
      <w:pPr>
        <w:pStyle w:val="Odsekzoznamu"/>
        <w:widowControl w:val="0"/>
        <w:numPr>
          <w:ilvl w:val="0"/>
          <w:numId w:val="78"/>
        </w:numPr>
        <w:ind w:left="567" w:hanging="567"/>
        <w:contextualSpacing/>
        <w:jc w:val="both"/>
        <w:rPr>
          <w:rFonts w:ascii="Garamond" w:hAnsi="Garamond" w:cs="Arial"/>
          <w:sz w:val="22"/>
          <w:szCs w:val="22"/>
        </w:rPr>
      </w:pPr>
      <w:r w:rsidRPr="00300319">
        <w:rPr>
          <w:rFonts w:ascii="Garamond" w:hAnsi="Garamond" w:cs="Arial"/>
          <w:sz w:val="22"/>
          <w:szCs w:val="22"/>
        </w:rPr>
        <w:t>Dodávateľ sa zaväzuje, že pri uzavieraní čiastkových kúpnych zmlúv sa bude riadiť platnými ustanoveniami Obchodného zákonníka č. 513/1991 Zb. v znení neskorších predpisov a tejto RD.</w:t>
      </w:r>
    </w:p>
    <w:p w14:paraId="62AFEB8C" w14:textId="77777777" w:rsidR="005234D8" w:rsidRPr="00300319" w:rsidRDefault="005234D8" w:rsidP="005234D8">
      <w:pPr>
        <w:rPr>
          <w:rFonts w:ascii="Garamond" w:hAnsi="Garamond" w:cs="Arial"/>
          <w:sz w:val="22"/>
          <w:szCs w:val="22"/>
        </w:rPr>
      </w:pPr>
    </w:p>
    <w:p w14:paraId="11EC38A6" w14:textId="77777777" w:rsidR="005234D8" w:rsidRPr="00300319" w:rsidRDefault="005234D8" w:rsidP="005234D8">
      <w:pPr>
        <w:rPr>
          <w:rFonts w:ascii="Garamond" w:hAnsi="Garamond" w:cs="Arial"/>
          <w:spacing w:val="-11"/>
          <w:sz w:val="22"/>
          <w:szCs w:val="22"/>
        </w:rPr>
      </w:pPr>
      <w:r w:rsidRPr="00300319">
        <w:rPr>
          <w:rFonts w:ascii="Garamond" w:hAnsi="Garamond" w:cs="Arial"/>
          <w:sz w:val="22"/>
          <w:szCs w:val="22"/>
        </w:rPr>
        <w:t>4.2.</w:t>
      </w:r>
      <w:r w:rsidRPr="00300319">
        <w:rPr>
          <w:rFonts w:ascii="Garamond" w:hAnsi="Garamond" w:cs="Arial"/>
          <w:sz w:val="22"/>
          <w:szCs w:val="22"/>
        </w:rPr>
        <w:tab/>
        <w:t>Na základe ustanovení:</w:t>
      </w:r>
    </w:p>
    <w:p w14:paraId="2E45E32A" w14:textId="77777777" w:rsidR="005234D8" w:rsidRPr="00300319" w:rsidRDefault="005234D8" w:rsidP="005234D8">
      <w:pPr>
        <w:widowControl w:val="0"/>
        <w:numPr>
          <w:ilvl w:val="1"/>
          <w:numId w:val="34"/>
        </w:numPr>
        <w:shd w:val="clear" w:color="auto" w:fill="FFFFFF"/>
        <w:autoSpaceDE w:val="0"/>
        <w:autoSpaceDN w:val="0"/>
        <w:adjustRightInd w:val="0"/>
        <w:rPr>
          <w:rFonts w:ascii="Garamond" w:hAnsi="Garamond" w:cs="Arial"/>
          <w:spacing w:val="-1"/>
          <w:sz w:val="22"/>
          <w:szCs w:val="22"/>
        </w:rPr>
      </w:pPr>
      <w:r w:rsidRPr="00300319">
        <w:rPr>
          <w:rFonts w:ascii="Garamond" w:hAnsi="Garamond" w:cs="Arial"/>
          <w:spacing w:val="-1"/>
          <w:sz w:val="22"/>
          <w:szCs w:val="22"/>
        </w:rPr>
        <w:t>Obchodného zákonníka dodávateľ uzatvorí s kupujúcim/i kúpnu zmluvu na dodanie tovaru,</w:t>
      </w:r>
    </w:p>
    <w:p w14:paraId="4A289833" w14:textId="625B09C0" w:rsidR="005234D8" w:rsidRPr="00300319" w:rsidRDefault="005234D8" w:rsidP="005234D8">
      <w:pPr>
        <w:widowControl w:val="0"/>
        <w:numPr>
          <w:ilvl w:val="1"/>
          <w:numId w:val="34"/>
        </w:numPr>
        <w:shd w:val="clear" w:color="auto" w:fill="FFFFFF"/>
        <w:autoSpaceDE w:val="0"/>
        <w:autoSpaceDN w:val="0"/>
        <w:adjustRightInd w:val="0"/>
        <w:rPr>
          <w:rFonts w:ascii="Garamond" w:hAnsi="Garamond" w:cs="Arial"/>
          <w:spacing w:val="-1"/>
          <w:sz w:val="22"/>
          <w:szCs w:val="22"/>
        </w:rPr>
      </w:pPr>
      <w:r w:rsidRPr="00300319">
        <w:rPr>
          <w:rFonts w:ascii="Garamond" w:hAnsi="Garamond" w:cs="Arial"/>
          <w:spacing w:val="-1"/>
          <w:sz w:val="22"/>
          <w:szCs w:val="22"/>
        </w:rPr>
        <w:t xml:space="preserve"> Súčasťou predmetu plnenia kúpnej zmluvy uzatvorenej medzi dodávateľom a kupujúcim/</w:t>
      </w:r>
      <w:proofErr w:type="spellStart"/>
      <w:r w:rsidRPr="00300319">
        <w:rPr>
          <w:rFonts w:ascii="Garamond" w:hAnsi="Garamond" w:cs="Arial"/>
          <w:spacing w:val="-1"/>
          <w:sz w:val="22"/>
          <w:szCs w:val="22"/>
        </w:rPr>
        <w:t>imi</w:t>
      </w:r>
      <w:proofErr w:type="spellEnd"/>
      <w:r w:rsidRPr="00300319">
        <w:rPr>
          <w:rFonts w:ascii="Garamond" w:hAnsi="Garamond" w:cs="Arial"/>
          <w:spacing w:val="-1"/>
          <w:sz w:val="22"/>
          <w:szCs w:val="22"/>
        </w:rPr>
        <w:t xml:space="preserve"> bude poskytovanie služieb počas záručnej doby definovaných v prílohe č. 2 tejto RD, pričom právny vzťah založený </w:t>
      </w:r>
      <w:r w:rsidRPr="00300319">
        <w:rPr>
          <w:rFonts w:ascii="Garamond" w:hAnsi="Garamond" w:cs="Arial"/>
          <w:spacing w:val="1"/>
          <w:sz w:val="22"/>
          <w:szCs w:val="22"/>
        </w:rPr>
        <w:t>kúpnou zmluvou</w:t>
      </w:r>
      <w:r w:rsidRPr="00300319">
        <w:rPr>
          <w:rFonts w:ascii="Garamond" w:hAnsi="Garamond" w:cs="Arial"/>
          <w:spacing w:val="-1"/>
          <w:sz w:val="22"/>
          <w:szCs w:val="22"/>
        </w:rPr>
        <w:t xml:space="preserve"> sa bude riadiť podmienkami dohodnutými v tejto RD, najmä nižšie uvedenými článkami s nasledovným znením:</w:t>
      </w:r>
    </w:p>
    <w:p w14:paraId="1263C37B" w14:textId="77777777" w:rsidR="005234D8" w:rsidRPr="00300319" w:rsidRDefault="005234D8" w:rsidP="005234D8">
      <w:pPr>
        <w:widowControl w:val="0"/>
        <w:shd w:val="clear" w:color="auto" w:fill="FFFFFF"/>
        <w:autoSpaceDE w:val="0"/>
        <w:autoSpaceDN w:val="0"/>
        <w:adjustRightInd w:val="0"/>
        <w:ind w:left="1440"/>
        <w:rPr>
          <w:rFonts w:ascii="Garamond" w:hAnsi="Garamond" w:cs="Arial"/>
          <w:spacing w:val="-1"/>
          <w:sz w:val="22"/>
          <w:szCs w:val="22"/>
        </w:rPr>
      </w:pPr>
    </w:p>
    <w:p w14:paraId="184F0F31" w14:textId="77777777" w:rsidR="005234D8" w:rsidRPr="00300319" w:rsidRDefault="005234D8" w:rsidP="005234D8">
      <w:pPr>
        <w:widowControl w:val="0"/>
        <w:numPr>
          <w:ilvl w:val="0"/>
          <w:numId w:val="35"/>
        </w:numPr>
        <w:shd w:val="clear" w:color="auto" w:fill="FFFFFF"/>
        <w:tabs>
          <w:tab w:val="left" w:pos="730"/>
        </w:tabs>
        <w:autoSpaceDE w:val="0"/>
        <w:autoSpaceDN w:val="0"/>
        <w:adjustRightInd w:val="0"/>
        <w:ind w:left="1128" w:hanging="397"/>
        <w:rPr>
          <w:rFonts w:ascii="Garamond" w:hAnsi="Garamond" w:cs="Arial"/>
          <w:sz w:val="22"/>
          <w:szCs w:val="22"/>
        </w:rPr>
      </w:pPr>
      <w:r w:rsidRPr="00300319">
        <w:rPr>
          <w:rFonts w:ascii="Garamond" w:hAnsi="Garamond" w:cs="Arial"/>
          <w:sz w:val="22"/>
          <w:szCs w:val="22"/>
          <w:lang w:eastAsia="en-US"/>
        </w:rPr>
        <w:t xml:space="preserve">a) </w:t>
      </w:r>
      <w:r w:rsidRPr="00300319">
        <w:rPr>
          <w:rFonts w:ascii="Garamond" w:hAnsi="Garamond" w:cs="Arial"/>
          <w:sz w:val="22"/>
          <w:szCs w:val="22"/>
        </w:rPr>
        <w:t xml:space="preserve">Predmet zmluvy </w:t>
      </w:r>
      <w:r w:rsidRPr="00300319">
        <w:rPr>
          <w:rFonts w:ascii="Garamond" w:hAnsi="Garamond" w:cs="Arial"/>
          <w:spacing w:val="-1"/>
          <w:sz w:val="22"/>
          <w:szCs w:val="22"/>
        </w:rPr>
        <w:t>na dodanie tovaru:</w:t>
      </w:r>
    </w:p>
    <w:p w14:paraId="2C06858C" w14:textId="77777777" w:rsidR="005234D8" w:rsidRPr="00300319" w:rsidRDefault="005234D8" w:rsidP="005234D8">
      <w:pPr>
        <w:widowControl w:val="0"/>
        <w:numPr>
          <w:ilvl w:val="0"/>
          <w:numId w:val="36"/>
        </w:numPr>
        <w:shd w:val="clear" w:color="auto" w:fill="FFFFFF"/>
        <w:tabs>
          <w:tab w:val="left" w:pos="730"/>
        </w:tabs>
        <w:autoSpaceDE w:val="0"/>
        <w:autoSpaceDN w:val="0"/>
        <w:adjustRightInd w:val="0"/>
        <w:ind w:left="1962" w:hanging="510"/>
        <w:contextualSpacing/>
        <w:rPr>
          <w:rFonts w:ascii="Garamond" w:hAnsi="Garamond" w:cs="Arial"/>
          <w:spacing w:val="-2"/>
          <w:sz w:val="22"/>
          <w:szCs w:val="22"/>
        </w:rPr>
      </w:pPr>
      <w:r w:rsidRPr="00300319">
        <w:rPr>
          <w:rFonts w:ascii="Garamond" w:hAnsi="Garamond" w:cs="Arial"/>
          <w:sz w:val="22"/>
          <w:szCs w:val="22"/>
        </w:rPr>
        <w:t xml:space="preserve">Pri dodaní tovaru sa na kupujúceho primerane aplikujú ustanovenia kúpnej zmluvy o kupujúcom a na dodávateľa ako predávajúceho ustanovenia kúpnej zmluvy </w:t>
      </w:r>
      <w:r w:rsidRPr="00300319">
        <w:rPr>
          <w:rFonts w:ascii="Garamond" w:hAnsi="Garamond" w:cs="Arial"/>
          <w:sz w:val="22"/>
          <w:szCs w:val="22"/>
        </w:rPr>
        <w:lastRenderedPageBreak/>
        <w:t>o predávajúcom</w:t>
      </w:r>
    </w:p>
    <w:p w14:paraId="113E0EEC" w14:textId="77777777" w:rsidR="005234D8" w:rsidRPr="00300319" w:rsidRDefault="005234D8" w:rsidP="005234D8">
      <w:pPr>
        <w:widowControl w:val="0"/>
        <w:numPr>
          <w:ilvl w:val="0"/>
          <w:numId w:val="36"/>
        </w:numPr>
        <w:shd w:val="clear" w:color="auto" w:fill="FFFFFF"/>
        <w:tabs>
          <w:tab w:val="left" w:pos="730"/>
        </w:tabs>
        <w:autoSpaceDE w:val="0"/>
        <w:autoSpaceDN w:val="0"/>
        <w:adjustRightInd w:val="0"/>
        <w:ind w:left="1962" w:hanging="510"/>
        <w:contextualSpacing/>
        <w:rPr>
          <w:rFonts w:ascii="Garamond" w:hAnsi="Garamond" w:cs="Arial"/>
          <w:spacing w:val="-2"/>
          <w:sz w:val="22"/>
          <w:szCs w:val="22"/>
        </w:rPr>
      </w:pPr>
      <w:r w:rsidRPr="00300319">
        <w:rPr>
          <w:rFonts w:ascii="Garamond" w:hAnsi="Garamond" w:cs="Arial"/>
          <w:spacing w:val="4"/>
          <w:sz w:val="22"/>
          <w:szCs w:val="22"/>
        </w:rPr>
        <w:t xml:space="preserve">Dodávateľ sa zaväzuje dodať kupujúcemu tovar (dielo) podľa podmienok dohodnutých v kúpnej zmluve a tejto RD a previesť na neho </w:t>
      </w:r>
      <w:r w:rsidRPr="00300319">
        <w:rPr>
          <w:rFonts w:ascii="Garamond" w:hAnsi="Garamond" w:cs="Arial"/>
          <w:spacing w:val="3"/>
          <w:sz w:val="22"/>
          <w:szCs w:val="22"/>
        </w:rPr>
        <w:t>vlastnícke právo k tomuto tovaru a kupujúci sa zaväzuje dohodnutým spôsobom spolupôsobiť, dohodnutý tovar prevziať a zaplatiť dodávateľovi cenu v </w:t>
      </w:r>
      <w:r w:rsidRPr="00300319">
        <w:rPr>
          <w:rFonts w:ascii="Garamond" w:hAnsi="Garamond" w:cs="Arial"/>
          <w:spacing w:val="-2"/>
          <w:sz w:val="22"/>
          <w:szCs w:val="22"/>
        </w:rPr>
        <w:t xml:space="preserve">dohodnutej výške, </w:t>
      </w:r>
    </w:p>
    <w:p w14:paraId="14CF3D04" w14:textId="77777777" w:rsidR="005234D8" w:rsidRPr="00300319" w:rsidRDefault="005234D8" w:rsidP="005234D8">
      <w:pPr>
        <w:widowControl w:val="0"/>
        <w:numPr>
          <w:ilvl w:val="0"/>
          <w:numId w:val="36"/>
        </w:numPr>
        <w:shd w:val="clear" w:color="auto" w:fill="FFFFFF"/>
        <w:tabs>
          <w:tab w:val="left" w:pos="730"/>
        </w:tabs>
        <w:autoSpaceDE w:val="0"/>
        <w:autoSpaceDN w:val="0"/>
        <w:adjustRightInd w:val="0"/>
        <w:ind w:left="1962" w:hanging="510"/>
        <w:contextualSpacing/>
        <w:rPr>
          <w:rFonts w:ascii="Garamond" w:hAnsi="Garamond" w:cs="Arial"/>
          <w:spacing w:val="-2"/>
          <w:sz w:val="22"/>
          <w:szCs w:val="22"/>
        </w:rPr>
      </w:pPr>
      <w:r w:rsidRPr="00300319">
        <w:rPr>
          <w:rFonts w:ascii="Garamond" w:hAnsi="Garamond" w:cs="Arial"/>
          <w:spacing w:val="-1"/>
          <w:sz w:val="22"/>
          <w:szCs w:val="22"/>
        </w:rPr>
        <w:t xml:space="preserve">Dodávateľ sa zaväzuje, že kupujúcemu dodá tovar </w:t>
      </w:r>
      <w:r w:rsidRPr="00300319">
        <w:rPr>
          <w:rFonts w:ascii="Garamond" w:hAnsi="Garamond" w:cs="Arial"/>
          <w:sz w:val="22"/>
          <w:szCs w:val="22"/>
        </w:rPr>
        <w:t>v súlade so špecifikáciou podľa prílohy č. 1 tejto RD</w:t>
      </w:r>
    </w:p>
    <w:p w14:paraId="6D648EA7" w14:textId="77777777" w:rsidR="005234D8" w:rsidRPr="00300319" w:rsidRDefault="005234D8" w:rsidP="005234D8">
      <w:pPr>
        <w:widowControl w:val="0"/>
        <w:shd w:val="clear" w:color="auto" w:fill="FFFFFF"/>
        <w:tabs>
          <w:tab w:val="left" w:pos="730"/>
        </w:tabs>
        <w:autoSpaceDE w:val="0"/>
        <w:autoSpaceDN w:val="0"/>
        <w:adjustRightInd w:val="0"/>
        <w:ind w:left="2532"/>
        <w:contextualSpacing/>
        <w:rPr>
          <w:rFonts w:ascii="Garamond" w:hAnsi="Garamond" w:cs="Arial"/>
          <w:spacing w:val="-2"/>
          <w:sz w:val="22"/>
          <w:szCs w:val="22"/>
        </w:rPr>
      </w:pPr>
    </w:p>
    <w:p w14:paraId="45C19275" w14:textId="77777777" w:rsidR="005234D8" w:rsidRPr="00300319" w:rsidRDefault="005234D8" w:rsidP="005234D8">
      <w:pPr>
        <w:widowControl w:val="0"/>
        <w:shd w:val="clear" w:color="auto" w:fill="FFFFFF"/>
        <w:tabs>
          <w:tab w:val="left" w:pos="730"/>
          <w:tab w:val="left" w:pos="1134"/>
        </w:tabs>
        <w:autoSpaceDE w:val="0"/>
        <w:autoSpaceDN w:val="0"/>
        <w:adjustRightInd w:val="0"/>
        <w:rPr>
          <w:rFonts w:ascii="Garamond" w:hAnsi="Garamond" w:cs="Arial"/>
          <w:sz w:val="22"/>
          <w:szCs w:val="22"/>
          <w:lang w:eastAsia="en-US"/>
        </w:rPr>
      </w:pPr>
      <w:r w:rsidRPr="00300319">
        <w:rPr>
          <w:rFonts w:ascii="Garamond" w:hAnsi="Garamond" w:cs="Arial"/>
          <w:sz w:val="22"/>
          <w:szCs w:val="22"/>
          <w:lang w:eastAsia="en-US"/>
        </w:rPr>
        <w:tab/>
      </w:r>
      <w:r w:rsidRPr="00300319">
        <w:rPr>
          <w:rFonts w:ascii="Garamond" w:hAnsi="Garamond" w:cs="Arial"/>
          <w:sz w:val="22"/>
          <w:szCs w:val="22"/>
          <w:lang w:eastAsia="en-US"/>
        </w:rPr>
        <w:tab/>
        <w:t xml:space="preserve">b) Predmet zmluvy </w:t>
      </w:r>
      <w:r w:rsidRPr="00300319">
        <w:rPr>
          <w:rFonts w:ascii="Garamond" w:hAnsi="Garamond" w:cs="Arial"/>
          <w:spacing w:val="-1"/>
          <w:sz w:val="22"/>
          <w:szCs w:val="22"/>
        </w:rPr>
        <w:t>na poskytnutie služieb:</w:t>
      </w:r>
    </w:p>
    <w:p w14:paraId="2E1C5AA9" w14:textId="77777777" w:rsidR="005234D8" w:rsidRPr="00300319" w:rsidRDefault="005234D8" w:rsidP="005234D8">
      <w:pPr>
        <w:pStyle w:val="tlParagraphPodaokrajaPred6ptZa6pt1"/>
        <w:numPr>
          <w:ilvl w:val="3"/>
          <w:numId w:val="0"/>
        </w:numPr>
        <w:spacing w:before="0" w:after="0"/>
        <w:ind w:left="2124" w:hanging="684"/>
        <w:rPr>
          <w:rFonts w:ascii="Garamond" w:hAnsi="Garamond" w:cs="Arial"/>
          <w:sz w:val="22"/>
          <w:szCs w:val="22"/>
        </w:rPr>
      </w:pPr>
      <w:r w:rsidRPr="00300319">
        <w:rPr>
          <w:rFonts w:ascii="Garamond" w:hAnsi="Garamond" w:cs="Arial"/>
          <w:sz w:val="22"/>
          <w:szCs w:val="22"/>
        </w:rPr>
        <w:t>(i)</w:t>
      </w:r>
      <w:r w:rsidRPr="00300319">
        <w:rPr>
          <w:rFonts w:ascii="Garamond" w:hAnsi="Garamond" w:cs="Arial"/>
          <w:sz w:val="22"/>
          <w:szCs w:val="22"/>
        </w:rPr>
        <w:tab/>
        <w:t>Pri poskytovaní služieb sa na kupujúceho primerane aplikujú ustanovenia zmluvy o dielo o objednávateľovi a na dodávateľa ako predávajúceho ustanovenia zmluvy o dielo o zhotoviteľovi diela.</w:t>
      </w:r>
    </w:p>
    <w:p w14:paraId="10CEDC2A" w14:textId="77777777" w:rsidR="005234D8" w:rsidRPr="00300319" w:rsidRDefault="005234D8" w:rsidP="005234D8">
      <w:pPr>
        <w:pStyle w:val="tlParagraphPodaokrajaPred6ptZa6pt1"/>
        <w:numPr>
          <w:ilvl w:val="3"/>
          <w:numId w:val="0"/>
        </w:numPr>
        <w:spacing w:before="0" w:after="0"/>
        <w:ind w:left="2124" w:hanging="684"/>
        <w:rPr>
          <w:rFonts w:ascii="Garamond" w:hAnsi="Garamond" w:cs="Arial"/>
          <w:sz w:val="22"/>
          <w:szCs w:val="22"/>
        </w:rPr>
      </w:pPr>
      <w:r w:rsidRPr="00300319">
        <w:rPr>
          <w:rFonts w:ascii="Garamond" w:hAnsi="Garamond" w:cs="Arial"/>
          <w:sz w:val="22"/>
          <w:szCs w:val="22"/>
        </w:rPr>
        <w:t>(ii)</w:t>
      </w:r>
      <w:r w:rsidRPr="00300319">
        <w:rPr>
          <w:rFonts w:ascii="Garamond" w:hAnsi="Garamond" w:cs="Arial"/>
          <w:sz w:val="22"/>
          <w:szCs w:val="22"/>
        </w:rPr>
        <w:tab/>
        <w:t>Dodávateľ nesie zodpovednosť za to, že služby podľa tejto RD alebo na ňu nadväzujúcich kúpnych zmlúv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RD a / alebo príslušnej kúpnej zmluvy.</w:t>
      </w:r>
    </w:p>
    <w:p w14:paraId="6AE0F7C5" w14:textId="77777777" w:rsidR="005234D8" w:rsidRPr="00300319" w:rsidRDefault="005234D8" w:rsidP="005234D8">
      <w:pPr>
        <w:pStyle w:val="tlParagraphPodaokrajaPred6ptZa6pt1"/>
        <w:numPr>
          <w:ilvl w:val="3"/>
          <w:numId w:val="0"/>
        </w:numPr>
        <w:spacing w:before="0" w:after="0"/>
        <w:ind w:left="2124" w:hanging="684"/>
        <w:rPr>
          <w:rFonts w:ascii="Garamond" w:hAnsi="Garamond" w:cs="Arial"/>
          <w:sz w:val="22"/>
          <w:szCs w:val="22"/>
        </w:rPr>
      </w:pPr>
      <w:r w:rsidRPr="00300319">
        <w:rPr>
          <w:rFonts w:ascii="Garamond" w:hAnsi="Garamond" w:cs="Arial"/>
          <w:sz w:val="22"/>
          <w:szCs w:val="22"/>
        </w:rPr>
        <w:t>(iii)</w:t>
      </w:r>
      <w:r w:rsidRPr="00300319">
        <w:rPr>
          <w:rFonts w:ascii="Garamond" w:hAnsi="Garamond" w:cs="Arial"/>
          <w:sz w:val="22"/>
          <w:szCs w:val="22"/>
        </w:rPr>
        <w:tab/>
        <w:t>Dodávateľ sa zaväzuje dielo na mieste dodania kupujúceho skompletizovať, nainštalovať a uviesť do prevádzky,</w:t>
      </w:r>
    </w:p>
    <w:p w14:paraId="538E2977" w14:textId="0EE0D34A" w:rsidR="005234D8" w:rsidRPr="00300319" w:rsidRDefault="005234D8" w:rsidP="005234D8">
      <w:pPr>
        <w:pStyle w:val="tlParagraphPodaokrajaPred6ptZa6pt1"/>
        <w:numPr>
          <w:ilvl w:val="3"/>
          <w:numId w:val="0"/>
        </w:numPr>
        <w:spacing w:before="0" w:after="0"/>
        <w:ind w:left="2124" w:hanging="684"/>
        <w:rPr>
          <w:rFonts w:ascii="Garamond" w:hAnsi="Garamond" w:cs="Arial"/>
          <w:sz w:val="22"/>
          <w:szCs w:val="22"/>
        </w:rPr>
      </w:pPr>
      <w:r w:rsidRPr="00300319">
        <w:rPr>
          <w:rFonts w:ascii="Garamond" w:hAnsi="Garamond" w:cs="Arial"/>
          <w:sz w:val="22"/>
          <w:szCs w:val="22"/>
        </w:rPr>
        <w:t>(iv)</w:t>
      </w:r>
      <w:r w:rsidRPr="00300319">
        <w:rPr>
          <w:rFonts w:ascii="Garamond" w:hAnsi="Garamond" w:cs="Arial"/>
          <w:sz w:val="22"/>
          <w:szCs w:val="22"/>
        </w:rPr>
        <w:tab/>
      </w:r>
      <w:r w:rsidRPr="00300319">
        <w:rPr>
          <w:rFonts w:ascii="Garamond" w:hAnsi="Garamond" w:cs="Arial"/>
          <w:spacing w:val="-1"/>
          <w:sz w:val="22"/>
          <w:szCs w:val="22"/>
        </w:rPr>
        <w:t xml:space="preserve">Dodávateľ vykoná zaškolenie zdravotníckeho personálu na dodaný tovar s použitím všetkých modalít </w:t>
      </w:r>
      <w:proofErr w:type="spellStart"/>
      <w:r w:rsidR="002271A2" w:rsidRPr="00300319">
        <w:rPr>
          <w:rFonts w:ascii="Garamond" w:hAnsi="Garamond"/>
          <w:sz w:val="22"/>
          <w:szCs w:val="22"/>
        </w:rPr>
        <w:t>ASSLaZM</w:t>
      </w:r>
      <w:proofErr w:type="spellEnd"/>
      <w:r w:rsidRPr="00300319">
        <w:rPr>
          <w:rFonts w:ascii="Garamond" w:hAnsi="Garamond" w:cs="Arial"/>
          <w:spacing w:val="-1"/>
          <w:sz w:val="22"/>
          <w:szCs w:val="22"/>
        </w:rPr>
        <w:t xml:space="preserve"> v mieste plnenia s vystavením menného zoznamu o zaškolení do piatich pracovných dní od doručenia výzvy na zaškolenie.</w:t>
      </w:r>
    </w:p>
    <w:p w14:paraId="0FD99F76" w14:textId="77777777" w:rsidR="005234D8" w:rsidRPr="00300319" w:rsidRDefault="005234D8" w:rsidP="005234D8">
      <w:pPr>
        <w:pStyle w:val="tlParagraphPodaokrajaPred6ptZa6pt1"/>
        <w:numPr>
          <w:ilvl w:val="3"/>
          <w:numId w:val="0"/>
        </w:numPr>
        <w:spacing w:before="0" w:after="0"/>
        <w:ind w:left="2124" w:hanging="684"/>
        <w:rPr>
          <w:rFonts w:ascii="Garamond" w:hAnsi="Garamond" w:cs="Arial"/>
          <w:sz w:val="22"/>
          <w:szCs w:val="22"/>
        </w:rPr>
      </w:pPr>
    </w:p>
    <w:p w14:paraId="2AC7348E" w14:textId="77777777" w:rsidR="005234D8" w:rsidRPr="00300319" w:rsidRDefault="005234D8" w:rsidP="005234D8">
      <w:pPr>
        <w:rPr>
          <w:rFonts w:ascii="Garamond" w:hAnsi="Garamond" w:cs="Arial"/>
          <w:sz w:val="22"/>
          <w:szCs w:val="22"/>
        </w:rPr>
      </w:pPr>
      <w:r w:rsidRPr="00300319">
        <w:rPr>
          <w:rFonts w:ascii="Garamond" w:hAnsi="Garamond" w:cs="Arial"/>
          <w:sz w:val="22"/>
          <w:szCs w:val="22"/>
        </w:rPr>
        <w:t>II. Doba dodania a miesto dodania</w:t>
      </w:r>
    </w:p>
    <w:p w14:paraId="3737F863" w14:textId="77777777" w:rsidR="005234D8" w:rsidRPr="00300319" w:rsidRDefault="005234D8" w:rsidP="005234D8">
      <w:pPr>
        <w:rPr>
          <w:rFonts w:ascii="Garamond" w:hAnsi="Garamond" w:cs="Arial"/>
          <w:sz w:val="22"/>
          <w:szCs w:val="22"/>
        </w:rPr>
      </w:pPr>
    </w:p>
    <w:p w14:paraId="7940CEC5" w14:textId="7BFF4902" w:rsidR="005234D8" w:rsidRPr="00300319" w:rsidRDefault="005D5C51" w:rsidP="00EA0416">
      <w:pPr>
        <w:widowControl w:val="0"/>
        <w:ind w:left="360"/>
        <w:contextualSpacing/>
        <w:rPr>
          <w:rFonts w:ascii="Garamond" w:hAnsi="Garamond" w:cs="Arial"/>
          <w:sz w:val="22"/>
          <w:szCs w:val="22"/>
        </w:rPr>
      </w:pPr>
      <w:r w:rsidRPr="00300319">
        <w:rPr>
          <w:rFonts w:ascii="Garamond" w:hAnsi="Garamond" w:cs="Arial"/>
          <w:sz w:val="22"/>
          <w:szCs w:val="22"/>
        </w:rPr>
        <w:t>(i)</w:t>
      </w:r>
      <w:r w:rsidRPr="00300319">
        <w:rPr>
          <w:rFonts w:ascii="Garamond" w:hAnsi="Garamond" w:cs="Arial"/>
          <w:sz w:val="22"/>
          <w:szCs w:val="22"/>
        </w:rPr>
        <w:tab/>
      </w:r>
      <w:r w:rsidR="005234D8" w:rsidRPr="00300319">
        <w:rPr>
          <w:rFonts w:ascii="Garamond" w:hAnsi="Garamond" w:cs="Arial"/>
          <w:sz w:val="22"/>
          <w:szCs w:val="22"/>
        </w:rPr>
        <w:t>Dodávateľ sa zaväzuje kupujúcemu dodať dielo v dohodnutej dobe a do určeného miesta dodania.</w:t>
      </w:r>
    </w:p>
    <w:p w14:paraId="46494F7B" w14:textId="78400C24" w:rsidR="005234D8" w:rsidRPr="00300319" w:rsidRDefault="005D5C51" w:rsidP="00EA0416">
      <w:pPr>
        <w:widowControl w:val="0"/>
        <w:ind w:left="360"/>
        <w:contextualSpacing/>
        <w:rPr>
          <w:rFonts w:ascii="Garamond" w:hAnsi="Garamond" w:cs="Arial"/>
          <w:sz w:val="22"/>
          <w:szCs w:val="22"/>
        </w:rPr>
      </w:pPr>
      <w:r w:rsidRPr="00300319">
        <w:rPr>
          <w:rFonts w:ascii="Garamond" w:hAnsi="Garamond" w:cs="Arial"/>
          <w:sz w:val="22"/>
          <w:szCs w:val="22"/>
        </w:rPr>
        <w:t>(ii)</w:t>
      </w:r>
      <w:r w:rsidRPr="00300319">
        <w:rPr>
          <w:rFonts w:ascii="Garamond" w:hAnsi="Garamond" w:cs="Arial"/>
          <w:sz w:val="22"/>
          <w:szCs w:val="22"/>
        </w:rPr>
        <w:tab/>
      </w:r>
      <w:r w:rsidR="005234D8" w:rsidRPr="00300319">
        <w:rPr>
          <w:rFonts w:ascii="Garamond" w:hAnsi="Garamond" w:cs="Arial"/>
          <w:sz w:val="22"/>
          <w:szCs w:val="22"/>
        </w:rPr>
        <w:t xml:space="preserve">Dodávateľ sa zaväzuje kupujúcemu dodať dielo v termíne najneskôr 90 dní od dňa nadobudnutia </w:t>
      </w:r>
      <w:r w:rsidRPr="00300319">
        <w:rPr>
          <w:rFonts w:ascii="Garamond" w:hAnsi="Garamond" w:cs="Arial"/>
          <w:sz w:val="22"/>
          <w:szCs w:val="22"/>
        </w:rPr>
        <w:tab/>
      </w:r>
      <w:r w:rsidR="005234D8" w:rsidRPr="00300319">
        <w:rPr>
          <w:rFonts w:ascii="Garamond" w:hAnsi="Garamond" w:cs="Arial"/>
          <w:sz w:val="22"/>
          <w:szCs w:val="22"/>
        </w:rPr>
        <w:t xml:space="preserve">účinnosti čiastkovej kúpnej zmluvy a poskytovať služby v celom rozsahu podľa Prílohy č. </w:t>
      </w:r>
      <w:r w:rsidRPr="00300319">
        <w:rPr>
          <w:rFonts w:ascii="Garamond" w:hAnsi="Garamond" w:cs="Arial"/>
          <w:sz w:val="22"/>
          <w:szCs w:val="22"/>
        </w:rPr>
        <w:t>2</w:t>
      </w:r>
      <w:r w:rsidR="005234D8" w:rsidRPr="00300319">
        <w:rPr>
          <w:rFonts w:ascii="Garamond" w:hAnsi="Garamond" w:cs="Arial"/>
          <w:sz w:val="22"/>
          <w:szCs w:val="22"/>
        </w:rPr>
        <w:t xml:space="preserve"> po </w:t>
      </w:r>
      <w:r w:rsidRPr="00300319">
        <w:rPr>
          <w:rFonts w:ascii="Garamond" w:hAnsi="Garamond" w:cs="Arial"/>
          <w:sz w:val="22"/>
          <w:szCs w:val="22"/>
        </w:rPr>
        <w:tab/>
      </w:r>
      <w:r w:rsidR="005234D8" w:rsidRPr="00300319">
        <w:rPr>
          <w:rFonts w:ascii="Garamond" w:hAnsi="Garamond" w:cs="Arial"/>
          <w:sz w:val="22"/>
          <w:szCs w:val="22"/>
        </w:rPr>
        <w:t xml:space="preserve">dobu </w:t>
      </w:r>
      <w:r w:rsidRPr="00300319">
        <w:rPr>
          <w:rFonts w:ascii="Garamond" w:hAnsi="Garamond" w:cs="Arial"/>
          <w:sz w:val="22"/>
          <w:szCs w:val="22"/>
        </w:rPr>
        <w:t>60</w:t>
      </w:r>
      <w:r w:rsidR="005234D8" w:rsidRPr="00300319">
        <w:rPr>
          <w:rFonts w:ascii="Garamond" w:hAnsi="Garamond" w:cs="Arial"/>
          <w:sz w:val="22"/>
          <w:szCs w:val="22"/>
        </w:rPr>
        <w:t xml:space="preserve"> mesiacov odo dňa dodania diela. V prípade, že dodávateľ realizuje viacero plnení súčasne, </w:t>
      </w:r>
      <w:r w:rsidRPr="00300319">
        <w:rPr>
          <w:rFonts w:ascii="Garamond" w:hAnsi="Garamond" w:cs="Arial"/>
          <w:sz w:val="22"/>
          <w:szCs w:val="22"/>
        </w:rPr>
        <w:tab/>
      </w:r>
      <w:r w:rsidR="005234D8" w:rsidRPr="00300319">
        <w:rPr>
          <w:rFonts w:ascii="Garamond" w:hAnsi="Garamond" w:cs="Arial"/>
          <w:sz w:val="22"/>
          <w:szCs w:val="22"/>
        </w:rPr>
        <w:t xml:space="preserve">má právo požiadať kupujúceho/ich o dohodnutie časového harmonogramu s posunutými </w:t>
      </w:r>
      <w:r w:rsidRPr="00300319">
        <w:rPr>
          <w:rFonts w:ascii="Garamond" w:hAnsi="Garamond" w:cs="Arial"/>
          <w:sz w:val="22"/>
          <w:szCs w:val="22"/>
        </w:rPr>
        <w:tab/>
      </w:r>
      <w:r w:rsidR="005234D8" w:rsidRPr="00300319">
        <w:rPr>
          <w:rFonts w:ascii="Garamond" w:hAnsi="Garamond" w:cs="Arial"/>
          <w:sz w:val="22"/>
          <w:szCs w:val="22"/>
        </w:rPr>
        <w:t>termínmi dodania diela a poskytnutia služieb.</w:t>
      </w:r>
    </w:p>
    <w:p w14:paraId="057AFB87" w14:textId="4AE49125" w:rsidR="005234D8" w:rsidRPr="00300319" w:rsidRDefault="005D5C51" w:rsidP="00EA0416">
      <w:pPr>
        <w:widowControl w:val="0"/>
        <w:ind w:left="360"/>
        <w:contextualSpacing/>
        <w:rPr>
          <w:rFonts w:ascii="Garamond" w:hAnsi="Garamond" w:cs="Arial"/>
          <w:sz w:val="22"/>
          <w:szCs w:val="22"/>
        </w:rPr>
      </w:pPr>
      <w:r w:rsidRPr="00300319">
        <w:rPr>
          <w:rFonts w:ascii="Garamond" w:hAnsi="Garamond" w:cs="Arial"/>
          <w:sz w:val="22"/>
          <w:szCs w:val="22"/>
        </w:rPr>
        <w:t>(iii)</w:t>
      </w:r>
      <w:r w:rsidRPr="00300319">
        <w:rPr>
          <w:rFonts w:ascii="Garamond" w:hAnsi="Garamond" w:cs="Arial"/>
          <w:sz w:val="22"/>
          <w:szCs w:val="22"/>
        </w:rPr>
        <w:tab/>
      </w:r>
      <w:r w:rsidR="005234D8" w:rsidRPr="00300319">
        <w:rPr>
          <w:rFonts w:ascii="Garamond" w:hAnsi="Garamond" w:cs="Arial"/>
          <w:sz w:val="22"/>
          <w:szCs w:val="22"/>
        </w:rPr>
        <w:t xml:space="preserve">Dodávateľ upovedomí preukázateľným spôsobom kupujúceho a objednávateľa o dodaní diela </w:t>
      </w:r>
      <w:r w:rsidRPr="00300319">
        <w:rPr>
          <w:rFonts w:ascii="Garamond" w:hAnsi="Garamond" w:cs="Arial"/>
          <w:sz w:val="22"/>
          <w:szCs w:val="22"/>
        </w:rPr>
        <w:tab/>
      </w:r>
      <w:r w:rsidR="005234D8" w:rsidRPr="00300319">
        <w:rPr>
          <w:rFonts w:ascii="Garamond" w:hAnsi="Garamond" w:cs="Arial"/>
          <w:sz w:val="22"/>
          <w:szCs w:val="22"/>
        </w:rPr>
        <w:t>aspoň 5 pracovných dní vopred tak, aby kupujúci mohol poskytnúť potrebnú súčinnosť.</w:t>
      </w:r>
    </w:p>
    <w:p w14:paraId="5A10155A" w14:textId="6FFA178F" w:rsidR="005234D8" w:rsidRPr="00300319" w:rsidRDefault="005D5C51" w:rsidP="00EA0416">
      <w:pPr>
        <w:widowControl w:val="0"/>
        <w:ind w:left="360"/>
        <w:contextualSpacing/>
        <w:rPr>
          <w:rFonts w:ascii="Garamond" w:hAnsi="Garamond" w:cs="Arial"/>
          <w:sz w:val="22"/>
          <w:szCs w:val="22"/>
        </w:rPr>
      </w:pPr>
      <w:r w:rsidRPr="00300319">
        <w:rPr>
          <w:rFonts w:ascii="Garamond" w:hAnsi="Garamond" w:cs="Arial"/>
          <w:sz w:val="22"/>
          <w:szCs w:val="22"/>
        </w:rPr>
        <w:t>(iv)</w:t>
      </w:r>
      <w:r w:rsidRPr="00300319">
        <w:rPr>
          <w:rFonts w:ascii="Garamond" w:hAnsi="Garamond" w:cs="Arial"/>
          <w:sz w:val="22"/>
          <w:szCs w:val="22"/>
        </w:rPr>
        <w:tab/>
      </w:r>
      <w:r w:rsidR="005234D8" w:rsidRPr="00300319">
        <w:rPr>
          <w:rFonts w:ascii="Garamond" w:hAnsi="Garamond" w:cs="Arial"/>
          <w:sz w:val="22"/>
          <w:szCs w:val="22"/>
        </w:rPr>
        <w:t xml:space="preserve">Kupujúci za účelom prevzatia zabezpečí v mieste dodania diela prístup pre osoby poverené </w:t>
      </w:r>
      <w:r w:rsidRPr="00300319">
        <w:rPr>
          <w:rFonts w:ascii="Garamond" w:hAnsi="Garamond" w:cs="Arial"/>
          <w:sz w:val="22"/>
          <w:szCs w:val="22"/>
        </w:rPr>
        <w:tab/>
      </w:r>
      <w:r w:rsidR="005234D8" w:rsidRPr="00300319">
        <w:rPr>
          <w:rFonts w:ascii="Garamond" w:hAnsi="Garamond" w:cs="Arial"/>
          <w:sz w:val="22"/>
          <w:szCs w:val="22"/>
        </w:rPr>
        <w:t xml:space="preserve">dodávateľom na čas nevyhnutne potrebný na inštaláciu diela a uvedenie do prevádzky a na úkony </w:t>
      </w:r>
      <w:r w:rsidRPr="00300319">
        <w:rPr>
          <w:rFonts w:ascii="Garamond" w:hAnsi="Garamond" w:cs="Arial"/>
          <w:sz w:val="22"/>
          <w:szCs w:val="22"/>
        </w:rPr>
        <w:tab/>
      </w:r>
      <w:r w:rsidR="005234D8" w:rsidRPr="00300319">
        <w:rPr>
          <w:rFonts w:ascii="Garamond" w:hAnsi="Garamond" w:cs="Arial"/>
          <w:sz w:val="22"/>
          <w:szCs w:val="22"/>
        </w:rPr>
        <w:t>s tým súvisiace.</w:t>
      </w:r>
    </w:p>
    <w:p w14:paraId="360FF716" w14:textId="40C23342" w:rsidR="005234D8" w:rsidRPr="00300319" w:rsidRDefault="00C264E3" w:rsidP="00EA0416">
      <w:pPr>
        <w:widowControl w:val="0"/>
        <w:ind w:left="142"/>
        <w:contextualSpacing/>
        <w:rPr>
          <w:rFonts w:ascii="Garamond" w:hAnsi="Garamond" w:cs="Arial"/>
          <w:sz w:val="22"/>
          <w:szCs w:val="22"/>
        </w:rPr>
      </w:pPr>
      <w:r w:rsidRPr="00300319">
        <w:rPr>
          <w:rFonts w:ascii="Garamond" w:hAnsi="Garamond" w:cs="Arial"/>
          <w:sz w:val="22"/>
          <w:szCs w:val="22"/>
        </w:rPr>
        <w:t xml:space="preserve">    </w:t>
      </w:r>
      <w:r w:rsidR="005D5C51" w:rsidRPr="00300319">
        <w:rPr>
          <w:rFonts w:ascii="Garamond" w:hAnsi="Garamond" w:cs="Arial"/>
          <w:sz w:val="22"/>
          <w:szCs w:val="22"/>
        </w:rPr>
        <w:t>(v)</w:t>
      </w:r>
      <w:r w:rsidR="005D5C51" w:rsidRPr="00300319">
        <w:rPr>
          <w:rFonts w:ascii="Garamond" w:hAnsi="Garamond" w:cs="Arial"/>
          <w:sz w:val="22"/>
          <w:szCs w:val="22"/>
        </w:rPr>
        <w:tab/>
      </w:r>
      <w:r w:rsidR="005234D8" w:rsidRPr="00300319">
        <w:rPr>
          <w:rFonts w:ascii="Garamond" w:hAnsi="Garamond" w:cs="Arial"/>
          <w:sz w:val="22"/>
          <w:szCs w:val="22"/>
        </w:rPr>
        <w:t xml:space="preserve">Miestom dodania diela na účely čiastkovej kúpnej zmluvy je sídlo kupujúceho. Kupujúci sa zaviaže </w:t>
      </w:r>
      <w:r w:rsidR="005D5C51" w:rsidRPr="00300319">
        <w:rPr>
          <w:rFonts w:ascii="Garamond" w:hAnsi="Garamond" w:cs="Arial"/>
          <w:sz w:val="22"/>
          <w:szCs w:val="22"/>
        </w:rPr>
        <w:tab/>
      </w:r>
      <w:r w:rsidR="005234D8" w:rsidRPr="00300319">
        <w:rPr>
          <w:rFonts w:ascii="Garamond" w:hAnsi="Garamond" w:cs="Arial"/>
          <w:sz w:val="22"/>
          <w:szCs w:val="22"/>
        </w:rPr>
        <w:t>prevziať dielo alebo prijať služby v dohodnutom mieste dodania.</w:t>
      </w:r>
    </w:p>
    <w:p w14:paraId="1D86D538" w14:textId="7C6468CA" w:rsidR="005234D8" w:rsidRPr="00300319" w:rsidRDefault="00C264E3" w:rsidP="00EA0416">
      <w:pPr>
        <w:widowControl w:val="0"/>
        <w:ind w:left="142"/>
        <w:contextualSpacing/>
        <w:rPr>
          <w:rFonts w:ascii="Garamond" w:hAnsi="Garamond" w:cs="Arial"/>
          <w:sz w:val="22"/>
          <w:szCs w:val="22"/>
        </w:rPr>
      </w:pPr>
      <w:r w:rsidRPr="00300319">
        <w:rPr>
          <w:rFonts w:ascii="Garamond" w:hAnsi="Garamond" w:cs="Arial"/>
          <w:sz w:val="22"/>
          <w:szCs w:val="22"/>
        </w:rPr>
        <w:t xml:space="preserve">   </w:t>
      </w:r>
      <w:r w:rsidR="005D5C51" w:rsidRPr="00300319">
        <w:rPr>
          <w:rFonts w:ascii="Garamond" w:hAnsi="Garamond" w:cs="Arial"/>
          <w:sz w:val="22"/>
          <w:szCs w:val="22"/>
        </w:rPr>
        <w:t>(vi)</w:t>
      </w:r>
      <w:r w:rsidR="005D5C51" w:rsidRPr="00300319">
        <w:rPr>
          <w:rFonts w:ascii="Garamond" w:hAnsi="Garamond" w:cs="Arial"/>
          <w:sz w:val="22"/>
          <w:szCs w:val="22"/>
        </w:rPr>
        <w:tab/>
      </w:r>
      <w:r w:rsidR="005234D8" w:rsidRPr="00300319">
        <w:rPr>
          <w:rFonts w:ascii="Garamond" w:hAnsi="Garamond" w:cs="Arial"/>
          <w:sz w:val="22"/>
          <w:szCs w:val="22"/>
        </w:rPr>
        <w:t>V prípade prekážok spočívajúcich vo vyššej moci, tak ako je táto definovaná v článku VI</w:t>
      </w:r>
      <w:r w:rsidR="00E46719" w:rsidRPr="00300319">
        <w:rPr>
          <w:rFonts w:ascii="Garamond" w:hAnsi="Garamond" w:cs="Arial"/>
          <w:sz w:val="22"/>
          <w:szCs w:val="22"/>
        </w:rPr>
        <w:t>I</w:t>
      </w:r>
      <w:r w:rsidR="005234D8" w:rsidRPr="00300319">
        <w:rPr>
          <w:rFonts w:ascii="Garamond" w:hAnsi="Garamond" w:cs="Arial"/>
          <w:sz w:val="22"/>
          <w:szCs w:val="22"/>
        </w:rPr>
        <w:t xml:space="preserve">. tejto RD, </w:t>
      </w:r>
      <w:r w:rsidR="005D5C51" w:rsidRPr="00300319">
        <w:rPr>
          <w:rFonts w:ascii="Garamond" w:hAnsi="Garamond" w:cs="Arial"/>
          <w:sz w:val="22"/>
          <w:szCs w:val="22"/>
        </w:rPr>
        <w:tab/>
      </w:r>
      <w:r w:rsidR="005234D8" w:rsidRPr="00300319">
        <w:rPr>
          <w:rFonts w:ascii="Garamond" w:hAnsi="Garamond" w:cs="Arial"/>
          <w:sz w:val="22"/>
          <w:szCs w:val="22"/>
        </w:rPr>
        <w:t xml:space="preserve">ktoré dodávateľovi bránia v splnení jeho povinností dodať dielo alebo poskytnúť služby </w:t>
      </w:r>
      <w:r w:rsidR="005D5C51" w:rsidRPr="00300319">
        <w:rPr>
          <w:rFonts w:ascii="Garamond" w:hAnsi="Garamond" w:cs="Arial"/>
          <w:sz w:val="22"/>
          <w:szCs w:val="22"/>
        </w:rPr>
        <w:tab/>
      </w:r>
      <w:r w:rsidR="005234D8" w:rsidRPr="00300319">
        <w:rPr>
          <w:rFonts w:ascii="Garamond" w:hAnsi="Garamond" w:cs="Arial"/>
          <w:sz w:val="22"/>
          <w:szCs w:val="22"/>
        </w:rPr>
        <w:t xml:space="preserve">kupujúcemu/im v čiastkovej kúpnej zmluve dojednanej dobe, predlžuje sa lehota na dodanie diela </w:t>
      </w:r>
      <w:r w:rsidR="005D5C51" w:rsidRPr="00300319">
        <w:rPr>
          <w:rFonts w:ascii="Garamond" w:hAnsi="Garamond" w:cs="Arial"/>
          <w:sz w:val="22"/>
          <w:szCs w:val="22"/>
        </w:rPr>
        <w:tab/>
      </w:r>
      <w:r w:rsidR="005234D8" w:rsidRPr="00300319">
        <w:rPr>
          <w:rFonts w:ascii="Garamond" w:hAnsi="Garamond" w:cs="Arial"/>
          <w:sz w:val="22"/>
          <w:szCs w:val="22"/>
        </w:rPr>
        <w:t xml:space="preserve">alebo poskytnutia služby o dobu trvania týchto prekážok. Dodávateľ sa zaväzuje, že vznik                           </w:t>
      </w:r>
      <w:r w:rsidR="005D5C51" w:rsidRPr="00300319">
        <w:rPr>
          <w:rFonts w:ascii="Garamond" w:hAnsi="Garamond" w:cs="Arial"/>
          <w:sz w:val="22"/>
          <w:szCs w:val="22"/>
        </w:rPr>
        <w:tab/>
      </w:r>
      <w:r w:rsidR="005234D8" w:rsidRPr="00300319">
        <w:rPr>
          <w:rFonts w:ascii="Garamond" w:hAnsi="Garamond" w:cs="Arial"/>
          <w:sz w:val="22"/>
          <w:szCs w:val="22"/>
        </w:rPr>
        <w:t xml:space="preserve">a predpokladanú dobu trvania prekážok podľa prvej vety písomne oznámi bez zbytočného odkladu </w:t>
      </w:r>
      <w:r w:rsidR="005D5C51" w:rsidRPr="00300319">
        <w:rPr>
          <w:rFonts w:ascii="Garamond" w:hAnsi="Garamond" w:cs="Arial"/>
          <w:sz w:val="22"/>
          <w:szCs w:val="22"/>
        </w:rPr>
        <w:tab/>
      </w:r>
      <w:r w:rsidR="005234D8" w:rsidRPr="00300319">
        <w:rPr>
          <w:rFonts w:ascii="Garamond" w:hAnsi="Garamond" w:cs="Arial"/>
          <w:sz w:val="22"/>
          <w:szCs w:val="22"/>
        </w:rPr>
        <w:t>kupujúcemu.</w:t>
      </w:r>
    </w:p>
    <w:p w14:paraId="11AF5F3D" w14:textId="77777777" w:rsidR="00EB3278" w:rsidRPr="00300319" w:rsidRDefault="00EB3278" w:rsidP="005234D8">
      <w:pPr>
        <w:rPr>
          <w:rFonts w:ascii="Garamond" w:hAnsi="Garamond" w:cs="Arial"/>
          <w:sz w:val="22"/>
          <w:szCs w:val="22"/>
        </w:rPr>
      </w:pPr>
    </w:p>
    <w:p w14:paraId="3C01380F" w14:textId="77777777" w:rsidR="005234D8" w:rsidRPr="00300319" w:rsidRDefault="005234D8" w:rsidP="005234D8">
      <w:pPr>
        <w:rPr>
          <w:rFonts w:ascii="Garamond" w:hAnsi="Garamond" w:cs="Arial"/>
          <w:sz w:val="22"/>
          <w:szCs w:val="22"/>
        </w:rPr>
      </w:pPr>
      <w:r w:rsidRPr="00300319">
        <w:rPr>
          <w:rFonts w:ascii="Garamond" w:hAnsi="Garamond" w:cs="Arial"/>
          <w:sz w:val="22"/>
          <w:szCs w:val="22"/>
        </w:rPr>
        <w:t xml:space="preserve">III. Prevzatie diela a prijatie služieb </w:t>
      </w:r>
    </w:p>
    <w:p w14:paraId="15D07856" w14:textId="77777777" w:rsidR="005234D8" w:rsidRPr="00300319" w:rsidRDefault="005234D8" w:rsidP="005234D8">
      <w:pPr>
        <w:rPr>
          <w:rFonts w:ascii="Garamond" w:hAnsi="Garamond" w:cs="Arial"/>
          <w:sz w:val="22"/>
          <w:szCs w:val="22"/>
        </w:rPr>
      </w:pPr>
    </w:p>
    <w:p w14:paraId="79A52965" w14:textId="0D077597" w:rsidR="005234D8" w:rsidRPr="00300319" w:rsidRDefault="005D5C51" w:rsidP="00EA0416">
      <w:pPr>
        <w:widowControl w:val="0"/>
        <w:ind w:left="360"/>
        <w:contextualSpacing/>
        <w:rPr>
          <w:rFonts w:ascii="Garamond" w:hAnsi="Garamond" w:cs="Arial"/>
          <w:sz w:val="22"/>
          <w:szCs w:val="22"/>
        </w:rPr>
      </w:pPr>
      <w:r w:rsidRPr="00300319">
        <w:rPr>
          <w:rFonts w:ascii="Garamond" w:hAnsi="Garamond" w:cs="Arial"/>
          <w:sz w:val="22"/>
          <w:szCs w:val="22"/>
        </w:rPr>
        <w:t>(i)</w:t>
      </w:r>
      <w:r w:rsidRPr="00300319">
        <w:rPr>
          <w:rFonts w:ascii="Garamond" w:hAnsi="Garamond" w:cs="Arial"/>
          <w:sz w:val="22"/>
          <w:szCs w:val="22"/>
        </w:rPr>
        <w:tab/>
      </w:r>
      <w:r w:rsidR="005234D8" w:rsidRPr="00300319">
        <w:rPr>
          <w:rFonts w:ascii="Garamond" w:hAnsi="Garamond" w:cs="Arial"/>
          <w:sz w:val="22"/>
          <w:szCs w:val="22"/>
        </w:rPr>
        <w:t xml:space="preserve">Pri prevzatí diela alebo prijatí služieb na zmluvne dojednanom mieste dodania je kupujúci povinný </w:t>
      </w:r>
      <w:r w:rsidRPr="00300319">
        <w:rPr>
          <w:rFonts w:ascii="Garamond" w:hAnsi="Garamond" w:cs="Arial"/>
          <w:sz w:val="22"/>
          <w:szCs w:val="22"/>
        </w:rPr>
        <w:tab/>
      </w:r>
      <w:r w:rsidR="005234D8" w:rsidRPr="00300319">
        <w:rPr>
          <w:rFonts w:ascii="Garamond" w:hAnsi="Garamond" w:cs="Arial"/>
          <w:sz w:val="22"/>
          <w:szCs w:val="22"/>
        </w:rPr>
        <w:t>dodané dielo prezrieť a poskytnuté služby preveriť.</w:t>
      </w:r>
    </w:p>
    <w:p w14:paraId="503203B2" w14:textId="401DBC41" w:rsidR="005234D8" w:rsidRPr="00300319" w:rsidRDefault="005D5C51" w:rsidP="00EA0416">
      <w:pPr>
        <w:widowControl w:val="0"/>
        <w:ind w:left="360"/>
        <w:contextualSpacing/>
        <w:rPr>
          <w:rFonts w:ascii="Garamond" w:hAnsi="Garamond" w:cs="Arial"/>
          <w:sz w:val="22"/>
          <w:szCs w:val="22"/>
        </w:rPr>
      </w:pPr>
      <w:r w:rsidRPr="00300319">
        <w:rPr>
          <w:rFonts w:ascii="Garamond" w:hAnsi="Garamond" w:cs="Arial"/>
          <w:sz w:val="22"/>
          <w:szCs w:val="22"/>
        </w:rPr>
        <w:t>(ii)</w:t>
      </w:r>
      <w:r w:rsidRPr="00300319">
        <w:rPr>
          <w:rFonts w:ascii="Garamond" w:hAnsi="Garamond" w:cs="Arial"/>
          <w:sz w:val="22"/>
          <w:szCs w:val="22"/>
        </w:rPr>
        <w:tab/>
      </w:r>
      <w:r w:rsidR="005234D8" w:rsidRPr="00300319">
        <w:rPr>
          <w:rFonts w:ascii="Garamond" w:hAnsi="Garamond" w:cs="Arial"/>
          <w:sz w:val="22"/>
          <w:szCs w:val="22"/>
        </w:rPr>
        <w:t xml:space="preserve">Prevzatie dodaného diela alebo služieb je kupujúci povinný dodávateľovi písomne potvrdiť na </w:t>
      </w:r>
      <w:r w:rsidRPr="00300319">
        <w:rPr>
          <w:rFonts w:ascii="Garamond" w:hAnsi="Garamond" w:cs="Arial"/>
          <w:sz w:val="22"/>
          <w:szCs w:val="22"/>
        </w:rPr>
        <w:tab/>
      </w:r>
      <w:r w:rsidR="005234D8" w:rsidRPr="00300319">
        <w:rPr>
          <w:rFonts w:ascii="Garamond" w:hAnsi="Garamond" w:cs="Arial"/>
          <w:sz w:val="22"/>
          <w:szCs w:val="22"/>
        </w:rPr>
        <w:t xml:space="preserve">dodacom liste alebo preberacom protokole. Jedna kópia dodacieho listu alebo preberacieho </w:t>
      </w:r>
      <w:r w:rsidRPr="00300319">
        <w:rPr>
          <w:rFonts w:ascii="Garamond" w:hAnsi="Garamond" w:cs="Arial"/>
          <w:sz w:val="22"/>
          <w:szCs w:val="22"/>
        </w:rPr>
        <w:tab/>
      </w:r>
      <w:r w:rsidR="005234D8" w:rsidRPr="00300319">
        <w:rPr>
          <w:rFonts w:ascii="Garamond" w:hAnsi="Garamond" w:cs="Arial"/>
          <w:sz w:val="22"/>
          <w:szCs w:val="22"/>
        </w:rPr>
        <w:t xml:space="preserve">protokolu ostáva kupujúcemu. V prípade uplatnenia oprávnenej výhrady kupujúceho pri dodaní </w:t>
      </w:r>
      <w:r w:rsidRPr="00300319">
        <w:rPr>
          <w:rFonts w:ascii="Garamond" w:hAnsi="Garamond" w:cs="Arial"/>
          <w:sz w:val="22"/>
          <w:szCs w:val="22"/>
        </w:rPr>
        <w:tab/>
      </w:r>
      <w:r w:rsidR="005234D8" w:rsidRPr="00300319">
        <w:rPr>
          <w:rFonts w:ascii="Garamond" w:hAnsi="Garamond" w:cs="Arial"/>
          <w:sz w:val="22"/>
          <w:szCs w:val="22"/>
        </w:rPr>
        <w:t xml:space="preserve">diela alebo poskytnutí služby ostáva dielo vo vlastníctve dodávateľa až do doby, kým dodávateľ </w:t>
      </w:r>
      <w:r w:rsidRPr="00300319">
        <w:rPr>
          <w:rFonts w:ascii="Garamond" w:hAnsi="Garamond" w:cs="Arial"/>
          <w:sz w:val="22"/>
          <w:szCs w:val="22"/>
        </w:rPr>
        <w:tab/>
      </w:r>
      <w:r w:rsidR="005234D8" w:rsidRPr="00300319">
        <w:rPr>
          <w:rFonts w:ascii="Garamond" w:hAnsi="Garamond" w:cs="Arial"/>
          <w:sz w:val="22"/>
          <w:szCs w:val="22"/>
        </w:rPr>
        <w:t>neodstráni prekážku, ktorá bráni kupujúcemu riadne dielo alebo služby prevziať.</w:t>
      </w:r>
    </w:p>
    <w:p w14:paraId="7A6786AA" w14:textId="1E2581D1" w:rsidR="005234D8" w:rsidRPr="00300319" w:rsidRDefault="005D5C51" w:rsidP="00EA0416">
      <w:pPr>
        <w:widowControl w:val="0"/>
        <w:ind w:left="360"/>
        <w:contextualSpacing/>
        <w:rPr>
          <w:rFonts w:ascii="Garamond" w:hAnsi="Garamond" w:cs="Arial"/>
          <w:sz w:val="22"/>
          <w:szCs w:val="22"/>
        </w:rPr>
      </w:pPr>
      <w:r w:rsidRPr="00300319">
        <w:rPr>
          <w:rFonts w:ascii="Garamond" w:hAnsi="Garamond" w:cs="Arial"/>
          <w:sz w:val="22"/>
          <w:szCs w:val="22"/>
        </w:rPr>
        <w:t>(iii)</w:t>
      </w:r>
      <w:r w:rsidRPr="00300319">
        <w:rPr>
          <w:rFonts w:ascii="Garamond" w:hAnsi="Garamond" w:cs="Arial"/>
          <w:sz w:val="22"/>
          <w:szCs w:val="22"/>
        </w:rPr>
        <w:tab/>
      </w:r>
      <w:r w:rsidR="005234D8" w:rsidRPr="00300319">
        <w:rPr>
          <w:rFonts w:ascii="Garamond" w:hAnsi="Garamond" w:cs="Arial"/>
          <w:sz w:val="22"/>
          <w:szCs w:val="22"/>
        </w:rPr>
        <w:t xml:space="preserve">Vlastnícke právo k dielu nadobúda kupujúci jeho prevzatím. </w:t>
      </w:r>
    </w:p>
    <w:p w14:paraId="70A6299B" w14:textId="77777777" w:rsidR="005234D8" w:rsidRPr="00300319" w:rsidRDefault="005234D8" w:rsidP="005234D8">
      <w:pPr>
        <w:pStyle w:val="Odsekzoznamu"/>
        <w:widowControl w:val="0"/>
        <w:numPr>
          <w:ilvl w:val="0"/>
          <w:numId w:val="74"/>
        </w:numPr>
        <w:contextualSpacing/>
        <w:jc w:val="both"/>
        <w:rPr>
          <w:rFonts w:ascii="Garamond" w:hAnsi="Garamond" w:cs="Arial"/>
          <w:sz w:val="22"/>
          <w:szCs w:val="22"/>
        </w:rPr>
      </w:pPr>
      <w:r w:rsidRPr="00300319">
        <w:rPr>
          <w:rFonts w:ascii="Garamond" w:hAnsi="Garamond" w:cs="Arial"/>
          <w:sz w:val="22"/>
          <w:szCs w:val="22"/>
        </w:rPr>
        <w:lastRenderedPageBreak/>
        <w:t xml:space="preserve">Zodpovednosť za vady a záruka </w:t>
      </w:r>
    </w:p>
    <w:p w14:paraId="31971745" w14:textId="77777777" w:rsidR="005234D8" w:rsidRPr="00300319" w:rsidRDefault="005234D8" w:rsidP="005234D8">
      <w:pPr>
        <w:rPr>
          <w:rFonts w:ascii="Garamond" w:hAnsi="Garamond" w:cs="Arial"/>
          <w:sz w:val="22"/>
          <w:szCs w:val="22"/>
        </w:rPr>
      </w:pPr>
    </w:p>
    <w:p w14:paraId="0C648491" w14:textId="32406357" w:rsidR="005234D8" w:rsidRPr="00300319" w:rsidRDefault="005D5C51" w:rsidP="00EA0416">
      <w:pPr>
        <w:widowControl w:val="0"/>
        <w:ind w:left="360"/>
        <w:contextualSpacing/>
        <w:rPr>
          <w:rFonts w:ascii="Garamond" w:hAnsi="Garamond" w:cs="Arial"/>
          <w:sz w:val="22"/>
          <w:szCs w:val="22"/>
        </w:rPr>
      </w:pPr>
      <w:r w:rsidRPr="00300319">
        <w:rPr>
          <w:rFonts w:ascii="Garamond" w:hAnsi="Garamond" w:cs="Arial"/>
          <w:sz w:val="22"/>
          <w:szCs w:val="22"/>
        </w:rPr>
        <w:t>(i)</w:t>
      </w:r>
      <w:r w:rsidRPr="00300319">
        <w:rPr>
          <w:rFonts w:ascii="Garamond" w:hAnsi="Garamond" w:cs="Arial"/>
          <w:sz w:val="22"/>
          <w:szCs w:val="22"/>
        </w:rPr>
        <w:tab/>
      </w:r>
      <w:r w:rsidR="005234D8" w:rsidRPr="00300319">
        <w:rPr>
          <w:rFonts w:ascii="Garamond" w:hAnsi="Garamond" w:cs="Arial"/>
          <w:sz w:val="22"/>
          <w:szCs w:val="22"/>
        </w:rPr>
        <w:t xml:space="preserve">Práva zo zodpovednosti za vady, ktoré sa vyskytnú v záručnej dobe musí kupujúci uplatniť                    </w:t>
      </w:r>
      <w:r w:rsidRPr="00300319">
        <w:rPr>
          <w:rFonts w:ascii="Garamond" w:hAnsi="Garamond" w:cs="Arial"/>
          <w:sz w:val="22"/>
          <w:szCs w:val="22"/>
        </w:rPr>
        <w:tab/>
      </w:r>
      <w:r w:rsidR="005234D8" w:rsidRPr="00300319">
        <w:rPr>
          <w:rFonts w:ascii="Garamond" w:hAnsi="Garamond" w:cs="Arial"/>
          <w:sz w:val="22"/>
          <w:szCs w:val="22"/>
        </w:rPr>
        <w:t>u dodávateľa bezodkladne v záručnej dobe, inak zaniknú.</w:t>
      </w:r>
    </w:p>
    <w:p w14:paraId="073E61A1" w14:textId="74E64FF2" w:rsidR="005234D8" w:rsidRPr="00300319" w:rsidRDefault="005D5C51" w:rsidP="00EA0416">
      <w:pPr>
        <w:widowControl w:val="0"/>
        <w:ind w:left="360"/>
        <w:contextualSpacing/>
        <w:rPr>
          <w:rFonts w:ascii="Garamond" w:hAnsi="Garamond" w:cs="Arial"/>
          <w:sz w:val="22"/>
          <w:szCs w:val="22"/>
        </w:rPr>
      </w:pPr>
      <w:r w:rsidRPr="00300319">
        <w:rPr>
          <w:rFonts w:ascii="Garamond" w:hAnsi="Garamond" w:cs="Arial"/>
          <w:sz w:val="22"/>
          <w:szCs w:val="22"/>
        </w:rPr>
        <w:t>(ii)</w:t>
      </w:r>
      <w:r w:rsidRPr="00300319">
        <w:rPr>
          <w:rFonts w:ascii="Garamond" w:hAnsi="Garamond" w:cs="Arial"/>
          <w:sz w:val="22"/>
          <w:szCs w:val="22"/>
        </w:rPr>
        <w:tab/>
      </w:r>
      <w:r w:rsidR="005234D8" w:rsidRPr="00300319">
        <w:rPr>
          <w:rFonts w:ascii="Garamond" w:hAnsi="Garamond" w:cs="Arial"/>
          <w:sz w:val="22"/>
          <w:szCs w:val="22"/>
        </w:rPr>
        <w:t>Kupujúci je povinný vady diela bez zbytočného odkladu po ich zistení oznámiť</w:t>
      </w:r>
      <w:r w:rsidR="005234D8" w:rsidRPr="00300319">
        <w:rPr>
          <w:rFonts w:ascii="Garamond" w:hAnsi="Garamond" w:cs="Arial"/>
          <w:sz w:val="22"/>
          <w:szCs w:val="22"/>
        </w:rPr>
        <w:br/>
      </w:r>
      <w:r w:rsidRPr="00300319">
        <w:rPr>
          <w:rFonts w:ascii="Garamond" w:hAnsi="Garamond" w:cs="Arial"/>
          <w:sz w:val="22"/>
          <w:szCs w:val="22"/>
        </w:rPr>
        <w:tab/>
      </w:r>
      <w:r w:rsidR="005234D8" w:rsidRPr="00300319">
        <w:rPr>
          <w:rFonts w:ascii="Garamond" w:hAnsi="Garamond" w:cs="Arial"/>
          <w:sz w:val="22"/>
          <w:szCs w:val="22"/>
        </w:rPr>
        <w:t xml:space="preserve">dodávateľovi </w:t>
      </w:r>
      <w:r w:rsidR="00D32448" w:rsidRPr="00300319">
        <w:rPr>
          <w:rFonts w:ascii="Garamond" w:hAnsi="Garamond" w:cs="Arial"/>
          <w:sz w:val="22"/>
          <w:szCs w:val="22"/>
        </w:rPr>
        <w:t>v zmysle</w:t>
      </w:r>
      <w:r w:rsidR="005234D8" w:rsidRPr="00300319">
        <w:rPr>
          <w:rFonts w:ascii="Garamond" w:hAnsi="Garamond" w:cs="Arial"/>
          <w:sz w:val="22"/>
          <w:szCs w:val="22"/>
        </w:rPr>
        <w:t xml:space="preserve"> Príloh</w:t>
      </w:r>
      <w:r w:rsidR="00D32448" w:rsidRPr="00300319">
        <w:rPr>
          <w:rFonts w:ascii="Garamond" w:hAnsi="Garamond" w:cs="Arial"/>
          <w:sz w:val="22"/>
          <w:szCs w:val="22"/>
        </w:rPr>
        <w:t>y</w:t>
      </w:r>
      <w:r w:rsidR="005234D8" w:rsidRPr="00300319">
        <w:rPr>
          <w:rFonts w:ascii="Garamond" w:hAnsi="Garamond" w:cs="Arial"/>
          <w:sz w:val="22"/>
          <w:szCs w:val="22"/>
        </w:rPr>
        <w:t xml:space="preserve"> č. </w:t>
      </w:r>
      <w:r w:rsidR="00D32448" w:rsidRPr="00300319">
        <w:rPr>
          <w:rFonts w:ascii="Garamond" w:hAnsi="Garamond" w:cs="Arial"/>
          <w:sz w:val="22"/>
          <w:szCs w:val="22"/>
        </w:rPr>
        <w:t>2</w:t>
      </w:r>
      <w:r w:rsidR="005234D8" w:rsidRPr="00300319">
        <w:rPr>
          <w:rFonts w:ascii="Garamond" w:hAnsi="Garamond" w:cs="Arial"/>
          <w:sz w:val="22"/>
          <w:szCs w:val="22"/>
        </w:rPr>
        <w:t xml:space="preserve"> tejto </w:t>
      </w:r>
      <w:r w:rsidRPr="00300319">
        <w:rPr>
          <w:rFonts w:ascii="Garamond" w:hAnsi="Garamond" w:cs="Arial"/>
          <w:sz w:val="22"/>
          <w:szCs w:val="22"/>
        </w:rPr>
        <w:t xml:space="preserve">RD. </w:t>
      </w:r>
      <w:r w:rsidR="005234D8" w:rsidRPr="00300319">
        <w:rPr>
          <w:rFonts w:ascii="Garamond" w:hAnsi="Garamond" w:cs="Arial"/>
          <w:sz w:val="22"/>
          <w:szCs w:val="22"/>
        </w:rPr>
        <w:t xml:space="preserve">V oznámení o vadách predmetu dodania musí kupujúci </w:t>
      </w:r>
      <w:r w:rsidR="00D32448" w:rsidRPr="00300319">
        <w:rPr>
          <w:rFonts w:ascii="Garamond" w:hAnsi="Garamond" w:cs="Arial"/>
          <w:sz w:val="22"/>
          <w:szCs w:val="22"/>
        </w:rPr>
        <w:tab/>
      </w:r>
      <w:r w:rsidR="005234D8" w:rsidRPr="00300319">
        <w:rPr>
          <w:rFonts w:ascii="Garamond" w:hAnsi="Garamond" w:cs="Arial"/>
          <w:sz w:val="22"/>
          <w:szCs w:val="22"/>
        </w:rPr>
        <w:t xml:space="preserve">každú jednotlivú vadu špecifikovať (opísať a uviesť, ako </w:t>
      </w:r>
      <w:r w:rsidRPr="00300319">
        <w:rPr>
          <w:rFonts w:ascii="Garamond" w:hAnsi="Garamond" w:cs="Arial"/>
          <w:sz w:val="22"/>
          <w:szCs w:val="22"/>
        </w:rPr>
        <w:tab/>
      </w:r>
      <w:r w:rsidR="005234D8" w:rsidRPr="00300319">
        <w:rPr>
          <w:rFonts w:ascii="Garamond" w:hAnsi="Garamond" w:cs="Arial"/>
          <w:sz w:val="22"/>
          <w:szCs w:val="22"/>
        </w:rPr>
        <w:t>sa prejavuje).</w:t>
      </w:r>
    </w:p>
    <w:p w14:paraId="3E41DF2A" w14:textId="5DED6203" w:rsidR="005D5C51" w:rsidRPr="00300319" w:rsidRDefault="005D5C51" w:rsidP="00EA0416">
      <w:pPr>
        <w:widowControl w:val="0"/>
        <w:shd w:val="clear" w:color="auto" w:fill="FFFFFF"/>
        <w:tabs>
          <w:tab w:val="left" w:pos="730"/>
        </w:tabs>
        <w:autoSpaceDE w:val="0"/>
        <w:autoSpaceDN w:val="0"/>
        <w:adjustRightInd w:val="0"/>
        <w:ind w:left="360"/>
        <w:rPr>
          <w:rFonts w:ascii="Garamond" w:hAnsi="Garamond"/>
          <w:sz w:val="22"/>
          <w:szCs w:val="22"/>
        </w:rPr>
      </w:pPr>
      <w:r w:rsidRPr="00300319">
        <w:rPr>
          <w:rFonts w:ascii="Garamond" w:hAnsi="Garamond"/>
          <w:spacing w:val="7"/>
          <w:sz w:val="22"/>
          <w:szCs w:val="22"/>
        </w:rPr>
        <w:t>(iii)</w:t>
      </w:r>
      <w:r w:rsidRPr="00300319">
        <w:rPr>
          <w:rFonts w:ascii="Garamond" w:hAnsi="Garamond"/>
          <w:spacing w:val="7"/>
          <w:sz w:val="22"/>
          <w:szCs w:val="22"/>
        </w:rPr>
        <w:tab/>
        <w:t xml:space="preserve">Dodávateľ sa zaväzuje, že vybaví oprávnenú reklamáciu kupujúceho (odstráni vadu </w:t>
      </w:r>
      <w:r w:rsidRPr="00300319">
        <w:rPr>
          <w:rFonts w:ascii="Garamond" w:hAnsi="Garamond"/>
          <w:spacing w:val="7"/>
          <w:sz w:val="22"/>
          <w:szCs w:val="22"/>
        </w:rPr>
        <w:tab/>
        <w:t>reklamovanú v záručnej dobe riadne a dohodnutým spôsobom</w:t>
      </w:r>
      <w:r w:rsidRPr="00300319">
        <w:rPr>
          <w:rFonts w:ascii="Garamond" w:hAnsi="Garamond"/>
          <w:spacing w:val="-2"/>
          <w:sz w:val="22"/>
          <w:szCs w:val="22"/>
        </w:rPr>
        <w:t xml:space="preserve">) bez zbytočného odkladu </w:t>
      </w:r>
      <w:r w:rsidRPr="00300319">
        <w:rPr>
          <w:rFonts w:ascii="Garamond" w:hAnsi="Garamond"/>
          <w:spacing w:val="-2"/>
          <w:sz w:val="22"/>
          <w:szCs w:val="22"/>
        </w:rPr>
        <w:tab/>
        <w:t xml:space="preserve">opravou alebo vymení </w:t>
      </w:r>
      <w:proofErr w:type="spellStart"/>
      <w:r w:rsidRPr="00300319">
        <w:rPr>
          <w:rFonts w:ascii="Garamond" w:hAnsi="Garamond"/>
          <w:spacing w:val="-2"/>
          <w:sz w:val="22"/>
          <w:szCs w:val="22"/>
        </w:rPr>
        <w:t>vadné</w:t>
      </w:r>
      <w:proofErr w:type="spellEnd"/>
      <w:r w:rsidRPr="00300319">
        <w:rPr>
          <w:rFonts w:ascii="Garamond" w:hAnsi="Garamond"/>
          <w:spacing w:val="-2"/>
          <w:sz w:val="22"/>
          <w:szCs w:val="22"/>
        </w:rPr>
        <w:t xml:space="preserve"> zariadenia za iné so zhodnými alebo objektívne lepšími technickými a </w:t>
      </w:r>
      <w:r w:rsidRPr="00300319">
        <w:rPr>
          <w:rFonts w:ascii="Garamond" w:hAnsi="Garamond"/>
          <w:spacing w:val="-2"/>
          <w:sz w:val="22"/>
          <w:szCs w:val="22"/>
        </w:rPr>
        <w:tab/>
        <w:t xml:space="preserve">užívateľskými vlastnosťami, </w:t>
      </w:r>
      <w:r w:rsidRPr="00300319">
        <w:rPr>
          <w:rFonts w:ascii="Garamond" w:hAnsi="Garamond"/>
          <w:spacing w:val="1"/>
          <w:sz w:val="22"/>
          <w:szCs w:val="22"/>
        </w:rPr>
        <w:t xml:space="preserve">najneskôr však do termínu odstránenia vady (doba opravy) uvedeného </w:t>
      </w:r>
      <w:r w:rsidRPr="00300319">
        <w:rPr>
          <w:rFonts w:ascii="Garamond" w:hAnsi="Garamond"/>
          <w:spacing w:val="1"/>
          <w:sz w:val="22"/>
          <w:szCs w:val="22"/>
        </w:rPr>
        <w:tab/>
        <w:t xml:space="preserve">v prílohe </w:t>
      </w:r>
      <w:r w:rsidRPr="00300319">
        <w:rPr>
          <w:rFonts w:ascii="Garamond" w:hAnsi="Garamond"/>
          <w:sz w:val="22"/>
          <w:szCs w:val="22"/>
        </w:rPr>
        <w:t xml:space="preserve">č. </w:t>
      </w:r>
      <w:r w:rsidRPr="00300319">
        <w:rPr>
          <w:rFonts w:ascii="Garamond" w:hAnsi="Garamond"/>
          <w:sz w:val="22"/>
          <w:szCs w:val="22"/>
          <w:lang w:eastAsia="en-US"/>
        </w:rPr>
        <w:t xml:space="preserve">2 RD </w:t>
      </w:r>
      <w:r w:rsidRPr="00300319">
        <w:rPr>
          <w:rFonts w:ascii="Garamond" w:hAnsi="Garamond"/>
          <w:sz w:val="22"/>
          <w:szCs w:val="22"/>
        </w:rPr>
        <w:t xml:space="preserve">pri dodržaní termínu nástupu na servisný zásah (reakčná </w:t>
      </w:r>
      <w:r w:rsidRPr="00300319">
        <w:rPr>
          <w:rFonts w:ascii="Garamond" w:hAnsi="Garamond"/>
          <w:spacing w:val="1"/>
          <w:sz w:val="22"/>
          <w:szCs w:val="22"/>
        </w:rPr>
        <w:t xml:space="preserve">doba) uvedeného </w:t>
      </w:r>
      <w:r w:rsidRPr="00300319">
        <w:rPr>
          <w:rFonts w:ascii="Garamond" w:hAnsi="Garamond"/>
          <w:spacing w:val="1"/>
          <w:sz w:val="22"/>
          <w:szCs w:val="22"/>
        </w:rPr>
        <w:tab/>
        <w:t xml:space="preserve">v prílohe č. </w:t>
      </w:r>
      <w:r w:rsidRPr="00300319">
        <w:rPr>
          <w:rFonts w:ascii="Garamond" w:hAnsi="Garamond"/>
          <w:spacing w:val="1"/>
          <w:sz w:val="22"/>
          <w:szCs w:val="22"/>
          <w:lang w:eastAsia="en-US"/>
        </w:rPr>
        <w:t>2 RD</w:t>
      </w:r>
      <w:r w:rsidRPr="00300319">
        <w:rPr>
          <w:rFonts w:ascii="Garamond" w:hAnsi="Garamond"/>
          <w:spacing w:val="1"/>
          <w:sz w:val="22"/>
          <w:szCs w:val="22"/>
        </w:rPr>
        <w:t xml:space="preserve">, inak je kupujúci oprávnený </w:t>
      </w:r>
      <w:r w:rsidRPr="00300319">
        <w:rPr>
          <w:rFonts w:ascii="Garamond" w:hAnsi="Garamond"/>
          <w:spacing w:val="-1"/>
          <w:sz w:val="22"/>
          <w:szCs w:val="22"/>
        </w:rPr>
        <w:t xml:space="preserve">účtovať dodávateľovi zmluvnú pokutu v </w:t>
      </w:r>
      <w:r w:rsidRPr="00300319">
        <w:rPr>
          <w:rFonts w:ascii="Garamond" w:hAnsi="Garamond"/>
          <w:spacing w:val="-1"/>
          <w:sz w:val="22"/>
          <w:szCs w:val="22"/>
        </w:rPr>
        <w:tab/>
        <w:t xml:space="preserve">zmysle prílohy č. </w:t>
      </w:r>
      <w:r w:rsidRPr="00300319">
        <w:rPr>
          <w:rFonts w:ascii="Garamond" w:hAnsi="Garamond"/>
          <w:spacing w:val="-1"/>
          <w:sz w:val="22"/>
          <w:szCs w:val="22"/>
          <w:lang w:eastAsia="en-US"/>
        </w:rPr>
        <w:t>2 RD</w:t>
      </w:r>
      <w:r w:rsidRPr="00300319">
        <w:rPr>
          <w:rFonts w:ascii="Garamond" w:hAnsi="Garamond"/>
          <w:spacing w:val="-1"/>
          <w:sz w:val="22"/>
          <w:szCs w:val="22"/>
        </w:rPr>
        <w:t>.</w:t>
      </w:r>
    </w:p>
    <w:p w14:paraId="5A226D17" w14:textId="77777777" w:rsidR="005234D8" w:rsidRPr="00300319" w:rsidRDefault="005234D8" w:rsidP="005234D8">
      <w:pPr>
        <w:rPr>
          <w:rFonts w:ascii="Garamond" w:hAnsi="Garamond" w:cs="Arial"/>
          <w:sz w:val="22"/>
          <w:szCs w:val="22"/>
        </w:rPr>
      </w:pPr>
    </w:p>
    <w:p w14:paraId="75BFFDB1" w14:textId="77777777" w:rsidR="005234D8" w:rsidRPr="00300319" w:rsidRDefault="005234D8" w:rsidP="005234D8">
      <w:pPr>
        <w:pStyle w:val="Odsekzoznamu"/>
        <w:widowControl w:val="0"/>
        <w:numPr>
          <w:ilvl w:val="0"/>
          <w:numId w:val="74"/>
        </w:numPr>
        <w:contextualSpacing/>
        <w:jc w:val="both"/>
        <w:rPr>
          <w:rFonts w:ascii="Garamond" w:hAnsi="Garamond" w:cs="Arial"/>
          <w:sz w:val="22"/>
          <w:szCs w:val="22"/>
        </w:rPr>
      </w:pPr>
      <w:r w:rsidRPr="00300319">
        <w:rPr>
          <w:rFonts w:ascii="Garamond" w:hAnsi="Garamond" w:cs="Arial"/>
          <w:sz w:val="22"/>
          <w:szCs w:val="22"/>
        </w:rPr>
        <w:t>Platnosť čiastkovej kúpnej zmluvy</w:t>
      </w:r>
    </w:p>
    <w:p w14:paraId="6174768B" w14:textId="77777777" w:rsidR="005234D8" w:rsidRPr="00300319" w:rsidRDefault="005234D8" w:rsidP="005234D8">
      <w:pPr>
        <w:rPr>
          <w:rFonts w:ascii="Garamond" w:hAnsi="Garamond" w:cs="Arial"/>
          <w:sz w:val="22"/>
          <w:szCs w:val="22"/>
        </w:rPr>
      </w:pPr>
    </w:p>
    <w:p w14:paraId="4BF4AD74" w14:textId="28F91E77" w:rsidR="005234D8" w:rsidRPr="00300319" w:rsidRDefault="005D5C51" w:rsidP="00EA0416">
      <w:pPr>
        <w:widowControl w:val="0"/>
        <w:ind w:left="360"/>
        <w:contextualSpacing/>
        <w:rPr>
          <w:rFonts w:ascii="Garamond" w:hAnsi="Garamond" w:cs="Arial"/>
          <w:sz w:val="22"/>
          <w:szCs w:val="22"/>
        </w:rPr>
      </w:pPr>
      <w:r w:rsidRPr="00300319">
        <w:rPr>
          <w:rFonts w:ascii="Garamond" w:hAnsi="Garamond" w:cs="Arial"/>
          <w:sz w:val="22"/>
          <w:szCs w:val="22"/>
        </w:rPr>
        <w:t xml:space="preserve">(i) </w:t>
      </w:r>
      <w:r w:rsidRPr="00300319">
        <w:rPr>
          <w:rFonts w:ascii="Garamond" w:hAnsi="Garamond" w:cs="Arial"/>
          <w:sz w:val="22"/>
          <w:szCs w:val="22"/>
        </w:rPr>
        <w:tab/>
      </w:r>
      <w:r w:rsidR="005234D8" w:rsidRPr="00300319">
        <w:rPr>
          <w:rFonts w:ascii="Garamond" w:hAnsi="Garamond" w:cs="Arial"/>
          <w:sz w:val="22"/>
          <w:szCs w:val="22"/>
        </w:rPr>
        <w:t xml:space="preserve">Čiastková kúpna zmluva je platná dňom podpisu obidvoma zmluvnými stranami a účinná dňom </w:t>
      </w:r>
      <w:r w:rsidRPr="00300319">
        <w:rPr>
          <w:rFonts w:ascii="Garamond" w:hAnsi="Garamond" w:cs="Arial"/>
          <w:sz w:val="22"/>
          <w:szCs w:val="22"/>
        </w:rPr>
        <w:tab/>
      </w:r>
      <w:r w:rsidR="005234D8" w:rsidRPr="00300319">
        <w:rPr>
          <w:rFonts w:ascii="Garamond" w:hAnsi="Garamond" w:cs="Arial"/>
          <w:sz w:val="22"/>
          <w:szCs w:val="22"/>
        </w:rPr>
        <w:t xml:space="preserve">nasledujúcim po dni jej zverejnenia v Centrálnom registri zmlúv v súlade s § 47a ods. 1 zákona č. </w:t>
      </w:r>
      <w:r w:rsidRPr="00300319">
        <w:rPr>
          <w:rFonts w:ascii="Garamond" w:hAnsi="Garamond" w:cs="Arial"/>
          <w:sz w:val="22"/>
          <w:szCs w:val="22"/>
        </w:rPr>
        <w:tab/>
      </w:r>
      <w:r w:rsidR="005234D8" w:rsidRPr="00300319">
        <w:rPr>
          <w:rFonts w:ascii="Garamond" w:hAnsi="Garamond" w:cs="Arial"/>
          <w:sz w:val="22"/>
          <w:szCs w:val="22"/>
        </w:rPr>
        <w:t xml:space="preserve">40/1964 Zb. Občianskeho zákonníka v znení neskorších predpisov v spojení s ustanovením § 768h </w:t>
      </w:r>
      <w:r w:rsidRPr="00300319">
        <w:rPr>
          <w:rFonts w:ascii="Garamond" w:hAnsi="Garamond" w:cs="Arial"/>
          <w:sz w:val="22"/>
          <w:szCs w:val="22"/>
        </w:rPr>
        <w:tab/>
      </w:r>
      <w:r w:rsidR="005234D8" w:rsidRPr="00300319">
        <w:rPr>
          <w:rFonts w:ascii="Garamond" w:hAnsi="Garamond" w:cs="Arial"/>
          <w:sz w:val="22"/>
          <w:szCs w:val="22"/>
        </w:rPr>
        <w:t>Obchodného zákonníka v znení neskorších predpisov.</w:t>
      </w:r>
    </w:p>
    <w:p w14:paraId="04AF17C2" w14:textId="2FDCA47E" w:rsidR="005234D8" w:rsidRPr="00300319" w:rsidRDefault="005D5C51" w:rsidP="00EA0416">
      <w:pPr>
        <w:widowControl w:val="0"/>
        <w:ind w:left="360"/>
        <w:contextualSpacing/>
        <w:rPr>
          <w:rFonts w:ascii="Garamond" w:hAnsi="Garamond" w:cs="Arial"/>
          <w:sz w:val="22"/>
          <w:szCs w:val="22"/>
        </w:rPr>
      </w:pPr>
      <w:r w:rsidRPr="00300319">
        <w:rPr>
          <w:rFonts w:ascii="Garamond" w:hAnsi="Garamond" w:cs="Arial"/>
          <w:sz w:val="22"/>
          <w:szCs w:val="22"/>
        </w:rPr>
        <w:t>(ii)</w:t>
      </w:r>
      <w:r w:rsidRPr="00300319">
        <w:rPr>
          <w:rFonts w:ascii="Garamond" w:hAnsi="Garamond" w:cs="Arial"/>
          <w:sz w:val="22"/>
          <w:szCs w:val="22"/>
        </w:rPr>
        <w:tab/>
      </w:r>
      <w:r w:rsidR="005234D8" w:rsidRPr="00300319">
        <w:rPr>
          <w:rFonts w:ascii="Garamond" w:hAnsi="Garamond" w:cs="Arial"/>
          <w:sz w:val="22"/>
          <w:szCs w:val="22"/>
        </w:rPr>
        <w:t xml:space="preserve">Ak nie je v  čiastkovej kúpnej zmluve dojednaná doba, má sa za to, že čiastková kúpna zmluva trvá </w:t>
      </w:r>
      <w:r w:rsidRPr="00300319">
        <w:rPr>
          <w:rFonts w:ascii="Garamond" w:hAnsi="Garamond" w:cs="Arial"/>
          <w:sz w:val="22"/>
          <w:szCs w:val="22"/>
        </w:rPr>
        <w:tab/>
      </w:r>
      <w:r w:rsidR="005234D8" w:rsidRPr="00300319">
        <w:rPr>
          <w:rFonts w:ascii="Garamond" w:hAnsi="Garamond" w:cs="Arial"/>
          <w:sz w:val="22"/>
          <w:szCs w:val="22"/>
        </w:rPr>
        <w:t xml:space="preserve">do doby poskytnutia predmetu </w:t>
      </w:r>
      <w:r w:rsidRPr="00300319">
        <w:rPr>
          <w:rFonts w:ascii="Garamond" w:hAnsi="Garamond" w:cs="Arial"/>
          <w:sz w:val="22"/>
          <w:szCs w:val="22"/>
        </w:rPr>
        <w:t xml:space="preserve">celého </w:t>
      </w:r>
      <w:r w:rsidR="005234D8" w:rsidRPr="00300319">
        <w:rPr>
          <w:rFonts w:ascii="Garamond" w:hAnsi="Garamond" w:cs="Arial"/>
          <w:sz w:val="22"/>
          <w:szCs w:val="22"/>
        </w:rPr>
        <w:t xml:space="preserve">plnenia čiastkovej kúpnej zmluvy kupujúcemu a zaplatenia </w:t>
      </w:r>
      <w:r w:rsidRPr="00300319">
        <w:rPr>
          <w:rFonts w:ascii="Garamond" w:hAnsi="Garamond" w:cs="Arial"/>
          <w:sz w:val="22"/>
          <w:szCs w:val="22"/>
        </w:rPr>
        <w:tab/>
      </w:r>
      <w:r w:rsidR="005234D8" w:rsidRPr="00300319">
        <w:rPr>
          <w:rFonts w:ascii="Garamond" w:hAnsi="Garamond" w:cs="Arial"/>
          <w:sz w:val="22"/>
          <w:szCs w:val="22"/>
        </w:rPr>
        <w:t>ceny za dodané plnenie dodávateľovi, bez ohľadu na dobu trvania RD.</w:t>
      </w:r>
    </w:p>
    <w:p w14:paraId="4C2F0E12" w14:textId="77777777" w:rsidR="005234D8" w:rsidRPr="00300319" w:rsidRDefault="005234D8" w:rsidP="005234D8">
      <w:pPr>
        <w:pStyle w:val="Odsekzoznamu"/>
        <w:jc w:val="both"/>
        <w:rPr>
          <w:rFonts w:ascii="Garamond" w:hAnsi="Garamond" w:cs="Arial"/>
          <w:sz w:val="22"/>
          <w:szCs w:val="22"/>
        </w:rPr>
      </w:pPr>
    </w:p>
    <w:p w14:paraId="443BA2E7" w14:textId="77777777" w:rsidR="005234D8" w:rsidRPr="00300319" w:rsidRDefault="005234D8" w:rsidP="005234D8">
      <w:pPr>
        <w:pStyle w:val="Odsekzoznamu"/>
        <w:widowControl w:val="0"/>
        <w:numPr>
          <w:ilvl w:val="0"/>
          <w:numId w:val="74"/>
        </w:numPr>
        <w:contextualSpacing/>
        <w:jc w:val="both"/>
        <w:rPr>
          <w:rFonts w:ascii="Garamond" w:hAnsi="Garamond" w:cs="Arial"/>
          <w:sz w:val="22"/>
          <w:szCs w:val="22"/>
        </w:rPr>
      </w:pPr>
      <w:r w:rsidRPr="00300319">
        <w:rPr>
          <w:rFonts w:ascii="Garamond" w:hAnsi="Garamond" w:cs="Arial"/>
          <w:sz w:val="22"/>
          <w:szCs w:val="22"/>
        </w:rPr>
        <w:t>Súčinnosť</w:t>
      </w:r>
    </w:p>
    <w:p w14:paraId="3EE55401" w14:textId="77777777" w:rsidR="005234D8" w:rsidRPr="00300319" w:rsidRDefault="005234D8" w:rsidP="005234D8">
      <w:pPr>
        <w:pStyle w:val="Odsekzoznamu"/>
        <w:jc w:val="both"/>
        <w:rPr>
          <w:rFonts w:ascii="Garamond" w:hAnsi="Garamond" w:cs="Arial"/>
          <w:sz w:val="22"/>
          <w:szCs w:val="22"/>
        </w:rPr>
      </w:pPr>
    </w:p>
    <w:p w14:paraId="7ED48D44" w14:textId="2DFCA1AB" w:rsidR="005234D8" w:rsidRPr="00300319" w:rsidRDefault="005D5C51" w:rsidP="00EA0416">
      <w:pPr>
        <w:widowControl w:val="0"/>
        <w:ind w:left="360"/>
        <w:contextualSpacing/>
        <w:rPr>
          <w:rFonts w:ascii="Garamond" w:hAnsi="Garamond" w:cs="Arial"/>
          <w:sz w:val="22"/>
          <w:szCs w:val="22"/>
        </w:rPr>
      </w:pPr>
      <w:r w:rsidRPr="00300319">
        <w:rPr>
          <w:rFonts w:ascii="Garamond" w:hAnsi="Garamond" w:cs="Arial"/>
          <w:sz w:val="22"/>
          <w:szCs w:val="22"/>
        </w:rPr>
        <w:t>(i)</w:t>
      </w:r>
      <w:r w:rsidRPr="00300319">
        <w:rPr>
          <w:rFonts w:ascii="Garamond" w:hAnsi="Garamond" w:cs="Arial"/>
          <w:sz w:val="22"/>
          <w:szCs w:val="22"/>
        </w:rPr>
        <w:tab/>
      </w:r>
      <w:r w:rsidR="005234D8" w:rsidRPr="00300319">
        <w:rPr>
          <w:rFonts w:ascii="Garamond" w:hAnsi="Garamond" w:cs="Arial"/>
          <w:sz w:val="22"/>
          <w:szCs w:val="22"/>
        </w:rPr>
        <w:t xml:space="preserve">Kupujúci sa zaväzuje v rozsahu nevyhnutnom pre riadne a včasné splnenie predmetu tejto RD </w:t>
      </w:r>
      <w:r w:rsidRPr="00300319">
        <w:rPr>
          <w:rFonts w:ascii="Garamond" w:hAnsi="Garamond" w:cs="Arial"/>
          <w:sz w:val="22"/>
          <w:szCs w:val="22"/>
        </w:rPr>
        <w:tab/>
      </w:r>
      <w:r w:rsidR="005234D8" w:rsidRPr="00300319">
        <w:rPr>
          <w:rFonts w:ascii="Garamond" w:hAnsi="Garamond" w:cs="Arial"/>
          <w:sz w:val="22"/>
          <w:szCs w:val="22"/>
        </w:rPr>
        <w:t xml:space="preserve">a/alebo príslušnej čiastkovej kúpnej zmluvy poskytnúť dodávateľovi na jeho žiadosť nevyhnutnú </w:t>
      </w:r>
      <w:r w:rsidRPr="00300319">
        <w:rPr>
          <w:rFonts w:ascii="Garamond" w:hAnsi="Garamond" w:cs="Arial"/>
          <w:sz w:val="22"/>
          <w:szCs w:val="22"/>
        </w:rPr>
        <w:tab/>
      </w:r>
      <w:r w:rsidR="005234D8" w:rsidRPr="00300319">
        <w:rPr>
          <w:rFonts w:ascii="Garamond" w:hAnsi="Garamond" w:cs="Arial"/>
          <w:sz w:val="22"/>
          <w:szCs w:val="22"/>
        </w:rPr>
        <w:t xml:space="preserve">súčinnosť v čase a spôsobom nim požadovaným. O dobu omeškania kupujúceho s poskytnutím </w:t>
      </w:r>
      <w:r w:rsidRPr="00300319">
        <w:rPr>
          <w:rFonts w:ascii="Garamond" w:hAnsi="Garamond" w:cs="Arial"/>
          <w:sz w:val="22"/>
          <w:szCs w:val="22"/>
        </w:rPr>
        <w:tab/>
      </w:r>
      <w:r w:rsidR="005234D8" w:rsidRPr="00300319">
        <w:rPr>
          <w:rFonts w:ascii="Garamond" w:hAnsi="Garamond" w:cs="Arial"/>
          <w:sz w:val="22"/>
          <w:szCs w:val="22"/>
        </w:rPr>
        <w:t xml:space="preserve">nevyhnutnej súčinnosti sa predlžuje čas pre splnenie predmetu plnenia, resp. čas dodania diela alebo </w:t>
      </w:r>
      <w:r w:rsidRPr="00300319">
        <w:rPr>
          <w:rFonts w:ascii="Garamond" w:hAnsi="Garamond" w:cs="Arial"/>
          <w:sz w:val="22"/>
          <w:szCs w:val="22"/>
        </w:rPr>
        <w:tab/>
      </w:r>
      <w:r w:rsidR="005234D8" w:rsidRPr="00300319">
        <w:rPr>
          <w:rFonts w:ascii="Garamond" w:hAnsi="Garamond" w:cs="Arial"/>
          <w:sz w:val="22"/>
          <w:szCs w:val="22"/>
        </w:rPr>
        <w:t>poskytnutia služby.</w:t>
      </w:r>
    </w:p>
    <w:p w14:paraId="6B1DB082" w14:textId="77777777" w:rsidR="004F7C34" w:rsidRPr="00300319" w:rsidRDefault="004F7C34" w:rsidP="00C04EF4">
      <w:pPr>
        <w:widowControl w:val="0"/>
        <w:shd w:val="clear" w:color="auto" w:fill="FFFFFF"/>
        <w:autoSpaceDE w:val="0"/>
        <w:adjustRightInd w:val="0"/>
        <w:ind w:left="680" w:hanging="680"/>
        <w:rPr>
          <w:rFonts w:ascii="Garamond" w:hAnsi="Garamond"/>
          <w:spacing w:val="-15"/>
          <w:w w:val="105"/>
          <w:sz w:val="22"/>
          <w:szCs w:val="22"/>
        </w:rPr>
      </w:pPr>
    </w:p>
    <w:p w14:paraId="265B27FE" w14:textId="4DCFF96B" w:rsidR="00C04EF4" w:rsidRPr="00300319" w:rsidRDefault="00C04EF4" w:rsidP="005D5C51">
      <w:pPr>
        <w:widowControl w:val="0"/>
        <w:tabs>
          <w:tab w:val="left" w:pos="730"/>
        </w:tabs>
        <w:autoSpaceDE w:val="0"/>
        <w:adjustRightInd w:val="0"/>
        <w:ind w:left="426" w:hanging="419"/>
        <w:rPr>
          <w:rFonts w:ascii="Garamond" w:hAnsi="Garamond"/>
          <w:spacing w:val="-2"/>
          <w:sz w:val="22"/>
          <w:szCs w:val="22"/>
        </w:rPr>
      </w:pPr>
      <w:r w:rsidRPr="00300319">
        <w:rPr>
          <w:rFonts w:ascii="Garamond" w:hAnsi="Garamond"/>
          <w:spacing w:val="-2"/>
          <w:sz w:val="22"/>
          <w:szCs w:val="22"/>
        </w:rPr>
        <w:t>V</w:t>
      </w:r>
      <w:r w:rsidR="005D5C51" w:rsidRPr="00300319">
        <w:rPr>
          <w:rFonts w:ascii="Garamond" w:hAnsi="Garamond"/>
          <w:spacing w:val="-2"/>
          <w:sz w:val="22"/>
          <w:szCs w:val="22"/>
        </w:rPr>
        <w:t>II</w:t>
      </w:r>
      <w:r w:rsidRPr="00300319">
        <w:rPr>
          <w:rFonts w:ascii="Garamond" w:hAnsi="Garamond"/>
          <w:spacing w:val="-2"/>
          <w:sz w:val="22"/>
          <w:szCs w:val="22"/>
        </w:rPr>
        <w:t xml:space="preserve">. </w:t>
      </w:r>
      <w:r w:rsidR="005D5C51" w:rsidRPr="00300319">
        <w:rPr>
          <w:rFonts w:ascii="Garamond" w:hAnsi="Garamond"/>
          <w:spacing w:val="-2"/>
          <w:sz w:val="22"/>
          <w:szCs w:val="22"/>
        </w:rPr>
        <w:tab/>
      </w:r>
      <w:r w:rsidR="005D5C51" w:rsidRPr="00300319">
        <w:rPr>
          <w:rFonts w:ascii="Garamond" w:hAnsi="Garamond"/>
          <w:spacing w:val="-2"/>
          <w:sz w:val="22"/>
          <w:szCs w:val="22"/>
        </w:rPr>
        <w:tab/>
      </w:r>
      <w:r w:rsidRPr="00300319">
        <w:rPr>
          <w:rFonts w:ascii="Garamond" w:hAnsi="Garamond"/>
          <w:spacing w:val="-2"/>
          <w:sz w:val="22"/>
          <w:szCs w:val="22"/>
        </w:rPr>
        <w:t>Licencia</w:t>
      </w:r>
    </w:p>
    <w:p w14:paraId="3ED807FE" w14:textId="77777777" w:rsidR="005D5C51" w:rsidRPr="00300319" w:rsidRDefault="005D5C51" w:rsidP="005D5C51">
      <w:pPr>
        <w:widowControl w:val="0"/>
        <w:tabs>
          <w:tab w:val="left" w:pos="730"/>
        </w:tabs>
        <w:autoSpaceDE w:val="0"/>
        <w:adjustRightInd w:val="0"/>
        <w:ind w:left="426" w:hanging="419"/>
        <w:rPr>
          <w:rFonts w:ascii="Garamond" w:hAnsi="Garamond"/>
          <w:spacing w:val="-2"/>
          <w:sz w:val="22"/>
          <w:szCs w:val="22"/>
        </w:rPr>
      </w:pPr>
    </w:p>
    <w:p w14:paraId="121A0CF3" w14:textId="3968A022" w:rsidR="00C04EF4" w:rsidRPr="00300319" w:rsidRDefault="00C04EF4" w:rsidP="005D5C51">
      <w:pPr>
        <w:widowControl w:val="0"/>
        <w:numPr>
          <w:ilvl w:val="1"/>
          <w:numId w:val="44"/>
        </w:numPr>
        <w:tabs>
          <w:tab w:val="clear" w:pos="2150"/>
          <w:tab w:val="num" w:pos="1985"/>
        </w:tabs>
        <w:autoSpaceDE w:val="0"/>
        <w:autoSpaceDN w:val="0"/>
        <w:adjustRightInd w:val="0"/>
        <w:ind w:left="426" w:hanging="284"/>
        <w:rPr>
          <w:rFonts w:ascii="Garamond" w:hAnsi="Garamond"/>
          <w:sz w:val="22"/>
          <w:szCs w:val="22"/>
        </w:rPr>
      </w:pPr>
      <w:r w:rsidRPr="00300319">
        <w:rPr>
          <w:rFonts w:ascii="Garamond" w:hAnsi="Garamond"/>
          <w:spacing w:val="-2"/>
          <w:sz w:val="22"/>
          <w:szCs w:val="22"/>
        </w:rPr>
        <w:t xml:space="preserve">V prípade ak je predmetom tejto </w:t>
      </w:r>
      <w:r w:rsidR="005D5C51" w:rsidRPr="00300319">
        <w:rPr>
          <w:rFonts w:ascii="Garamond" w:hAnsi="Garamond"/>
          <w:spacing w:val="-2"/>
          <w:sz w:val="22"/>
          <w:szCs w:val="22"/>
        </w:rPr>
        <w:t>RD</w:t>
      </w:r>
      <w:r w:rsidRPr="00300319">
        <w:rPr>
          <w:rFonts w:ascii="Garamond" w:hAnsi="Garamond"/>
          <w:spacing w:val="-2"/>
          <w:sz w:val="22"/>
          <w:szCs w:val="22"/>
        </w:rPr>
        <w:t xml:space="preserve"> dodanie softvéru alebo pri poskytovaní služieb podľa tejto </w:t>
      </w:r>
      <w:r w:rsidR="005D5C51" w:rsidRPr="00300319">
        <w:rPr>
          <w:rFonts w:ascii="Garamond" w:hAnsi="Garamond"/>
          <w:spacing w:val="-2"/>
          <w:sz w:val="22"/>
          <w:szCs w:val="22"/>
        </w:rPr>
        <w:t>RD</w:t>
      </w:r>
      <w:r w:rsidRPr="00300319">
        <w:rPr>
          <w:rFonts w:ascii="Garamond" w:hAnsi="Garamond"/>
          <w:spacing w:val="-2"/>
          <w:sz w:val="22"/>
          <w:szCs w:val="22"/>
        </w:rPr>
        <w:t xml:space="preserve"> dôjde k</w:t>
      </w:r>
      <w:r w:rsidRPr="00300319">
        <w:rPr>
          <w:rFonts w:ascii="Garamond" w:hAnsi="Garamond"/>
          <w:sz w:val="22"/>
          <w:szCs w:val="22"/>
        </w:rPr>
        <w:t> vytvoreniu diela, ktoré môže byť predmetom práv duševného vlastníctva</w:t>
      </w:r>
      <w:r w:rsidRPr="00300319">
        <w:rPr>
          <w:rFonts w:ascii="Garamond" w:hAnsi="Garamond"/>
          <w:spacing w:val="-2"/>
          <w:sz w:val="22"/>
          <w:szCs w:val="22"/>
        </w:rPr>
        <w:t xml:space="preserve"> platí, že dodávateľ dňom </w:t>
      </w:r>
      <w:r w:rsidRPr="00300319">
        <w:rPr>
          <w:rFonts w:ascii="Garamond" w:hAnsi="Garamond"/>
          <w:sz w:val="22"/>
          <w:szCs w:val="22"/>
        </w:rPr>
        <w:t>podpisu dodacieho listu</w:t>
      </w:r>
      <w:r w:rsidRPr="00300319">
        <w:rPr>
          <w:rFonts w:ascii="Garamond" w:hAnsi="Garamond"/>
          <w:sz w:val="22"/>
          <w:szCs w:val="22"/>
          <w:lang w:eastAsia="en-US"/>
        </w:rPr>
        <w:t xml:space="preserve"> </w:t>
      </w:r>
      <w:r w:rsidR="005D5C51" w:rsidRPr="00300319">
        <w:rPr>
          <w:rFonts w:ascii="Garamond" w:hAnsi="Garamond"/>
          <w:sz w:val="22"/>
          <w:szCs w:val="22"/>
          <w:lang w:eastAsia="en-US"/>
        </w:rPr>
        <w:t xml:space="preserve">kupujúcemu </w:t>
      </w:r>
      <w:r w:rsidRPr="00300319">
        <w:rPr>
          <w:rFonts w:ascii="Garamond" w:hAnsi="Garamond"/>
          <w:spacing w:val="-2"/>
          <w:sz w:val="22"/>
          <w:szCs w:val="22"/>
        </w:rPr>
        <w:t>udeľuje ne</w:t>
      </w:r>
      <w:r w:rsidRPr="00300319">
        <w:rPr>
          <w:rFonts w:ascii="Garamond" w:hAnsi="Garamond"/>
          <w:sz w:val="22"/>
          <w:szCs w:val="22"/>
        </w:rPr>
        <w:t>výhradnú licenciu na jeho použitie, v neobmedzenom rozsahu,  na celú dobu  trvania majetkových práv  autora  a  na účel, na ktorý bol softvér alebo dielo vytvorené.</w:t>
      </w:r>
      <w:r w:rsidRPr="00300319">
        <w:rPr>
          <w:rFonts w:ascii="Garamond" w:hAnsi="Garamond"/>
          <w:spacing w:val="-2"/>
          <w:sz w:val="22"/>
          <w:szCs w:val="22"/>
        </w:rPr>
        <w:t xml:space="preserve"> Dodávateľ </w:t>
      </w:r>
      <w:r w:rsidRPr="00300319">
        <w:rPr>
          <w:rFonts w:ascii="Garamond" w:hAnsi="Garamond"/>
          <w:sz w:val="22"/>
          <w:szCs w:val="22"/>
        </w:rPr>
        <w:t xml:space="preserve">súhlasí, aby </w:t>
      </w:r>
      <w:r w:rsidR="005D5C51" w:rsidRPr="00300319">
        <w:rPr>
          <w:rFonts w:ascii="Garamond" w:hAnsi="Garamond"/>
          <w:sz w:val="22"/>
          <w:szCs w:val="22"/>
        </w:rPr>
        <w:t>kupujúci</w:t>
      </w:r>
      <w:r w:rsidRPr="00300319">
        <w:rPr>
          <w:rFonts w:ascii="Garamond" w:hAnsi="Garamond"/>
          <w:sz w:val="22"/>
          <w:szCs w:val="22"/>
        </w:rPr>
        <w:t xml:space="preserve"> udelil sublicenciu tretím osobám na použitie softvéru alebo diela rovnakým spôsobom, v rovnakom rozsahu, na rovnaký čas a za rovnakých podmienok, ako je licencia udelená na základe tejto </w:t>
      </w:r>
      <w:r w:rsidR="005D5C51" w:rsidRPr="00300319">
        <w:rPr>
          <w:rFonts w:ascii="Garamond" w:hAnsi="Garamond"/>
          <w:sz w:val="22"/>
          <w:szCs w:val="22"/>
        </w:rPr>
        <w:t xml:space="preserve">RD kupujúcemu. </w:t>
      </w:r>
      <w:r w:rsidRPr="00300319">
        <w:rPr>
          <w:rFonts w:ascii="Garamond" w:hAnsi="Garamond"/>
          <w:sz w:val="22"/>
          <w:szCs w:val="22"/>
        </w:rPr>
        <w:t xml:space="preserve">Licencia sa udeľuje odplatne, pričom odmena za jej poskytnutie ako aj odmena za udelenie súhlasu na udelenie sublicencie je už zahrnutá v cene dohodnutej v článku V. tejto </w:t>
      </w:r>
      <w:r w:rsidR="005D5C51" w:rsidRPr="00300319">
        <w:rPr>
          <w:rFonts w:ascii="Garamond" w:hAnsi="Garamond"/>
          <w:sz w:val="22"/>
          <w:szCs w:val="22"/>
        </w:rPr>
        <w:t>RD</w:t>
      </w:r>
      <w:r w:rsidRPr="00300319">
        <w:rPr>
          <w:rFonts w:ascii="Garamond" w:hAnsi="Garamond"/>
          <w:sz w:val="22"/>
          <w:szCs w:val="22"/>
        </w:rPr>
        <w:t xml:space="preserve">. Udelená licencia a právo udeliť sublicenciu nebudú skončením platnosti tejto </w:t>
      </w:r>
      <w:r w:rsidR="005D5C51" w:rsidRPr="00300319">
        <w:rPr>
          <w:rFonts w:ascii="Garamond" w:hAnsi="Garamond"/>
          <w:sz w:val="22"/>
          <w:szCs w:val="22"/>
        </w:rPr>
        <w:t xml:space="preserve">RD </w:t>
      </w:r>
      <w:r w:rsidRPr="00300319">
        <w:rPr>
          <w:rFonts w:ascii="Garamond" w:hAnsi="Garamond"/>
          <w:sz w:val="22"/>
          <w:szCs w:val="22"/>
        </w:rPr>
        <w:t xml:space="preserve">dotknuté. Vyššie uvedené ustanovenie sa nevzťahuje na štandardný softvér tretích strán (OEM, krabicový, predinštalovaný na tovare). Pre štandardný softvér tretích strán platia licenčné podmienky výrobcu softvéru.  </w:t>
      </w:r>
    </w:p>
    <w:p w14:paraId="0C6F794F" w14:textId="77777777" w:rsidR="00C04EF4" w:rsidRPr="00300319" w:rsidRDefault="00C04EF4" w:rsidP="005D5C51">
      <w:pPr>
        <w:widowControl w:val="0"/>
        <w:autoSpaceDE w:val="0"/>
        <w:adjustRightInd w:val="0"/>
        <w:ind w:left="426"/>
        <w:rPr>
          <w:rFonts w:ascii="Garamond" w:hAnsi="Garamond"/>
          <w:sz w:val="22"/>
          <w:szCs w:val="22"/>
        </w:rPr>
      </w:pPr>
    </w:p>
    <w:p w14:paraId="2A2E5034" w14:textId="77777777" w:rsidR="00C04EF4" w:rsidRPr="00300319" w:rsidRDefault="00C04EF4" w:rsidP="00C04EF4">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4DC7970F" w14:textId="178AAFD8" w:rsidR="00C04EF4" w:rsidRPr="00300319" w:rsidRDefault="00C04EF4" w:rsidP="00C04EF4">
      <w:pPr>
        <w:shd w:val="clear" w:color="auto" w:fill="FFFFFF"/>
        <w:ind w:left="10"/>
        <w:jc w:val="center"/>
        <w:rPr>
          <w:rFonts w:ascii="Garamond" w:hAnsi="Garamond"/>
          <w:sz w:val="22"/>
          <w:szCs w:val="22"/>
        </w:rPr>
      </w:pPr>
      <w:r w:rsidRPr="00300319">
        <w:rPr>
          <w:rFonts w:ascii="Garamond" w:hAnsi="Garamond"/>
          <w:b/>
          <w:bCs/>
          <w:spacing w:val="-9"/>
          <w:sz w:val="22"/>
          <w:szCs w:val="22"/>
        </w:rPr>
        <w:t>Článok V.</w:t>
      </w:r>
    </w:p>
    <w:p w14:paraId="7CFAEED1" w14:textId="77777777" w:rsidR="00C04EF4" w:rsidRPr="00300319" w:rsidRDefault="00C04EF4" w:rsidP="00C04EF4">
      <w:pPr>
        <w:shd w:val="clear" w:color="auto" w:fill="FFFFFF"/>
        <w:ind w:left="38"/>
        <w:jc w:val="center"/>
        <w:rPr>
          <w:rFonts w:ascii="Garamond" w:hAnsi="Garamond"/>
          <w:b/>
          <w:spacing w:val="2"/>
          <w:sz w:val="22"/>
          <w:szCs w:val="22"/>
        </w:rPr>
      </w:pPr>
      <w:r w:rsidRPr="00300319">
        <w:rPr>
          <w:rFonts w:ascii="Garamond" w:hAnsi="Garamond"/>
          <w:b/>
          <w:spacing w:val="2"/>
          <w:sz w:val="22"/>
          <w:szCs w:val="22"/>
        </w:rPr>
        <w:t>Cena a platobné podmienky</w:t>
      </w:r>
    </w:p>
    <w:p w14:paraId="41A8B5FF" w14:textId="77777777" w:rsidR="00C04EF4" w:rsidRPr="00300319" w:rsidRDefault="00C04EF4" w:rsidP="00C04EF4">
      <w:pPr>
        <w:shd w:val="clear" w:color="auto" w:fill="FFFFFF"/>
        <w:ind w:left="38"/>
        <w:jc w:val="center"/>
        <w:rPr>
          <w:rFonts w:ascii="Garamond" w:hAnsi="Garamond"/>
          <w:b/>
          <w:sz w:val="22"/>
          <w:szCs w:val="22"/>
        </w:rPr>
      </w:pPr>
    </w:p>
    <w:p w14:paraId="32C7551C" w14:textId="0F483031" w:rsidR="002A02EE" w:rsidRPr="00300319" w:rsidRDefault="002A02EE" w:rsidP="00EA0416">
      <w:pPr>
        <w:widowControl w:val="0"/>
        <w:shd w:val="clear" w:color="auto" w:fill="FFFFFF"/>
        <w:autoSpaceDE w:val="0"/>
        <w:autoSpaceDN w:val="0"/>
        <w:adjustRightInd w:val="0"/>
        <w:ind w:left="-142" w:right="28"/>
        <w:rPr>
          <w:rFonts w:ascii="Garamond" w:hAnsi="Garamond"/>
          <w:sz w:val="22"/>
          <w:szCs w:val="22"/>
        </w:rPr>
      </w:pPr>
      <w:r w:rsidRPr="00300319">
        <w:rPr>
          <w:rFonts w:ascii="Garamond" w:hAnsi="Garamond"/>
          <w:spacing w:val="6"/>
          <w:sz w:val="22"/>
          <w:szCs w:val="22"/>
        </w:rPr>
        <w:t>5.1 Objednávateľ neposkytne dodávateľovi preddavok ani zálohu na predmet plnenia podľa tejto RD.</w:t>
      </w:r>
    </w:p>
    <w:p w14:paraId="509FCA68" w14:textId="77777777" w:rsidR="002A02EE" w:rsidRPr="00300319" w:rsidRDefault="002A02EE" w:rsidP="002A02EE">
      <w:pPr>
        <w:pStyle w:val="Odsekzoznamu"/>
        <w:widowControl w:val="0"/>
        <w:shd w:val="clear" w:color="auto" w:fill="FFFFFF"/>
        <w:autoSpaceDE w:val="0"/>
        <w:autoSpaceDN w:val="0"/>
        <w:adjustRightInd w:val="0"/>
        <w:ind w:left="-142" w:right="28"/>
        <w:jc w:val="both"/>
        <w:rPr>
          <w:rFonts w:ascii="Garamond" w:hAnsi="Garamond"/>
          <w:sz w:val="22"/>
          <w:szCs w:val="22"/>
        </w:rPr>
      </w:pPr>
    </w:p>
    <w:p w14:paraId="1D24DAC4" w14:textId="04E32188" w:rsidR="002A02EE" w:rsidRPr="00300319" w:rsidRDefault="002A02EE" w:rsidP="00EA0416">
      <w:pPr>
        <w:widowControl w:val="0"/>
        <w:shd w:val="clear" w:color="auto" w:fill="FFFFFF"/>
        <w:autoSpaceDE w:val="0"/>
        <w:autoSpaceDN w:val="0"/>
        <w:adjustRightInd w:val="0"/>
        <w:ind w:left="-142" w:right="28"/>
        <w:rPr>
          <w:rFonts w:ascii="Garamond" w:hAnsi="Garamond"/>
          <w:sz w:val="22"/>
          <w:szCs w:val="22"/>
        </w:rPr>
      </w:pPr>
      <w:r w:rsidRPr="00300319">
        <w:rPr>
          <w:rFonts w:ascii="Garamond" w:hAnsi="Garamond"/>
          <w:spacing w:val="6"/>
          <w:sz w:val="22"/>
          <w:szCs w:val="22"/>
        </w:rPr>
        <w:t xml:space="preserve">5.2 Zmluvné strany prejavujú vôľu uzavrieť RD s tým, že celková cena za predmet RD je stanovená dohodou zmluvných strán v zmysle zákona NR SR č. 18/1996 </w:t>
      </w:r>
      <w:proofErr w:type="spellStart"/>
      <w:r w:rsidRPr="00300319">
        <w:rPr>
          <w:rFonts w:ascii="Garamond" w:hAnsi="Garamond"/>
          <w:spacing w:val="6"/>
          <w:sz w:val="22"/>
          <w:szCs w:val="22"/>
        </w:rPr>
        <w:t>Z.z</w:t>
      </w:r>
      <w:proofErr w:type="spellEnd"/>
      <w:r w:rsidRPr="00300319">
        <w:rPr>
          <w:rFonts w:ascii="Garamond" w:hAnsi="Garamond"/>
          <w:spacing w:val="6"/>
          <w:sz w:val="22"/>
          <w:szCs w:val="22"/>
        </w:rPr>
        <w:t xml:space="preserve">. o cenách v znení neskorších </w:t>
      </w:r>
      <w:r w:rsidRPr="00300319">
        <w:rPr>
          <w:rFonts w:ascii="Garamond" w:hAnsi="Garamond"/>
          <w:spacing w:val="6"/>
          <w:sz w:val="22"/>
          <w:szCs w:val="22"/>
        </w:rPr>
        <w:lastRenderedPageBreak/>
        <w:t xml:space="preserve">predpisov, vyhlášky MF SR č. 87/1996 </w:t>
      </w:r>
      <w:proofErr w:type="spellStart"/>
      <w:r w:rsidRPr="00300319">
        <w:rPr>
          <w:rFonts w:ascii="Garamond" w:hAnsi="Garamond"/>
          <w:spacing w:val="6"/>
          <w:sz w:val="22"/>
          <w:szCs w:val="22"/>
        </w:rPr>
        <w:t>Z.z</w:t>
      </w:r>
      <w:proofErr w:type="spellEnd"/>
      <w:r w:rsidRPr="00300319">
        <w:rPr>
          <w:rFonts w:ascii="Garamond" w:hAnsi="Garamond"/>
          <w:spacing w:val="6"/>
          <w:sz w:val="22"/>
          <w:szCs w:val="22"/>
        </w:rPr>
        <w:t xml:space="preserve">., ktorou sa vykonáva zákon NR SR č. 18/1996 </w:t>
      </w:r>
      <w:proofErr w:type="spellStart"/>
      <w:r w:rsidRPr="00300319">
        <w:rPr>
          <w:rFonts w:ascii="Garamond" w:hAnsi="Garamond"/>
          <w:spacing w:val="6"/>
          <w:sz w:val="22"/>
          <w:szCs w:val="22"/>
        </w:rPr>
        <w:t>Z.z</w:t>
      </w:r>
      <w:proofErr w:type="spellEnd"/>
      <w:r w:rsidRPr="00300319">
        <w:rPr>
          <w:rFonts w:ascii="Garamond" w:hAnsi="Garamond"/>
          <w:spacing w:val="6"/>
          <w:sz w:val="22"/>
          <w:szCs w:val="22"/>
        </w:rPr>
        <w:t>. o cenách v znení neskorších predpisov, a aktuálnym Cenovým opatrením MZ SR, ktorým sa stanovuje rozsah regulácie cien v oblasti zdravotníctva, v prípade ak je to relevantné. Takto stanovená celková cena za predmet RD je maximálna a záväzná počas platnosti tejto RD.</w:t>
      </w:r>
    </w:p>
    <w:p w14:paraId="29E942A8" w14:textId="77777777" w:rsidR="002A02EE" w:rsidRPr="00300319" w:rsidRDefault="002A02EE" w:rsidP="002A02EE">
      <w:pPr>
        <w:pStyle w:val="Odsekzoznamu"/>
        <w:widowControl w:val="0"/>
        <w:shd w:val="clear" w:color="auto" w:fill="FFFFFF"/>
        <w:autoSpaceDE w:val="0"/>
        <w:autoSpaceDN w:val="0"/>
        <w:adjustRightInd w:val="0"/>
        <w:ind w:left="-142" w:right="28"/>
        <w:jc w:val="both"/>
        <w:rPr>
          <w:rFonts w:ascii="Garamond" w:hAnsi="Garamond"/>
          <w:sz w:val="22"/>
          <w:szCs w:val="22"/>
        </w:rPr>
      </w:pPr>
    </w:p>
    <w:p w14:paraId="74AEFC5F" w14:textId="26FED787" w:rsidR="002A02EE" w:rsidRPr="00300319" w:rsidRDefault="002A02EE" w:rsidP="00EA0416">
      <w:pPr>
        <w:widowControl w:val="0"/>
        <w:shd w:val="clear" w:color="auto" w:fill="FFFFFF"/>
        <w:autoSpaceDE w:val="0"/>
        <w:autoSpaceDN w:val="0"/>
        <w:adjustRightInd w:val="0"/>
        <w:ind w:left="-142" w:right="28"/>
        <w:rPr>
          <w:rFonts w:ascii="Garamond" w:hAnsi="Garamond"/>
          <w:sz w:val="22"/>
          <w:szCs w:val="22"/>
        </w:rPr>
      </w:pPr>
      <w:r w:rsidRPr="00300319">
        <w:rPr>
          <w:rFonts w:ascii="Garamond" w:hAnsi="Garamond"/>
          <w:spacing w:val="6"/>
          <w:sz w:val="22"/>
          <w:szCs w:val="22"/>
        </w:rPr>
        <w:t xml:space="preserve">5.3 Cenou sa rozumie cena za predmet tejto RD, vrátane colných a daňových poplatkov, komplexného zabezpečenia služieb počas záručnej doby v zmysle tejto Rámcovej dohody, vrátane dopravy do miesta dodania podľa tejto RD a vrátane súvisiacej inštalácie, kompletizácie a uvedenia tovaru do prevádzky. </w:t>
      </w:r>
    </w:p>
    <w:p w14:paraId="7814C471" w14:textId="77777777" w:rsidR="002A02EE" w:rsidRPr="00300319" w:rsidRDefault="002A02EE" w:rsidP="002A02EE">
      <w:pPr>
        <w:pStyle w:val="Odsekzoznamu"/>
        <w:widowControl w:val="0"/>
        <w:shd w:val="clear" w:color="auto" w:fill="FFFFFF"/>
        <w:autoSpaceDE w:val="0"/>
        <w:autoSpaceDN w:val="0"/>
        <w:adjustRightInd w:val="0"/>
        <w:ind w:left="-142" w:right="28"/>
        <w:jc w:val="both"/>
        <w:rPr>
          <w:rFonts w:ascii="Garamond" w:hAnsi="Garamond"/>
          <w:sz w:val="22"/>
          <w:szCs w:val="22"/>
        </w:rPr>
      </w:pPr>
    </w:p>
    <w:p w14:paraId="4FC10DAC" w14:textId="12FE646E" w:rsidR="002A02EE" w:rsidRPr="00300319" w:rsidRDefault="002A02EE" w:rsidP="00EA0416">
      <w:pPr>
        <w:widowControl w:val="0"/>
        <w:shd w:val="clear" w:color="auto" w:fill="FFFFFF"/>
        <w:autoSpaceDE w:val="0"/>
        <w:autoSpaceDN w:val="0"/>
        <w:adjustRightInd w:val="0"/>
        <w:ind w:left="-142" w:right="28"/>
        <w:rPr>
          <w:rFonts w:ascii="Garamond" w:hAnsi="Garamond"/>
          <w:b/>
          <w:sz w:val="22"/>
          <w:szCs w:val="22"/>
        </w:rPr>
      </w:pPr>
      <w:r w:rsidRPr="00300319">
        <w:rPr>
          <w:rFonts w:ascii="Garamond" w:hAnsi="Garamond"/>
          <w:b/>
          <w:spacing w:val="6"/>
          <w:sz w:val="22"/>
          <w:szCs w:val="22"/>
        </w:rPr>
        <w:t>5.4 Maximálny finančný rozsah predmetu plnenia podľa tejto RD je : .....................,-EUR bez DPH (slovom  : ........................... Eur bez DPH).</w:t>
      </w:r>
    </w:p>
    <w:p w14:paraId="3C366B9B" w14:textId="77777777" w:rsidR="002A02EE" w:rsidRPr="00300319" w:rsidRDefault="002A02EE" w:rsidP="002A02EE">
      <w:pPr>
        <w:pStyle w:val="Odsekzoznamu"/>
        <w:widowControl w:val="0"/>
        <w:shd w:val="clear" w:color="auto" w:fill="FFFFFF"/>
        <w:autoSpaceDE w:val="0"/>
        <w:autoSpaceDN w:val="0"/>
        <w:adjustRightInd w:val="0"/>
        <w:ind w:left="-142" w:right="28"/>
        <w:jc w:val="both"/>
        <w:rPr>
          <w:rFonts w:ascii="Garamond" w:hAnsi="Garamond"/>
          <w:sz w:val="22"/>
          <w:szCs w:val="22"/>
        </w:rPr>
      </w:pPr>
    </w:p>
    <w:p w14:paraId="0ECAF746" w14:textId="03600281" w:rsidR="002A02EE" w:rsidRPr="00300319" w:rsidRDefault="002A02EE" w:rsidP="00EA0416">
      <w:pPr>
        <w:widowControl w:val="0"/>
        <w:shd w:val="clear" w:color="auto" w:fill="FFFFFF"/>
        <w:autoSpaceDE w:val="0"/>
        <w:autoSpaceDN w:val="0"/>
        <w:adjustRightInd w:val="0"/>
        <w:ind w:left="-142" w:right="28"/>
        <w:rPr>
          <w:rFonts w:ascii="Garamond" w:hAnsi="Garamond"/>
          <w:sz w:val="22"/>
          <w:szCs w:val="22"/>
        </w:rPr>
      </w:pPr>
      <w:r w:rsidRPr="00300319">
        <w:rPr>
          <w:rFonts w:ascii="Garamond" w:hAnsi="Garamond"/>
          <w:spacing w:val="6"/>
          <w:sz w:val="22"/>
          <w:szCs w:val="22"/>
        </w:rPr>
        <w:t>5.5 Kúpna/e zmluva/y sa uzatvoria do doby naplnenia finančného objemu uvedeného v bode 5.4 tejto RD.</w:t>
      </w:r>
    </w:p>
    <w:p w14:paraId="1B7CE35E" w14:textId="77777777" w:rsidR="002A02EE" w:rsidRPr="00300319" w:rsidRDefault="002A02EE" w:rsidP="002A02EE">
      <w:pPr>
        <w:pStyle w:val="Odsekzoznamu"/>
        <w:widowControl w:val="0"/>
        <w:shd w:val="clear" w:color="auto" w:fill="FFFFFF"/>
        <w:autoSpaceDE w:val="0"/>
        <w:autoSpaceDN w:val="0"/>
        <w:adjustRightInd w:val="0"/>
        <w:ind w:left="-142" w:right="28"/>
        <w:jc w:val="both"/>
        <w:rPr>
          <w:rFonts w:ascii="Garamond" w:hAnsi="Garamond"/>
          <w:sz w:val="22"/>
          <w:szCs w:val="22"/>
        </w:rPr>
      </w:pPr>
    </w:p>
    <w:p w14:paraId="212B43B3" w14:textId="416DA1B5" w:rsidR="002A02EE" w:rsidRPr="00300319" w:rsidRDefault="002A02EE" w:rsidP="00EA0416">
      <w:pPr>
        <w:widowControl w:val="0"/>
        <w:shd w:val="clear" w:color="auto" w:fill="FFFFFF"/>
        <w:autoSpaceDE w:val="0"/>
        <w:autoSpaceDN w:val="0"/>
        <w:adjustRightInd w:val="0"/>
        <w:ind w:left="-142" w:right="28"/>
        <w:rPr>
          <w:rFonts w:ascii="Garamond" w:hAnsi="Garamond"/>
          <w:sz w:val="22"/>
          <w:szCs w:val="22"/>
        </w:rPr>
      </w:pPr>
      <w:r w:rsidRPr="00300319">
        <w:rPr>
          <w:rFonts w:ascii="Garamond" w:hAnsi="Garamond"/>
          <w:spacing w:val="6"/>
          <w:sz w:val="22"/>
          <w:szCs w:val="22"/>
        </w:rPr>
        <w:t xml:space="preserve">5.6 Kupujúci zaplatí kúpnu cenu za dodaný tovar, v ktorej je už zahrnutá aj cena za služby poskytované počas záručnej doby podľa prílohy č. 2 tejto RD na základe faktúry vystavenej predávajúcim najskôr po dodaní tovaru a podpísaní dodacieho listu preukazujúceho komplexnú dodávku, inštaláciu, uvedenie do prevádzky tovaru bez akýchkoľvek nedorobkov alebo vád a zaškolenie zdravotníckeho personálu kupujúceho s obsluhou tovaru, a to najneskôr v lehote piatich pracovných dní od doručenia výzvy kupujúceho na zaškolenie. </w:t>
      </w:r>
    </w:p>
    <w:p w14:paraId="13D0E67F" w14:textId="77777777" w:rsidR="002A02EE" w:rsidRPr="00300319" w:rsidRDefault="002A02EE" w:rsidP="002A02EE">
      <w:pPr>
        <w:pStyle w:val="Odsekzoznamu"/>
        <w:widowControl w:val="0"/>
        <w:shd w:val="clear" w:color="auto" w:fill="FFFFFF"/>
        <w:autoSpaceDE w:val="0"/>
        <w:autoSpaceDN w:val="0"/>
        <w:adjustRightInd w:val="0"/>
        <w:ind w:left="-142" w:right="28"/>
        <w:jc w:val="both"/>
        <w:rPr>
          <w:rFonts w:ascii="Garamond" w:hAnsi="Garamond"/>
          <w:sz w:val="22"/>
          <w:szCs w:val="22"/>
        </w:rPr>
      </w:pPr>
    </w:p>
    <w:p w14:paraId="50276004" w14:textId="562D21D8" w:rsidR="002A02EE" w:rsidRPr="00300319" w:rsidRDefault="002A02EE" w:rsidP="00EA0416">
      <w:pPr>
        <w:widowControl w:val="0"/>
        <w:shd w:val="clear" w:color="auto" w:fill="FFFFFF"/>
        <w:autoSpaceDE w:val="0"/>
        <w:autoSpaceDN w:val="0"/>
        <w:adjustRightInd w:val="0"/>
        <w:ind w:left="-142" w:right="28"/>
        <w:rPr>
          <w:rFonts w:ascii="Garamond" w:hAnsi="Garamond"/>
          <w:sz w:val="22"/>
          <w:szCs w:val="22"/>
        </w:rPr>
      </w:pPr>
      <w:r w:rsidRPr="00300319">
        <w:rPr>
          <w:rFonts w:ascii="Garamond" w:hAnsi="Garamond"/>
          <w:spacing w:val="6"/>
          <w:sz w:val="22"/>
          <w:szCs w:val="22"/>
        </w:rPr>
        <w:t>5.7 Faktúry musia mať náležitosti daňového dokladu v súlade so zákonom č. 222/2004 Z. z. o dani z pridanej hodnoty v znení neskorších predpisov a musia obsahovať číslo tejto RD a číslo kúpnej zmluvy.</w:t>
      </w:r>
    </w:p>
    <w:p w14:paraId="119B570B" w14:textId="77777777" w:rsidR="002A02EE" w:rsidRPr="00300319" w:rsidRDefault="002A02EE" w:rsidP="002A02EE">
      <w:pPr>
        <w:pStyle w:val="Odsekzoznamu"/>
        <w:widowControl w:val="0"/>
        <w:shd w:val="clear" w:color="auto" w:fill="FFFFFF"/>
        <w:autoSpaceDE w:val="0"/>
        <w:autoSpaceDN w:val="0"/>
        <w:adjustRightInd w:val="0"/>
        <w:ind w:left="-142" w:right="28"/>
        <w:jc w:val="both"/>
        <w:rPr>
          <w:rFonts w:ascii="Garamond" w:hAnsi="Garamond"/>
          <w:sz w:val="22"/>
          <w:szCs w:val="22"/>
        </w:rPr>
      </w:pPr>
    </w:p>
    <w:p w14:paraId="0F66EF74" w14:textId="13686276" w:rsidR="002A02EE" w:rsidRPr="00300319" w:rsidRDefault="002A02EE" w:rsidP="00EA0416">
      <w:pPr>
        <w:widowControl w:val="0"/>
        <w:shd w:val="clear" w:color="auto" w:fill="FFFFFF"/>
        <w:autoSpaceDE w:val="0"/>
        <w:autoSpaceDN w:val="0"/>
        <w:adjustRightInd w:val="0"/>
        <w:ind w:left="-142" w:right="28"/>
        <w:rPr>
          <w:rFonts w:ascii="Garamond" w:hAnsi="Garamond"/>
          <w:sz w:val="22"/>
          <w:szCs w:val="22"/>
        </w:rPr>
      </w:pPr>
      <w:r w:rsidRPr="00300319">
        <w:rPr>
          <w:rFonts w:ascii="Garamond" w:hAnsi="Garamond"/>
          <w:spacing w:val="6"/>
          <w:sz w:val="22"/>
          <w:szCs w:val="22"/>
        </w:rPr>
        <w:t>5.8 Splatnosť faktúr vystavených na základe kúpnych zmlúv je 60 kalendárnych dní odo dňa doručenia formálne a vecne správnej faktúry kupujúcemu. Kupujúci vykoná úhradu faktúry bezhotovostným prevodom na účet dodávateľa ako predávajúceho. Za deň splnenia záväzku kupujúceho z kúpnej zmluvy sa považuje deň pripísania kúpnej ceny na účet dodávateľa ako predávajúceho.</w:t>
      </w:r>
    </w:p>
    <w:p w14:paraId="7AFD004A" w14:textId="77777777" w:rsidR="002A02EE" w:rsidRPr="00300319" w:rsidRDefault="002A02EE" w:rsidP="002A02EE">
      <w:pPr>
        <w:pStyle w:val="Odsekzoznamu"/>
        <w:widowControl w:val="0"/>
        <w:shd w:val="clear" w:color="auto" w:fill="FFFFFF"/>
        <w:autoSpaceDE w:val="0"/>
        <w:autoSpaceDN w:val="0"/>
        <w:adjustRightInd w:val="0"/>
        <w:ind w:left="-142" w:right="28"/>
        <w:jc w:val="both"/>
        <w:rPr>
          <w:rFonts w:ascii="Garamond" w:hAnsi="Garamond"/>
          <w:sz w:val="22"/>
          <w:szCs w:val="22"/>
        </w:rPr>
      </w:pPr>
    </w:p>
    <w:p w14:paraId="57011E34" w14:textId="5137F28E" w:rsidR="002A02EE" w:rsidRPr="00300319" w:rsidRDefault="002A02EE" w:rsidP="00EA0416">
      <w:pPr>
        <w:widowControl w:val="0"/>
        <w:shd w:val="clear" w:color="auto" w:fill="FFFFFF"/>
        <w:autoSpaceDE w:val="0"/>
        <w:autoSpaceDN w:val="0"/>
        <w:adjustRightInd w:val="0"/>
        <w:ind w:left="-142" w:right="28"/>
        <w:rPr>
          <w:rFonts w:ascii="Garamond" w:hAnsi="Garamond"/>
          <w:sz w:val="22"/>
          <w:szCs w:val="22"/>
        </w:rPr>
      </w:pPr>
      <w:r w:rsidRPr="00300319">
        <w:rPr>
          <w:rFonts w:ascii="Garamond" w:hAnsi="Garamond"/>
          <w:spacing w:val="6"/>
          <w:sz w:val="22"/>
          <w:szCs w:val="22"/>
        </w:rPr>
        <w:t>5.9 Predávajúci je povinný k faktúre priložiť kópiu dodacieho listu ako jej povinnú prílohu, okrem prípadov, kedy je faktúra doručená zároveň s dodacím listom.</w:t>
      </w:r>
    </w:p>
    <w:p w14:paraId="60F08C87" w14:textId="77777777" w:rsidR="002A02EE" w:rsidRPr="00300319" w:rsidRDefault="002A02EE" w:rsidP="002A02EE">
      <w:pPr>
        <w:pStyle w:val="Odsekzoznamu"/>
        <w:widowControl w:val="0"/>
        <w:shd w:val="clear" w:color="auto" w:fill="FFFFFF"/>
        <w:autoSpaceDE w:val="0"/>
        <w:autoSpaceDN w:val="0"/>
        <w:adjustRightInd w:val="0"/>
        <w:ind w:left="-142" w:right="28"/>
        <w:jc w:val="both"/>
        <w:rPr>
          <w:rFonts w:ascii="Garamond" w:hAnsi="Garamond"/>
          <w:sz w:val="22"/>
          <w:szCs w:val="22"/>
        </w:rPr>
      </w:pPr>
    </w:p>
    <w:p w14:paraId="074BF681" w14:textId="71890BF4" w:rsidR="002A02EE" w:rsidRPr="00300319" w:rsidRDefault="002A02EE" w:rsidP="00EA0416">
      <w:pPr>
        <w:widowControl w:val="0"/>
        <w:shd w:val="clear" w:color="auto" w:fill="FFFFFF"/>
        <w:autoSpaceDE w:val="0"/>
        <w:autoSpaceDN w:val="0"/>
        <w:adjustRightInd w:val="0"/>
        <w:ind w:left="-142" w:right="28"/>
        <w:rPr>
          <w:rFonts w:ascii="Garamond" w:hAnsi="Garamond"/>
          <w:sz w:val="22"/>
          <w:szCs w:val="22"/>
        </w:rPr>
      </w:pPr>
      <w:r w:rsidRPr="00300319">
        <w:rPr>
          <w:rFonts w:ascii="Garamond" w:hAnsi="Garamond"/>
          <w:spacing w:val="6"/>
          <w:sz w:val="22"/>
          <w:szCs w:val="22"/>
        </w:rPr>
        <w:t xml:space="preserve">5.10 V prípade, ak faktúra nebude obsahovať náležitosti alebo prílohy podľa bodov 5.7, 5.8 a 5.9 tohto článku, alebo ak bude faktúra vykazovať iné vecné alebo formálne nedostatky, je kupujúci oprávnený vrátiť ju predávajúcemu na opravu alebo doplnenie. V takom prípade nová lehota splatnosti začne plynúť dňom doručenia opravenej alebo doplnenej faktúry kupujúcemu. </w:t>
      </w:r>
    </w:p>
    <w:p w14:paraId="083C7614" w14:textId="77777777" w:rsidR="002A02EE" w:rsidRPr="00300319" w:rsidRDefault="002A02EE" w:rsidP="002A02EE">
      <w:pPr>
        <w:shd w:val="clear" w:color="auto" w:fill="FFFFFF"/>
        <w:ind w:right="11" w:firstLine="708"/>
        <w:rPr>
          <w:rFonts w:ascii="Garamond" w:hAnsi="Garamond"/>
          <w:spacing w:val="3"/>
          <w:sz w:val="22"/>
          <w:szCs w:val="22"/>
        </w:rPr>
      </w:pPr>
    </w:p>
    <w:p w14:paraId="128A8E1F" w14:textId="649ADBA7" w:rsidR="002A02EE" w:rsidRPr="00300319" w:rsidRDefault="002A02EE" w:rsidP="00EA0416">
      <w:pPr>
        <w:widowControl w:val="0"/>
        <w:shd w:val="clear" w:color="auto" w:fill="FFFFFF"/>
        <w:autoSpaceDE w:val="0"/>
        <w:autoSpaceDN w:val="0"/>
        <w:adjustRightInd w:val="0"/>
        <w:ind w:left="-142" w:right="28"/>
        <w:rPr>
          <w:rFonts w:ascii="Garamond" w:hAnsi="Garamond"/>
          <w:spacing w:val="4"/>
          <w:sz w:val="22"/>
          <w:szCs w:val="22"/>
        </w:rPr>
      </w:pPr>
      <w:r w:rsidRPr="00300319">
        <w:rPr>
          <w:rFonts w:ascii="Garamond" w:hAnsi="Garamond"/>
          <w:sz w:val="22"/>
          <w:szCs w:val="22"/>
        </w:rPr>
        <w:t xml:space="preserve">5.11 Kúpna cena zahŕňa </w:t>
      </w:r>
      <w:r w:rsidRPr="00300319">
        <w:rPr>
          <w:rFonts w:ascii="Garamond" w:hAnsi="Garamond"/>
          <w:spacing w:val="5"/>
          <w:sz w:val="22"/>
          <w:szCs w:val="22"/>
        </w:rPr>
        <w:t xml:space="preserve">dopravu </w:t>
      </w:r>
      <w:proofErr w:type="spellStart"/>
      <w:r w:rsidR="004C02DD" w:rsidRPr="00300319">
        <w:rPr>
          <w:rFonts w:ascii="Garamond" w:hAnsi="Garamond"/>
          <w:sz w:val="22"/>
          <w:szCs w:val="22"/>
        </w:rPr>
        <w:t>ASSLaZM</w:t>
      </w:r>
      <w:proofErr w:type="spellEnd"/>
      <w:r w:rsidRPr="00300319">
        <w:rPr>
          <w:rFonts w:ascii="Garamond" w:hAnsi="Garamond"/>
          <w:spacing w:val="5"/>
          <w:sz w:val="22"/>
          <w:szCs w:val="22"/>
        </w:rPr>
        <w:t xml:space="preserve"> do dohodnutého miesta dodania</w:t>
      </w:r>
      <w:r w:rsidRPr="00300319">
        <w:rPr>
          <w:rFonts w:ascii="Garamond" w:hAnsi="Garamond"/>
          <w:spacing w:val="5"/>
          <w:sz w:val="22"/>
          <w:szCs w:val="22"/>
          <w:lang w:eastAsia="en-US"/>
        </w:rPr>
        <w:t xml:space="preserve">, dopravu predávajúceho do miesta poskytnutia služby a späť, </w:t>
      </w:r>
      <w:r w:rsidRPr="00300319">
        <w:rPr>
          <w:rFonts w:ascii="Garamond" w:hAnsi="Garamond"/>
          <w:spacing w:val="5"/>
          <w:sz w:val="22"/>
          <w:szCs w:val="22"/>
        </w:rPr>
        <w:t xml:space="preserve"> ako aj všetky ostatné náklady predávajúceho</w:t>
      </w:r>
      <w:r w:rsidRPr="00300319">
        <w:rPr>
          <w:rFonts w:ascii="Garamond" w:hAnsi="Garamond"/>
          <w:spacing w:val="-1"/>
          <w:sz w:val="22"/>
          <w:szCs w:val="22"/>
        </w:rPr>
        <w:t xml:space="preserve"> vynaložené v súvislosti s dodaním objednaného </w:t>
      </w:r>
      <w:proofErr w:type="spellStart"/>
      <w:r w:rsidR="004C02DD" w:rsidRPr="00300319">
        <w:rPr>
          <w:rFonts w:ascii="Garamond" w:hAnsi="Garamond"/>
          <w:sz w:val="22"/>
          <w:szCs w:val="22"/>
        </w:rPr>
        <w:t>ASSLaZM</w:t>
      </w:r>
      <w:proofErr w:type="spellEnd"/>
      <w:r w:rsidRPr="00300319">
        <w:rPr>
          <w:rFonts w:ascii="Garamond" w:hAnsi="Garamond"/>
          <w:spacing w:val="-1"/>
          <w:sz w:val="22"/>
          <w:szCs w:val="22"/>
        </w:rPr>
        <w:t xml:space="preserve"> </w:t>
      </w:r>
      <w:r w:rsidRPr="00300319">
        <w:rPr>
          <w:rFonts w:ascii="Garamond" w:hAnsi="Garamond"/>
          <w:spacing w:val="-1"/>
          <w:sz w:val="22"/>
          <w:szCs w:val="22"/>
          <w:lang w:eastAsia="en-US"/>
        </w:rPr>
        <w:t>a /alebo poskytnutím služieb kupujúcemu</w:t>
      </w:r>
      <w:r w:rsidRPr="00300319">
        <w:rPr>
          <w:rFonts w:ascii="Garamond" w:hAnsi="Garamond"/>
          <w:spacing w:val="-1"/>
          <w:sz w:val="22"/>
          <w:szCs w:val="22"/>
        </w:rPr>
        <w:t xml:space="preserve">, </w:t>
      </w:r>
      <w:r w:rsidRPr="00300319">
        <w:rPr>
          <w:rFonts w:ascii="Garamond" w:hAnsi="Garamond"/>
          <w:spacing w:val="4"/>
          <w:sz w:val="22"/>
          <w:szCs w:val="22"/>
        </w:rPr>
        <w:t xml:space="preserve">uvedením </w:t>
      </w:r>
      <w:proofErr w:type="spellStart"/>
      <w:r w:rsidR="004C02DD" w:rsidRPr="00300319">
        <w:rPr>
          <w:rFonts w:ascii="Garamond" w:hAnsi="Garamond"/>
          <w:sz w:val="22"/>
          <w:szCs w:val="22"/>
        </w:rPr>
        <w:t>ASSLaZM</w:t>
      </w:r>
      <w:proofErr w:type="spellEnd"/>
      <w:r w:rsidRPr="00300319">
        <w:rPr>
          <w:rFonts w:ascii="Garamond" w:hAnsi="Garamond"/>
          <w:spacing w:val="4"/>
          <w:sz w:val="22"/>
          <w:szCs w:val="22"/>
        </w:rPr>
        <w:t xml:space="preserve"> do prevádzky (inštaláciou), zaškolením zdravotníckeho personálu, poskytnutím užívateľskej dokumentácie,</w:t>
      </w:r>
      <w:r w:rsidR="00546255" w:rsidRPr="00300319">
        <w:rPr>
          <w:rFonts w:ascii="Garamond" w:hAnsi="Garamond"/>
          <w:spacing w:val="4"/>
          <w:sz w:val="22"/>
          <w:szCs w:val="22"/>
        </w:rPr>
        <w:t xml:space="preserve"> </w:t>
      </w:r>
      <w:r w:rsidRPr="00300319">
        <w:rPr>
          <w:rFonts w:ascii="Garamond" w:hAnsi="Garamond"/>
          <w:spacing w:val="4"/>
          <w:sz w:val="22"/>
          <w:szCs w:val="22"/>
        </w:rPr>
        <w:t>poskytnutím softvérových ovládačov k tovaru (hardvéru) a licencie k nim, prevodom vlastníctva k tovaru na kupujúceho</w:t>
      </w:r>
      <w:r w:rsidRPr="00300319">
        <w:rPr>
          <w:rFonts w:ascii="Garamond" w:hAnsi="Garamond"/>
          <w:sz w:val="22"/>
          <w:szCs w:val="22"/>
        </w:rPr>
        <w:t xml:space="preserve">, ako aj poskytovaním záručného servisu v mieste uvedenia do prevádzky </w:t>
      </w:r>
      <w:r w:rsidRPr="00300319">
        <w:rPr>
          <w:rFonts w:ascii="Garamond" w:hAnsi="Garamond"/>
          <w:spacing w:val="-2"/>
          <w:sz w:val="22"/>
          <w:szCs w:val="22"/>
        </w:rPr>
        <w:t xml:space="preserve">(inštalácie) v zmysle prílohy č. 2 tejto Rámcovej dohody. Ak nie je stanovené inak, v dohodnutej kúpnej cene </w:t>
      </w:r>
      <w:r w:rsidRPr="00300319">
        <w:rPr>
          <w:rFonts w:ascii="Garamond" w:hAnsi="Garamond"/>
          <w:spacing w:val="-2"/>
          <w:sz w:val="22"/>
          <w:szCs w:val="22"/>
          <w:lang w:eastAsia="en-US"/>
        </w:rPr>
        <w:t xml:space="preserve">a v cene za poskytnutie služieb </w:t>
      </w:r>
      <w:r w:rsidRPr="00300319">
        <w:rPr>
          <w:rFonts w:ascii="Garamond" w:hAnsi="Garamond"/>
          <w:spacing w:val="-2"/>
          <w:sz w:val="22"/>
          <w:szCs w:val="22"/>
        </w:rPr>
        <w:t xml:space="preserve">nie je zahrnutá právnym </w:t>
      </w:r>
      <w:r w:rsidRPr="00300319">
        <w:rPr>
          <w:rFonts w:ascii="Garamond" w:hAnsi="Garamond"/>
          <w:spacing w:val="2"/>
          <w:sz w:val="22"/>
          <w:szCs w:val="22"/>
        </w:rPr>
        <w:t xml:space="preserve">predpisom stanovená daň z pridanej hodnoty - </w:t>
      </w:r>
      <w:proofErr w:type="spellStart"/>
      <w:r w:rsidRPr="00300319">
        <w:rPr>
          <w:rFonts w:ascii="Garamond" w:hAnsi="Garamond"/>
          <w:spacing w:val="2"/>
          <w:sz w:val="22"/>
          <w:szCs w:val="22"/>
        </w:rPr>
        <w:t>t.j</w:t>
      </w:r>
      <w:proofErr w:type="spellEnd"/>
      <w:r w:rsidRPr="00300319">
        <w:rPr>
          <w:rFonts w:ascii="Garamond" w:hAnsi="Garamond"/>
          <w:spacing w:val="2"/>
          <w:sz w:val="22"/>
          <w:szCs w:val="22"/>
        </w:rPr>
        <w:t xml:space="preserve">. k fakturovaným cenám za dodané </w:t>
      </w:r>
      <w:proofErr w:type="spellStart"/>
      <w:r w:rsidR="004C02DD" w:rsidRPr="00300319">
        <w:rPr>
          <w:rFonts w:ascii="Garamond" w:hAnsi="Garamond"/>
          <w:sz w:val="22"/>
          <w:szCs w:val="22"/>
        </w:rPr>
        <w:t>ASSLaZM</w:t>
      </w:r>
      <w:proofErr w:type="spellEnd"/>
      <w:r w:rsidRPr="00300319">
        <w:rPr>
          <w:rFonts w:ascii="Garamond" w:hAnsi="Garamond"/>
          <w:spacing w:val="1"/>
          <w:sz w:val="22"/>
          <w:szCs w:val="22"/>
        </w:rPr>
        <w:t xml:space="preserve"> bude uplatnená DPH v zmysle platných právnych predpisov Slovenskej republiky v </w:t>
      </w:r>
      <w:r w:rsidRPr="00300319">
        <w:rPr>
          <w:rFonts w:ascii="Garamond" w:hAnsi="Garamond"/>
          <w:spacing w:val="-3"/>
          <w:sz w:val="22"/>
          <w:szCs w:val="22"/>
        </w:rPr>
        <w:t>čase uskutočnenia plnenia.</w:t>
      </w:r>
    </w:p>
    <w:p w14:paraId="687AFF38" w14:textId="77777777" w:rsidR="002A02EE" w:rsidRPr="00300319" w:rsidRDefault="002A02EE" w:rsidP="002A02EE">
      <w:pPr>
        <w:widowControl w:val="0"/>
        <w:shd w:val="clear" w:color="auto" w:fill="FFFFFF"/>
        <w:autoSpaceDE w:val="0"/>
        <w:autoSpaceDN w:val="0"/>
        <w:adjustRightInd w:val="0"/>
        <w:ind w:left="-142" w:right="28" w:firstLine="496"/>
        <w:rPr>
          <w:rFonts w:ascii="Garamond" w:hAnsi="Garamond"/>
          <w:spacing w:val="4"/>
          <w:sz w:val="22"/>
          <w:szCs w:val="22"/>
        </w:rPr>
      </w:pPr>
    </w:p>
    <w:p w14:paraId="519DFDE1" w14:textId="1021A662" w:rsidR="002A02EE" w:rsidRPr="00300319" w:rsidRDefault="002A02EE" w:rsidP="00EA0416">
      <w:pPr>
        <w:widowControl w:val="0"/>
        <w:shd w:val="clear" w:color="auto" w:fill="FFFFFF"/>
        <w:autoSpaceDE w:val="0"/>
        <w:autoSpaceDN w:val="0"/>
        <w:adjustRightInd w:val="0"/>
        <w:ind w:left="-142" w:right="28"/>
        <w:rPr>
          <w:rFonts w:ascii="Garamond" w:hAnsi="Garamond"/>
          <w:sz w:val="22"/>
          <w:szCs w:val="22"/>
        </w:rPr>
      </w:pPr>
      <w:r w:rsidRPr="00300319">
        <w:rPr>
          <w:rFonts w:ascii="Garamond" w:hAnsi="Garamond"/>
          <w:spacing w:val="5"/>
          <w:sz w:val="22"/>
          <w:szCs w:val="22"/>
        </w:rPr>
        <w:t xml:space="preserve">5.12 Dodávateľovi vzniká nárok na zaplatenie kúpnej ceny </w:t>
      </w:r>
      <w:r w:rsidRPr="00300319">
        <w:rPr>
          <w:rFonts w:ascii="Garamond" w:hAnsi="Garamond"/>
          <w:spacing w:val="-2"/>
          <w:sz w:val="22"/>
          <w:szCs w:val="22"/>
          <w:lang w:eastAsia="en-US"/>
        </w:rPr>
        <w:t xml:space="preserve"> </w:t>
      </w:r>
      <w:r w:rsidRPr="00300319">
        <w:rPr>
          <w:rFonts w:ascii="Garamond" w:hAnsi="Garamond"/>
          <w:spacing w:val="5"/>
          <w:sz w:val="22"/>
          <w:szCs w:val="22"/>
        </w:rPr>
        <w:t>riadnym dodaním tovaru</w:t>
      </w:r>
      <w:r w:rsidRPr="00300319">
        <w:rPr>
          <w:rFonts w:ascii="Garamond" w:hAnsi="Garamond"/>
          <w:spacing w:val="5"/>
          <w:sz w:val="22"/>
          <w:szCs w:val="22"/>
          <w:lang w:eastAsia="en-US"/>
        </w:rPr>
        <w:t xml:space="preserve"> kupujúcemu</w:t>
      </w:r>
      <w:r w:rsidRPr="00300319">
        <w:rPr>
          <w:rFonts w:ascii="Garamond" w:hAnsi="Garamond"/>
          <w:spacing w:val="4"/>
          <w:sz w:val="22"/>
          <w:szCs w:val="22"/>
        </w:rPr>
        <w:t xml:space="preserve"> do dohodnutého miesta dodania v dohodnutom množstve a kvalite, </w:t>
      </w:r>
      <w:r w:rsidRPr="00300319">
        <w:rPr>
          <w:rFonts w:ascii="Garamond" w:hAnsi="Garamond"/>
          <w:sz w:val="22"/>
          <w:szCs w:val="22"/>
        </w:rPr>
        <w:t>potvrdením dodacieho listu kupujúcim a doručením faktúry za predmetné plnenie kupujúcemu.</w:t>
      </w:r>
    </w:p>
    <w:p w14:paraId="35218837" w14:textId="77777777" w:rsidR="002A02EE" w:rsidRPr="00300319" w:rsidRDefault="002A02EE" w:rsidP="002A02EE">
      <w:pPr>
        <w:ind w:left="-142"/>
        <w:rPr>
          <w:rFonts w:ascii="Garamond" w:hAnsi="Garamond"/>
          <w:sz w:val="22"/>
          <w:szCs w:val="22"/>
        </w:rPr>
      </w:pPr>
    </w:p>
    <w:p w14:paraId="09955984" w14:textId="77777777" w:rsidR="00546255" w:rsidRPr="00300319" w:rsidRDefault="00546255" w:rsidP="00C04EF4">
      <w:pPr>
        <w:shd w:val="clear" w:color="auto" w:fill="FFFFFF"/>
        <w:ind w:left="720" w:right="40" w:hanging="720"/>
        <w:rPr>
          <w:rFonts w:ascii="Garamond" w:hAnsi="Garamond"/>
          <w:b/>
          <w:bCs/>
          <w:spacing w:val="-9"/>
          <w:sz w:val="22"/>
          <w:szCs w:val="22"/>
        </w:rPr>
      </w:pPr>
    </w:p>
    <w:p w14:paraId="43FAC41E" w14:textId="77777777" w:rsidR="009F64DD" w:rsidRPr="00300319" w:rsidRDefault="009F64DD" w:rsidP="00C04EF4">
      <w:pPr>
        <w:shd w:val="clear" w:color="auto" w:fill="FFFFFF"/>
        <w:ind w:left="720" w:right="40" w:hanging="720"/>
        <w:rPr>
          <w:rFonts w:ascii="Garamond" w:hAnsi="Garamond"/>
          <w:b/>
          <w:bCs/>
          <w:spacing w:val="-9"/>
          <w:sz w:val="22"/>
          <w:szCs w:val="22"/>
        </w:rPr>
      </w:pPr>
    </w:p>
    <w:p w14:paraId="1134B266" w14:textId="0ED9007B" w:rsidR="00C04EF4" w:rsidRPr="00300319" w:rsidRDefault="00C04EF4" w:rsidP="00C04EF4">
      <w:pPr>
        <w:shd w:val="clear" w:color="auto" w:fill="FFFFFF"/>
        <w:ind w:right="40"/>
        <w:jc w:val="center"/>
        <w:rPr>
          <w:rFonts w:ascii="Garamond" w:hAnsi="Garamond"/>
          <w:sz w:val="22"/>
          <w:szCs w:val="22"/>
        </w:rPr>
      </w:pPr>
      <w:r w:rsidRPr="00300319">
        <w:rPr>
          <w:rFonts w:ascii="Garamond" w:hAnsi="Garamond"/>
          <w:b/>
          <w:bCs/>
          <w:spacing w:val="-9"/>
          <w:sz w:val="22"/>
          <w:szCs w:val="22"/>
        </w:rPr>
        <w:lastRenderedPageBreak/>
        <w:t>Článok V</w:t>
      </w:r>
      <w:r w:rsidR="00E916B9" w:rsidRPr="00300319">
        <w:rPr>
          <w:rFonts w:ascii="Garamond" w:hAnsi="Garamond"/>
          <w:b/>
          <w:bCs/>
          <w:spacing w:val="-9"/>
          <w:sz w:val="22"/>
          <w:szCs w:val="22"/>
        </w:rPr>
        <w:t>I</w:t>
      </w:r>
      <w:r w:rsidRPr="00300319">
        <w:rPr>
          <w:rFonts w:ascii="Garamond" w:hAnsi="Garamond"/>
          <w:b/>
          <w:bCs/>
          <w:spacing w:val="-9"/>
          <w:sz w:val="22"/>
          <w:szCs w:val="22"/>
        </w:rPr>
        <w:t>.</w:t>
      </w:r>
    </w:p>
    <w:p w14:paraId="2DACAE06" w14:textId="77777777" w:rsidR="00C04EF4" w:rsidRPr="00300319" w:rsidRDefault="00C04EF4" w:rsidP="00C04EF4">
      <w:pPr>
        <w:shd w:val="clear" w:color="auto" w:fill="FFFFFF"/>
        <w:ind w:right="38"/>
        <w:jc w:val="center"/>
        <w:rPr>
          <w:rFonts w:ascii="Garamond" w:hAnsi="Garamond"/>
          <w:b/>
          <w:spacing w:val="2"/>
          <w:sz w:val="22"/>
          <w:szCs w:val="22"/>
        </w:rPr>
      </w:pPr>
      <w:r w:rsidRPr="00300319">
        <w:rPr>
          <w:rFonts w:ascii="Garamond" w:hAnsi="Garamond"/>
          <w:b/>
          <w:spacing w:val="2"/>
          <w:sz w:val="22"/>
          <w:szCs w:val="22"/>
        </w:rPr>
        <w:t>Zmluvné sankcie a ďalšie dojednania</w:t>
      </w:r>
    </w:p>
    <w:p w14:paraId="549CF425" w14:textId="77777777" w:rsidR="00C04EF4" w:rsidRPr="00300319" w:rsidRDefault="00C04EF4" w:rsidP="00C04EF4">
      <w:pPr>
        <w:shd w:val="clear" w:color="auto" w:fill="FFFFFF"/>
        <w:ind w:right="38"/>
        <w:jc w:val="center"/>
        <w:rPr>
          <w:rFonts w:ascii="Garamond" w:hAnsi="Garamond"/>
          <w:b/>
          <w:spacing w:val="2"/>
          <w:sz w:val="22"/>
          <w:szCs w:val="22"/>
        </w:rPr>
      </w:pPr>
    </w:p>
    <w:p w14:paraId="7FE1F79E" w14:textId="4CC2068A" w:rsidR="00D32448" w:rsidRPr="00300319" w:rsidRDefault="00E916B9" w:rsidP="00EA0416">
      <w:pPr>
        <w:pStyle w:val="Odsekzoznamu"/>
        <w:widowControl w:val="0"/>
        <w:numPr>
          <w:ilvl w:val="1"/>
          <w:numId w:val="74"/>
        </w:numPr>
        <w:ind w:left="0" w:firstLine="0"/>
        <w:contextualSpacing/>
        <w:jc w:val="both"/>
        <w:rPr>
          <w:rFonts w:ascii="Garamond" w:hAnsi="Garamond" w:cs="Arial"/>
          <w:sz w:val="22"/>
          <w:szCs w:val="22"/>
        </w:rPr>
      </w:pPr>
      <w:r w:rsidRPr="00300319">
        <w:rPr>
          <w:rFonts w:ascii="Garamond" w:hAnsi="Garamond" w:cs="Arial"/>
          <w:sz w:val="22"/>
          <w:szCs w:val="22"/>
        </w:rPr>
        <w:t>V prípade omeškania dodávateľa s</w:t>
      </w:r>
      <w:r w:rsidR="00D32448" w:rsidRPr="00300319">
        <w:rPr>
          <w:rFonts w:ascii="Garamond" w:hAnsi="Garamond" w:cs="Arial"/>
          <w:sz w:val="22"/>
          <w:szCs w:val="22"/>
        </w:rPr>
        <w:t> dodaním tovaru</w:t>
      </w:r>
      <w:r w:rsidRPr="00300319">
        <w:rPr>
          <w:rFonts w:ascii="Garamond" w:hAnsi="Garamond" w:cs="Arial"/>
          <w:sz w:val="22"/>
          <w:szCs w:val="22"/>
        </w:rPr>
        <w:t>, je kupujúci oprávnený účtovať dodávateľovi zmluvnú pokutu vo výške 0,1 % z ceny nedodaného plnenia, s ktorým je dodávateľ v omeškaní, a to za každý deň omeškania, maximálne však do výšky 100 % z ceny uvedenej v Prílohe č. 1 tejto RD. Ak sa dodávateľ dostane do omeškania s termínom dodania diela o viac ako 10 dní, je objednávateľ oprávnený odstúpiť od RD a kupujúci od príslušnej čiastkovej kúpnej zmluvy. Ak došlo k omeškaniu dodávateľa s dodaním diela z dôvodu pôsobenia vyššej moci (živelná pohroma, vojnový konflikt, štrajk) kupujúci neuplatní zmluvnú pokutu voči dodávateľovi po dobu trvania vyššej moci.</w:t>
      </w:r>
    </w:p>
    <w:p w14:paraId="00258D19" w14:textId="77777777" w:rsidR="00D32448" w:rsidRPr="00300319" w:rsidRDefault="00D32448" w:rsidP="00EA0416">
      <w:pPr>
        <w:pStyle w:val="Odsekzoznamu"/>
        <w:widowControl w:val="0"/>
        <w:ind w:left="0"/>
        <w:contextualSpacing/>
        <w:jc w:val="both"/>
        <w:rPr>
          <w:rFonts w:ascii="Garamond" w:hAnsi="Garamond" w:cs="Arial"/>
          <w:sz w:val="22"/>
          <w:szCs w:val="22"/>
        </w:rPr>
      </w:pPr>
    </w:p>
    <w:p w14:paraId="4088A5E1" w14:textId="7DA70F67" w:rsidR="00E916B9" w:rsidRPr="00300319" w:rsidRDefault="00D32448" w:rsidP="00EA0416">
      <w:pPr>
        <w:pStyle w:val="Odsekzoznamu"/>
        <w:widowControl w:val="0"/>
        <w:numPr>
          <w:ilvl w:val="1"/>
          <w:numId w:val="74"/>
        </w:numPr>
        <w:ind w:left="0" w:firstLine="0"/>
        <w:contextualSpacing/>
        <w:jc w:val="both"/>
        <w:rPr>
          <w:rFonts w:ascii="Garamond" w:hAnsi="Garamond" w:cs="Arial"/>
          <w:sz w:val="22"/>
          <w:szCs w:val="22"/>
        </w:rPr>
      </w:pPr>
      <w:r w:rsidRPr="00300319">
        <w:rPr>
          <w:rFonts w:ascii="Garamond" w:hAnsi="Garamond"/>
          <w:sz w:val="22"/>
          <w:szCs w:val="22"/>
        </w:rPr>
        <w:t xml:space="preserve">V prípade omeškania </w:t>
      </w:r>
      <w:r w:rsidR="00542C4D" w:rsidRPr="00300319">
        <w:rPr>
          <w:rFonts w:ascii="Garamond" w:hAnsi="Garamond"/>
          <w:sz w:val="22"/>
          <w:szCs w:val="22"/>
        </w:rPr>
        <w:t>dodáva</w:t>
      </w:r>
      <w:r w:rsidRPr="00300319">
        <w:rPr>
          <w:rFonts w:ascii="Garamond" w:hAnsi="Garamond"/>
          <w:sz w:val="22"/>
          <w:szCs w:val="22"/>
        </w:rPr>
        <w:t xml:space="preserve">teľa s termínmi plnenia služieb počas záručnej doby podľa prílohy č. 2 tejto </w:t>
      </w:r>
      <w:r w:rsidR="00542C4D" w:rsidRPr="00300319">
        <w:rPr>
          <w:rFonts w:ascii="Garamond" w:hAnsi="Garamond"/>
          <w:sz w:val="22"/>
          <w:szCs w:val="22"/>
        </w:rPr>
        <w:t>RD</w:t>
      </w:r>
      <w:r w:rsidRPr="00300319">
        <w:rPr>
          <w:rFonts w:ascii="Garamond" w:hAnsi="Garamond"/>
          <w:sz w:val="22"/>
          <w:szCs w:val="22"/>
        </w:rPr>
        <w:t xml:space="preserve">, je </w:t>
      </w:r>
      <w:r w:rsidR="00542C4D" w:rsidRPr="00300319">
        <w:rPr>
          <w:rFonts w:ascii="Garamond" w:hAnsi="Garamond"/>
          <w:sz w:val="22"/>
          <w:szCs w:val="22"/>
        </w:rPr>
        <w:t>kupujúci</w:t>
      </w:r>
      <w:r w:rsidRPr="00300319">
        <w:rPr>
          <w:rFonts w:ascii="Garamond" w:hAnsi="Garamond"/>
          <w:sz w:val="22"/>
          <w:szCs w:val="22"/>
        </w:rPr>
        <w:t xml:space="preserve"> oprávnený účtovať </w:t>
      </w:r>
      <w:r w:rsidR="00542C4D" w:rsidRPr="00300319">
        <w:rPr>
          <w:rFonts w:ascii="Garamond" w:hAnsi="Garamond"/>
          <w:sz w:val="22"/>
          <w:szCs w:val="22"/>
        </w:rPr>
        <w:t>dodáva</w:t>
      </w:r>
      <w:r w:rsidRPr="00300319">
        <w:rPr>
          <w:rFonts w:ascii="Garamond" w:hAnsi="Garamond"/>
          <w:sz w:val="22"/>
          <w:szCs w:val="22"/>
        </w:rPr>
        <w:t xml:space="preserve">teľovi zmluvnú pokutu vo výške a za podmienok podľa prílohy č. 2 tejto </w:t>
      </w:r>
      <w:r w:rsidR="00542C4D" w:rsidRPr="00300319">
        <w:rPr>
          <w:rFonts w:ascii="Garamond" w:hAnsi="Garamond"/>
          <w:sz w:val="22"/>
          <w:szCs w:val="22"/>
        </w:rPr>
        <w:t xml:space="preserve">RD. </w:t>
      </w:r>
      <w:r w:rsidR="00E916B9" w:rsidRPr="00300319">
        <w:rPr>
          <w:rFonts w:ascii="Garamond" w:hAnsi="Garamond" w:cs="Arial"/>
          <w:sz w:val="22"/>
          <w:szCs w:val="22"/>
        </w:rPr>
        <w:t xml:space="preserve">Ak došlo k omeškaniu dodávateľa s poskytnutím služieb z dôvodu pôsobenia vyššej moci (živelná pohroma, vojnový konflikt, štrajk) kupujúci neuplatní zmluvnú pokutu voči dodávateľovi po dobu trvania vyššej moci. </w:t>
      </w:r>
    </w:p>
    <w:p w14:paraId="70E0238D" w14:textId="77777777" w:rsidR="00C04EF4" w:rsidRPr="00300319" w:rsidRDefault="00C04EF4" w:rsidP="00C04EF4">
      <w:pPr>
        <w:pStyle w:val="Odsekzoznamu"/>
        <w:rPr>
          <w:rFonts w:ascii="Garamond" w:hAnsi="Garamond"/>
          <w:spacing w:val="-1"/>
          <w:sz w:val="22"/>
          <w:szCs w:val="22"/>
        </w:rPr>
      </w:pPr>
    </w:p>
    <w:p w14:paraId="61C0DAF9" w14:textId="7DF664D9" w:rsidR="00C04EF4" w:rsidRPr="00300319" w:rsidRDefault="00E916B9" w:rsidP="00EA0416">
      <w:pPr>
        <w:widowControl w:val="0"/>
        <w:shd w:val="clear" w:color="auto" w:fill="FFFFFF"/>
        <w:autoSpaceDE w:val="0"/>
        <w:autoSpaceDN w:val="0"/>
        <w:adjustRightInd w:val="0"/>
        <w:rPr>
          <w:rFonts w:ascii="Garamond" w:hAnsi="Garamond"/>
          <w:spacing w:val="-1"/>
          <w:sz w:val="22"/>
          <w:szCs w:val="22"/>
        </w:rPr>
      </w:pPr>
      <w:r w:rsidRPr="00300319">
        <w:rPr>
          <w:rFonts w:ascii="Garamond" w:hAnsi="Garamond"/>
          <w:spacing w:val="-1"/>
          <w:sz w:val="22"/>
          <w:szCs w:val="22"/>
        </w:rPr>
        <w:t xml:space="preserve">6.3 </w:t>
      </w:r>
      <w:r w:rsidR="00C04EF4" w:rsidRPr="00300319">
        <w:rPr>
          <w:rFonts w:ascii="Garamond" w:hAnsi="Garamond"/>
          <w:spacing w:val="-1"/>
          <w:sz w:val="22"/>
          <w:szCs w:val="22"/>
        </w:rPr>
        <w:t xml:space="preserve">V prípade ak dodávateľ nedodrží parameter minimálnej </w:t>
      </w:r>
      <w:r w:rsidR="00C04EF4" w:rsidRPr="00300319">
        <w:rPr>
          <w:rFonts w:ascii="Garamond" w:hAnsi="Garamond"/>
          <w:sz w:val="22"/>
          <w:szCs w:val="22"/>
        </w:rPr>
        <w:t xml:space="preserve">dostupnosti prevádzky </w:t>
      </w:r>
      <w:proofErr w:type="spellStart"/>
      <w:r w:rsidR="004C02DD" w:rsidRPr="00300319">
        <w:rPr>
          <w:rFonts w:ascii="Garamond" w:hAnsi="Garamond"/>
          <w:sz w:val="22"/>
          <w:szCs w:val="22"/>
        </w:rPr>
        <w:t>ASSLaZM</w:t>
      </w:r>
      <w:proofErr w:type="spellEnd"/>
      <w:r w:rsidR="00C04EF4" w:rsidRPr="00300319">
        <w:rPr>
          <w:rFonts w:ascii="Garamond" w:hAnsi="Garamond"/>
          <w:sz w:val="22"/>
          <w:szCs w:val="22"/>
        </w:rPr>
        <w:t xml:space="preserve"> uvedený v prílohe č. 2 tejto </w:t>
      </w:r>
      <w:r w:rsidRPr="00300319">
        <w:rPr>
          <w:rFonts w:ascii="Garamond" w:hAnsi="Garamond"/>
          <w:sz w:val="22"/>
          <w:szCs w:val="22"/>
        </w:rPr>
        <w:t>RD</w:t>
      </w:r>
      <w:r w:rsidR="00C04EF4" w:rsidRPr="00300319">
        <w:rPr>
          <w:rFonts w:ascii="Garamond" w:hAnsi="Garamond"/>
          <w:sz w:val="22"/>
          <w:szCs w:val="22"/>
        </w:rPr>
        <w:t xml:space="preserve">, vzniká </w:t>
      </w:r>
      <w:r w:rsidRPr="00300319">
        <w:rPr>
          <w:rFonts w:ascii="Garamond" w:hAnsi="Garamond"/>
          <w:sz w:val="22"/>
          <w:szCs w:val="22"/>
        </w:rPr>
        <w:t xml:space="preserve">kupujúcemu </w:t>
      </w:r>
      <w:r w:rsidR="00C04EF4" w:rsidRPr="00300319">
        <w:rPr>
          <w:rFonts w:ascii="Garamond" w:hAnsi="Garamond"/>
          <w:sz w:val="22"/>
          <w:szCs w:val="22"/>
        </w:rPr>
        <w:t>nárok na náhradu škody a ušlého príjmu</w:t>
      </w:r>
      <w:r w:rsidR="00542C4D" w:rsidRPr="00300319">
        <w:rPr>
          <w:rFonts w:ascii="Garamond" w:hAnsi="Garamond"/>
          <w:sz w:val="22"/>
          <w:szCs w:val="22"/>
        </w:rPr>
        <w:t xml:space="preserve">. Výška náhrady škody a ušlého príjmu je </w:t>
      </w:r>
      <w:r w:rsidR="00C04EF4" w:rsidRPr="00300319">
        <w:rPr>
          <w:rFonts w:ascii="Garamond" w:hAnsi="Garamond"/>
          <w:sz w:val="22"/>
          <w:szCs w:val="22"/>
        </w:rPr>
        <w:t>uveden</w:t>
      </w:r>
      <w:r w:rsidR="00542C4D" w:rsidRPr="00300319">
        <w:rPr>
          <w:rFonts w:ascii="Garamond" w:hAnsi="Garamond"/>
          <w:sz w:val="22"/>
          <w:szCs w:val="22"/>
        </w:rPr>
        <w:t>á</w:t>
      </w:r>
      <w:r w:rsidR="00C04EF4" w:rsidRPr="00300319">
        <w:rPr>
          <w:rFonts w:ascii="Garamond" w:hAnsi="Garamond"/>
          <w:sz w:val="22"/>
          <w:szCs w:val="22"/>
        </w:rPr>
        <w:t xml:space="preserve"> v prílohe č. 2 tejto </w:t>
      </w:r>
      <w:r w:rsidRPr="00300319">
        <w:rPr>
          <w:rFonts w:ascii="Garamond" w:hAnsi="Garamond"/>
          <w:sz w:val="22"/>
          <w:szCs w:val="22"/>
        </w:rPr>
        <w:t>RD</w:t>
      </w:r>
      <w:r w:rsidR="00542C4D" w:rsidRPr="00300319">
        <w:rPr>
          <w:rFonts w:ascii="Garamond" w:hAnsi="Garamond"/>
          <w:sz w:val="22"/>
          <w:szCs w:val="22"/>
        </w:rPr>
        <w:t>.</w:t>
      </w:r>
    </w:p>
    <w:p w14:paraId="3E9D5AF3" w14:textId="77777777" w:rsidR="00C04EF4" w:rsidRPr="00300319" w:rsidRDefault="00C04EF4" w:rsidP="00C04EF4">
      <w:pPr>
        <w:pStyle w:val="Odsekzoznamu"/>
        <w:jc w:val="both"/>
        <w:rPr>
          <w:rFonts w:ascii="Garamond" w:hAnsi="Garamond"/>
          <w:spacing w:val="-1"/>
          <w:sz w:val="22"/>
          <w:szCs w:val="22"/>
        </w:rPr>
      </w:pPr>
    </w:p>
    <w:p w14:paraId="35B6E39C" w14:textId="2DEB8F8C" w:rsidR="00C04EF4" w:rsidRPr="00300319" w:rsidRDefault="00DA6A92" w:rsidP="00EA0416">
      <w:pPr>
        <w:widowControl w:val="0"/>
        <w:shd w:val="clear" w:color="auto" w:fill="FFFFFF"/>
        <w:autoSpaceDE w:val="0"/>
        <w:autoSpaceDN w:val="0"/>
        <w:adjustRightInd w:val="0"/>
        <w:rPr>
          <w:rFonts w:ascii="Garamond" w:hAnsi="Garamond"/>
          <w:spacing w:val="-1"/>
          <w:sz w:val="22"/>
          <w:szCs w:val="22"/>
        </w:rPr>
      </w:pPr>
      <w:r w:rsidRPr="00300319">
        <w:rPr>
          <w:rFonts w:ascii="Garamond" w:hAnsi="Garamond"/>
          <w:spacing w:val="-2"/>
          <w:sz w:val="22"/>
          <w:szCs w:val="22"/>
        </w:rPr>
        <w:t xml:space="preserve">6.4 </w:t>
      </w:r>
      <w:r w:rsidR="00C04EF4" w:rsidRPr="00300319">
        <w:rPr>
          <w:rFonts w:ascii="Garamond" w:hAnsi="Garamond"/>
          <w:spacing w:val="-2"/>
          <w:sz w:val="22"/>
          <w:szCs w:val="22"/>
        </w:rPr>
        <w:t xml:space="preserve">Zaplatenie zmluvnej pokuty nezbavuje dodávateľa povinnosti dodať príslušné </w:t>
      </w:r>
      <w:r w:rsidR="00C04EF4" w:rsidRPr="00300319">
        <w:rPr>
          <w:rFonts w:ascii="Garamond" w:hAnsi="Garamond"/>
          <w:spacing w:val="-3"/>
          <w:sz w:val="22"/>
          <w:szCs w:val="22"/>
        </w:rPr>
        <w:t xml:space="preserve">omeškané plnenie v zmysle tejto </w:t>
      </w:r>
      <w:r w:rsidRPr="00300319">
        <w:rPr>
          <w:rFonts w:ascii="Garamond" w:hAnsi="Garamond"/>
          <w:spacing w:val="-3"/>
          <w:sz w:val="22"/>
          <w:szCs w:val="22"/>
        </w:rPr>
        <w:t>RD</w:t>
      </w:r>
      <w:r w:rsidR="00C04EF4" w:rsidRPr="00300319">
        <w:rPr>
          <w:rFonts w:ascii="Garamond" w:hAnsi="Garamond"/>
          <w:spacing w:val="-3"/>
          <w:sz w:val="22"/>
          <w:szCs w:val="22"/>
        </w:rPr>
        <w:t>.</w:t>
      </w:r>
    </w:p>
    <w:p w14:paraId="4446AE84" w14:textId="77777777" w:rsidR="00C04EF4" w:rsidRPr="00300319" w:rsidRDefault="00C04EF4" w:rsidP="00130AEC">
      <w:pPr>
        <w:pStyle w:val="Odsekzoznamu"/>
        <w:ind w:left="0"/>
        <w:jc w:val="both"/>
        <w:rPr>
          <w:rFonts w:ascii="Garamond" w:hAnsi="Garamond"/>
          <w:spacing w:val="-1"/>
          <w:sz w:val="22"/>
          <w:szCs w:val="22"/>
        </w:rPr>
      </w:pPr>
    </w:p>
    <w:p w14:paraId="6F8908C1" w14:textId="14434A2D" w:rsidR="00DA6A92" w:rsidRPr="00EA0416" w:rsidRDefault="00DA6A92" w:rsidP="00EA0416">
      <w:pPr>
        <w:widowControl w:val="0"/>
        <w:contextualSpacing/>
        <w:rPr>
          <w:rFonts w:ascii="Garamond" w:hAnsi="Garamond" w:cs="Arial"/>
          <w:sz w:val="22"/>
          <w:szCs w:val="22"/>
        </w:rPr>
      </w:pPr>
      <w:r w:rsidRPr="00300319">
        <w:rPr>
          <w:rFonts w:ascii="Garamond" w:hAnsi="Garamond"/>
          <w:spacing w:val="6"/>
          <w:sz w:val="22"/>
          <w:szCs w:val="22"/>
        </w:rPr>
        <w:t xml:space="preserve">6.5 </w:t>
      </w:r>
      <w:r w:rsidR="00C04EF4" w:rsidRPr="00300319">
        <w:rPr>
          <w:rFonts w:ascii="Garamond" w:hAnsi="Garamond"/>
          <w:spacing w:val="6"/>
          <w:sz w:val="22"/>
          <w:szCs w:val="22"/>
        </w:rPr>
        <w:t xml:space="preserve">V prípade omeškania s plnením peňažného záväzku podľa tejto </w:t>
      </w:r>
      <w:r w:rsidRPr="00300319">
        <w:rPr>
          <w:rFonts w:ascii="Garamond" w:hAnsi="Garamond"/>
          <w:spacing w:val="6"/>
          <w:sz w:val="22"/>
          <w:szCs w:val="22"/>
        </w:rPr>
        <w:t>RD</w:t>
      </w:r>
      <w:r w:rsidR="00C04EF4" w:rsidRPr="00300319">
        <w:rPr>
          <w:rFonts w:ascii="Garamond" w:hAnsi="Garamond"/>
          <w:spacing w:val="6"/>
          <w:sz w:val="22"/>
          <w:szCs w:val="22"/>
        </w:rPr>
        <w:t xml:space="preserve"> je </w:t>
      </w:r>
      <w:r w:rsidR="00C04EF4" w:rsidRPr="00300319">
        <w:rPr>
          <w:rFonts w:ascii="Garamond" w:hAnsi="Garamond"/>
          <w:spacing w:val="-1"/>
          <w:sz w:val="22"/>
          <w:szCs w:val="22"/>
        </w:rPr>
        <w:t>veriteľ oprávnený fakturovať dlžníkovi úrok z omeškania v zmysle  platných právnych predpisov</w:t>
      </w:r>
      <w:r w:rsidR="00C04EF4" w:rsidRPr="00300319">
        <w:rPr>
          <w:rFonts w:ascii="Garamond" w:hAnsi="Garamond"/>
          <w:spacing w:val="-2"/>
          <w:sz w:val="22"/>
          <w:szCs w:val="22"/>
        </w:rPr>
        <w:t>.</w:t>
      </w:r>
      <w:r w:rsidRPr="00300319">
        <w:rPr>
          <w:rFonts w:ascii="Garamond" w:hAnsi="Garamond"/>
          <w:spacing w:val="-2"/>
          <w:sz w:val="22"/>
          <w:szCs w:val="22"/>
        </w:rPr>
        <w:t xml:space="preserve"> </w:t>
      </w:r>
      <w:r w:rsidRPr="00300319">
        <w:rPr>
          <w:rFonts w:ascii="Garamond" w:hAnsi="Garamond" w:cs="Arial"/>
          <w:sz w:val="22"/>
          <w:szCs w:val="22"/>
        </w:rPr>
        <w:t>Postúpenie pohľadávok je možné len so súhlasom kupujúceho. Bez predchádzajúceho súhlasu kupujúceho bude postúpenie pohľadávky neplatné v zmysle § 39 Občianskeho zákonníka. Súhlas kupujúceho je zároveň platný len za podmienky, že bol na takýto úkon udelený predchádzajúci písomný súhlas Ministerstva zdravotníctva Slovenskej republiky.</w:t>
      </w:r>
    </w:p>
    <w:p w14:paraId="6720181A" w14:textId="77777777" w:rsidR="00C04EF4" w:rsidRPr="00B21B8E" w:rsidRDefault="00C04EF4" w:rsidP="00EA0416">
      <w:pPr>
        <w:pStyle w:val="Odsekzoznamu"/>
        <w:widowControl w:val="0"/>
        <w:shd w:val="clear" w:color="auto" w:fill="FFFFFF"/>
        <w:autoSpaceDE w:val="0"/>
        <w:autoSpaceDN w:val="0"/>
        <w:adjustRightInd w:val="0"/>
        <w:ind w:left="0"/>
        <w:jc w:val="both"/>
        <w:rPr>
          <w:rFonts w:ascii="Garamond" w:hAnsi="Garamond"/>
          <w:spacing w:val="-1"/>
          <w:sz w:val="22"/>
          <w:szCs w:val="22"/>
        </w:rPr>
      </w:pPr>
    </w:p>
    <w:p w14:paraId="5549830C" w14:textId="1C762737" w:rsidR="00C04EF4" w:rsidRPr="00EA0416" w:rsidRDefault="00DA6A92" w:rsidP="00EA0416">
      <w:pPr>
        <w:widowControl w:val="0"/>
        <w:shd w:val="clear" w:color="auto" w:fill="FFFFFF"/>
        <w:autoSpaceDE w:val="0"/>
        <w:autoSpaceDN w:val="0"/>
        <w:adjustRightInd w:val="0"/>
        <w:rPr>
          <w:rFonts w:ascii="Garamond" w:hAnsi="Garamond"/>
          <w:spacing w:val="-1"/>
          <w:sz w:val="22"/>
          <w:szCs w:val="22"/>
        </w:rPr>
      </w:pPr>
      <w:r>
        <w:rPr>
          <w:rFonts w:ascii="Garamond" w:hAnsi="Garamond"/>
          <w:spacing w:val="-1"/>
          <w:sz w:val="22"/>
          <w:szCs w:val="22"/>
        </w:rPr>
        <w:t xml:space="preserve">6.6 </w:t>
      </w:r>
      <w:r w:rsidR="00C04EF4" w:rsidRPr="00EA0416">
        <w:rPr>
          <w:rFonts w:ascii="Garamond" w:hAnsi="Garamond"/>
          <w:spacing w:val="-1"/>
          <w:sz w:val="22"/>
          <w:szCs w:val="22"/>
        </w:rPr>
        <w:t xml:space="preserve">Rozhodnutie požadovať zaplatenie zmluvnej pokuty alebo úroku z omeškania oznámi oprávnená zmluvná strana doručením </w:t>
      </w:r>
      <w:r w:rsidR="00C04EF4" w:rsidRPr="00EA0416">
        <w:rPr>
          <w:rFonts w:ascii="Garamond" w:hAnsi="Garamond"/>
          <w:spacing w:val="-2"/>
          <w:sz w:val="22"/>
          <w:szCs w:val="22"/>
        </w:rPr>
        <w:t xml:space="preserve">penalizačnej faktúry druhej zmluvnej strane. Splatnosť penalizačnej faktúry je </w:t>
      </w:r>
      <w:r w:rsidRPr="00EA0416">
        <w:rPr>
          <w:rFonts w:ascii="Garamond" w:hAnsi="Garamond"/>
          <w:spacing w:val="-2"/>
          <w:sz w:val="22"/>
          <w:szCs w:val="22"/>
        </w:rPr>
        <w:t>6</w:t>
      </w:r>
      <w:r w:rsidR="00C04EF4" w:rsidRPr="00EA0416">
        <w:rPr>
          <w:rFonts w:ascii="Garamond" w:hAnsi="Garamond"/>
          <w:spacing w:val="-2"/>
          <w:sz w:val="22"/>
          <w:szCs w:val="22"/>
        </w:rPr>
        <w:t>0 dní odo dňa jej doručenia druhej zmluvnej strane.</w:t>
      </w:r>
    </w:p>
    <w:p w14:paraId="003548E4" w14:textId="77777777" w:rsidR="00C04EF4" w:rsidRPr="004F7C34" w:rsidRDefault="00C04EF4" w:rsidP="00130AEC">
      <w:pPr>
        <w:pStyle w:val="Odsekzoznamu"/>
        <w:ind w:left="0"/>
        <w:jc w:val="both"/>
        <w:rPr>
          <w:rFonts w:ascii="Garamond" w:hAnsi="Garamond"/>
          <w:spacing w:val="-1"/>
          <w:sz w:val="22"/>
          <w:szCs w:val="22"/>
        </w:rPr>
      </w:pPr>
    </w:p>
    <w:p w14:paraId="173A0B07" w14:textId="3E56CB7D" w:rsidR="00C04EF4" w:rsidRPr="00EA0416" w:rsidRDefault="00DA6A92" w:rsidP="00EA0416">
      <w:pPr>
        <w:widowControl w:val="0"/>
        <w:shd w:val="clear" w:color="auto" w:fill="FFFFFF"/>
        <w:autoSpaceDE w:val="0"/>
        <w:autoSpaceDN w:val="0"/>
        <w:adjustRightInd w:val="0"/>
        <w:rPr>
          <w:rFonts w:ascii="Garamond" w:hAnsi="Garamond"/>
          <w:spacing w:val="-1"/>
          <w:sz w:val="22"/>
          <w:szCs w:val="22"/>
        </w:rPr>
      </w:pPr>
      <w:r>
        <w:rPr>
          <w:rFonts w:ascii="Garamond" w:hAnsi="Garamond"/>
          <w:spacing w:val="9"/>
          <w:sz w:val="22"/>
          <w:szCs w:val="22"/>
        </w:rPr>
        <w:t xml:space="preserve">6.7 </w:t>
      </w:r>
      <w:r w:rsidR="00C04EF4" w:rsidRPr="00EA0416">
        <w:rPr>
          <w:rFonts w:ascii="Garamond" w:hAnsi="Garamond"/>
          <w:spacing w:val="9"/>
          <w:sz w:val="22"/>
          <w:szCs w:val="22"/>
        </w:rPr>
        <w:t xml:space="preserve">Uplatnením zmluvnej pokuty nie je dotknutý nárok ani jednej strany na náhradu škody spôsobenej </w:t>
      </w:r>
      <w:r w:rsidR="00C04EF4" w:rsidRPr="00EA0416">
        <w:rPr>
          <w:rFonts w:ascii="Garamond" w:hAnsi="Garamond"/>
          <w:spacing w:val="-1"/>
          <w:sz w:val="22"/>
          <w:szCs w:val="22"/>
        </w:rPr>
        <w:t>porušením zmluvných povinností. Oprávnená zmluvná strana má nárok na náhradu škody v rozsahu presahujúcom zmluvnú pokutu.</w:t>
      </w:r>
    </w:p>
    <w:p w14:paraId="28C5C7DD" w14:textId="77777777" w:rsidR="00C04EF4" w:rsidRPr="004F7C34" w:rsidRDefault="00C04EF4" w:rsidP="00130AEC">
      <w:pPr>
        <w:pStyle w:val="Odsekzoznamu"/>
        <w:ind w:left="0"/>
        <w:jc w:val="both"/>
        <w:rPr>
          <w:rFonts w:ascii="Garamond" w:hAnsi="Garamond"/>
          <w:spacing w:val="-1"/>
          <w:sz w:val="22"/>
          <w:szCs w:val="22"/>
        </w:rPr>
      </w:pPr>
    </w:p>
    <w:p w14:paraId="7EBA775E" w14:textId="1E125F85" w:rsidR="00DA6A92" w:rsidRPr="00EA0416" w:rsidRDefault="00DA6A92" w:rsidP="00EA0416">
      <w:pPr>
        <w:widowControl w:val="0"/>
        <w:contextualSpacing/>
        <w:rPr>
          <w:rFonts w:ascii="Garamond" w:hAnsi="Garamond" w:cs="Arial"/>
          <w:sz w:val="22"/>
          <w:szCs w:val="22"/>
        </w:rPr>
      </w:pPr>
      <w:r>
        <w:rPr>
          <w:rFonts w:ascii="Garamond" w:hAnsi="Garamond" w:cs="Arial"/>
          <w:sz w:val="22"/>
          <w:szCs w:val="22"/>
        </w:rPr>
        <w:t xml:space="preserve">6.8 </w:t>
      </w:r>
      <w:r w:rsidRPr="00EA0416">
        <w:rPr>
          <w:rFonts w:ascii="Garamond" w:hAnsi="Garamond" w:cs="Arial"/>
          <w:sz w:val="22"/>
          <w:szCs w:val="22"/>
        </w:rPr>
        <w:t>Zmluvné strany sa zaväzujú, že si budú poskytovať potrebnú súčinnosť pri plnení záväzkov vyplývajúcich z tejto RD a navzájom si budú oznamovať všetky okolnosti a informácie, ktoré majú alebo môžu mať vplyv na uzavieranie a plnenie jednotlivých čiastkových kúpnych zmlúv podľa podmienok dohodnutých v tejto RD.</w:t>
      </w:r>
    </w:p>
    <w:p w14:paraId="56DE37AC" w14:textId="77777777" w:rsidR="00C04EF4" w:rsidRPr="004F7C34" w:rsidRDefault="00C04EF4" w:rsidP="00C04EF4">
      <w:pPr>
        <w:pStyle w:val="Odsekzoznamu"/>
        <w:jc w:val="both"/>
        <w:rPr>
          <w:rFonts w:ascii="Garamond" w:hAnsi="Garamond"/>
          <w:spacing w:val="-1"/>
          <w:sz w:val="22"/>
          <w:szCs w:val="22"/>
        </w:rPr>
      </w:pPr>
    </w:p>
    <w:p w14:paraId="260AB4CD" w14:textId="03E2FD33" w:rsidR="00C04EF4" w:rsidRPr="00EA0416" w:rsidRDefault="00DA6A92" w:rsidP="00EA0416">
      <w:pPr>
        <w:widowControl w:val="0"/>
        <w:shd w:val="clear" w:color="auto" w:fill="FFFFFF"/>
        <w:autoSpaceDE w:val="0"/>
        <w:autoSpaceDN w:val="0"/>
        <w:adjustRightInd w:val="0"/>
        <w:rPr>
          <w:rFonts w:ascii="Garamond" w:hAnsi="Garamond"/>
          <w:spacing w:val="-1"/>
          <w:sz w:val="22"/>
          <w:szCs w:val="22"/>
        </w:rPr>
      </w:pPr>
      <w:r>
        <w:rPr>
          <w:rFonts w:ascii="Garamond" w:hAnsi="Garamond" w:cs="Arial"/>
          <w:sz w:val="22"/>
          <w:szCs w:val="22"/>
        </w:rPr>
        <w:t xml:space="preserve">6.9 </w:t>
      </w:r>
      <w:r w:rsidR="00C04EF4" w:rsidRPr="00EA0416">
        <w:rPr>
          <w:rFonts w:ascii="Garamond" w:hAnsi="Garamond" w:cs="Arial"/>
          <w:sz w:val="22"/>
          <w:szCs w:val="22"/>
        </w:rPr>
        <w:t xml:space="preserve">Dodávateľ vyhlasuje, že je partnerom verejného sektora v zmysle ustanovenia § 2 zákona č. 315/2016 </w:t>
      </w:r>
      <w:proofErr w:type="spellStart"/>
      <w:r w:rsidR="00C04EF4" w:rsidRPr="00EA0416">
        <w:rPr>
          <w:rFonts w:ascii="Garamond" w:hAnsi="Garamond" w:cs="Arial"/>
          <w:sz w:val="22"/>
          <w:szCs w:val="22"/>
        </w:rPr>
        <w:t>Z.z</w:t>
      </w:r>
      <w:proofErr w:type="spellEnd"/>
      <w:r w:rsidR="00C04EF4" w:rsidRPr="00EA0416">
        <w:rPr>
          <w:rFonts w:ascii="Garamond" w:hAnsi="Garamond" w:cs="Arial"/>
          <w:sz w:val="22"/>
          <w:szCs w:val="22"/>
        </w:rPr>
        <w:t>. o registri partnerov verejného sektora a o zmene a doplnení niektorých zákonov (ďalej len „</w:t>
      </w:r>
      <w:proofErr w:type="spellStart"/>
      <w:r w:rsidR="00C04EF4" w:rsidRPr="00EA0416">
        <w:rPr>
          <w:rFonts w:ascii="Garamond" w:hAnsi="Garamond" w:cs="Arial"/>
          <w:sz w:val="22"/>
          <w:szCs w:val="22"/>
        </w:rPr>
        <w:t>ZoRPVS</w:t>
      </w:r>
      <w:proofErr w:type="spellEnd"/>
      <w:r w:rsidR="00C04EF4" w:rsidRPr="00EA0416">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Dodávateľ tiež vyhlasuje, že </w:t>
      </w:r>
      <w:r w:rsidR="00C04EF4" w:rsidRPr="00EA0416">
        <w:rPr>
          <w:rFonts w:ascii="Garamond" w:hAnsi="Garamond"/>
          <w:sz w:val="22"/>
          <w:szCs w:val="22"/>
        </w:rPr>
        <w:t xml:space="preserve">v prípade, ak bude plniť predmet plnenia tejto </w:t>
      </w:r>
      <w:r>
        <w:rPr>
          <w:rFonts w:ascii="Garamond" w:hAnsi="Garamond"/>
          <w:sz w:val="22"/>
          <w:szCs w:val="22"/>
        </w:rPr>
        <w:t>RD</w:t>
      </w:r>
      <w:r w:rsidRPr="00EA0416">
        <w:rPr>
          <w:rFonts w:ascii="Garamond" w:hAnsi="Garamond"/>
          <w:sz w:val="22"/>
          <w:szCs w:val="22"/>
        </w:rPr>
        <w:t xml:space="preserve"> </w:t>
      </w:r>
      <w:r w:rsidR="00C04EF4" w:rsidRPr="00EA0416">
        <w:rPr>
          <w:rFonts w:ascii="Garamond" w:hAnsi="Garamond"/>
          <w:sz w:val="22"/>
          <w:szCs w:val="22"/>
        </w:rPr>
        <w:t xml:space="preserve">prostredníctvom subdodávateľov, ktorí majú povinnosť zapisovať sa do registra v zmysle </w:t>
      </w:r>
      <w:proofErr w:type="spellStart"/>
      <w:r w:rsidR="00C04EF4" w:rsidRPr="00EA0416">
        <w:rPr>
          <w:rFonts w:ascii="Garamond" w:hAnsi="Garamond"/>
          <w:sz w:val="22"/>
          <w:szCs w:val="22"/>
        </w:rPr>
        <w:t>ZoRPVS</w:t>
      </w:r>
      <w:proofErr w:type="spellEnd"/>
      <w:r w:rsidR="00C04EF4" w:rsidRPr="00EA0416">
        <w:rPr>
          <w:rFonts w:ascii="Garamond" w:hAnsi="Garamond"/>
          <w:sz w:val="22"/>
          <w:szCs w:val="22"/>
        </w:rPr>
        <w:t xml:space="preserve">,  že títo budú v čase uzavretia tejto </w:t>
      </w:r>
      <w:r>
        <w:rPr>
          <w:rFonts w:ascii="Garamond" w:hAnsi="Garamond"/>
          <w:sz w:val="22"/>
          <w:szCs w:val="22"/>
        </w:rPr>
        <w:t>RD</w:t>
      </w:r>
      <w:r w:rsidR="00C04EF4" w:rsidRPr="00EA0416">
        <w:rPr>
          <w:rFonts w:ascii="Garamond" w:hAnsi="Garamond"/>
          <w:sz w:val="22"/>
          <w:szCs w:val="22"/>
        </w:rPr>
        <w:t xml:space="preserve"> alebo v čase použitia takéhoto subdodávateľa  v registri zapísaní. V prípade, ak počas platnosti tejto </w:t>
      </w:r>
      <w:r>
        <w:rPr>
          <w:rFonts w:ascii="Garamond" w:hAnsi="Garamond"/>
          <w:sz w:val="22"/>
          <w:szCs w:val="22"/>
        </w:rPr>
        <w:t>RD</w:t>
      </w:r>
      <w:r w:rsidR="00C04EF4" w:rsidRPr="00EA0416">
        <w:rPr>
          <w:rFonts w:ascii="Garamond" w:hAnsi="Garamond"/>
          <w:sz w:val="22"/>
          <w:szCs w:val="22"/>
        </w:rPr>
        <w:t xml:space="preserve"> dôjde k právoplatnému výmazu subdodávateľa z registra, je dodávateľ povinný okamžite ukončiť plnenie tejto </w:t>
      </w:r>
      <w:r>
        <w:rPr>
          <w:rFonts w:ascii="Garamond" w:hAnsi="Garamond"/>
          <w:sz w:val="22"/>
          <w:szCs w:val="22"/>
        </w:rPr>
        <w:t>RD</w:t>
      </w:r>
      <w:r w:rsidR="00C04EF4" w:rsidRPr="00EA0416">
        <w:rPr>
          <w:rFonts w:ascii="Garamond" w:hAnsi="Garamond"/>
          <w:sz w:val="22"/>
          <w:szCs w:val="22"/>
        </w:rPr>
        <w:t xml:space="preserve"> prostredníctvom takéhoto subdodávateľa.</w:t>
      </w:r>
    </w:p>
    <w:p w14:paraId="03C6E4DB" w14:textId="77777777" w:rsidR="00C04EF4" w:rsidRPr="004F7C34" w:rsidRDefault="00C04EF4" w:rsidP="00130AEC">
      <w:pPr>
        <w:pStyle w:val="Odsekzoznamu"/>
        <w:ind w:left="0"/>
        <w:jc w:val="both"/>
        <w:rPr>
          <w:rFonts w:ascii="Garamond" w:hAnsi="Garamond"/>
          <w:spacing w:val="-1"/>
          <w:sz w:val="22"/>
          <w:szCs w:val="22"/>
        </w:rPr>
      </w:pPr>
    </w:p>
    <w:p w14:paraId="1D0C20EA" w14:textId="5B2F38C9" w:rsidR="00130AEC" w:rsidRPr="00EA0416" w:rsidRDefault="00DA6A92" w:rsidP="00EA0416">
      <w:pPr>
        <w:pStyle w:val="Odsekzoznamu"/>
        <w:widowControl w:val="0"/>
        <w:ind w:left="0"/>
        <w:contextualSpacing/>
        <w:jc w:val="both"/>
        <w:rPr>
          <w:rFonts w:ascii="Garamond" w:hAnsi="Garamond" w:cs="Arial"/>
          <w:sz w:val="22"/>
          <w:szCs w:val="22"/>
        </w:rPr>
      </w:pPr>
      <w:r w:rsidRPr="00B21B8E">
        <w:rPr>
          <w:rFonts w:ascii="Garamond" w:hAnsi="Garamond"/>
          <w:spacing w:val="-1"/>
          <w:sz w:val="22"/>
          <w:szCs w:val="22"/>
        </w:rPr>
        <w:t xml:space="preserve">6.10 </w:t>
      </w:r>
      <w:r w:rsidR="00130AEC" w:rsidRPr="00EA0416">
        <w:rPr>
          <w:rFonts w:ascii="Garamond" w:hAnsi="Garamond" w:cs="Arial"/>
          <w:sz w:val="22"/>
          <w:szCs w:val="22"/>
        </w:rPr>
        <w:t xml:space="preserve">Dodávateľ je oprávnený pre úspešné plnenie predmetu tejto RD využívať služby tretích strán prostredníctvom subdodávateľov, tým však nie je dotknutá zodpovednosť dodávateľa za plnenie predmetu tejto RD alebo na ňu nadväzujúcich čiastkových kúpnych zmlúv. Údaje o všetkých známych </w:t>
      </w:r>
      <w:r w:rsidR="00130AEC" w:rsidRPr="00EA0416">
        <w:rPr>
          <w:rFonts w:ascii="Garamond" w:hAnsi="Garamond" w:cs="Arial"/>
          <w:sz w:val="22"/>
          <w:szCs w:val="22"/>
        </w:rPr>
        <w:lastRenderedPageBreak/>
        <w:t>subdodávateľoch v čase uzatvorenia tejto RD uvádza dodávateľ v Prílohe č.</w:t>
      </w:r>
      <w:r w:rsidR="00130AEC" w:rsidRPr="00B21B8E">
        <w:rPr>
          <w:rFonts w:ascii="Garamond" w:hAnsi="Garamond" w:cs="Arial"/>
          <w:sz w:val="22"/>
          <w:szCs w:val="22"/>
        </w:rPr>
        <w:t xml:space="preserve"> </w:t>
      </w:r>
      <w:r w:rsidR="00542C4D">
        <w:rPr>
          <w:rFonts w:ascii="Garamond" w:hAnsi="Garamond" w:cs="Arial"/>
          <w:sz w:val="22"/>
          <w:szCs w:val="22"/>
        </w:rPr>
        <w:t>5</w:t>
      </w:r>
      <w:r w:rsidR="00130AEC" w:rsidRPr="00EA0416">
        <w:rPr>
          <w:rFonts w:ascii="Garamond" w:hAnsi="Garamond" w:cs="Arial"/>
          <w:sz w:val="22"/>
          <w:szCs w:val="22"/>
        </w:rPr>
        <w:t xml:space="preserve">, ktorá tvorí neoddeliteľnú súčasť tejto RD. Zároveň sa dodávateľ s objednávateľom dohodli, že dodávateľ vždy do 15 dní po skončení každého štvrťroka platnosti tejto RD zaktualizuje a zašle objednávateľovi zoznam svojich subdodávateľov uvedený v Prílohe č. </w:t>
      </w:r>
      <w:r w:rsidR="00542C4D">
        <w:rPr>
          <w:rFonts w:ascii="Garamond" w:hAnsi="Garamond" w:cs="Arial"/>
          <w:sz w:val="22"/>
          <w:szCs w:val="22"/>
        </w:rPr>
        <w:t>5</w:t>
      </w:r>
      <w:r w:rsidR="00130AEC" w:rsidRPr="00EA0416">
        <w:rPr>
          <w:rFonts w:ascii="Garamond" w:hAnsi="Garamond" w:cs="Arial"/>
          <w:sz w:val="22"/>
          <w:szCs w:val="22"/>
        </w:rPr>
        <w:t xml:space="preserve"> tejto RD. Zmluvné strany sa súčasne dohodli, že v prípade, ak u dodávateľa dôjde k zmene subdodávateľa počas plynutia kvartálu platnosti tejto RD, je dodávateľ oprávnený nového subdodávateľa oznámiť objednávateľovi aj mimo aktualizácie v zmysle tohto odseku a uvedené je považované za riadne oznámenie nového subdodávateľa.</w:t>
      </w:r>
    </w:p>
    <w:p w14:paraId="181D18DA" w14:textId="77777777" w:rsidR="004C02DD" w:rsidRDefault="004C02DD" w:rsidP="00130AEC">
      <w:pPr>
        <w:widowControl w:val="0"/>
        <w:shd w:val="clear" w:color="auto" w:fill="FFFFFF"/>
        <w:autoSpaceDE w:val="0"/>
        <w:autoSpaceDN w:val="0"/>
        <w:adjustRightInd w:val="0"/>
        <w:ind w:left="360"/>
        <w:rPr>
          <w:rFonts w:ascii="Garamond" w:hAnsi="Garamond"/>
          <w:spacing w:val="-1"/>
          <w:sz w:val="22"/>
          <w:szCs w:val="22"/>
        </w:rPr>
      </w:pPr>
    </w:p>
    <w:p w14:paraId="1CF98BEC" w14:textId="77777777" w:rsidR="00C04EF4" w:rsidRPr="00DF3136" w:rsidRDefault="00C04EF4" w:rsidP="00130AEC">
      <w:pPr>
        <w:widowControl w:val="0"/>
        <w:shd w:val="clear" w:color="auto" w:fill="FFFFFF"/>
        <w:autoSpaceDE w:val="0"/>
        <w:autoSpaceDN w:val="0"/>
        <w:adjustRightInd w:val="0"/>
        <w:ind w:left="360"/>
        <w:rPr>
          <w:rFonts w:ascii="Garamond" w:hAnsi="Garamond"/>
          <w:spacing w:val="-11"/>
          <w:sz w:val="22"/>
          <w:szCs w:val="22"/>
        </w:rPr>
      </w:pPr>
    </w:p>
    <w:p w14:paraId="2C799F6C" w14:textId="78F62807" w:rsidR="00C04EF4" w:rsidRPr="00DF3136" w:rsidRDefault="00C04EF4" w:rsidP="00C04EF4">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r w:rsidR="00130AEC">
        <w:rPr>
          <w:rFonts w:ascii="Garamond" w:hAnsi="Garamond"/>
          <w:b/>
          <w:bCs/>
          <w:spacing w:val="-9"/>
          <w:sz w:val="22"/>
          <w:szCs w:val="22"/>
        </w:rPr>
        <w:t>I</w:t>
      </w:r>
      <w:r w:rsidRPr="00DF3136">
        <w:rPr>
          <w:rFonts w:ascii="Garamond" w:hAnsi="Garamond"/>
          <w:b/>
          <w:bCs/>
          <w:spacing w:val="-9"/>
          <w:sz w:val="22"/>
          <w:szCs w:val="22"/>
        </w:rPr>
        <w:t>.</w:t>
      </w:r>
    </w:p>
    <w:p w14:paraId="50E5BF09" w14:textId="77777777" w:rsidR="00C04EF4" w:rsidRPr="00DF3136" w:rsidRDefault="00C04EF4" w:rsidP="00C04EF4">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18DE9D14" w14:textId="77777777" w:rsidR="00C04EF4" w:rsidRPr="00DF3136" w:rsidRDefault="00C04EF4" w:rsidP="00C04EF4">
      <w:pPr>
        <w:shd w:val="clear" w:color="auto" w:fill="FFFFFF"/>
        <w:ind w:right="38"/>
        <w:rPr>
          <w:rFonts w:ascii="Garamond" w:hAnsi="Garamond"/>
          <w:b/>
          <w:spacing w:val="2"/>
          <w:sz w:val="22"/>
          <w:szCs w:val="22"/>
        </w:rPr>
      </w:pPr>
    </w:p>
    <w:p w14:paraId="6BBCC41C" w14:textId="0A526FB1" w:rsidR="00130AEC" w:rsidRPr="00EA0416" w:rsidRDefault="00130AEC" w:rsidP="00EA0416">
      <w:pPr>
        <w:pStyle w:val="Odsekzoznamu"/>
        <w:widowControl w:val="0"/>
        <w:ind w:left="0"/>
        <w:contextualSpacing/>
        <w:jc w:val="both"/>
        <w:rPr>
          <w:rFonts w:ascii="Garamond" w:hAnsi="Garamond" w:cs="Arial"/>
          <w:sz w:val="22"/>
          <w:szCs w:val="22"/>
        </w:rPr>
      </w:pPr>
      <w:r>
        <w:rPr>
          <w:rFonts w:ascii="Garamond" w:hAnsi="Garamond"/>
          <w:spacing w:val="2"/>
          <w:sz w:val="22"/>
          <w:szCs w:val="22"/>
        </w:rPr>
        <w:t xml:space="preserve">7.1 </w:t>
      </w:r>
      <w:r w:rsidRPr="00EA0416">
        <w:rPr>
          <w:rFonts w:ascii="Garamond" w:hAnsi="Garamond" w:cs="Arial"/>
          <w:sz w:val="22"/>
          <w:szCs w:val="22"/>
        </w:rPr>
        <w:t xml:space="preserve">Každá zmluvná strana zodpovedá za priamu škodu spôsobenú druhej zmluvnej strane v súvislosti s plnením tejto RD alebo príslušnej čiastkovej kúpnej zmluvy a platných právnych predpisov. </w:t>
      </w:r>
    </w:p>
    <w:p w14:paraId="43BC5118" w14:textId="77777777" w:rsidR="00130AEC" w:rsidRPr="00EA0416" w:rsidRDefault="00130AEC" w:rsidP="00130AEC">
      <w:pPr>
        <w:pStyle w:val="Odsekzoznamu"/>
        <w:widowControl w:val="0"/>
        <w:ind w:left="0"/>
        <w:contextualSpacing/>
        <w:jc w:val="both"/>
        <w:rPr>
          <w:rFonts w:ascii="Garamond" w:hAnsi="Garamond" w:cs="Arial"/>
          <w:sz w:val="22"/>
          <w:szCs w:val="22"/>
        </w:rPr>
      </w:pPr>
    </w:p>
    <w:p w14:paraId="2A7FE75A" w14:textId="65FDD6F3" w:rsidR="00130AEC" w:rsidRPr="00EA0416" w:rsidRDefault="00130AEC" w:rsidP="00EA0416">
      <w:pPr>
        <w:pStyle w:val="Odsekzoznamu"/>
        <w:widowControl w:val="0"/>
        <w:ind w:left="0"/>
        <w:contextualSpacing/>
        <w:jc w:val="both"/>
        <w:rPr>
          <w:rFonts w:ascii="Garamond" w:hAnsi="Garamond" w:cs="Arial"/>
          <w:sz w:val="22"/>
          <w:szCs w:val="22"/>
        </w:rPr>
      </w:pPr>
      <w:r>
        <w:rPr>
          <w:rFonts w:ascii="Garamond" w:hAnsi="Garamond" w:cs="Arial"/>
          <w:sz w:val="22"/>
          <w:szCs w:val="22"/>
        </w:rPr>
        <w:t xml:space="preserve">7.2 </w:t>
      </w:r>
      <w:r w:rsidRPr="00EA0416">
        <w:rPr>
          <w:rFonts w:ascii="Garamond" w:hAnsi="Garamond" w:cs="Arial"/>
          <w:sz w:val="22"/>
          <w:szCs w:val="22"/>
        </w:rPr>
        <w:t>Vzniknutá škoda bude dotknutej zmluvnej strane uhradená za predpokladu riadneho preukázania jej vzniku, výšky, porušenia zmluvnej povinnosti a príčinnej súvislosti medzi týmto porušením</w:t>
      </w:r>
      <w:r w:rsidRPr="00B21B8E">
        <w:rPr>
          <w:rFonts w:ascii="Garamond" w:hAnsi="Garamond" w:cs="Arial"/>
          <w:sz w:val="22"/>
          <w:szCs w:val="22"/>
        </w:rPr>
        <w:t xml:space="preserve"> </w:t>
      </w:r>
      <w:r w:rsidRPr="00EA0416">
        <w:rPr>
          <w:rFonts w:ascii="Garamond" w:hAnsi="Garamond" w:cs="Arial"/>
          <w:sz w:val="22"/>
          <w:szCs w:val="22"/>
        </w:rPr>
        <w:t>a  vznikom škody, ak navrátenie veci do pôvodného stavu nie je možné.</w:t>
      </w:r>
    </w:p>
    <w:p w14:paraId="07DB352D" w14:textId="77777777" w:rsidR="00130AEC" w:rsidRPr="00EA0416" w:rsidRDefault="00130AEC" w:rsidP="00130AEC">
      <w:pPr>
        <w:ind w:hanging="567"/>
        <w:rPr>
          <w:rFonts w:ascii="Garamond" w:hAnsi="Garamond" w:cs="Arial"/>
          <w:sz w:val="22"/>
          <w:szCs w:val="22"/>
        </w:rPr>
      </w:pPr>
    </w:p>
    <w:p w14:paraId="7F93ABC7" w14:textId="79EA4282" w:rsidR="00130AEC" w:rsidRPr="00EA0416" w:rsidRDefault="00130AEC" w:rsidP="00EA0416">
      <w:pPr>
        <w:pStyle w:val="Odsekzoznamu"/>
        <w:widowControl w:val="0"/>
        <w:ind w:left="0"/>
        <w:contextualSpacing/>
        <w:jc w:val="both"/>
        <w:rPr>
          <w:rFonts w:ascii="Garamond" w:hAnsi="Garamond" w:cs="Arial"/>
          <w:sz w:val="22"/>
          <w:szCs w:val="22"/>
        </w:rPr>
      </w:pPr>
      <w:r>
        <w:rPr>
          <w:rFonts w:ascii="Garamond" w:hAnsi="Garamond" w:cs="Arial"/>
          <w:sz w:val="22"/>
          <w:szCs w:val="22"/>
        </w:rPr>
        <w:t xml:space="preserve">7.3 </w:t>
      </w:r>
      <w:r w:rsidRPr="00EA0416">
        <w:rPr>
          <w:rFonts w:ascii="Garamond" w:hAnsi="Garamond" w:cs="Arial"/>
          <w:sz w:val="22"/>
          <w:szCs w:val="22"/>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Účinky vylučujúce zodpovednosť sú obmedzené na dobu, pokiaľ trvá prekážka, s ktorou sú účinky spojené, za predpokladu, že druhá zmluvná strana bola oboznámená písomne o týchto okolnostiach a predpokladanej dobe ich trvania postihnutou zmluvnou stranou, ako náhle sa o ich výskyte dozvedela.</w:t>
      </w:r>
    </w:p>
    <w:p w14:paraId="5F31E67B" w14:textId="77777777" w:rsidR="00130AEC" w:rsidRPr="00EA0416" w:rsidRDefault="00130AEC" w:rsidP="00130AEC">
      <w:pPr>
        <w:ind w:hanging="567"/>
        <w:rPr>
          <w:rFonts w:ascii="Garamond" w:hAnsi="Garamond" w:cs="Arial"/>
          <w:sz w:val="22"/>
          <w:szCs w:val="22"/>
        </w:rPr>
      </w:pPr>
    </w:p>
    <w:p w14:paraId="1863D9D2" w14:textId="2B06726F" w:rsidR="00130AEC" w:rsidRPr="00EA0416" w:rsidRDefault="00130AEC" w:rsidP="00EA0416">
      <w:pPr>
        <w:pStyle w:val="Odsekzoznamu"/>
        <w:widowControl w:val="0"/>
        <w:ind w:left="0"/>
        <w:contextualSpacing/>
        <w:jc w:val="both"/>
        <w:rPr>
          <w:rFonts w:ascii="Garamond" w:hAnsi="Garamond" w:cs="Arial"/>
          <w:sz w:val="22"/>
          <w:szCs w:val="22"/>
        </w:rPr>
      </w:pPr>
      <w:r>
        <w:rPr>
          <w:rFonts w:ascii="Garamond" w:hAnsi="Garamond" w:cs="Arial"/>
          <w:sz w:val="22"/>
          <w:szCs w:val="22"/>
        </w:rPr>
        <w:t xml:space="preserve">7.4 </w:t>
      </w:r>
      <w:r w:rsidRPr="00EA0416">
        <w:rPr>
          <w:rFonts w:ascii="Garamond" w:hAnsi="Garamond" w:cs="Arial"/>
          <w:sz w:val="22"/>
          <w:szCs w:val="22"/>
        </w:rPr>
        <w:t>V prípade, ak nastanú prekážky vyššej moci, je zmluvná strana, ktorej sa prekážka týka, povinná bezodkladne informovať druhú zmluvnú stranu o povahe, začiatku a konci udalosti vyššej moci, ktorá jej bráni v plnení povinností podľa tejto RD alebo podľa čiastkovej kúpnej zmluvy.</w:t>
      </w:r>
    </w:p>
    <w:p w14:paraId="49A81EA9" w14:textId="77777777" w:rsidR="00130AEC" w:rsidRPr="00EA0416" w:rsidRDefault="00130AEC" w:rsidP="00130AEC">
      <w:pPr>
        <w:ind w:hanging="567"/>
        <w:rPr>
          <w:rFonts w:ascii="Garamond" w:hAnsi="Garamond" w:cs="Arial"/>
          <w:sz w:val="22"/>
          <w:szCs w:val="22"/>
        </w:rPr>
      </w:pPr>
    </w:p>
    <w:p w14:paraId="51AD1D46" w14:textId="3160D3E2" w:rsidR="00130AEC" w:rsidRPr="00EA0416" w:rsidRDefault="00130AEC" w:rsidP="00EA0416">
      <w:pPr>
        <w:pStyle w:val="Odsekzoznamu"/>
        <w:widowControl w:val="0"/>
        <w:ind w:left="0"/>
        <w:contextualSpacing/>
        <w:jc w:val="both"/>
        <w:rPr>
          <w:rFonts w:ascii="Garamond" w:hAnsi="Garamond" w:cs="Arial"/>
          <w:sz w:val="22"/>
          <w:szCs w:val="22"/>
        </w:rPr>
      </w:pPr>
      <w:r>
        <w:rPr>
          <w:rFonts w:ascii="Garamond" w:hAnsi="Garamond" w:cs="Arial"/>
          <w:sz w:val="22"/>
          <w:szCs w:val="22"/>
        </w:rPr>
        <w:t xml:space="preserve">7.5 </w:t>
      </w:r>
      <w:r w:rsidRPr="00EA0416">
        <w:rPr>
          <w:rFonts w:ascii="Garamond" w:hAnsi="Garamond" w:cs="Arial"/>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7948E523" w14:textId="77777777" w:rsidR="00130AEC" w:rsidRPr="00EA0416" w:rsidRDefault="00130AEC" w:rsidP="00130AEC">
      <w:pPr>
        <w:pStyle w:val="Odsekzoznamu"/>
        <w:ind w:left="0" w:hanging="567"/>
        <w:jc w:val="both"/>
        <w:rPr>
          <w:rFonts w:ascii="Garamond" w:hAnsi="Garamond" w:cs="Arial"/>
          <w:sz w:val="22"/>
          <w:szCs w:val="22"/>
        </w:rPr>
      </w:pPr>
    </w:p>
    <w:p w14:paraId="7C8B6054" w14:textId="6AAD4A7C" w:rsidR="00130AEC" w:rsidRPr="00EA0416" w:rsidRDefault="00130AEC" w:rsidP="00EA0416">
      <w:pPr>
        <w:pStyle w:val="Odsekzoznamu"/>
        <w:widowControl w:val="0"/>
        <w:ind w:left="0"/>
        <w:contextualSpacing/>
        <w:jc w:val="both"/>
        <w:rPr>
          <w:rFonts w:ascii="Garamond" w:hAnsi="Garamond" w:cs="Arial"/>
          <w:sz w:val="22"/>
          <w:szCs w:val="22"/>
        </w:rPr>
      </w:pPr>
      <w:r>
        <w:rPr>
          <w:rFonts w:ascii="Garamond" w:hAnsi="Garamond" w:cs="Arial"/>
          <w:sz w:val="22"/>
          <w:szCs w:val="22"/>
        </w:rPr>
        <w:t xml:space="preserve">7.6 </w:t>
      </w:r>
      <w:r w:rsidRPr="00EA0416">
        <w:rPr>
          <w:rFonts w:ascii="Garamond" w:hAnsi="Garamond" w:cs="Arial"/>
          <w:sz w:val="22"/>
          <w:szCs w:val="22"/>
        </w:rPr>
        <w:t xml:space="preserve">Žiadna zo zmluvných strán nezodpovedá za škodu, ktorá vznikla v dôsledku vecne nesprávneho alebo inak chybného zadania, ktoré dostala od druhej zmluvnej strany. </w:t>
      </w:r>
    </w:p>
    <w:p w14:paraId="529EF689" w14:textId="33DA504F" w:rsidR="00C04EF4" w:rsidRDefault="00C04EF4" w:rsidP="00130AEC">
      <w:pPr>
        <w:widowControl w:val="0"/>
        <w:shd w:val="clear" w:color="auto" w:fill="FFFFFF"/>
        <w:tabs>
          <w:tab w:val="left" w:pos="709"/>
        </w:tabs>
        <w:autoSpaceDE w:val="0"/>
        <w:adjustRightInd w:val="0"/>
        <w:ind w:left="567" w:hanging="567"/>
        <w:rPr>
          <w:rFonts w:ascii="Garamond" w:hAnsi="Garamond"/>
          <w:spacing w:val="2"/>
          <w:szCs w:val="22"/>
        </w:rPr>
      </w:pPr>
    </w:p>
    <w:p w14:paraId="3764D723" w14:textId="77777777" w:rsidR="00C04EF4" w:rsidRPr="00DF3136" w:rsidRDefault="00C04EF4" w:rsidP="00C04EF4">
      <w:pPr>
        <w:pStyle w:val="Odsekzoznamu"/>
        <w:widowControl w:val="0"/>
        <w:shd w:val="clear" w:color="auto" w:fill="FFFFFF"/>
        <w:autoSpaceDE w:val="0"/>
        <w:adjustRightInd w:val="0"/>
        <w:ind w:left="709" w:right="38"/>
        <w:jc w:val="both"/>
        <w:rPr>
          <w:rFonts w:ascii="Garamond" w:hAnsi="Garamond"/>
          <w:spacing w:val="2"/>
          <w:szCs w:val="22"/>
        </w:rPr>
      </w:pPr>
    </w:p>
    <w:p w14:paraId="329E2CBD" w14:textId="77777777" w:rsidR="00C04EF4" w:rsidRPr="00DF3136" w:rsidRDefault="00C04EF4" w:rsidP="00C04EF4">
      <w:pPr>
        <w:shd w:val="clear" w:color="auto" w:fill="FFFFFF"/>
        <w:ind w:right="40"/>
        <w:jc w:val="center"/>
        <w:rPr>
          <w:rFonts w:ascii="Garamond" w:hAnsi="Garamond"/>
          <w:sz w:val="22"/>
          <w:szCs w:val="22"/>
        </w:rPr>
      </w:pPr>
      <w:r>
        <w:rPr>
          <w:rFonts w:ascii="Garamond" w:hAnsi="Garamond"/>
          <w:b/>
          <w:bCs/>
          <w:spacing w:val="-9"/>
          <w:sz w:val="22"/>
          <w:szCs w:val="22"/>
        </w:rPr>
        <w:t>Článok VII</w:t>
      </w:r>
      <w:r w:rsidRPr="00DF3136">
        <w:rPr>
          <w:rFonts w:ascii="Garamond" w:hAnsi="Garamond"/>
          <w:b/>
          <w:bCs/>
          <w:spacing w:val="-9"/>
          <w:sz w:val="22"/>
          <w:szCs w:val="22"/>
        </w:rPr>
        <w:t>.</w:t>
      </w:r>
    </w:p>
    <w:p w14:paraId="79270C06" w14:textId="16182C83" w:rsidR="00C04EF4" w:rsidRPr="00DF3136" w:rsidRDefault="00C04EF4" w:rsidP="00C04EF4">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DF79C7">
        <w:rPr>
          <w:rFonts w:ascii="Garamond" w:hAnsi="Garamond"/>
          <w:b/>
          <w:spacing w:val="2"/>
          <w:sz w:val="22"/>
          <w:szCs w:val="22"/>
        </w:rPr>
        <w:t>rámcovej dohody</w:t>
      </w:r>
    </w:p>
    <w:p w14:paraId="12A4F5BF" w14:textId="77777777" w:rsidR="00130AEC" w:rsidRPr="00DF3136" w:rsidRDefault="00130AEC" w:rsidP="00C04EF4">
      <w:pPr>
        <w:shd w:val="clear" w:color="auto" w:fill="FFFFFF"/>
        <w:ind w:right="38"/>
        <w:jc w:val="center"/>
        <w:rPr>
          <w:rFonts w:ascii="Garamond" w:hAnsi="Garamond"/>
          <w:b/>
          <w:spacing w:val="2"/>
          <w:sz w:val="22"/>
          <w:szCs w:val="22"/>
        </w:rPr>
      </w:pPr>
    </w:p>
    <w:p w14:paraId="57B1DA55" w14:textId="38FBE115" w:rsidR="00542C4D" w:rsidRPr="00542C4D" w:rsidRDefault="00130AEC" w:rsidP="00EA0416">
      <w:pPr>
        <w:widowControl w:val="0"/>
        <w:shd w:val="clear" w:color="auto" w:fill="FFFFFF"/>
        <w:autoSpaceDE w:val="0"/>
        <w:autoSpaceDN w:val="0"/>
        <w:adjustRightInd w:val="0"/>
        <w:ind w:left="-142" w:firstLine="142"/>
        <w:rPr>
          <w:rFonts w:ascii="Garamond" w:hAnsi="Garamond"/>
          <w:spacing w:val="2"/>
          <w:sz w:val="22"/>
          <w:szCs w:val="22"/>
        </w:rPr>
      </w:pPr>
      <w:r w:rsidRPr="00EA0416">
        <w:rPr>
          <w:rFonts w:ascii="Garamond" w:hAnsi="Garamond"/>
          <w:spacing w:val="2"/>
          <w:sz w:val="22"/>
          <w:szCs w:val="22"/>
        </w:rPr>
        <w:t xml:space="preserve">8.1 </w:t>
      </w:r>
      <w:r w:rsidRPr="00542C4D">
        <w:rPr>
          <w:rFonts w:ascii="Garamond" w:hAnsi="Garamond"/>
          <w:spacing w:val="2"/>
          <w:sz w:val="22"/>
          <w:szCs w:val="22"/>
        </w:rPr>
        <w:t xml:space="preserve">Táto RD sa uzatvára na dobu určitú, a to na 36 (tridsaťšesť) mesiacov odo dňa nadobudnutia jej </w:t>
      </w:r>
      <w:r w:rsidR="00B21B8E" w:rsidRPr="00542C4D">
        <w:rPr>
          <w:rFonts w:ascii="Garamond" w:hAnsi="Garamond"/>
          <w:spacing w:val="2"/>
          <w:sz w:val="22"/>
          <w:szCs w:val="22"/>
        </w:rPr>
        <w:tab/>
      </w:r>
      <w:r w:rsidRPr="00542C4D">
        <w:rPr>
          <w:rFonts w:ascii="Garamond" w:hAnsi="Garamond"/>
          <w:spacing w:val="2"/>
          <w:sz w:val="22"/>
          <w:szCs w:val="22"/>
        </w:rPr>
        <w:t xml:space="preserve">účinnosti maximálne však do doby naplnenia dohodnutého maximálneho finančného rozsahu podľa </w:t>
      </w:r>
      <w:r w:rsidR="00B21B8E" w:rsidRPr="00542C4D">
        <w:rPr>
          <w:rFonts w:ascii="Garamond" w:hAnsi="Garamond"/>
          <w:spacing w:val="2"/>
          <w:sz w:val="22"/>
          <w:szCs w:val="22"/>
        </w:rPr>
        <w:tab/>
      </w:r>
      <w:r w:rsidRPr="00542C4D">
        <w:rPr>
          <w:rFonts w:ascii="Garamond" w:hAnsi="Garamond"/>
          <w:spacing w:val="2"/>
          <w:sz w:val="22"/>
          <w:szCs w:val="22"/>
        </w:rPr>
        <w:t>článku V. bodu 5.4 tejto RD v závislosti od toho, ktorá z uvedených skutočností nastane skôr.</w:t>
      </w:r>
    </w:p>
    <w:p w14:paraId="4AE846D7" w14:textId="77777777" w:rsidR="00130AEC" w:rsidRDefault="00130AEC" w:rsidP="00EA0416">
      <w:pPr>
        <w:widowControl w:val="0"/>
        <w:shd w:val="clear" w:color="auto" w:fill="FFFFFF"/>
        <w:autoSpaceDE w:val="0"/>
        <w:autoSpaceDN w:val="0"/>
        <w:adjustRightInd w:val="0"/>
        <w:ind w:left="-142" w:firstLine="142"/>
        <w:rPr>
          <w:rFonts w:ascii="Garamond" w:hAnsi="Garamond"/>
          <w:spacing w:val="2"/>
          <w:sz w:val="22"/>
          <w:szCs w:val="22"/>
        </w:rPr>
      </w:pPr>
    </w:p>
    <w:p w14:paraId="1C78677D" w14:textId="73637E11" w:rsidR="00130AEC" w:rsidRPr="006C09DC" w:rsidRDefault="00130AEC" w:rsidP="00EA0416">
      <w:pPr>
        <w:widowControl w:val="0"/>
        <w:shd w:val="clear" w:color="auto" w:fill="FFFFFF"/>
        <w:autoSpaceDE w:val="0"/>
        <w:autoSpaceDN w:val="0"/>
        <w:adjustRightInd w:val="0"/>
        <w:rPr>
          <w:rFonts w:ascii="Garamond" w:hAnsi="Garamond"/>
          <w:spacing w:val="2"/>
          <w:sz w:val="22"/>
          <w:szCs w:val="22"/>
        </w:rPr>
      </w:pPr>
      <w:r>
        <w:rPr>
          <w:rFonts w:ascii="Garamond" w:hAnsi="Garamond"/>
          <w:spacing w:val="2"/>
          <w:sz w:val="22"/>
          <w:szCs w:val="22"/>
        </w:rPr>
        <w:t xml:space="preserve">8.2 </w:t>
      </w:r>
      <w:r w:rsidRPr="00DF3136">
        <w:rPr>
          <w:rFonts w:ascii="Garamond" w:hAnsi="Garamond"/>
          <w:spacing w:val="2"/>
          <w:sz w:val="22"/>
          <w:szCs w:val="22"/>
        </w:rPr>
        <w:t>Táto RD nadobúda platnosť dňom podpisu obidvomi zmluvnými stranami a účinnosť dňom nasledujúcim po dni jej zverejnenia v Centrálnom registri zmlúv Úradu vlády Slovenskej republiky. Z</w:t>
      </w:r>
      <w:r>
        <w:rPr>
          <w:rFonts w:ascii="Garamond" w:hAnsi="Garamond"/>
          <w:spacing w:val="2"/>
          <w:sz w:val="22"/>
          <w:szCs w:val="22"/>
        </w:rPr>
        <w:t>mluvu a jej prípadné dodatky zv</w:t>
      </w:r>
      <w:r w:rsidRPr="00DF3136">
        <w:rPr>
          <w:rFonts w:ascii="Garamond" w:hAnsi="Garamond"/>
          <w:spacing w:val="2"/>
          <w:sz w:val="22"/>
          <w:szCs w:val="22"/>
        </w:rPr>
        <w:t>erejňuje objednávateľ.</w:t>
      </w:r>
      <w:r>
        <w:rPr>
          <w:rFonts w:ascii="Garamond" w:hAnsi="Garamond"/>
          <w:spacing w:val="2"/>
          <w:sz w:val="22"/>
          <w:szCs w:val="22"/>
        </w:rPr>
        <w:t xml:space="preserve"> </w:t>
      </w:r>
      <w:r w:rsidRPr="0045595F">
        <w:rPr>
          <w:rFonts w:ascii="Garamond" w:hAnsi="Garamond"/>
          <w:spacing w:val="2"/>
          <w:sz w:val="22"/>
          <w:szCs w:val="22"/>
        </w:rPr>
        <w:t xml:space="preserve">Jednotlivé uzavreté čiastkové zmluvy </w:t>
      </w:r>
      <w:r>
        <w:rPr>
          <w:rFonts w:ascii="Garamond" w:hAnsi="Garamond"/>
          <w:spacing w:val="2"/>
          <w:sz w:val="22"/>
          <w:szCs w:val="22"/>
        </w:rPr>
        <w:t>zverejňuje kupujúci</w:t>
      </w:r>
      <w:r w:rsidRPr="0045595F">
        <w:rPr>
          <w:rFonts w:ascii="Garamond" w:hAnsi="Garamond"/>
          <w:spacing w:val="2"/>
          <w:sz w:val="22"/>
          <w:szCs w:val="22"/>
        </w:rPr>
        <w:t>.</w:t>
      </w:r>
    </w:p>
    <w:p w14:paraId="5226DEE8" w14:textId="77777777" w:rsidR="00130AEC" w:rsidRPr="00DF3136" w:rsidRDefault="00130AEC" w:rsidP="00542C4D">
      <w:pPr>
        <w:widowControl w:val="0"/>
        <w:shd w:val="clear" w:color="auto" w:fill="FFFFFF"/>
        <w:autoSpaceDE w:val="0"/>
        <w:autoSpaceDN w:val="0"/>
        <w:adjustRightInd w:val="0"/>
        <w:ind w:firstLine="851"/>
        <w:rPr>
          <w:rFonts w:ascii="Garamond" w:hAnsi="Garamond"/>
          <w:spacing w:val="2"/>
          <w:sz w:val="22"/>
          <w:szCs w:val="22"/>
        </w:rPr>
      </w:pPr>
    </w:p>
    <w:p w14:paraId="38424279" w14:textId="6830F1FE" w:rsidR="00130AEC" w:rsidRPr="002E59CF" w:rsidRDefault="00130AEC" w:rsidP="00EA0416">
      <w:pPr>
        <w:widowControl w:val="0"/>
        <w:shd w:val="clear" w:color="auto" w:fill="FFFFFF"/>
        <w:autoSpaceDE w:val="0"/>
        <w:autoSpaceDN w:val="0"/>
        <w:adjustRightInd w:val="0"/>
        <w:rPr>
          <w:rFonts w:ascii="Garamond" w:hAnsi="Garamond"/>
          <w:spacing w:val="2"/>
          <w:sz w:val="22"/>
          <w:szCs w:val="22"/>
        </w:rPr>
      </w:pPr>
      <w:r>
        <w:rPr>
          <w:rFonts w:ascii="Garamond" w:hAnsi="Garamond"/>
          <w:sz w:val="22"/>
          <w:szCs w:val="22"/>
        </w:rPr>
        <w:t xml:space="preserve">8.3 </w:t>
      </w:r>
      <w:r w:rsidRPr="00DF3136">
        <w:rPr>
          <w:rFonts w:ascii="Garamond" w:hAnsi="Garamond"/>
          <w:sz w:val="22"/>
          <w:szCs w:val="22"/>
        </w:rPr>
        <w:t xml:space="preserve">Zmluvné strany sú uzrozumené s tým, že táto </w:t>
      </w:r>
      <w:r w:rsidRPr="00DF3136">
        <w:rPr>
          <w:rFonts w:ascii="Garamond" w:hAnsi="Garamond"/>
          <w:spacing w:val="2"/>
          <w:sz w:val="22"/>
          <w:szCs w:val="22"/>
        </w:rPr>
        <w:t xml:space="preserve">RD </w:t>
      </w:r>
      <w:r w:rsidRPr="00DF3136">
        <w:rPr>
          <w:rFonts w:ascii="Garamond" w:hAnsi="Garamond"/>
          <w:sz w:val="22"/>
          <w:szCs w:val="22"/>
        </w:rPr>
        <w:t xml:space="preserve">sa považuje za povinne zverejňovanú zmluvu v zmysle zákona  č. 211/2000 </w:t>
      </w:r>
      <w:proofErr w:type="spellStart"/>
      <w:r w:rsidRPr="00DF3136">
        <w:rPr>
          <w:rFonts w:ascii="Garamond" w:hAnsi="Garamond"/>
          <w:sz w:val="22"/>
          <w:szCs w:val="22"/>
        </w:rPr>
        <w:t>Z.z</w:t>
      </w:r>
      <w:proofErr w:type="spellEnd"/>
      <w:r w:rsidRPr="00DF3136">
        <w:rPr>
          <w:rFonts w:ascii="Garamond" w:hAnsi="Garamond"/>
          <w:sz w:val="22"/>
          <w:szCs w:val="22"/>
        </w:rPr>
        <w:t xml:space="preserve">. o slobodnom prístupe k informáciám v znení neskorších predpisov. Zároveň zmluvné strany súhlasia s tým, že objednávateľ, zverejní </w:t>
      </w:r>
      <w:r>
        <w:rPr>
          <w:rFonts w:ascii="Garamond" w:hAnsi="Garamond"/>
          <w:sz w:val="22"/>
          <w:szCs w:val="22"/>
        </w:rPr>
        <w:t xml:space="preserve">celý obsah tejto RD </w:t>
      </w:r>
      <w:r w:rsidRPr="00DF3136">
        <w:rPr>
          <w:rFonts w:ascii="Garamond" w:hAnsi="Garamond"/>
          <w:sz w:val="22"/>
          <w:szCs w:val="22"/>
        </w:rPr>
        <w:t xml:space="preserve">v Centrálnom registri zmlúv vedenom Úradom vlády SR a to v rozsahu a štruktúre, ktorá je daná nariadením vlády SR č. 498/2011 </w:t>
      </w:r>
      <w:proofErr w:type="spellStart"/>
      <w:r w:rsidRPr="00DF3136">
        <w:rPr>
          <w:rFonts w:ascii="Garamond" w:hAnsi="Garamond"/>
          <w:sz w:val="22"/>
          <w:szCs w:val="22"/>
        </w:rPr>
        <w:t>Z.z</w:t>
      </w:r>
      <w:proofErr w:type="spellEnd"/>
      <w:r w:rsidRPr="00DF3136">
        <w:rPr>
          <w:rFonts w:ascii="Garamond" w:hAnsi="Garamond"/>
          <w:sz w:val="22"/>
          <w:szCs w:val="22"/>
        </w:rPr>
        <w:t xml:space="preserve">. ktorým sa ustanovujú podrobnosti o zverejňovaní zmlúv v Centrálnom registri zmlúv a náležitosti </w:t>
      </w:r>
      <w:r w:rsidRPr="00DF3136">
        <w:rPr>
          <w:rFonts w:ascii="Garamond" w:hAnsi="Garamond"/>
          <w:sz w:val="22"/>
          <w:szCs w:val="22"/>
        </w:rPr>
        <w:lastRenderedPageBreak/>
        <w:t>informácie o uzatvorení zmluvy.</w:t>
      </w:r>
    </w:p>
    <w:p w14:paraId="60FCEDC7" w14:textId="77777777" w:rsidR="00130AEC" w:rsidRPr="00DF3136" w:rsidRDefault="00130AEC" w:rsidP="00542C4D">
      <w:pPr>
        <w:widowControl w:val="0"/>
        <w:shd w:val="clear" w:color="auto" w:fill="FFFFFF"/>
        <w:autoSpaceDE w:val="0"/>
        <w:autoSpaceDN w:val="0"/>
        <w:adjustRightInd w:val="0"/>
        <w:ind w:firstLine="851"/>
        <w:rPr>
          <w:rFonts w:ascii="Garamond" w:hAnsi="Garamond"/>
          <w:spacing w:val="2"/>
          <w:sz w:val="22"/>
          <w:szCs w:val="22"/>
        </w:rPr>
      </w:pPr>
    </w:p>
    <w:p w14:paraId="623AD29E" w14:textId="4FEA888D" w:rsidR="00130AEC" w:rsidRPr="00DF3136" w:rsidRDefault="00130AEC" w:rsidP="00EA0416">
      <w:pPr>
        <w:widowControl w:val="0"/>
        <w:shd w:val="clear" w:color="auto" w:fill="FFFFFF"/>
        <w:autoSpaceDE w:val="0"/>
        <w:autoSpaceDN w:val="0"/>
        <w:adjustRightInd w:val="0"/>
        <w:rPr>
          <w:rFonts w:ascii="Garamond" w:hAnsi="Garamond"/>
          <w:spacing w:val="2"/>
          <w:sz w:val="22"/>
          <w:szCs w:val="22"/>
        </w:rPr>
      </w:pPr>
      <w:r>
        <w:rPr>
          <w:rFonts w:ascii="Garamond" w:hAnsi="Garamond"/>
          <w:sz w:val="22"/>
          <w:szCs w:val="22"/>
        </w:rPr>
        <w:t xml:space="preserve">8.4 </w:t>
      </w:r>
      <w:r w:rsidRPr="00DF3136">
        <w:rPr>
          <w:rFonts w:ascii="Garamond" w:hAnsi="Garamond"/>
          <w:sz w:val="22"/>
          <w:szCs w:val="22"/>
        </w:rPr>
        <w:t>Počas platnosti a účinnosti tejto RD dodávateľ nie je oprávnený (teda nesmie) svoje dodávateľské práva na predmet RD, ktoré mu vyplývajú zo zmluvného vzťahu uzavretého na základe výsledku verejného obstarávania s objednávateľom alebo kupujúcimi uvedenými v prílohe č.</w:t>
      </w:r>
      <w:r>
        <w:rPr>
          <w:rFonts w:ascii="Garamond" w:hAnsi="Garamond"/>
          <w:sz w:val="22"/>
          <w:szCs w:val="22"/>
        </w:rPr>
        <w:t xml:space="preserve"> 5</w:t>
      </w:r>
      <w:r w:rsidRPr="00DF3136">
        <w:rPr>
          <w:rFonts w:ascii="Garamond" w:hAnsi="Garamond"/>
          <w:sz w:val="22"/>
          <w:szCs w:val="22"/>
        </w:rPr>
        <w:t xml:space="preserve"> tejto RD, preniesť na iného dodávateľa alebo odstúpiť inému dodávateľovi.</w:t>
      </w:r>
    </w:p>
    <w:p w14:paraId="0F71123E" w14:textId="77777777" w:rsidR="00C04EF4" w:rsidRDefault="00C04EF4" w:rsidP="00542C4D">
      <w:pPr>
        <w:widowControl w:val="0"/>
        <w:shd w:val="clear" w:color="auto" w:fill="FFFFFF"/>
        <w:autoSpaceDE w:val="0"/>
        <w:adjustRightInd w:val="0"/>
        <w:ind w:hanging="567"/>
        <w:rPr>
          <w:rFonts w:ascii="Garamond" w:hAnsi="Garamond"/>
          <w:spacing w:val="2"/>
          <w:sz w:val="22"/>
          <w:szCs w:val="22"/>
        </w:rPr>
      </w:pPr>
    </w:p>
    <w:p w14:paraId="7FD59422" w14:textId="77777777" w:rsidR="00C04EF4" w:rsidRPr="004F7C34" w:rsidRDefault="00C04EF4" w:rsidP="00C04EF4">
      <w:pPr>
        <w:widowControl w:val="0"/>
        <w:shd w:val="clear" w:color="auto" w:fill="FFFFFF"/>
        <w:autoSpaceDE w:val="0"/>
        <w:adjustRightInd w:val="0"/>
        <w:ind w:left="709"/>
        <w:rPr>
          <w:rFonts w:ascii="Garamond" w:hAnsi="Garamond"/>
          <w:spacing w:val="2"/>
          <w:sz w:val="22"/>
          <w:szCs w:val="22"/>
        </w:rPr>
      </w:pPr>
    </w:p>
    <w:p w14:paraId="60F25698" w14:textId="7C30020E" w:rsidR="00017F9F" w:rsidRPr="00DF3136" w:rsidRDefault="00C04EF4" w:rsidP="00017F9F">
      <w:pPr>
        <w:shd w:val="clear" w:color="auto" w:fill="FFFFFF"/>
        <w:tabs>
          <w:tab w:val="center" w:pos="4640"/>
          <w:tab w:val="left" w:pos="6030"/>
        </w:tabs>
        <w:ind w:right="40"/>
        <w:rPr>
          <w:rFonts w:ascii="Garamond" w:hAnsi="Garamond"/>
          <w:sz w:val="22"/>
          <w:szCs w:val="22"/>
        </w:rPr>
      </w:pPr>
      <w:r w:rsidRPr="004F7C34">
        <w:rPr>
          <w:rFonts w:ascii="Garamond" w:hAnsi="Garamond"/>
          <w:b/>
          <w:bCs/>
          <w:spacing w:val="-9"/>
          <w:sz w:val="22"/>
          <w:szCs w:val="22"/>
        </w:rPr>
        <w:tab/>
      </w:r>
      <w:r w:rsidR="00017F9F">
        <w:rPr>
          <w:rFonts w:ascii="Garamond" w:hAnsi="Garamond"/>
          <w:b/>
          <w:bCs/>
          <w:spacing w:val="-9"/>
          <w:sz w:val="22"/>
          <w:szCs w:val="22"/>
        </w:rPr>
        <w:t>Článok I</w:t>
      </w:r>
      <w:r w:rsidR="00017F9F" w:rsidRPr="00DF3136">
        <w:rPr>
          <w:rFonts w:ascii="Garamond" w:hAnsi="Garamond"/>
          <w:b/>
          <w:bCs/>
          <w:spacing w:val="-9"/>
          <w:sz w:val="22"/>
          <w:szCs w:val="22"/>
        </w:rPr>
        <w:t>X.</w:t>
      </w:r>
    </w:p>
    <w:p w14:paraId="4BF0F922" w14:textId="77777777" w:rsidR="00017F9F" w:rsidRPr="00DF3136" w:rsidRDefault="00017F9F" w:rsidP="00017F9F">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Ukončenie rámcovej dohody, čiastkovej zmluvy a úhrada súvisiacich nákladov</w:t>
      </w:r>
    </w:p>
    <w:p w14:paraId="7692671D" w14:textId="77777777" w:rsidR="00017F9F" w:rsidRPr="00DF3136" w:rsidRDefault="00017F9F" w:rsidP="00017F9F">
      <w:pPr>
        <w:shd w:val="clear" w:color="auto" w:fill="FFFFFF"/>
        <w:ind w:right="38"/>
        <w:jc w:val="center"/>
        <w:rPr>
          <w:rFonts w:ascii="Garamond" w:hAnsi="Garamond"/>
          <w:b/>
          <w:spacing w:val="2"/>
          <w:sz w:val="22"/>
          <w:szCs w:val="22"/>
        </w:rPr>
      </w:pPr>
    </w:p>
    <w:p w14:paraId="698AB49A" w14:textId="00664014" w:rsidR="00017F9F" w:rsidRPr="00E17ACC" w:rsidRDefault="00017F9F" w:rsidP="00EA0416">
      <w:pPr>
        <w:widowControl w:val="0"/>
        <w:shd w:val="clear" w:color="auto" w:fill="FFFFFF"/>
        <w:autoSpaceDE w:val="0"/>
        <w:autoSpaceDN w:val="0"/>
        <w:adjustRightInd w:val="0"/>
        <w:rPr>
          <w:rFonts w:ascii="Garamond" w:hAnsi="Garamond"/>
          <w:spacing w:val="-17"/>
          <w:sz w:val="22"/>
          <w:szCs w:val="22"/>
        </w:rPr>
      </w:pPr>
      <w:r>
        <w:rPr>
          <w:rFonts w:ascii="Garamond" w:hAnsi="Garamond"/>
          <w:sz w:val="22"/>
          <w:szCs w:val="22"/>
        </w:rPr>
        <w:t xml:space="preserve">9.1 </w:t>
      </w:r>
      <w:r w:rsidRPr="00DF3136">
        <w:rPr>
          <w:rFonts w:ascii="Garamond" w:hAnsi="Garamond"/>
          <w:sz w:val="22"/>
          <w:szCs w:val="22"/>
        </w:rPr>
        <w:t>Od tejto rámcovej dohody alebo o</w:t>
      </w:r>
      <w:r>
        <w:rPr>
          <w:rFonts w:ascii="Garamond" w:hAnsi="Garamond"/>
          <w:sz w:val="22"/>
          <w:szCs w:val="22"/>
        </w:rPr>
        <w:t>d čiastkovej zmluvy</w:t>
      </w:r>
      <w:r w:rsidRPr="00DF3136">
        <w:rPr>
          <w:rFonts w:ascii="Garamond" w:hAnsi="Garamond"/>
          <w:sz w:val="22"/>
          <w:szCs w:val="22"/>
        </w:rPr>
        <w:t xml:space="preserve"> možno písomne odstúpiť iba v prípadoch uvedených v zákone alebo v </w:t>
      </w:r>
      <w:r w:rsidRPr="00DF3136">
        <w:rPr>
          <w:rFonts w:ascii="Garamond" w:hAnsi="Garamond"/>
          <w:spacing w:val="-2"/>
          <w:sz w:val="22"/>
          <w:szCs w:val="22"/>
        </w:rPr>
        <w:t>tomto článku RD a podľa podmienok uvedených v tomto článku RD.</w:t>
      </w:r>
    </w:p>
    <w:p w14:paraId="093F5589" w14:textId="77777777" w:rsidR="00017F9F" w:rsidRPr="00DF3136" w:rsidRDefault="00017F9F" w:rsidP="00017F9F">
      <w:pPr>
        <w:widowControl w:val="0"/>
        <w:shd w:val="clear" w:color="auto" w:fill="FFFFFF"/>
        <w:autoSpaceDE w:val="0"/>
        <w:autoSpaceDN w:val="0"/>
        <w:adjustRightInd w:val="0"/>
        <w:ind w:left="720"/>
        <w:rPr>
          <w:rFonts w:ascii="Garamond" w:hAnsi="Garamond"/>
          <w:spacing w:val="-17"/>
          <w:sz w:val="22"/>
          <w:szCs w:val="22"/>
        </w:rPr>
      </w:pPr>
    </w:p>
    <w:p w14:paraId="5DC11739" w14:textId="2E2BA5D4" w:rsidR="00017F9F" w:rsidRPr="00DF3136" w:rsidRDefault="00017F9F" w:rsidP="00EA0416">
      <w:pPr>
        <w:widowControl w:val="0"/>
        <w:shd w:val="clear" w:color="auto" w:fill="FFFFFF"/>
        <w:autoSpaceDE w:val="0"/>
        <w:autoSpaceDN w:val="0"/>
        <w:adjustRightInd w:val="0"/>
        <w:rPr>
          <w:rFonts w:ascii="Garamond" w:hAnsi="Garamond"/>
          <w:spacing w:val="-17"/>
          <w:sz w:val="22"/>
          <w:szCs w:val="22"/>
        </w:rPr>
      </w:pPr>
      <w:r>
        <w:rPr>
          <w:rFonts w:ascii="Garamond" w:hAnsi="Garamond"/>
          <w:sz w:val="22"/>
          <w:szCs w:val="22"/>
        </w:rPr>
        <w:t xml:space="preserve">9.2 </w:t>
      </w:r>
      <w:r w:rsidRPr="00DF3136">
        <w:rPr>
          <w:rFonts w:ascii="Garamond" w:hAnsi="Garamond"/>
          <w:sz w:val="22"/>
          <w:szCs w:val="22"/>
        </w:rPr>
        <w:t>Ok</w:t>
      </w:r>
      <w:r>
        <w:rPr>
          <w:rFonts w:ascii="Garamond" w:hAnsi="Garamond"/>
          <w:sz w:val="22"/>
          <w:szCs w:val="22"/>
        </w:rPr>
        <w:t>rem prípadov uvedených v bode 9</w:t>
      </w:r>
      <w:r w:rsidRPr="00DF3136">
        <w:rPr>
          <w:rFonts w:ascii="Garamond" w:hAnsi="Garamond"/>
          <w:sz w:val="22"/>
          <w:szCs w:val="22"/>
        </w:rPr>
        <w:t>.1 tohto článku, je možné túto RD ukončiť aj :</w:t>
      </w:r>
    </w:p>
    <w:p w14:paraId="53A4D739" w14:textId="6348FA31" w:rsidR="00017F9F" w:rsidRPr="00DF3136" w:rsidRDefault="00017F9F" w:rsidP="00017F9F">
      <w:pPr>
        <w:widowControl w:val="0"/>
        <w:shd w:val="clear" w:color="auto" w:fill="FFFFFF"/>
        <w:autoSpaceDE w:val="0"/>
        <w:autoSpaceDN w:val="0"/>
        <w:adjustRightInd w:val="0"/>
        <w:ind w:left="720"/>
        <w:rPr>
          <w:rFonts w:ascii="Garamond" w:hAnsi="Garamond"/>
          <w:sz w:val="22"/>
          <w:szCs w:val="22"/>
        </w:rPr>
      </w:pPr>
      <w:r>
        <w:rPr>
          <w:rFonts w:ascii="Garamond" w:hAnsi="Garamond"/>
          <w:sz w:val="22"/>
          <w:szCs w:val="22"/>
        </w:rPr>
        <w:t xml:space="preserve">a) </w:t>
      </w:r>
      <w:r w:rsidR="00B21B8E">
        <w:rPr>
          <w:rFonts w:ascii="Garamond" w:hAnsi="Garamond"/>
          <w:sz w:val="22"/>
          <w:szCs w:val="22"/>
        </w:rPr>
        <w:tab/>
      </w:r>
      <w:r w:rsidRPr="00DF3136">
        <w:rPr>
          <w:rFonts w:ascii="Garamond" w:hAnsi="Garamond"/>
          <w:sz w:val="22"/>
          <w:szCs w:val="22"/>
        </w:rPr>
        <w:t xml:space="preserve">písomnou dohodou </w:t>
      </w:r>
      <w:r>
        <w:rPr>
          <w:rFonts w:ascii="Garamond" w:hAnsi="Garamond"/>
          <w:sz w:val="22"/>
          <w:szCs w:val="22"/>
        </w:rPr>
        <w:t>zmluvných strán</w:t>
      </w:r>
      <w:r w:rsidRPr="00DF3136">
        <w:rPr>
          <w:rFonts w:ascii="Garamond" w:hAnsi="Garamond"/>
          <w:sz w:val="22"/>
          <w:szCs w:val="22"/>
        </w:rPr>
        <w:t>,</w:t>
      </w:r>
    </w:p>
    <w:p w14:paraId="75E186A9" w14:textId="55F5DAE1" w:rsidR="00017F9F" w:rsidRPr="00DF3136" w:rsidRDefault="00017F9F" w:rsidP="00017F9F">
      <w:pPr>
        <w:widowControl w:val="0"/>
        <w:shd w:val="clear" w:color="auto" w:fill="FFFFFF"/>
        <w:autoSpaceDE w:val="0"/>
        <w:autoSpaceDN w:val="0"/>
        <w:adjustRightInd w:val="0"/>
        <w:ind w:left="720"/>
        <w:rPr>
          <w:rFonts w:ascii="Garamond" w:hAnsi="Garamond"/>
          <w:sz w:val="22"/>
          <w:szCs w:val="22"/>
        </w:rPr>
      </w:pPr>
      <w:r w:rsidRPr="00DF3136">
        <w:rPr>
          <w:rFonts w:ascii="Garamond" w:hAnsi="Garamond"/>
          <w:sz w:val="22"/>
          <w:szCs w:val="22"/>
        </w:rPr>
        <w:t xml:space="preserve">b) </w:t>
      </w:r>
      <w:r w:rsidR="00B21B8E">
        <w:rPr>
          <w:rFonts w:ascii="Garamond" w:hAnsi="Garamond"/>
          <w:sz w:val="22"/>
          <w:szCs w:val="22"/>
        </w:rPr>
        <w:tab/>
      </w:r>
      <w:r w:rsidRPr="00DF3136">
        <w:rPr>
          <w:rFonts w:ascii="Garamond" w:hAnsi="Garamond"/>
          <w:sz w:val="22"/>
          <w:szCs w:val="22"/>
        </w:rPr>
        <w:t xml:space="preserve">písomnou výpoveďou v 2-mesačnej výpovednej lehote bez udania dôvodu, </w:t>
      </w:r>
      <w:r>
        <w:rPr>
          <w:rFonts w:ascii="Garamond" w:hAnsi="Garamond"/>
          <w:sz w:val="22"/>
          <w:szCs w:val="22"/>
        </w:rPr>
        <w:t xml:space="preserve">pričom </w:t>
      </w:r>
      <w:r w:rsidR="00B21B8E">
        <w:rPr>
          <w:rFonts w:ascii="Garamond" w:hAnsi="Garamond"/>
          <w:sz w:val="22"/>
          <w:szCs w:val="22"/>
        </w:rPr>
        <w:tab/>
      </w:r>
      <w:r>
        <w:rPr>
          <w:rFonts w:ascii="Garamond" w:hAnsi="Garamond"/>
          <w:sz w:val="22"/>
          <w:szCs w:val="22"/>
        </w:rPr>
        <w:t xml:space="preserve">výpovedná lehota začína plynúť prvým dňom mesiaca, nasledujúceho po mesiaci v ktorom </w:t>
      </w:r>
      <w:r w:rsidR="00B21B8E">
        <w:rPr>
          <w:rFonts w:ascii="Garamond" w:hAnsi="Garamond"/>
          <w:sz w:val="22"/>
          <w:szCs w:val="22"/>
        </w:rPr>
        <w:tab/>
      </w:r>
      <w:r>
        <w:rPr>
          <w:rFonts w:ascii="Garamond" w:hAnsi="Garamond"/>
          <w:sz w:val="22"/>
          <w:szCs w:val="22"/>
        </w:rPr>
        <w:t>bude výpoveď doručená druhej zmluvnej strane,</w:t>
      </w:r>
    </w:p>
    <w:p w14:paraId="67F8033E" w14:textId="0A7F7716" w:rsidR="00017F9F" w:rsidRPr="00DF3136" w:rsidRDefault="00017F9F" w:rsidP="00017F9F">
      <w:pPr>
        <w:widowControl w:val="0"/>
        <w:shd w:val="clear" w:color="auto" w:fill="FFFFFF"/>
        <w:tabs>
          <w:tab w:val="left" w:pos="851"/>
        </w:tabs>
        <w:autoSpaceDE w:val="0"/>
        <w:autoSpaceDN w:val="0"/>
        <w:adjustRightInd w:val="0"/>
        <w:ind w:left="851" w:hanging="131"/>
        <w:rPr>
          <w:rFonts w:ascii="Garamond" w:hAnsi="Garamond"/>
          <w:sz w:val="22"/>
          <w:szCs w:val="22"/>
        </w:rPr>
      </w:pPr>
      <w:r w:rsidRPr="00E25E23">
        <w:rPr>
          <w:rFonts w:ascii="Garamond" w:hAnsi="Garamond"/>
          <w:sz w:val="22"/>
          <w:szCs w:val="22"/>
        </w:rPr>
        <w:t>c)</w:t>
      </w:r>
      <w:r w:rsidR="00B21B8E">
        <w:rPr>
          <w:rFonts w:ascii="Garamond" w:hAnsi="Garamond"/>
          <w:sz w:val="22"/>
          <w:szCs w:val="22"/>
        </w:rPr>
        <w:tab/>
      </w:r>
      <w:r w:rsidRPr="00E25E23">
        <w:rPr>
          <w:rFonts w:ascii="Garamond" w:hAnsi="Garamond"/>
          <w:sz w:val="22"/>
          <w:szCs w:val="22"/>
        </w:rPr>
        <w:t>odstúpením od tejto RD v prípade podstatného porušenia ustanovení tejto</w:t>
      </w:r>
      <w:r>
        <w:rPr>
          <w:rFonts w:ascii="Garamond" w:hAnsi="Garamond"/>
          <w:sz w:val="22"/>
          <w:szCs w:val="22"/>
        </w:rPr>
        <w:t xml:space="preserve"> RD</w:t>
      </w:r>
      <w:r w:rsidRPr="00E25E23">
        <w:rPr>
          <w:rFonts w:ascii="Garamond" w:hAnsi="Garamond"/>
          <w:sz w:val="22"/>
          <w:szCs w:val="22"/>
        </w:rPr>
        <w:t xml:space="preserve"> </w:t>
      </w:r>
      <w:r w:rsidR="00B21B8E">
        <w:rPr>
          <w:rFonts w:ascii="Garamond" w:hAnsi="Garamond"/>
          <w:sz w:val="22"/>
          <w:szCs w:val="22"/>
        </w:rPr>
        <w:tab/>
      </w:r>
      <w:r w:rsidRPr="00E25E23">
        <w:rPr>
          <w:rFonts w:ascii="Garamond" w:hAnsi="Garamond"/>
          <w:sz w:val="22"/>
          <w:szCs w:val="22"/>
        </w:rPr>
        <w:t>ktor</w:t>
      </w:r>
      <w:r>
        <w:rPr>
          <w:rFonts w:ascii="Garamond" w:hAnsi="Garamond"/>
          <w:sz w:val="22"/>
          <w:szCs w:val="22"/>
        </w:rPr>
        <w:t>oukoľvek zmluvnou stranou.</w:t>
      </w:r>
    </w:p>
    <w:p w14:paraId="30A1597C" w14:textId="77777777" w:rsidR="00017F9F" w:rsidRPr="00DF3136" w:rsidRDefault="00017F9F" w:rsidP="00017F9F">
      <w:pPr>
        <w:widowControl w:val="0"/>
        <w:shd w:val="clear" w:color="auto" w:fill="FFFFFF"/>
        <w:autoSpaceDE w:val="0"/>
        <w:autoSpaceDN w:val="0"/>
        <w:adjustRightInd w:val="0"/>
        <w:ind w:left="720"/>
        <w:rPr>
          <w:rFonts w:ascii="Garamond" w:hAnsi="Garamond"/>
          <w:spacing w:val="-17"/>
          <w:sz w:val="22"/>
          <w:szCs w:val="22"/>
        </w:rPr>
      </w:pPr>
    </w:p>
    <w:p w14:paraId="38F2BC78" w14:textId="642B1330" w:rsidR="00017F9F" w:rsidRPr="00EA0416" w:rsidRDefault="00017F9F" w:rsidP="00EA0416">
      <w:pPr>
        <w:rPr>
          <w:rFonts w:ascii="Garamond" w:hAnsi="Garamond"/>
          <w:spacing w:val="-17"/>
          <w:sz w:val="22"/>
          <w:szCs w:val="22"/>
        </w:rPr>
      </w:pPr>
      <w:r>
        <w:rPr>
          <w:rFonts w:ascii="Garamond" w:hAnsi="Garamond"/>
          <w:spacing w:val="-17"/>
          <w:sz w:val="22"/>
          <w:szCs w:val="22"/>
        </w:rPr>
        <w:t xml:space="preserve">9.3 </w:t>
      </w:r>
      <w:r w:rsidRPr="00EA0416">
        <w:rPr>
          <w:rFonts w:ascii="Garamond" w:hAnsi="Garamond"/>
          <w:spacing w:val="-17"/>
          <w:sz w:val="22"/>
          <w:szCs w:val="22"/>
        </w:rPr>
        <w:t>Za podstatné porušenie RD zo strany dodávateľa s právom na odstúpenie od RD objednávateľom alebo kúpnej zmluvy kupujúcim  sa považuje:</w:t>
      </w:r>
    </w:p>
    <w:p w14:paraId="533519F0" w14:textId="77777777" w:rsidR="00017F9F" w:rsidRPr="00013826" w:rsidRDefault="00017F9F" w:rsidP="00017F9F">
      <w:pPr>
        <w:pStyle w:val="Odsekzoznamu"/>
        <w:widowControl w:val="0"/>
        <w:numPr>
          <w:ilvl w:val="0"/>
          <w:numId w:val="84"/>
        </w:numPr>
        <w:shd w:val="clear" w:color="auto" w:fill="FFFFFF"/>
        <w:autoSpaceDE w:val="0"/>
        <w:autoSpaceDN w:val="0"/>
        <w:adjustRightInd w:val="0"/>
        <w:ind w:left="1434" w:hanging="357"/>
        <w:jc w:val="both"/>
        <w:rPr>
          <w:rFonts w:ascii="Garamond" w:hAnsi="Garamond"/>
          <w:spacing w:val="-17"/>
          <w:sz w:val="22"/>
          <w:szCs w:val="22"/>
        </w:rPr>
      </w:pPr>
      <w:r w:rsidRPr="005036B6">
        <w:rPr>
          <w:rFonts w:ascii="Garamond" w:hAnsi="Garamond"/>
          <w:spacing w:val="-17"/>
          <w:sz w:val="22"/>
          <w:szCs w:val="22"/>
        </w:rPr>
        <w:t xml:space="preserve">omeškanie dodávateľa s plnením </w:t>
      </w:r>
      <w:r w:rsidRPr="00013826">
        <w:rPr>
          <w:rFonts w:ascii="Garamond" w:hAnsi="Garamond"/>
          <w:spacing w:val="-17"/>
          <w:sz w:val="22"/>
          <w:szCs w:val="22"/>
        </w:rPr>
        <w:t xml:space="preserve">kúpnej zmluvy o viac </w:t>
      </w:r>
      <w:r w:rsidRPr="009702AD">
        <w:rPr>
          <w:rFonts w:ascii="Garamond" w:hAnsi="Garamond"/>
          <w:spacing w:val="-17"/>
          <w:sz w:val="22"/>
          <w:szCs w:val="22"/>
        </w:rPr>
        <w:t xml:space="preserve">ako </w:t>
      </w:r>
      <w:r>
        <w:rPr>
          <w:rFonts w:ascii="Garamond" w:hAnsi="Garamond"/>
          <w:spacing w:val="-17"/>
          <w:sz w:val="22"/>
          <w:szCs w:val="22"/>
        </w:rPr>
        <w:t>1</w:t>
      </w:r>
      <w:r w:rsidRPr="009702AD">
        <w:rPr>
          <w:rFonts w:ascii="Garamond" w:hAnsi="Garamond"/>
          <w:spacing w:val="-17"/>
          <w:sz w:val="22"/>
          <w:szCs w:val="22"/>
        </w:rPr>
        <w:t>0 dní</w:t>
      </w:r>
      <w:r w:rsidRPr="00013826">
        <w:rPr>
          <w:rFonts w:ascii="Garamond" w:hAnsi="Garamond"/>
          <w:spacing w:val="-17"/>
          <w:sz w:val="22"/>
          <w:szCs w:val="22"/>
        </w:rPr>
        <w:t>,</w:t>
      </w:r>
    </w:p>
    <w:p w14:paraId="3730FDEE" w14:textId="77777777" w:rsidR="00017F9F" w:rsidRPr="000110E8" w:rsidRDefault="00017F9F" w:rsidP="00017F9F">
      <w:pPr>
        <w:pStyle w:val="Odsekzoznamu"/>
        <w:widowControl w:val="0"/>
        <w:numPr>
          <w:ilvl w:val="0"/>
          <w:numId w:val="84"/>
        </w:numPr>
        <w:shd w:val="clear" w:color="auto" w:fill="FFFFFF"/>
        <w:autoSpaceDE w:val="0"/>
        <w:autoSpaceDN w:val="0"/>
        <w:adjustRightInd w:val="0"/>
        <w:ind w:left="1434" w:hanging="357"/>
        <w:jc w:val="both"/>
        <w:rPr>
          <w:rFonts w:ascii="Garamond" w:hAnsi="Garamond"/>
          <w:spacing w:val="-17"/>
          <w:sz w:val="22"/>
          <w:szCs w:val="22"/>
        </w:rPr>
      </w:pPr>
      <w:r w:rsidRPr="000110E8">
        <w:rPr>
          <w:rFonts w:ascii="Garamond" w:hAnsi="Garamond"/>
          <w:spacing w:val="-17"/>
          <w:sz w:val="22"/>
          <w:szCs w:val="22"/>
        </w:rPr>
        <w:t xml:space="preserve">preukázateľné a zavinené dodanie </w:t>
      </w:r>
      <w:r>
        <w:rPr>
          <w:rFonts w:ascii="Garamond" w:hAnsi="Garamond"/>
          <w:spacing w:val="-17"/>
          <w:sz w:val="22"/>
          <w:szCs w:val="22"/>
        </w:rPr>
        <w:t>tovaru</w:t>
      </w:r>
      <w:r w:rsidRPr="000110E8">
        <w:rPr>
          <w:rFonts w:ascii="Garamond" w:hAnsi="Garamond"/>
          <w:spacing w:val="-17"/>
          <w:sz w:val="22"/>
          <w:szCs w:val="22"/>
        </w:rPr>
        <w:t xml:space="preserve"> v rozpore s podmienkami dohodnutými v tejto RD a jej prílohách,</w:t>
      </w:r>
    </w:p>
    <w:p w14:paraId="6D8A62F5" w14:textId="77777777" w:rsidR="00017F9F" w:rsidRPr="002F616F" w:rsidRDefault="00017F9F" w:rsidP="00017F9F">
      <w:pPr>
        <w:pStyle w:val="Odsekzoznamu"/>
        <w:widowControl w:val="0"/>
        <w:numPr>
          <w:ilvl w:val="0"/>
          <w:numId w:val="84"/>
        </w:numPr>
        <w:shd w:val="clear" w:color="auto" w:fill="FFFFFF"/>
        <w:autoSpaceDE w:val="0"/>
        <w:autoSpaceDN w:val="0"/>
        <w:adjustRightInd w:val="0"/>
        <w:ind w:left="1434" w:hanging="357"/>
        <w:jc w:val="both"/>
        <w:rPr>
          <w:rFonts w:ascii="Garamond" w:hAnsi="Garamond"/>
          <w:spacing w:val="-17"/>
          <w:sz w:val="22"/>
          <w:szCs w:val="22"/>
        </w:rPr>
      </w:pPr>
      <w:r w:rsidRPr="003F4284">
        <w:rPr>
          <w:rFonts w:ascii="Garamond" w:hAnsi="Garamond"/>
          <w:spacing w:val="-17"/>
          <w:sz w:val="22"/>
          <w:szCs w:val="22"/>
        </w:rPr>
        <w:t xml:space="preserve"> </w:t>
      </w:r>
      <w:r w:rsidRPr="002F616F">
        <w:rPr>
          <w:rFonts w:ascii="Garamond" w:hAnsi="Garamond"/>
          <w:spacing w:val="-17"/>
          <w:sz w:val="22"/>
          <w:szCs w:val="22"/>
        </w:rPr>
        <w:t>neposkytnuti</w:t>
      </w:r>
      <w:r>
        <w:rPr>
          <w:rFonts w:ascii="Garamond" w:hAnsi="Garamond"/>
          <w:spacing w:val="-17"/>
          <w:sz w:val="22"/>
          <w:szCs w:val="22"/>
        </w:rPr>
        <w:t>e</w:t>
      </w:r>
      <w:r w:rsidRPr="002F616F">
        <w:rPr>
          <w:rFonts w:ascii="Garamond" w:hAnsi="Garamond"/>
          <w:spacing w:val="-17"/>
          <w:sz w:val="22"/>
          <w:szCs w:val="22"/>
        </w:rPr>
        <w:t xml:space="preserve"> služieb za podmienok dohodnutých v tejto RD alebo poskytnutie služieb v rozpore so zmluvne dohodnutými podmienkami v tejto RD,</w:t>
      </w:r>
    </w:p>
    <w:p w14:paraId="7103467D" w14:textId="77777777" w:rsidR="00017F9F" w:rsidRPr="002F616F" w:rsidRDefault="00017F9F" w:rsidP="00017F9F">
      <w:pPr>
        <w:pStyle w:val="Odsekzoznamu"/>
        <w:widowControl w:val="0"/>
        <w:numPr>
          <w:ilvl w:val="0"/>
          <w:numId w:val="84"/>
        </w:numPr>
        <w:shd w:val="clear" w:color="auto" w:fill="FFFFFF"/>
        <w:autoSpaceDE w:val="0"/>
        <w:autoSpaceDN w:val="0"/>
        <w:adjustRightInd w:val="0"/>
        <w:ind w:left="1434" w:hanging="357"/>
        <w:jc w:val="both"/>
        <w:rPr>
          <w:rFonts w:ascii="Garamond" w:hAnsi="Garamond"/>
          <w:spacing w:val="-17"/>
          <w:sz w:val="22"/>
          <w:szCs w:val="22"/>
        </w:rPr>
      </w:pPr>
      <w:r w:rsidRPr="002F616F">
        <w:rPr>
          <w:rFonts w:ascii="Garamond" w:hAnsi="Garamond"/>
          <w:spacing w:val="-17"/>
          <w:sz w:val="22"/>
          <w:szCs w:val="22"/>
        </w:rPr>
        <w:t xml:space="preserve">neplnenie termínov poskytnutia služieb podľa prílohy č. </w:t>
      </w:r>
      <w:r>
        <w:rPr>
          <w:rFonts w:ascii="Garamond" w:hAnsi="Garamond"/>
          <w:spacing w:val="-17"/>
          <w:sz w:val="22"/>
          <w:szCs w:val="22"/>
        </w:rPr>
        <w:t>2</w:t>
      </w:r>
      <w:r w:rsidRPr="002F616F">
        <w:rPr>
          <w:rFonts w:ascii="Garamond" w:hAnsi="Garamond"/>
          <w:spacing w:val="-17"/>
          <w:sz w:val="22"/>
          <w:szCs w:val="22"/>
        </w:rPr>
        <w:t xml:space="preserve"> tejto rámcovej dohody,</w:t>
      </w:r>
    </w:p>
    <w:p w14:paraId="25B4226C" w14:textId="77777777" w:rsidR="00017F9F" w:rsidRPr="002F616F" w:rsidRDefault="00017F9F" w:rsidP="00017F9F">
      <w:pPr>
        <w:pStyle w:val="Odsekzoznamu"/>
        <w:widowControl w:val="0"/>
        <w:numPr>
          <w:ilvl w:val="0"/>
          <w:numId w:val="84"/>
        </w:numPr>
        <w:autoSpaceDE w:val="0"/>
        <w:autoSpaceDN w:val="0"/>
        <w:adjustRightInd w:val="0"/>
        <w:ind w:left="1434" w:hanging="357"/>
        <w:jc w:val="both"/>
        <w:rPr>
          <w:rFonts w:ascii="Garamond" w:hAnsi="Garamond"/>
          <w:spacing w:val="-17"/>
          <w:sz w:val="22"/>
          <w:szCs w:val="22"/>
        </w:rPr>
      </w:pPr>
      <w:r w:rsidRPr="002F616F">
        <w:rPr>
          <w:rFonts w:ascii="Garamond" w:hAnsi="Garamond"/>
          <w:spacing w:val="-17"/>
          <w:sz w:val="22"/>
          <w:szCs w:val="22"/>
        </w:rPr>
        <w:t>prípad, kedy dodávateľ oznámi objednávateľovi alebo kupujúcemu, že nie je z objektívnych alebo subjektívnych dôvodov schopný plniť dodávky predmetu plnenia podľa tejto RD,</w:t>
      </w:r>
    </w:p>
    <w:p w14:paraId="0A994A33" w14:textId="77777777" w:rsidR="00017F9F" w:rsidRPr="008948EF" w:rsidRDefault="00017F9F" w:rsidP="00017F9F">
      <w:pPr>
        <w:pStyle w:val="Odsekzoznamu"/>
        <w:widowControl w:val="0"/>
        <w:numPr>
          <w:ilvl w:val="0"/>
          <w:numId w:val="84"/>
        </w:numPr>
        <w:autoSpaceDE w:val="0"/>
        <w:autoSpaceDN w:val="0"/>
        <w:adjustRightInd w:val="0"/>
        <w:ind w:left="1434" w:hanging="357"/>
        <w:jc w:val="both"/>
        <w:rPr>
          <w:rFonts w:ascii="Garamond" w:hAnsi="Garamond"/>
          <w:spacing w:val="-17"/>
          <w:sz w:val="22"/>
          <w:szCs w:val="22"/>
        </w:rPr>
      </w:pPr>
      <w:r w:rsidRPr="008948EF">
        <w:rPr>
          <w:rFonts w:ascii="Garamond" w:hAnsi="Garamond" w:cs="Arial"/>
          <w:sz w:val="22"/>
          <w:szCs w:val="22"/>
        </w:rPr>
        <w:t xml:space="preserve">ak dôjde k výmazu dodávateľa, ako partnera verejného sektora, z registra počas platnosti tejto RD. Objednávateľ má právo odstúpiť od RD a zároveň kupujúci od príslušnej kúpnej zmluvy dňom právoplatnosti o výmaze podľa § 12 a pokute z dôvodov podľa § 13 ods. 2 </w:t>
      </w:r>
      <w:proofErr w:type="spellStart"/>
      <w:r w:rsidRPr="008948EF">
        <w:rPr>
          <w:rFonts w:ascii="Garamond" w:hAnsi="Garamond" w:cs="Arial"/>
          <w:sz w:val="22"/>
          <w:szCs w:val="22"/>
        </w:rPr>
        <w:t>ZoRPVS</w:t>
      </w:r>
      <w:proofErr w:type="spellEnd"/>
      <w:r w:rsidRPr="008948EF">
        <w:rPr>
          <w:rFonts w:ascii="Garamond" w:hAnsi="Garamond" w:cs="Arial"/>
          <w:sz w:val="22"/>
          <w:szCs w:val="22"/>
        </w:rPr>
        <w:t>,</w:t>
      </w:r>
    </w:p>
    <w:p w14:paraId="35C04C83" w14:textId="77777777" w:rsidR="00017F9F" w:rsidRPr="008948EF" w:rsidRDefault="00017F9F" w:rsidP="00017F9F">
      <w:pPr>
        <w:pStyle w:val="Odsekzoznamu"/>
        <w:widowControl w:val="0"/>
        <w:numPr>
          <w:ilvl w:val="0"/>
          <w:numId w:val="84"/>
        </w:numPr>
        <w:autoSpaceDE w:val="0"/>
        <w:autoSpaceDN w:val="0"/>
        <w:adjustRightInd w:val="0"/>
        <w:ind w:left="1434" w:hanging="357"/>
        <w:jc w:val="both"/>
        <w:rPr>
          <w:rFonts w:ascii="Garamond" w:hAnsi="Garamond"/>
          <w:spacing w:val="-17"/>
          <w:sz w:val="22"/>
          <w:szCs w:val="22"/>
        </w:rPr>
      </w:pPr>
      <w:r w:rsidRPr="008948EF">
        <w:rPr>
          <w:rFonts w:ascii="Garamond" w:hAnsi="Garamond" w:cs="Arial"/>
          <w:sz w:val="22"/>
          <w:szCs w:val="22"/>
        </w:rPr>
        <w:t xml:space="preserve">ak je dodávateľ, ako partner verejného sektora, viac ako 30 dní v omeškaní so splnením povinnosti podľa § 10 ods. 2 tretej vety </w:t>
      </w:r>
      <w:proofErr w:type="spellStart"/>
      <w:r w:rsidRPr="008948EF">
        <w:rPr>
          <w:rFonts w:ascii="Garamond" w:hAnsi="Garamond" w:cs="Arial"/>
          <w:sz w:val="22"/>
          <w:szCs w:val="22"/>
        </w:rPr>
        <w:t>ZoRPVS</w:t>
      </w:r>
      <w:proofErr w:type="spellEnd"/>
      <w:r w:rsidRPr="008948EF">
        <w:rPr>
          <w:rFonts w:ascii="Garamond" w:hAnsi="Garamond"/>
          <w:spacing w:val="-17"/>
          <w:sz w:val="22"/>
          <w:szCs w:val="22"/>
        </w:rPr>
        <w:t xml:space="preserve">, </w:t>
      </w:r>
    </w:p>
    <w:p w14:paraId="2D440A18" w14:textId="77777777" w:rsidR="00017F9F" w:rsidRPr="00EA0416" w:rsidRDefault="00017F9F" w:rsidP="00017F9F">
      <w:pPr>
        <w:pStyle w:val="Odsekzoznamu"/>
        <w:widowControl w:val="0"/>
        <w:numPr>
          <w:ilvl w:val="0"/>
          <w:numId w:val="84"/>
        </w:numPr>
        <w:autoSpaceDE w:val="0"/>
        <w:autoSpaceDN w:val="0"/>
        <w:adjustRightInd w:val="0"/>
        <w:ind w:left="1434" w:hanging="357"/>
        <w:jc w:val="both"/>
        <w:rPr>
          <w:rFonts w:ascii="Garamond" w:hAnsi="Garamond"/>
          <w:spacing w:val="-17"/>
          <w:sz w:val="22"/>
          <w:szCs w:val="22"/>
        </w:rPr>
      </w:pPr>
      <w:r w:rsidRPr="009D59AF">
        <w:rPr>
          <w:rFonts w:ascii="Garamond" w:hAnsi="Garamond" w:cs="Arial"/>
          <w:sz w:val="22"/>
          <w:szCs w:val="22"/>
        </w:rPr>
        <w:t xml:space="preserve">ak počas platnosti tejto Rámcovej dohody použije dodávateľ subdodávateľa nezapísaného v registri, hoci takýto subdodávateľ mal byť v zmysle </w:t>
      </w:r>
      <w:proofErr w:type="spellStart"/>
      <w:r w:rsidRPr="009D59AF">
        <w:rPr>
          <w:rFonts w:ascii="Garamond" w:hAnsi="Garamond" w:cs="Arial"/>
          <w:sz w:val="22"/>
          <w:szCs w:val="22"/>
        </w:rPr>
        <w:t>ZoRPVS</w:t>
      </w:r>
      <w:proofErr w:type="spellEnd"/>
      <w:r w:rsidRPr="009D59AF">
        <w:rPr>
          <w:rFonts w:ascii="Garamond" w:hAnsi="Garamond" w:cs="Arial"/>
          <w:sz w:val="22"/>
          <w:szCs w:val="22"/>
        </w:rPr>
        <w:t xml:space="preserve"> zapísaný v registri, prípadne ak bol subdodávateľ počas plnenia predmetu tejto Rámcovej dohody vymazaný z registra a dodávateľ ho naďalej používal na plnenie predmetu tejto Rámcovej dohody ako svojho subdodávateľa,</w:t>
      </w:r>
    </w:p>
    <w:p w14:paraId="106F500F" w14:textId="361FD817" w:rsidR="00E23446" w:rsidRPr="00300319" w:rsidRDefault="00E23446" w:rsidP="00EA0416">
      <w:pPr>
        <w:pStyle w:val="Odsekzoznamu"/>
        <w:numPr>
          <w:ilvl w:val="0"/>
          <w:numId w:val="84"/>
        </w:numPr>
        <w:autoSpaceDN w:val="0"/>
        <w:jc w:val="both"/>
        <w:rPr>
          <w:rFonts w:ascii="Garamond" w:hAnsi="Garamond"/>
        </w:rPr>
      </w:pPr>
      <w:r w:rsidRPr="00300319">
        <w:rPr>
          <w:rFonts w:ascii="Garamond" w:hAnsi="Garamond"/>
        </w:rPr>
        <w:t>pri dosiahnutí parametra</w:t>
      </w:r>
      <w:r w:rsidRPr="00300319">
        <w:rPr>
          <w:rFonts w:ascii="Garamond" w:hAnsi="Garamond"/>
          <w:spacing w:val="-17"/>
          <w:szCs w:val="22"/>
        </w:rPr>
        <w:t xml:space="preserve"> </w:t>
      </w:r>
      <w:r w:rsidRPr="00300319">
        <w:rPr>
          <w:rFonts w:ascii="Garamond" w:hAnsi="Garamond"/>
          <w:szCs w:val="22"/>
        </w:rPr>
        <w:t>dostupnosti prevádzky tovaru pod 80 % v zmysle prílohy č. 2 tejto RD,</w:t>
      </w:r>
    </w:p>
    <w:p w14:paraId="2643FFA8" w14:textId="77777777" w:rsidR="00017F9F" w:rsidRPr="00300319" w:rsidRDefault="00017F9F" w:rsidP="00017F9F">
      <w:pPr>
        <w:pStyle w:val="Odsekzoznamu"/>
        <w:widowControl w:val="0"/>
        <w:shd w:val="clear" w:color="auto" w:fill="FFFFFF"/>
        <w:autoSpaceDE w:val="0"/>
        <w:autoSpaceDN w:val="0"/>
        <w:adjustRightInd w:val="0"/>
        <w:ind w:left="709"/>
        <w:jc w:val="both"/>
        <w:rPr>
          <w:rFonts w:ascii="Garamond" w:hAnsi="Garamond"/>
          <w:spacing w:val="-17"/>
          <w:sz w:val="22"/>
          <w:szCs w:val="22"/>
        </w:rPr>
      </w:pPr>
    </w:p>
    <w:p w14:paraId="11B3670C" w14:textId="0F64AB2A" w:rsidR="00542C4D" w:rsidRPr="00DF3136" w:rsidRDefault="00017F9F" w:rsidP="00E23446">
      <w:pPr>
        <w:pStyle w:val="Odsekzoznamu"/>
        <w:widowControl w:val="0"/>
        <w:shd w:val="clear" w:color="auto" w:fill="FFFFFF"/>
        <w:autoSpaceDE w:val="0"/>
        <w:autoSpaceDN w:val="0"/>
        <w:adjustRightInd w:val="0"/>
        <w:ind w:left="709"/>
        <w:jc w:val="both"/>
        <w:rPr>
          <w:rFonts w:ascii="Garamond" w:hAnsi="Garamond"/>
          <w:spacing w:val="-17"/>
          <w:sz w:val="22"/>
          <w:szCs w:val="22"/>
        </w:rPr>
      </w:pPr>
      <w:r w:rsidRPr="00300319">
        <w:rPr>
          <w:rFonts w:ascii="Garamond" w:hAnsi="Garamond"/>
          <w:spacing w:val="-17"/>
          <w:sz w:val="22"/>
          <w:szCs w:val="22"/>
        </w:rPr>
        <w:t>V prípade podstatného porušenia rámcovej dohody zo strany dodávateľa objednávateľ  môže odstúpiť od rámcovej dohody a zároveň kupujúci môže odstúpiť od príslušnej kúpnej zmluvy, na ktorú sa podstatné</w:t>
      </w:r>
      <w:r w:rsidRPr="00DF3136">
        <w:rPr>
          <w:rFonts w:ascii="Garamond" w:hAnsi="Garamond"/>
          <w:spacing w:val="-17"/>
          <w:sz w:val="22"/>
          <w:szCs w:val="22"/>
        </w:rPr>
        <w:t xml:space="preserve"> porušenie rámcovej dohody vzťahuje.</w:t>
      </w:r>
      <w:r w:rsidDel="00647EC6">
        <w:rPr>
          <w:rFonts w:ascii="Garamond" w:hAnsi="Garamond"/>
          <w:spacing w:val="-17"/>
          <w:sz w:val="22"/>
          <w:szCs w:val="22"/>
        </w:rPr>
        <w:t xml:space="preserve"> </w:t>
      </w:r>
    </w:p>
    <w:p w14:paraId="1769DCA9" w14:textId="77777777" w:rsidR="00017F9F" w:rsidRPr="00DF3136" w:rsidRDefault="00017F9F" w:rsidP="00EA0416">
      <w:pPr>
        <w:pStyle w:val="Odsekzoznamu"/>
        <w:widowControl w:val="0"/>
        <w:shd w:val="clear" w:color="auto" w:fill="FFFFFF"/>
        <w:autoSpaceDE w:val="0"/>
        <w:autoSpaceDN w:val="0"/>
        <w:adjustRightInd w:val="0"/>
        <w:ind w:left="709"/>
        <w:jc w:val="both"/>
        <w:rPr>
          <w:rFonts w:ascii="Garamond" w:hAnsi="Garamond"/>
          <w:spacing w:val="-14"/>
          <w:sz w:val="22"/>
          <w:szCs w:val="22"/>
        </w:rPr>
      </w:pPr>
    </w:p>
    <w:p w14:paraId="4A43E87E" w14:textId="125BE93A" w:rsidR="00017F9F" w:rsidRPr="00DF3136" w:rsidRDefault="00017F9F" w:rsidP="00017F9F">
      <w:pPr>
        <w:widowControl w:val="0"/>
        <w:shd w:val="clear" w:color="auto" w:fill="FFFFFF"/>
        <w:autoSpaceDE w:val="0"/>
        <w:autoSpaceDN w:val="0"/>
        <w:adjustRightInd w:val="0"/>
        <w:rPr>
          <w:rFonts w:ascii="Garamond" w:hAnsi="Garamond"/>
          <w:spacing w:val="-14"/>
          <w:sz w:val="22"/>
          <w:szCs w:val="22"/>
        </w:rPr>
      </w:pPr>
      <w:r>
        <w:rPr>
          <w:rFonts w:ascii="Garamond" w:hAnsi="Garamond"/>
          <w:spacing w:val="3"/>
          <w:sz w:val="22"/>
          <w:szCs w:val="22"/>
        </w:rPr>
        <w:t xml:space="preserve">9.4 </w:t>
      </w:r>
      <w:r w:rsidRPr="00DF3136">
        <w:rPr>
          <w:rFonts w:ascii="Garamond" w:hAnsi="Garamond"/>
          <w:spacing w:val="3"/>
          <w:sz w:val="22"/>
          <w:szCs w:val="22"/>
        </w:rPr>
        <w:t>Ak kupujúci bude v omeškaní so zaplatením kúpnej ceny fakturovanej dodávateľom podľa kúpnej</w:t>
      </w:r>
      <w:r w:rsidR="00B21B8E">
        <w:rPr>
          <w:rFonts w:ascii="Garamond" w:hAnsi="Garamond"/>
          <w:spacing w:val="-4"/>
          <w:sz w:val="22"/>
          <w:szCs w:val="22"/>
        </w:rPr>
        <w:t xml:space="preserve"> zmluvy o viac ako 15</w:t>
      </w:r>
      <w:r w:rsidRPr="00DF3136">
        <w:rPr>
          <w:rFonts w:ascii="Garamond" w:hAnsi="Garamond"/>
          <w:spacing w:val="-4"/>
          <w:sz w:val="22"/>
          <w:szCs w:val="22"/>
        </w:rPr>
        <w:t xml:space="preserve"> dní, </w:t>
      </w:r>
      <w:r>
        <w:rPr>
          <w:rFonts w:ascii="Garamond" w:hAnsi="Garamond"/>
          <w:spacing w:val="-4"/>
          <w:sz w:val="22"/>
          <w:szCs w:val="22"/>
        </w:rPr>
        <w:t xml:space="preserve">považuje sa to za podstatné porušenie kúpnej zmluvy alebo RD zo strany kupujúceho resp. objednávateľa a </w:t>
      </w:r>
      <w:r w:rsidRPr="00DF3136">
        <w:rPr>
          <w:rFonts w:ascii="Garamond" w:hAnsi="Garamond"/>
          <w:spacing w:val="-4"/>
          <w:sz w:val="22"/>
          <w:szCs w:val="22"/>
        </w:rPr>
        <w:t>dodávateľ môže odstúpiť od kúpnej zmluvy, ktorú uzatvoril na základe tejto RD</w:t>
      </w:r>
      <w:r>
        <w:rPr>
          <w:rFonts w:ascii="Garamond" w:hAnsi="Garamond"/>
          <w:spacing w:val="-4"/>
          <w:sz w:val="22"/>
          <w:szCs w:val="22"/>
        </w:rPr>
        <w:t xml:space="preserve"> a rovnako môže odstúpiť aj od tejto RD</w:t>
      </w:r>
      <w:r w:rsidRPr="00DF3136">
        <w:rPr>
          <w:rFonts w:ascii="Garamond" w:hAnsi="Garamond"/>
          <w:spacing w:val="-4"/>
          <w:sz w:val="22"/>
          <w:szCs w:val="22"/>
        </w:rPr>
        <w:t>.</w:t>
      </w:r>
    </w:p>
    <w:p w14:paraId="2A3B167F" w14:textId="7C89B205" w:rsidR="00017F9F" w:rsidRPr="00E17ACC" w:rsidRDefault="00B21B8E" w:rsidP="00EA0416">
      <w:pPr>
        <w:widowControl w:val="0"/>
        <w:shd w:val="clear" w:color="auto" w:fill="FFFFFF"/>
        <w:autoSpaceDE w:val="0"/>
        <w:autoSpaceDN w:val="0"/>
        <w:adjustRightInd w:val="0"/>
        <w:rPr>
          <w:rFonts w:ascii="Garamond" w:hAnsi="Garamond"/>
          <w:spacing w:val="-14"/>
          <w:sz w:val="22"/>
          <w:szCs w:val="22"/>
        </w:rPr>
      </w:pPr>
      <w:r>
        <w:rPr>
          <w:rFonts w:ascii="Garamond" w:hAnsi="Garamond"/>
          <w:spacing w:val="3"/>
          <w:sz w:val="22"/>
          <w:szCs w:val="22"/>
        </w:rPr>
        <w:t xml:space="preserve">9.5 </w:t>
      </w:r>
      <w:r w:rsidR="00017F9F" w:rsidRPr="00DF3136">
        <w:rPr>
          <w:rFonts w:ascii="Garamond" w:hAnsi="Garamond"/>
          <w:spacing w:val="3"/>
          <w:sz w:val="22"/>
          <w:szCs w:val="22"/>
        </w:rPr>
        <w:t xml:space="preserve">Právne účinky odstúpenia od tejto RD alebo od kúpnej zmluvy nastávajú dňom doručenia písomného </w:t>
      </w:r>
      <w:r w:rsidR="00017F9F" w:rsidRPr="00DF3136">
        <w:rPr>
          <w:rFonts w:ascii="Garamond" w:hAnsi="Garamond"/>
          <w:spacing w:val="-1"/>
          <w:sz w:val="22"/>
          <w:szCs w:val="22"/>
        </w:rPr>
        <w:t>oznámenia o odstúpení druhej zmluvnej strane.</w:t>
      </w:r>
    </w:p>
    <w:p w14:paraId="37DACF1E" w14:textId="77777777" w:rsidR="00017F9F" w:rsidRPr="00DF3136" w:rsidRDefault="00017F9F" w:rsidP="00017F9F">
      <w:pPr>
        <w:widowControl w:val="0"/>
        <w:shd w:val="clear" w:color="auto" w:fill="FFFFFF"/>
        <w:autoSpaceDE w:val="0"/>
        <w:autoSpaceDN w:val="0"/>
        <w:adjustRightInd w:val="0"/>
        <w:rPr>
          <w:rFonts w:ascii="Garamond" w:hAnsi="Garamond"/>
          <w:spacing w:val="-14"/>
          <w:sz w:val="22"/>
          <w:szCs w:val="22"/>
        </w:rPr>
      </w:pPr>
    </w:p>
    <w:p w14:paraId="60488897" w14:textId="578B6EFF" w:rsidR="00017F9F" w:rsidRPr="00E17ACC" w:rsidRDefault="00B21B8E" w:rsidP="00EA0416">
      <w:pPr>
        <w:widowControl w:val="0"/>
        <w:shd w:val="clear" w:color="auto" w:fill="FFFFFF"/>
        <w:autoSpaceDE w:val="0"/>
        <w:autoSpaceDN w:val="0"/>
        <w:adjustRightInd w:val="0"/>
        <w:rPr>
          <w:rFonts w:ascii="Garamond" w:hAnsi="Garamond"/>
          <w:spacing w:val="-10"/>
          <w:sz w:val="22"/>
          <w:szCs w:val="22"/>
        </w:rPr>
      </w:pPr>
      <w:r>
        <w:rPr>
          <w:rFonts w:ascii="Garamond" w:hAnsi="Garamond"/>
          <w:spacing w:val="6"/>
          <w:sz w:val="22"/>
          <w:szCs w:val="22"/>
        </w:rPr>
        <w:t xml:space="preserve">9.6 </w:t>
      </w:r>
      <w:r w:rsidR="00017F9F" w:rsidRPr="00DF3136">
        <w:rPr>
          <w:rFonts w:ascii="Garamond" w:hAnsi="Garamond"/>
          <w:spacing w:val="6"/>
          <w:sz w:val="22"/>
          <w:szCs w:val="22"/>
        </w:rPr>
        <w:t xml:space="preserve">Odstúpenie od tejto RD alebo od kúpnej zmluvy musí mať písomnú formu, musí byť doručené </w:t>
      </w:r>
      <w:r w:rsidR="00017F9F" w:rsidRPr="00DF3136">
        <w:rPr>
          <w:rFonts w:ascii="Garamond" w:hAnsi="Garamond"/>
          <w:spacing w:val="1"/>
          <w:sz w:val="22"/>
          <w:szCs w:val="22"/>
        </w:rPr>
        <w:lastRenderedPageBreak/>
        <w:t xml:space="preserve">druhej zmluvnej strane a musí v ňom byť uvedený konkrétny dôvod odstúpenia, inak je </w:t>
      </w:r>
      <w:r w:rsidR="00017F9F" w:rsidRPr="00DF3136">
        <w:rPr>
          <w:rFonts w:ascii="Garamond" w:hAnsi="Garamond"/>
          <w:sz w:val="22"/>
          <w:szCs w:val="22"/>
        </w:rPr>
        <w:t>neplatné.</w:t>
      </w:r>
    </w:p>
    <w:p w14:paraId="59ACE8C3" w14:textId="77777777" w:rsidR="00017F9F" w:rsidRPr="00DF3136" w:rsidRDefault="00017F9F" w:rsidP="00017F9F">
      <w:pPr>
        <w:widowControl w:val="0"/>
        <w:shd w:val="clear" w:color="auto" w:fill="FFFFFF"/>
        <w:autoSpaceDE w:val="0"/>
        <w:autoSpaceDN w:val="0"/>
        <w:adjustRightInd w:val="0"/>
        <w:rPr>
          <w:rFonts w:ascii="Garamond" w:hAnsi="Garamond"/>
          <w:spacing w:val="-10"/>
          <w:sz w:val="22"/>
          <w:szCs w:val="22"/>
        </w:rPr>
      </w:pPr>
    </w:p>
    <w:p w14:paraId="596A6DDC" w14:textId="46578120" w:rsidR="00017F9F" w:rsidRPr="00E17ACC" w:rsidRDefault="00B21B8E" w:rsidP="00EA0416">
      <w:pPr>
        <w:widowControl w:val="0"/>
        <w:shd w:val="clear" w:color="auto" w:fill="FFFFFF"/>
        <w:autoSpaceDE w:val="0"/>
        <w:autoSpaceDN w:val="0"/>
        <w:adjustRightInd w:val="0"/>
        <w:rPr>
          <w:rFonts w:ascii="Garamond" w:hAnsi="Garamond"/>
          <w:spacing w:val="-10"/>
          <w:sz w:val="22"/>
          <w:szCs w:val="22"/>
        </w:rPr>
      </w:pPr>
      <w:r>
        <w:rPr>
          <w:rFonts w:ascii="Garamond" w:hAnsi="Garamond"/>
          <w:spacing w:val="2"/>
          <w:sz w:val="22"/>
          <w:szCs w:val="22"/>
        </w:rPr>
        <w:t>9.7 Výpoveď tejto RD podľa bodu 9</w:t>
      </w:r>
      <w:r w:rsidR="00017F9F" w:rsidRPr="00DF3136">
        <w:rPr>
          <w:rFonts w:ascii="Garamond" w:hAnsi="Garamond"/>
          <w:spacing w:val="2"/>
          <w:sz w:val="22"/>
          <w:szCs w:val="22"/>
        </w:rPr>
        <w:t xml:space="preserve">.2 písm. b)  musí mať písomnú formu a musí byť doručená druhej </w:t>
      </w:r>
      <w:r w:rsidR="00017F9F" w:rsidRPr="00DF3136">
        <w:rPr>
          <w:rFonts w:ascii="Garamond" w:hAnsi="Garamond"/>
          <w:spacing w:val="-1"/>
          <w:sz w:val="22"/>
          <w:szCs w:val="22"/>
        </w:rPr>
        <w:t>zmluvnej strane, inak je neplatná</w:t>
      </w:r>
      <w:r w:rsidR="00017F9F" w:rsidRPr="00DF3136">
        <w:rPr>
          <w:rFonts w:ascii="Garamond" w:hAnsi="Garamond"/>
          <w:sz w:val="22"/>
          <w:szCs w:val="22"/>
        </w:rPr>
        <w:t>.</w:t>
      </w:r>
    </w:p>
    <w:p w14:paraId="630575C6" w14:textId="77777777" w:rsidR="00017F9F" w:rsidRPr="00DF3136" w:rsidRDefault="00017F9F" w:rsidP="00017F9F">
      <w:pPr>
        <w:widowControl w:val="0"/>
        <w:shd w:val="clear" w:color="auto" w:fill="FFFFFF"/>
        <w:autoSpaceDE w:val="0"/>
        <w:autoSpaceDN w:val="0"/>
        <w:adjustRightInd w:val="0"/>
        <w:rPr>
          <w:rFonts w:ascii="Garamond" w:hAnsi="Garamond"/>
          <w:spacing w:val="-11"/>
          <w:sz w:val="22"/>
          <w:szCs w:val="22"/>
        </w:rPr>
      </w:pPr>
    </w:p>
    <w:p w14:paraId="63841980" w14:textId="24DCAB0C" w:rsidR="00017F9F" w:rsidRPr="00E17ACC" w:rsidRDefault="00B21B8E" w:rsidP="00EA0416">
      <w:pPr>
        <w:widowControl w:val="0"/>
        <w:shd w:val="clear" w:color="auto" w:fill="FFFFFF"/>
        <w:autoSpaceDE w:val="0"/>
        <w:autoSpaceDN w:val="0"/>
        <w:adjustRightInd w:val="0"/>
        <w:rPr>
          <w:rFonts w:ascii="Garamond" w:hAnsi="Garamond"/>
          <w:spacing w:val="-11"/>
          <w:sz w:val="22"/>
          <w:szCs w:val="22"/>
        </w:rPr>
      </w:pPr>
      <w:r>
        <w:rPr>
          <w:rFonts w:ascii="Garamond" w:hAnsi="Garamond"/>
          <w:spacing w:val="2"/>
          <w:sz w:val="22"/>
          <w:szCs w:val="22"/>
        </w:rPr>
        <w:t xml:space="preserve">9.8 </w:t>
      </w:r>
      <w:r w:rsidR="00017F9F" w:rsidRPr="00DF3136">
        <w:rPr>
          <w:rFonts w:ascii="Garamond" w:hAnsi="Garamond"/>
          <w:spacing w:val="2"/>
          <w:sz w:val="22"/>
          <w:szCs w:val="22"/>
        </w:rPr>
        <w:t>Povinnosť doručiť odstúpenie od tejto RD</w:t>
      </w:r>
      <w:r w:rsidR="00017F9F">
        <w:rPr>
          <w:rFonts w:ascii="Garamond" w:hAnsi="Garamond"/>
          <w:spacing w:val="2"/>
          <w:sz w:val="22"/>
          <w:szCs w:val="22"/>
        </w:rPr>
        <w:t xml:space="preserve"> alebo kúpnej zmluvy</w:t>
      </w:r>
      <w:r w:rsidR="00017F9F" w:rsidRPr="00DF3136">
        <w:rPr>
          <w:rFonts w:ascii="Garamond" w:hAnsi="Garamond"/>
          <w:spacing w:val="2"/>
          <w:sz w:val="22"/>
          <w:szCs w:val="22"/>
        </w:rPr>
        <w:t>, resp. výpoveď tejto RD</w:t>
      </w:r>
      <w:r w:rsidR="00017F9F" w:rsidRPr="00DF3136">
        <w:rPr>
          <w:rFonts w:ascii="Garamond" w:hAnsi="Garamond"/>
          <w:spacing w:val="11"/>
          <w:sz w:val="22"/>
          <w:szCs w:val="22"/>
        </w:rPr>
        <w:t xml:space="preserve"> </w:t>
      </w:r>
      <w:r w:rsidR="00017F9F">
        <w:rPr>
          <w:rFonts w:ascii="Garamond" w:hAnsi="Garamond"/>
          <w:spacing w:val="11"/>
          <w:sz w:val="22"/>
          <w:szCs w:val="22"/>
        </w:rPr>
        <w:t xml:space="preserve">alebo kúpnej zmluvy </w:t>
      </w:r>
      <w:r w:rsidR="00017F9F" w:rsidRPr="00DF3136">
        <w:rPr>
          <w:rFonts w:ascii="Garamond" w:hAnsi="Garamond"/>
          <w:spacing w:val="11"/>
          <w:sz w:val="22"/>
          <w:szCs w:val="22"/>
        </w:rPr>
        <w:t xml:space="preserve">podľa tohto článku sa považuje v konkrétnom prípade za splnenú dňom </w:t>
      </w:r>
      <w:r w:rsidR="00017F9F" w:rsidRPr="00DF3136">
        <w:rPr>
          <w:rFonts w:ascii="Garamond" w:hAnsi="Garamond"/>
          <w:spacing w:val="1"/>
          <w:sz w:val="22"/>
          <w:szCs w:val="22"/>
        </w:rPr>
        <w:t>prevzatia odstúpenia od tejto RD</w:t>
      </w:r>
      <w:r w:rsidR="00017F9F">
        <w:rPr>
          <w:rFonts w:ascii="Garamond" w:hAnsi="Garamond"/>
          <w:spacing w:val="1"/>
          <w:sz w:val="22"/>
          <w:szCs w:val="22"/>
        </w:rPr>
        <w:t>/kúpnej zmluvy</w:t>
      </w:r>
      <w:r w:rsidR="00017F9F" w:rsidRPr="00DF3136">
        <w:rPr>
          <w:rFonts w:ascii="Garamond" w:hAnsi="Garamond"/>
          <w:spacing w:val="1"/>
          <w:sz w:val="22"/>
          <w:szCs w:val="22"/>
        </w:rPr>
        <w:t>, resp. výpovede tejto RD</w:t>
      </w:r>
      <w:r w:rsidR="00017F9F">
        <w:rPr>
          <w:rFonts w:ascii="Garamond" w:hAnsi="Garamond"/>
          <w:spacing w:val="1"/>
          <w:sz w:val="22"/>
          <w:szCs w:val="22"/>
        </w:rPr>
        <w:t>/kúpnej zmluvy</w:t>
      </w:r>
      <w:r w:rsidR="00017F9F" w:rsidRPr="00DF3136">
        <w:rPr>
          <w:rFonts w:ascii="Garamond" w:hAnsi="Garamond"/>
          <w:spacing w:val="1"/>
          <w:sz w:val="22"/>
          <w:szCs w:val="22"/>
        </w:rPr>
        <w:t xml:space="preserve"> </w:t>
      </w:r>
      <w:r w:rsidR="00017F9F" w:rsidRPr="00DF3136">
        <w:rPr>
          <w:rFonts w:ascii="Garamond" w:hAnsi="Garamond"/>
          <w:spacing w:val="3"/>
          <w:sz w:val="22"/>
          <w:szCs w:val="22"/>
        </w:rPr>
        <w:t>alebo odmietnutím odstúpenie od RD</w:t>
      </w:r>
      <w:r w:rsidR="00017F9F">
        <w:rPr>
          <w:rFonts w:ascii="Garamond" w:hAnsi="Garamond"/>
          <w:spacing w:val="3"/>
          <w:sz w:val="22"/>
          <w:szCs w:val="22"/>
        </w:rPr>
        <w:t>/kúpnej zmluvy</w:t>
      </w:r>
      <w:r w:rsidR="00017F9F" w:rsidRPr="00DF3136">
        <w:rPr>
          <w:rFonts w:ascii="Garamond" w:hAnsi="Garamond"/>
          <w:spacing w:val="3"/>
          <w:sz w:val="22"/>
          <w:szCs w:val="22"/>
        </w:rPr>
        <w:t>, resp. výpoveď RD</w:t>
      </w:r>
      <w:r w:rsidR="00017F9F">
        <w:rPr>
          <w:rFonts w:ascii="Garamond" w:hAnsi="Garamond"/>
          <w:spacing w:val="3"/>
          <w:sz w:val="22"/>
          <w:szCs w:val="22"/>
        </w:rPr>
        <w:t>/kúpnej zmluvy</w:t>
      </w:r>
      <w:r w:rsidR="00017F9F" w:rsidRPr="00DF3136">
        <w:rPr>
          <w:rFonts w:ascii="Garamond" w:hAnsi="Garamond"/>
          <w:spacing w:val="3"/>
          <w:sz w:val="22"/>
          <w:szCs w:val="22"/>
        </w:rPr>
        <w:t xml:space="preserve"> </w:t>
      </w:r>
      <w:r w:rsidR="00017F9F" w:rsidRPr="00DF3136">
        <w:rPr>
          <w:rFonts w:ascii="Garamond" w:hAnsi="Garamond"/>
          <w:sz w:val="22"/>
          <w:szCs w:val="22"/>
        </w:rPr>
        <w:t xml:space="preserve">prevziať. Ak sa v prípade doručovania prostredníctvom poštového podniku vráti poštová </w:t>
      </w:r>
      <w:r w:rsidR="00017F9F" w:rsidRPr="00DF3136">
        <w:rPr>
          <w:rFonts w:ascii="Garamond" w:hAnsi="Garamond"/>
          <w:spacing w:val="6"/>
          <w:sz w:val="22"/>
          <w:szCs w:val="22"/>
        </w:rPr>
        <w:t>zásielka s odstúpením od tejto RD</w:t>
      </w:r>
      <w:r w:rsidR="00017F9F">
        <w:rPr>
          <w:rFonts w:ascii="Garamond" w:hAnsi="Garamond"/>
          <w:spacing w:val="6"/>
          <w:sz w:val="22"/>
          <w:szCs w:val="22"/>
        </w:rPr>
        <w:t>/kúpnej zmluvy</w:t>
      </w:r>
      <w:r w:rsidR="00017F9F" w:rsidRPr="00DF3136">
        <w:rPr>
          <w:rFonts w:ascii="Garamond" w:hAnsi="Garamond"/>
          <w:spacing w:val="6"/>
          <w:sz w:val="22"/>
          <w:szCs w:val="22"/>
        </w:rPr>
        <w:t>, resp. s výpoveďou tejto RD</w:t>
      </w:r>
      <w:r w:rsidR="00017F9F">
        <w:rPr>
          <w:rFonts w:ascii="Garamond" w:hAnsi="Garamond"/>
          <w:spacing w:val="6"/>
          <w:sz w:val="22"/>
          <w:szCs w:val="22"/>
        </w:rPr>
        <w:t>/kúpnej zmluvy</w:t>
      </w:r>
      <w:r w:rsidR="00017F9F" w:rsidRPr="00DF3136">
        <w:rPr>
          <w:rFonts w:ascii="Garamond" w:hAnsi="Garamond"/>
          <w:spacing w:val="2"/>
          <w:sz w:val="22"/>
          <w:szCs w:val="22"/>
        </w:rPr>
        <w:t xml:space="preserve"> ako nedoručená alebo nedoručiteľná, považuje sa za doručenú dňom, v ktorom </w:t>
      </w:r>
      <w:r w:rsidR="00017F9F" w:rsidRPr="00DF3136">
        <w:rPr>
          <w:rFonts w:ascii="Garamond" w:hAnsi="Garamond"/>
          <w:spacing w:val="1"/>
          <w:sz w:val="22"/>
          <w:szCs w:val="22"/>
        </w:rPr>
        <w:t xml:space="preserve">poštový podnik vykonal jej doručovanie (usiloval sa o doručenie v mieste uvedenom na </w:t>
      </w:r>
      <w:r w:rsidR="00017F9F" w:rsidRPr="00DF3136">
        <w:rPr>
          <w:rFonts w:ascii="Garamond" w:hAnsi="Garamond"/>
          <w:spacing w:val="-1"/>
          <w:sz w:val="22"/>
          <w:szCs w:val="22"/>
        </w:rPr>
        <w:t xml:space="preserve">obálke predmetnej zásielky). Zmluvné strany sa dohodli, že pre doručovanie objednávateľovi </w:t>
      </w:r>
      <w:r w:rsidR="00017F9F" w:rsidRPr="00DF3136">
        <w:rPr>
          <w:rFonts w:ascii="Garamond" w:hAnsi="Garamond"/>
          <w:spacing w:val="1"/>
          <w:sz w:val="22"/>
          <w:szCs w:val="22"/>
        </w:rPr>
        <w:t>je rozhodná adresa, ktorá je ako je</w:t>
      </w:r>
      <w:r w:rsidR="00017F9F">
        <w:rPr>
          <w:rFonts w:ascii="Garamond" w:hAnsi="Garamond"/>
          <w:spacing w:val="1"/>
          <w:sz w:val="22"/>
          <w:szCs w:val="22"/>
        </w:rPr>
        <w:t>ho</w:t>
      </w:r>
      <w:r w:rsidR="00017F9F" w:rsidRPr="00DF3136">
        <w:rPr>
          <w:rFonts w:ascii="Garamond" w:hAnsi="Garamond"/>
          <w:spacing w:val="1"/>
          <w:sz w:val="22"/>
          <w:szCs w:val="22"/>
        </w:rPr>
        <w:t xml:space="preserve"> sídlo uvedená v záhlaví tejto RD</w:t>
      </w:r>
      <w:r w:rsidR="00017F9F">
        <w:rPr>
          <w:rFonts w:ascii="Garamond" w:hAnsi="Garamond"/>
          <w:spacing w:val="1"/>
          <w:sz w:val="22"/>
          <w:szCs w:val="22"/>
        </w:rPr>
        <w:t>, pre doručovanie kupujúcemu adresa uvedená v kúpnej zmluve</w:t>
      </w:r>
      <w:r w:rsidR="00017F9F" w:rsidRPr="00DF3136">
        <w:rPr>
          <w:rFonts w:ascii="Garamond" w:hAnsi="Garamond"/>
          <w:spacing w:val="1"/>
          <w:sz w:val="22"/>
          <w:szCs w:val="22"/>
        </w:rPr>
        <w:t xml:space="preserve"> a pre </w:t>
      </w:r>
      <w:r w:rsidR="00017F9F" w:rsidRPr="00DF3136">
        <w:rPr>
          <w:rFonts w:ascii="Garamond" w:hAnsi="Garamond"/>
          <w:spacing w:val="2"/>
          <w:sz w:val="22"/>
          <w:szCs w:val="22"/>
        </w:rPr>
        <w:t xml:space="preserve">doručovanie dodávateľovi adresa zapísaná ako jeho sídlo v obchodnom registri, a ak </w:t>
      </w:r>
      <w:r w:rsidR="00017F9F" w:rsidRPr="00DF3136">
        <w:rPr>
          <w:rFonts w:ascii="Garamond" w:hAnsi="Garamond"/>
          <w:spacing w:val="1"/>
          <w:sz w:val="22"/>
          <w:szCs w:val="22"/>
        </w:rPr>
        <w:t>nemá svoje sídlo, adresa zapísaná ako jeho miesto podnikania v živnostenskom registri.</w:t>
      </w:r>
    </w:p>
    <w:p w14:paraId="5DD324E8" w14:textId="77777777" w:rsidR="00017F9F" w:rsidRPr="00DF3136" w:rsidRDefault="00017F9F" w:rsidP="00017F9F">
      <w:pPr>
        <w:widowControl w:val="0"/>
        <w:shd w:val="clear" w:color="auto" w:fill="FFFFFF"/>
        <w:autoSpaceDE w:val="0"/>
        <w:autoSpaceDN w:val="0"/>
        <w:adjustRightInd w:val="0"/>
        <w:rPr>
          <w:rFonts w:ascii="Garamond" w:hAnsi="Garamond"/>
          <w:spacing w:val="-11"/>
          <w:sz w:val="22"/>
          <w:szCs w:val="22"/>
        </w:rPr>
      </w:pPr>
    </w:p>
    <w:p w14:paraId="083BB738" w14:textId="0B97B232" w:rsidR="00017F9F" w:rsidRPr="000110E8" w:rsidRDefault="00B21B8E" w:rsidP="00EA0416">
      <w:pPr>
        <w:widowControl w:val="0"/>
        <w:shd w:val="clear" w:color="auto" w:fill="FFFFFF"/>
        <w:autoSpaceDE w:val="0"/>
        <w:autoSpaceDN w:val="0"/>
        <w:adjustRightInd w:val="0"/>
        <w:rPr>
          <w:rFonts w:ascii="Garamond" w:hAnsi="Garamond"/>
          <w:spacing w:val="-9"/>
          <w:sz w:val="22"/>
          <w:szCs w:val="22"/>
        </w:rPr>
      </w:pPr>
      <w:r>
        <w:rPr>
          <w:rFonts w:ascii="Garamond" w:hAnsi="Garamond"/>
          <w:spacing w:val="2"/>
          <w:sz w:val="22"/>
          <w:szCs w:val="22"/>
        </w:rPr>
        <w:t xml:space="preserve">9.9 </w:t>
      </w:r>
      <w:r w:rsidR="00017F9F" w:rsidRPr="00DF3136">
        <w:rPr>
          <w:rFonts w:ascii="Garamond" w:hAnsi="Garamond"/>
          <w:spacing w:val="2"/>
          <w:sz w:val="22"/>
          <w:szCs w:val="22"/>
        </w:rPr>
        <w:t>Pri odstúpení od kúpnej zmluvy</w:t>
      </w:r>
      <w:r w:rsidR="00017F9F">
        <w:rPr>
          <w:rFonts w:ascii="Garamond" w:hAnsi="Garamond"/>
          <w:spacing w:val="2"/>
          <w:sz w:val="22"/>
          <w:szCs w:val="22"/>
        </w:rPr>
        <w:t xml:space="preserve"> predtým ako kupujúci zaplatí dodávateľovi kúpnu cenu</w:t>
      </w:r>
      <w:r w:rsidR="00017F9F" w:rsidRPr="00DF3136">
        <w:rPr>
          <w:rFonts w:ascii="Garamond" w:hAnsi="Garamond"/>
          <w:spacing w:val="2"/>
          <w:sz w:val="22"/>
          <w:szCs w:val="22"/>
        </w:rPr>
        <w:t xml:space="preserve">, </w:t>
      </w:r>
      <w:r w:rsidR="00017F9F">
        <w:rPr>
          <w:rFonts w:ascii="Garamond" w:hAnsi="Garamond"/>
          <w:spacing w:val="2"/>
          <w:sz w:val="22"/>
          <w:szCs w:val="22"/>
        </w:rPr>
        <w:t xml:space="preserve">budú </w:t>
      </w:r>
      <w:r w:rsidR="00017F9F" w:rsidRPr="00DF3136">
        <w:rPr>
          <w:rFonts w:ascii="Garamond" w:hAnsi="Garamond"/>
          <w:spacing w:val="8"/>
          <w:sz w:val="22"/>
          <w:szCs w:val="22"/>
        </w:rPr>
        <w:t xml:space="preserve">zmluvné strany povinné vrátiť plnenia poskytnuté im pred odstúpením od </w:t>
      </w:r>
      <w:r w:rsidR="00017F9F" w:rsidRPr="00DF3136">
        <w:rPr>
          <w:rFonts w:ascii="Garamond" w:hAnsi="Garamond"/>
          <w:spacing w:val="2"/>
          <w:sz w:val="22"/>
          <w:szCs w:val="22"/>
        </w:rPr>
        <w:t>zmluvy druhou zmluvnou stranou a</w:t>
      </w:r>
      <w:r w:rsidR="00017F9F">
        <w:rPr>
          <w:rFonts w:ascii="Garamond" w:hAnsi="Garamond"/>
          <w:spacing w:val="2"/>
          <w:sz w:val="22"/>
          <w:szCs w:val="22"/>
        </w:rPr>
        <w:t> </w:t>
      </w:r>
      <w:r w:rsidR="00017F9F" w:rsidRPr="00DF3136">
        <w:rPr>
          <w:rFonts w:ascii="Garamond" w:hAnsi="Garamond"/>
          <w:spacing w:val="2"/>
          <w:sz w:val="22"/>
          <w:szCs w:val="22"/>
        </w:rPr>
        <w:t xml:space="preserve">budú oprávnené žiadať vrátenie plnení </w:t>
      </w:r>
      <w:r w:rsidR="00017F9F" w:rsidRPr="00DF3136">
        <w:rPr>
          <w:rFonts w:ascii="Garamond" w:hAnsi="Garamond"/>
          <w:spacing w:val="-1"/>
          <w:sz w:val="22"/>
          <w:szCs w:val="22"/>
        </w:rPr>
        <w:t xml:space="preserve">poskytnutých pred odstúpením od </w:t>
      </w:r>
      <w:r w:rsidR="00017F9F">
        <w:rPr>
          <w:rFonts w:ascii="Garamond" w:hAnsi="Garamond"/>
          <w:spacing w:val="-1"/>
          <w:sz w:val="22"/>
          <w:szCs w:val="22"/>
        </w:rPr>
        <w:t xml:space="preserve">kúpnej zmluvy </w:t>
      </w:r>
      <w:r w:rsidR="00017F9F" w:rsidRPr="00DF3136">
        <w:rPr>
          <w:rFonts w:ascii="Garamond" w:hAnsi="Garamond"/>
          <w:spacing w:val="-1"/>
          <w:sz w:val="22"/>
          <w:szCs w:val="22"/>
        </w:rPr>
        <w:t xml:space="preserve"> druhej zmluvnej strane</w:t>
      </w:r>
      <w:r w:rsidR="00017F9F">
        <w:rPr>
          <w:rFonts w:ascii="Garamond" w:hAnsi="Garamond"/>
          <w:spacing w:val="-1"/>
          <w:sz w:val="22"/>
          <w:szCs w:val="22"/>
        </w:rPr>
        <w:t xml:space="preserve"> ak k takémuto plneniu došlo, pričom náklady na vrátenie takto poskytnutého plnenia znáša tá strana, ktorá porušila kúpnu zmluvu  a toto porušenie viedlo k odstúpeniu od zmluvy. </w:t>
      </w:r>
    </w:p>
    <w:p w14:paraId="75F09823" w14:textId="77777777" w:rsidR="00017F9F" w:rsidRDefault="00017F9F" w:rsidP="00017F9F">
      <w:pPr>
        <w:pStyle w:val="Odsekzoznamu"/>
        <w:rPr>
          <w:rFonts w:ascii="Garamond" w:hAnsi="Garamond"/>
          <w:spacing w:val="-1"/>
          <w:sz w:val="22"/>
          <w:szCs w:val="22"/>
        </w:rPr>
      </w:pPr>
    </w:p>
    <w:p w14:paraId="2A096AC8" w14:textId="3881DFE0" w:rsidR="00017F9F" w:rsidRDefault="00B21B8E" w:rsidP="00EA0416">
      <w:pPr>
        <w:widowControl w:val="0"/>
        <w:shd w:val="clear" w:color="auto" w:fill="FFFFFF"/>
        <w:autoSpaceDE w:val="0"/>
        <w:autoSpaceDN w:val="0"/>
        <w:adjustRightInd w:val="0"/>
        <w:rPr>
          <w:rFonts w:ascii="Garamond" w:hAnsi="Garamond"/>
          <w:spacing w:val="-1"/>
          <w:sz w:val="22"/>
          <w:szCs w:val="22"/>
        </w:rPr>
      </w:pPr>
      <w:r>
        <w:rPr>
          <w:rFonts w:ascii="Garamond" w:hAnsi="Garamond"/>
          <w:spacing w:val="-1"/>
          <w:sz w:val="22"/>
          <w:szCs w:val="22"/>
        </w:rPr>
        <w:t xml:space="preserve">9.10 </w:t>
      </w:r>
      <w:r w:rsidR="00017F9F" w:rsidRPr="00C31993">
        <w:rPr>
          <w:rFonts w:ascii="Garamond" w:hAnsi="Garamond"/>
          <w:spacing w:val="-1"/>
          <w:sz w:val="22"/>
          <w:szCs w:val="22"/>
        </w:rPr>
        <w:t xml:space="preserve">Pri odstúpení od kúpnej zmluvy potom, ako kupujúci zaplatil dodávateľovi celú kúpnu cenu, nebudú </w:t>
      </w:r>
      <w:r w:rsidR="00017F9F" w:rsidRPr="00C31993">
        <w:rPr>
          <w:rFonts w:ascii="Garamond" w:hAnsi="Garamond"/>
          <w:spacing w:val="8"/>
          <w:sz w:val="22"/>
          <w:szCs w:val="22"/>
        </w:rPr>
        <w:t xml:space="preserve">zmluvné strany povinné vrátiť si plnenia poskytnuté im pred odstúpením od kúpnej </w:t>
      </w:r>
      <w:r w:rsidR="00017F9F" w:rsidRPr="00C31993">
        <w:rPr>
          <w:rFonts w:ascii="Garamond" w:hAnsi="Garamond"/>
          <w:spacing w:val="2"/>
          <w:sz w:val="22"/>
          <w:szCs w:val="22"/>
        </w:rPr>
        <w:t xml:space="preserve">zmluvy druhou zmluvnou stranou a nebudú oprávnené žiadať vrátenie plnení </w:t>
      </w:r>
      <w:r w:rsidR="00017F9F" w:rsidRPr="00C31993">
        <w:rPr>
          <w:rFonts w:ascii="Garamond" w:hAnsi="Garamond"/>
          <w:spacing w:val="-1"/>
          <w:sz w:val="22"/>
          <w:szCs w:val="22"/>
        </w:rPr>
        <w:t>poskytnutých pred odstúpením od kúpnej zmluvy  druhej zmluvnej stran</w:t>
      </w:r>
      <w:r w:rsidR="00017F9F">
        <w:rPr>
          <w:rFonts w:ascii="Garamond" w:hAnsi="Garamond"/>
          <w:spacing w:val="-1"/>
          <w:sz w:val="22"/>
          <w:szCs w:val="22"/>
        </w:rPr>
        <w:t>y</w:t>
      </w:r>
      <w:r w:rsidR="00E23446">
        <w:rPr>
          <w:rFonts w:ascii="Garamond" w:hAnsi="Garamond"/>
          <w:spacing w:val="-1"/>
          <w:sz w:val="22"/>
          <w:szCs w:val="22"/>
        </w:rPr>
        <w:t>,</w:t>
      </w:r>
      <w:r w:rsidR="00E23446" w:rsidRPr="00E23446">
        <w:rPr>
          <w:rFonts w:ascii="Garamond" w:hAnsi="Garamond"/>
          <w:spacing w:val="-1"/>
          <w:sz w:val="22"/>
          <w:szCs w:val="22"/>
        </w:rPr>
        <w:t xml:space="preserve"> </w:t>
      </w:r>
      <w:r w:rsidR="00E23446">
        <w:rPr>
          <w:rFonts w:ascii="Garamond" w:hAnsi="Garamond"/>
          <w:spacing w:val="-1"/>
          <w:sz w:val="22"/>
          <w:szCs w:val="22"/>
        </w:rPr>
        <w:t>s výnimkou vrátenia časti ceny, ktorá predstavuje cenu za služby v rámci záručného servisu podľa prílohy č. 2 tejto RD, za obdobie odo dňa nasledujúceho po dni doručenia odstúpenia od tejto RD do dňa uplynutia záručnej doby. Pre účely výpočtu vrátenia časti ceny za služby záručného servisu podľa prechádzajúcej vety sa zmluvné strany dohodli, že ročná cena služieb záručného servisu podľa prílohy č. 2 tejto RD je stanovená vo výške 10 % z ceny tovaru bez DPH uvedenej v prílohe č. 1 tejto RD.</w:t>
      </w:r>
    </w:p>
    <w:p w14:paraId="46523C12" w14:textId="77777777" w:rsidR="00017F9F" w:rsidRPr="00C31993" w:rsidRDefault="00017F9F" w:rsidP="00017F9F">
      <w:pPr>
        <w:widowControl w:val="0"/>
        <w:shd w:val="clear" w:color="auto" w:fill="FFFFFF"/>
        <w:autoSpaceDE w:val="0"/>
        <w:autoSpaceDN w:val="0"/>
        <w:adjustRightInd w:val="0"/>
        <w:ind w:left="720"/>
        <w:rPr>
          <w:rFonts w:ascii="Garamond" w:hAnsi="Garamond"/>
          <w:spacing w:val="-1"/>
          <w:sz w:val="22"/>
          <w:szCs w:val="22"/>
        </w:rPr>
      </w:pPr>
    </w:p>
    <w:p w14:paraId="5BD747F8" w14:textId="472BC22C" w:rsidR="00017F9F" w:rsidRPr="00E17ACC" w:rsidRDefault="00B21B8E" w:rsidP="00EA0416">
      <w:pPr>
        <w:widowControl w:val="0"/>
        <w:shd w:val="clear" w:color="auto" w:fill="FFFFFF"/>
        <w:autoSpaceDE w:val="0"/>
        <w:autoSpaceDN w:val="0"/>
        <w:adjustRightInd w:val="0"/>
        <w:rPr>
          <w:rFonts w:ascii="Garamond" w:hAnsi="Garamond"/>
          <w:spacing w:val="-9"/>
          <w:sz w:val="22"/>
          <w:szCs w:val="22"/>
        </w:rPr>
      </w:pPr>
      <w:r>
        <w:rPr>
          <w:rFonts w:ascii="Garamond" w:hAnsi="Garamond"/>
          <w:spacing w:val="-1"/>
          <w:sz w:val="22"/>
          <w:szCs w:val="22"/>
        </w:rPr>
        <w:t xml:space="preserve">9.11 </w:t>
      </w:r>
      <w:r w:rsidR="00017F9F">
        <w:rPr>
          <w:rFonts w:ascii="Garamond" w:hAnsi="Garamond"/>
          <w:spacing w:val="-1"/>
          <w:sz w:val="22"/>
          <w:szCs w:val="22"/>
        </w:rPr>
        <w:t xml:space="preserve">Pri odstúpení od RD nebudú </w:t>
      </w:r>
      <w:r w:rsidR="00017F9F" w:rsidRPr="00DF3136">
        <w:rPr>
          <w:rFonts w:ascii="Garamond" w:hAnsi="Garamond"/>
          <w:spacing w:val="8"/>
          <w:sz w:val="22"/>
          <w:szCs w:val="22"/>
        </w:rPr>
        <w:t xml:space="preserve">zmluvné strany povinné vrátiť </w:t>
      </w:r>
      <w:r w:rsidR="00017F9F">
        <w:rPr>
          <w:rFonts w:ascii="Garamond" w:hAnsi="Garamond"/>
          <w:spacing w:val="8"/>
          <w:sz w:val="22"/>
          <w:szCs w:val="22"/>
        </w:rPr>
        <w:t xml:space="preserve">si </w:t>
      </w:r>
      <w:r w:rsidR="00017F9F" w:rsidRPr="00DF3136">
        <w:rPr>
          <w:rFonts w:ascii="Garamond" w:hAnsi="Garamond"/>
          <w:spacing w:val="8"/>
          <w:sz w:val="22"/>
          <w:szCs w:val="22"/>
        </w:rPr>
        <w:t xml:space="preserve">plnenia </w:t>
      </w:r>
      <w:r w:rsidR="00017F9F">
        <w:rPr>
          <w:rFonts w:ascii="Garamond" w:hAnsi="Garamond"/>
          <w:spacing w:val="8"/>
          <w:sz w:val="22"/>
          <w:szCs w:val="22"/>
        </w:rPr>
        <w:t xml:space="preserve">navzájom </w:t>
      </w:r>
      <w:r w:rsidR="00017F9F" w:rsidRPr="00DF3136">
        <w:rPr>
          <w:rFonts w:ascii="Garamond" w:hAnsi="Garamond"/>
          <w:spacing w:val="8"/>
          <w:sz w:val="22"/>
          <w:szCs w:val="22"/>
        </w:rPr>
        <w:t xml:space="preserve">poskytnuté </w:t>
      </w:r>
      <w:r w:rsidR="00017F9F">
        <w:rPr>
          <w:rFonts w:ascii="Garamond" w:hAnsi="Garamond"/>
          <w:spacing w:val="8"/>
          <w:sz w:val="22"/>
          <w:szCs w:val="22"/>
        </w:rPr>
        <w:t xml:space="preserve">si na základe dovtedy uzatvorených kúpnych zmlúv </w:t>
      </w:r>
      <w:r w:rsidR="00017F9F" w:rsidRPr="00DF3136">
        <w:rPr>
          <w:rFonts w:ascii="Garamond" w:hAnsi="Garamond"/>
          <w:spacing w:val="8"/>
          <w:sz w:val="22"/>
          <w:szCs w:val="22"/>
        </w:rPr>
        <w:t xml:space="preserve">pred odstúpením od </w:t>
      </w:r>
      <w:r w:rsidR="00017F9F">
        <w:rPr>
          <w:rFonts w:ascii="Garamond" w:hAnsi="Garamond"/>
          <w:spacing w:val="8"/>
          <w:sz w:val="22"/>
          <w:szCs w:val="22"/>
        </w:rPr>
        <w:t>RD a odstúpením od RD nie je dotknutá platnosť dovtedy uzatvorených kúpnych zmlúv pri ktorých nebolo uplatnené odstúpenie alebo výpoveď kúpnej zmluvy</w:t>
      </w:r>
      <w:r w:rsidR="00017F9F" w:rsidRPr="00DF3136">
        <w:rPr>
          <w:rFonts w:ascii="Garamond" w:hAnsi="Garamond"/>
          <w:spacing w:val="-1"/>
          <w:sz w:val="22"/>
          <w:szCs w:val="22"/>
        </w:rPr>
        <w:t>.</w:t>
      </w:r>
    </w:p>
    <w:p w14:paraId="6CF0CF3B" w14:textId="77777777" w:rsidR="00017F9F" w:rsidRPr="00DF3136" w:rsidRDefault="00017F9F" w:rsidP="00017F9F">
      <w:pPr>
        <w:widowControl w:val="0"/>
        <w:shd w:val="clear" w:color="auto" w:fill="FFFFFF"/>
        <w:autoSpaceDE w:val="0"/>
        <w:autoSpaceDN w:val="0"/>
        <w:adjustRightInd w:val="0"/>
        <w:rPr>
          <w:rFonts w:ascii="Garamond" w:hAnsi="Garamond"/>
          <w:spacing w:val="-9"/>
          <w:sz w:val="22"/>
          <w:szCs w:val="22"/>
        </w:rPr>
      </w:pPr>
    </w:p>
    <w:p w14:paraId="6D4AF7FA" w14:textId="4039CECC" w:rsidR="00017F9F" w:rsidRPr="009702AD" w:rsidRDefault="00B21B8E" w:rsidP="00EA0416">
      <w:pPr>
        <w:widowControl w:val="0"/>
        <w:shd w:val="clear" w:color="auto" w:fill="FFFFFF"/>
        <w:autoSpaceDE w:val="0"/>
        <w:autoSpaceDN w:val="0"/>
        <w:adjustRightInd w:val="0"/>
        <w:rPr>
          <w:rFonts w:ascii="Garamond" w:hAnsi="Garamond"/>
          <w:spacing w:val="-10"/>
          <w:sz w:val="22"/>
          <w:szCs w:val="22"/>
        </w:rPr>
      </w:pPr>
      <w:r>
        <w:rPr>
          <w:rFonts w:ascii="Garamond" w:hAnsi="Garamond"/>
          <w:spacing w:val="-1"/>
          <w:sz w:val="22"/>
          <w:szCs w:val="22"/>
        </w:rPr>
        <w:t xml:space="preserve">9.12 </w:t>
      </w:r>
      <w:r w:rsidR="00017F9F" w:rsidRPr="00DF3136">
        <w:rPr>
          <w:rFonts w:ascii="Garamond" w:hAnsi="Garamond"/>
          <w:spacing w:val="-1"/>
          <w:sz w:val="22"/>
          <w:szCs w:val="22"/>
        </w:rPr>
        <w:t>Ukončením platnosti tejto RD</w:t>
      </w:r>
      <w:r w:rsidR="00017F9F">
        <w:rPr>
          <w:rFonts w:ascii="Garamond" w:hAnsi="Garamond"/>
          <w:spacing w:val="-1"/>
          <w:sz w:val="22"/>
          <w:szCs w:val="22"/>
        </w:rPr>
        <w:t xml:space="preserve"> alebo na ňu nadväzujúcej kúpnej zmluvy</w:t>
      </w:r>
      <w:r w:rsidR="00017F9F" w:rsidRPr="00DF3136">
        <w:rPr>
          <w:rFonts w:ascii="Garamond" w:hAnsi="Garamond"/>
          <w:spacing w:val="-1"/>
          <w:sz w:val="22"/>
          <w:szCs w:val="22"/>
        </w:rPr>
        <w:t xml:space="preserve"> zanikajú všetky práva a povinnosti </w:t>
      </w:r>
      <w:r w:rsidR="00017F9F" w:rsidRPr="00DF3136">
        <w:rPr>
          <w:rFonts w:ascii="Garamond" w:hAnsi="Garamond"/>
          <w:spacing w:val="1"/>
          <w:sz w:val="22"/>
          <w:szCs w:val="22"/>
        </w:rPr>
        <w:t>zmluvných strán v</w:t>
      </w:r>
      <w:r w:rsidR="00017F9F">
        <w:rPr>
          <w:rFonts w:ascii="Garamond" w:hAnsi="Garamond"/>
          <w:spacing w:val="1"/>
          <w:sz w:val="22"/>
          <w:szCs w:val="22"/>
        </w:rPr>
        <w:t> </w:t>
      </w:r>
      <w:r w:rsidR="00017F9F" w:rsidRPr="00DF3136">
        <w:rPr>
          <w:rFonts w:ascii="Garamond" w:hAnsi="Garamond"/>
          <w:spacing w:val="1"/>
          <w:sz w:val="22"/>
          <w:szCs w:val="22"/>
        </w:rPr>
        <w:t>n</w:t>
      </w:r>
      <w:r w:rsidR="00017F9F">
        <w:rPr>
          <w:rFonts w:ascii="Garamond" w:hAnsi="Garamond"/>
          <w:spacing w:val="1"/>
          <w:sz w:val="22"/>
          <w:szCs w:val="22"/>
        </w:rPr>
        <w:t xml:space="preserve">ich </w:t>
      </w:r>
      <w:r w:rsidR="00017F9F"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017F9F" w:rsidRPr="00DF3136">
        <w:rPr>
          <w:rFonts w:ascii="Garamond" w:hAnsi="Garamond"/>
          <w:sz w:val="22"/>
          <w:szCs w:val="22"/>
        </w:rPr>
        <w:t>na bezplatné odstránenie zistených vád dodania, resp. záručných vád</w:t>
      </w:r>
      <w:r w:rsidR="00017F9F">
        <w:rPr>
          <w:rFonts w:ascii="Garamond" w:hAnsi="Garamond"/>
          <w:sz w:val="22"/>
          <w:szCs w:val="22"/>
        </w:rPr>
        <w:t xml:space="preserve"> a nárokov podľa </w:t>
      </w:r>
      <w:r>
        <w:rPr>
          <w:rFonts w:ascii="Garamond" w:hAnsi="Garamond"/>
          <w:sz w:val="22"/>
          <w:szCs w:val="22"/>
        </w:rPr>
        <w:t>bodov 9.9 a  9</w:t>
      </w:r>
      <w:r w:rsidR="00017F9F" w:rsidRPr="009702AD">
        <w:rPr>
          <w:rFonts w:ascii="Garamond" w:hAnsi="Garamond"/>
          <w:sz w:val="22"/>
          <w:szCs w:val="22"/>
        </w:rPr>
        <w:t>.10 tejto RD.</w:t>
      </w:r>
    </w:p>
    <w:p w14:paraId="7018213C" w14:textId="77777777" w:rsidR="00017F9F" w:rsidRPr="009702AD" w:rsidRDefault="00017F9F" w:rsidP="00017F9F">
      <w:pPr>
        <w:widowControl w:val="0"/>
        <w:shd w:val="clear" w:color="auto" w:fill="FFFFFF"/>
        <w:autoSpaceDE w:val="0"/>
        <w:autoSpaceDN w:val="0"/>
        <w:adjustRightInd w:val="0"/>
        <w:rPr>
          <w:rFonts w:ascii="Garamond" w:hAnsi="Garamond"/>
          <w:spacing w:val="-10"/>
          <w:sz w:val="22"/>
          <w:szCs w:val="22"/>
        </w:rPr>
      </w:pPr>
    </w:p>
    <w:p w14:paraId="62235CD6" w14:textId="3BE5A4A7" w:rsidR="00E23446" w:rsidRDefault="00B21B8E" w:rsidP="00EA0416">
      <w:pPr>
        <w:rPr>
          <w:rFonts w:ascii="Garamond" w:hAnsi="Garamond"/>
          <w:spacing w:val="-10"/>
          <w:sz w:val="22"/>
          <w:szCs w:val="22"/>
        </w:rPr>
      </w:pPr>
      <w:r>
        <w:rPr>
          <w:rFonts w:ascii="Garamond" w:hAnsi="Garamond"/>
          <w:spacing w:val="-10"/>
          <w:sz w:val="22"/>
          <w:szCs w:val="22"/>
        </w:rPr>
        <w:t>9.1</w:t>
      </w:r>
      <w:r w:rsidR="00E23446">
        <w:rPr>
          <w:rFonts w:ascii="Garamond" w:hAnsi="Garamond"/>
          <w:spacing w:val="-10"/>
          <w:sz w:val="22"/>
          <w:szCs w:val="22"/>
        </w:rPr>
        <w:t>3</w:t>
      </w:r>
      <w:r>
        <w:rPr>
          <w:rFonts w:ascii="Garamond" w:hAnsi="Garamond"/>
          <w:spacing w:val="-10"/>
          <w:sz w:val="22"/>
          <w:szCs w:val="22"/>
        </w:rPr>
        <w:t xml:space="preserve"> </w:t>
      </w:r>
      <w:r w:rsidR="00017F9F" w:rsidRPr="00EA0416">
        <w:rPr>
          <w:rFonts w:ascii="Garamond" w:hAnsi="Garamond"/>
          <w:spacing w:val="-10"/>
          <w:sz w:val="22"/>
          <w:szCs w:val="22"/>
        </w:rPr>
        <w:t>Ustanoveni</w:t>
      </w:r>
      <w:r w:rsidRPr="00B21B8E">
        <w:rPr>
          <w:rFonts w:ascii="Garamond" w:hAnsi="Garamond"/>
          <w:spacing w:val="-10"/>
          <w:sz w:val="22"/>
          <w:szCs w:val="22"/>
        </w:rPr>
        <w:t>ami bodu 9</w:t>
      </w:r>
      <w:r w:rsidR="00017F9F" w:rsidRPr="00EA0416">
        <w:rPr>
          <w:rFonts w:ascii="Garamond" w:hAnsi="Garamond"/>
          <w:spacing w:val="-10"/>
          <w:sz w:val="22"/>
          <w:szCs w:val="22"/>
        </w:rPr>
        <w:t>.8  tohto článku RD o doručovaní sa bude spravovať aj doručovanie ostatných písomností medzi stranami (napr. faktúry, upomienky, výzvy a pod.), ak to nie je v rozpore s kogentnými ustanoveniami všeobecne - záväzných predpisov alebo ustanoveniami tejto rámcovej dohody.</w:t>
      </w:r>
    </w:p>
    <w:p w14:paraId="3315147B" w14:textId="77777777" w:rsidR="00E46719" w:rsidRPr="006F6C2D" w:rsidRDefault="00E46719" w:rsidP="00EA0416">
      <w:pPr>
        <w:rPr>
          <w:rFonts w:ascii="Garamond" w:hAnsi="Garamond"/>
          <w:spacing w:val="-10"/>
          <w:sz w:val="22"/>
          <w:szCs w:val="22"/>
        </w:rPr>
      </w:pPr>
    </w:p>
    <w:p w14:paraId="322CBBD1" w14:textId="77777777" w:rsidR="00C04EF4" w:rsidRPr="004F7C34" w:rsidRDefault="00C04EF4" w:rsidP="00C04EF4">
      <w:pPr>
        <w:pStyle w:val="Odsekzoznamu"/>
        <w:ind w:left="720"/>
        <w:jc w:val="both"/>
        <w:rPr>
          <w:rFonts w:ascii="Garamond" w:hAnsi="Garamond"/>
          <w:spacing w:val="-10"/>
          <w:sz w:val="22"/>
          <w:szCs w:val="22"/>
          <w:lang w:eastAsia="sk-SK"/>
        </w:rPr>
      </w:pPr>
    </w:p>
    <w:p w14:paraId="792E10DF" w14:textId="77777777" w:rsidR="00C04EF4" w:rsidRPr="004F7C34" w:rsidRDefault="00C04EF4" w:rsidP="00C04EF4">
      <w:pPr>
        <w:shd w:val="clear" w:color="auto" w:fill="FFFFFF"/>
        <w:ind w:right="40"/>
        <w:jc w:val="center"/>
        <w:rPr>
          <w:rFonts w:ascii="Garamond" w:hAnsi="Garamond"/>
          <w:sz w:val="22"/>
          <w:szCs w:val="22"/>
        </w:rPr>
      </w:pPr>
      <w:r w:rsidRPr="004F7C34">
        <w:rPr>
          <w:rFonts w:ascii="Garamond" w:hAnsi="Garamond"/>
          <w:b/>
          <w:bCs/>
          <w:spacing w:val="-9"/>
          <w:sz w:val="22"/>
          <w:szCs w:val="22"/>
        </w:rPr>
        <w:t>Článok X.</w:t>
      </w:r>
    </w:p>
    <w:p w14:paraId="774A33F1" w14:textId="77777777" w:rsidR="00C04EF4" w:rsidRPr="004F7C34" w:rsidRDefault="00C04EF4" w:rsidP="00C04EF4">
      <w:pPr>
        <w:shd w:val="clear" w:color="auto" w:fill="FFFFFF"/>
        <w:ind w:right="38"/>
        <w:jc w:val="center"/>
        <w:rPr>
          <w:rFonts w:ascii="Garamond" w:hAnsi="Garamond"/>
          <w:b/>
          <w:spacing w:val="2"/>
          <w:sz w:val="22"/>
          <w:szCs w:val="22"/>
        </w:rPr>
      </w:pPr>
      <w:r w:rsidRPr="004F7C34">
        <w:rPr>
          <w:rFonts w:ascii="Garamond" w:hAnsi="Garamond"/>
          <w:b/>
          <w:spacing w:val="2"/>
          <w:sz w:val="22"/>
          <w:szCs w:val="22"/>
        </w:rPr>
        <w:t>Spoločné a záverečné ustanovenia</w:t>
      </w:r>
    </w:p>
    <w:p w14:paraId="74B7AB58" w14:textId="77777777" w:rsidR="00C04EF4" w:rsidRPr="004F7C34" w:rsidRDefault="00C04EF4" w:rsidP="00C04EF4">
      <w:pPr>
        <w:shd w:val="clear" w:color="auto" w:fill="FFFFFF"/>
        <w:rPr>
          <w:rFonts w:ascii="Garamond" w:hAnsi="Garamond"/>
          <w:spacing w:val="-1"/>
          <w:sz w:val="22"/>
          <w:szCs w:val="22"/>
        </w:rPr>
      </w:pPr>
    </w:p>
    <w:p w14:paraId="0C433852" w14:textId="7EBF0BC2" w:rsidR="00B21B8E" w:rsidRPr="00DF3136" w:rsidRDefault="00C04EF4" w:rsidP="00EA0416">
      <w:pPr>
        <w:widowControl w:val="0"/>
        <w:shd w:val="clear" w:color="auto" w:fill="FFFFFF"/>
        <w:autoSpaceDE w:val="0"/>
        <w:autoSpaceDN w:val="0"/>
        <w:adjustRightInd w:val="0"/>
        <w:rPr>
          <w:rFonts w:ascii="Garamond" w:hAnsi="Garamond"/>
          <w:spacing w:val="-1"/>
          <w:sz w:val="22"/>
          <w:szCs w:val="22"/>
        </w:rPr>
      </w:pPr>
      <w:r w:rsidRPr="004F7C34">
        <w:rPr>
          <w:rFonts w:ascii="Garamond" w:hAnsi="Garamond"/>
          <w:spacing w:val="3"/>
          <w:sz w:val="22"/>
          <w:szCs w:val="22"/>
        </w:rPr>
        <w:t>10.1</w:t>
      </w:r>
      <w:r w:rsidRPr="004F7C34">
        <w:rPr>
          <w:rFonts w:ascii="Garamond" w:hAnsi="Garamond"/>
          <w:spacing w:val="3"/>
          <w:sz w:val="22"/>
          <w:szCs w:val="22"/>
        </w:rPr>
        <w:tab/>
      </w:r>
      <w:r w:rsidR="00B21B8E" w:rsidRPr="00DF3136">
        <w:rPr>
          <w:rFonts w:ascii="Garamond" w:hAnsi="Garamond"/>
          <w:spacing w:val="3"/>
          <w:sz w:val="22"/>
          <w:szCs w:val="22"/>
        </w:rPr>
        <w:t xml:space="preserve">Zmluvné strany pre účely tejto dohody určujú kontaktné osoby zodpovedné za vecnú </w:t>
      </w:r>
      <w:r w:rsidR="00B21B8E" w:rsidRPr="00DF3136">
        <w:rPr>
          <w:rFonts w:ascii="Garamond" w:hAnsi="Garamond"/>
          <w:spacing w:val="-1"/>
          <w:sz w:val="22"/>
          <w:szCs w:val="22"/>
        </w:rPr>
        <w:t xml:space="preserve">a odbornú </w:t>
      </w:r>
      <w:r w:rsidR="00B21B8E">
        <w:rPr>
          <w:rFonts w:ascii="Garamond" w:hAnsi="Garamond"/>
          <w:spacing w:val="-1"/>
          <w:sz w:val="22"/>
          <w:szCs w:val="22"/>
        </w:rPr>
        <w:tab/>
      </w:r>
      <w:r w:rsidR="00B21B8E" w:rsidRPr="00DF3136">
        <w:rPr>
          <w:rFonts w:ascii="Garamond" w:hAnsi="Garamond"/>
          <w:spacing w:val="-1"/>
          <w:sz w:val="22"/>
          <w:szCs w:val="22"/>
        </w:rPr>
        <w:t>komunikáciu v súvislosti s touto RD a kúpnymi zmluvami takto:</w:t>
      </w:r>
    </w:p>
    <w:p w14:paraId="09D465C1" w14:textId="74105913" w:rsidR="00B21B8E" w:rsidRPr="006F6C2D" w:rsidRDefault="00B21B8E" w:rsidP="00B21B8E">
      <w:pPr>
        <w:widowControl w:val="0"/>
        <w:numPr>
          <w:ilvl w:val="0"/>
          <w:numId w:val="48"/>
        </w:numPr>
        <w:shd w:val="clear" w:color="auto" w:fill="FFFFFF"/>
        <w:tabs>
          <w:tab w:val="num" w:pos="720"/>
        </w:tabs>
        <w:autoSpaceDE w:val="0"/>
        <w:autoSpaceDN w:val="0"/>
        <w:adjustRightInd w:val="0"/>
        <w:ind w:left="709" w:firstLine="0"/>
        <w:rPr>
          <w:rFonts w:ascii="Garamond" w:hAnsi="Garamond"/>
          <w:spacing w:val="-1"/>
          <w:sz w:val="22"/>
          <w:szCs w:val="22"/>
        </w:rPr>
      </w:pPr>
      <w:r w:rsidRPr="006F6C2D">
        <w:rPr>
          <w:rFonts w:ascii="Garamond" w:hAnsi="Garamond"/>
          <w:spacing w:val="-1"/>
          <w:sz w:val="22"/>
          <w:szCs w:val="22"/>
        </w:rPr>
        <w:t xml:space="preserve">za objednávateľa: </w:t>
      </w:r>
      <w:r w:rsidR="00542C4D" w:rsidRPr="006F6C2D">
        <w:rPr>
          <w:rFonts w:ascii="Garamond" w:hAnsi="Garamond"/>
          <w:spacing w:val="-1"/>
          <w:sz w:val="22"/>
          <w:szCs w:val="22"/>
        </w:rPr>
        <w:t>................................</w:t>
      </w:r>
    </w:p>
    <w:p w14:paraId="06BDB337" w14:textId="69C4CAF3" w:rsidR="00B21B8E" w:rsidRPr="002271A2" w:rsidRDefault="00B21B8E" w:rsidP="00EA0416">
      <w:pPr>
        <w:widowControl w:val="0"/>
        <w:numPr>
          <w:ilvl w:val="0"/>
          <w:numId w:val="48"/>
        </w:numPr>
        <w:shd w:val="clear" w:color="auto" w:fill="FFFFFF"/>
        <w:tabs>
          <w:tab w:val="num" w:pos="720"/>
        </w:tabs>
        <w:autoSpaceDE w:val="0"/>
        <w:autoSpaceDN w:val="0"/>
        <w:adjustRightInd w:val="0"/>
        <w:ind w:left="709" w:firstLine="0"/>
        <w:rPr>
          <w:rFonts w:ascii="Garamond" w:hAnsi="Garamond"/>
          <w:spacing w:val="-1"/>
          <w:sz w:val="22"/>
          <w:szCs w:val="22"/>
        </w:rPr>
      </w:pPr>
      <w:r w:rsidRPr="00DF3136">
        <w:rPr>
          <w:rFonts w:ascii="Garamond" w:hAnsi="Garamond"/>
          <w:spacing w:val="-1"/>
          <w:sz w:val="22"/>
          <w:szCs w:val="22"/>
        </w:rPr>
        <w:t>za dodávateľa:</w:t>
      </w:r>
      <w:r w:rsidR="00542C4D">
        <w:rPr>
          <w:rFonts w:ascii="Garamond" w:hAnsi="Garamond"/>
          <w:spacing w:val="-1"/>
          <w:sz w:val="22"/>
          <w:szCs w:val="22"/>
        </w:rPr>
        <w:t xml:space="preserve"> ..................................</w:t>
      </w:r>
    </w:p>
    <w:p w14:paraId="3690F28A" w14:textId="0604A510" w:rsidR="00B21B8E" w:rsidRDefault="00B21B8E" w:rsidP="00B21B8E">
      <w:pPr>
        <w:widowControl w:val="0"/>
        <w:shd w:val="clear" w:color="auto" w:fill="FFFFFF"/>
        <w:tabs>
          <w:tab w:val="num" w:pos="851"/>
        </w:tabs>
        <w:autoSpaceDE w:val="0"/>
        <w:autoSpaceDN w:val="0"/>
        <w:adjustRightInd w:val="0"/>
        <w:ind w:left="720" w:hanging="720"/>
        <w:rPr>
          <w:rFonts w:ascii="Garamond" w:hAnsi="Garamond"/>
          <w:spacing w:val="-2"/>
          <w:sz w:val="22"/>
          <w:szCs w:val="22"/>
        </w:rPr>
      </w:pPr>
      <w:r>
        <w:rPr>
          <w:rFonts w:ascii="Garamond" w:hAnsi="Garamond"/>
          <w:spacing w:val="-1"/>
          <w:sz w:val="22"/>
          <w:szCs w:val="22"/>
        </w:rPr>
        <w:lastRenderedPageBreak/>
        <w:t>10</w:t>
      </w:r>
      <w:r w:rsidRPr="00DF3136">
        <w:rPr>
          <w:rFonts w:ascii="Garamond" w:hAnsi="Garamond"/>
          <w:spacing w:val="-1"/>
          <w:sz w:val="22"/>
          <w:szCs w:val="22"/>
        </w:rPr>
        <w:t>.2</w:t>
      </w:r>
      <w:r w:rsidRPr="00DF3136">
        <w:rPr>
          <w:rFonts w:ascii="Garamond" w:hAnsi="Garamond"/>
          <w:spacing w:val="-1"/>
          <w:sz w:val="22"/>
          <w:szCs w:val="22"/>
        </w:rPr>
        <w:tab/>
      </w:r>
      <w:r w:rsidRPr="00DF3136">
        <w:rPr>
          <w:rFonts w:ascii="Garamond" w:hAnsi="Garamond"/>
          <w:spacing w:val="3"/>
          <w:sz w:val="22"/>
          <w:szCs w:val="22"/>
        </w:rPr>
        <w:t xml:space="preserve">Akékoľvek zmeny a doplnenia tejto RD môžu byť vykonané písomným </w:t>
      </w:r>
      <w:r w:rsidRPr="00DF3136">
        <w:rPr>
          <w:rFonts w:ascii="Garamond" w:hAnsi="Garamond"/>
          <w:spacing w:val="6"/>
          <w:sz w:val="22"/>
          <w:szCs w:val="22"/>
        </w:rPr>
        <w:t xml:space="preserve">dodatkom k tejto RD po vzájomnej dohode a podpísané oprávnenými </w:t>
      </w:r>
      <w:r w:rsidRPr="00DF3136">
        <w:rPr>
          <w:rFonts w:ascii="Garamond" w:hAnsi="Garamond"/>
          <w:spacing w:val="-2"/>
          <w:sz w:val="22"/>
          <w:szCs w:val="22"/>
        </w:rPr>
        <w:t xml:space="preserve">osobami zmluvných strán za predpokladu, že uzatvorenie dodatku nie je v rozpore so všeobecne záväznými právnymi predpismi najmä zákonom o verejnom obstarávaní v platnom znení. Uvedené sa netýka zmeny kontaktných osôb uvedených v bode </w:t>
      </w:r>
      <w:r>
        <w:rPr>
          <w:rFonts w:ascii="Garamond" w:hAnsi="Garamond"/>
          <w:sz w:val="22"/>
          <w:szCs w:val="22"/>
        </w:rPr>
        <w:t>10</w:t>
      </w:r>
      <w:r w:rsidRPr="00DF3136">
        <w:rPr>
          <w:rFonts w:ascii="Garamond" w:hAnsi="Garamond"/>
          <w:sz w:val="22"/>
          <w:szCs w:val="22"/>
        </w:rPr>
        <w:t xml:space="preserve">.1 tohto článku, ktoré môže príslušná zmluvná strana zmeniť svojim jednostranným rozhodnutím </w:t>
      </w:r>
      <w:r w:rsidRPr="00DF3136">
        <w:rPr>
          <w:rFonts w:ascii="Garamond" w:hAnsi="Garamond"/>
          <w:spacing w:val="-2"/>
          <w:sz w:val="22"/>
          <w:szCs w:val="22"/>
        </w:rPr>
        <w:t>doručeným v písomnej forme druhej zmluvnej strane</w:t>
      </w:r>
      <w:r>
        <w:rPr>
          <w:rFonts w:ascii="Garamond" w:hAnsi="Garamond"/>
          <w:spacing w:val="-2"/>
          <w:sz w:val="22"/>
          <w:szCs w:val="22"/>
        </w:rPr>
        <w:t xml:space="preserve"> a zmeny v zmysle bodu 6.10 článku VI. tejto RD.</w:t>
      </w:r>
    </w:p>
    <w:p w14:paraId="71B55C64" w14:textId="77777777" w:rsidR="00B21B8E" w:rsidRPr="00DF3136" w:rsidRDefault="00B21B8E" w:rsidP="00B21B8E">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55A65460" w14:textId="70504416" w:rsidR="00B21B8E" w:rsidRDefault="00B21B8E" w:rsidP="00B21B8E">
      <w:pPr>
        <w:widowControl w:val="0"/>
        <w:shd w:val="clear" w:color="auto" w:fill="FFFFFF"/>
        <w:tabs>
          <w:tab w:val="num" w:pos="720"/>
        </w:tabs>
        <w:autoSpaceDE w:val="0"/>
        <w:autoSpaceDN w:val="0"/>
        <w:adjustRightInd w:val="0"/>
        <w:ind w:left="720" w:hanging="720"/>
        <w:rPr>
          <w:rFonts w:ascii="Garamond" w:hAnsi="Garamond"/>
          <w:spacing w:val="-1"/>
          <w:sz w:val="22"/>
          <w:szCs w:val="22"/>
        </w:rPr>
      </w:pPr>
      <w:r>
        <w:rPr>
          <w:rFonts w:ascii="Garamond" w:hAnsi="Garamond"/>
          <w:spacing w:val="-2"/>
          <w:sz w:val="22"/>
          <w:szCs w:val="22"/>
        </w:rPr>
        <w:t>10</w:t>
      </w:r>
      <w:r w:rsidRPr="00DF3136">
        <w:rPr>
          <w:rFonts w:ascii="Garamond" w:hAnsi="Garamond"/>
          <w:spacing w:val="-2"/>
          <w:sz w:val="22"/>
          <w:szCs w:val="22"/>
        </w:rPr>
        <w:t>.3</w:t>
      </w:r>
      <w:r w:rsidRPr="00DF3136">
        <w:rPr>
          <w:rFonts w:ascii="Garamond" w:hAnsi="Garamond"/>
          <w:spacing w:val="-2"/>
          <w:sz w:val="22"/>
          <w:szCs w:val="22"/>
        </w:rPr>
        <w:tab/>
        <w:t>Zmluvné strany sa v súlade s </w:t>
      </w:r>
      <w:proofErr w:type="spellStart"/>
      <w:r w:rsidRPr="00DF3136">
        <w:rPr>
          <w:rFonts w:ascii="Garamond" w:hAnsi="Garamond"/>
          <w:spacing w:val="-2"/>
          <w:sz w:val="22"/>
          <w:szCs w:val="22"/>
        </w:rPr>
        <w:t>ust</w:t>
      </w:r>
      <w:proofErr w:type="spellEnd"/>
      <w:r w:rsidRPr="00DF3136">
        <w:rPr>
          <w:rFonts w:ascii="Garamond" w:hAnsi="Garamond"/>
          <w:spacing w:val="-2"/>
          <w:sz w:val="22"/>
          <w:szCs w:val="22"/>
        </w:rPr>
        <w:t>. § 262 ods. 1 Obchodného zákonníka dohodli, že záväz</w:t>
      </w:r>
      <w:r w:rsidRPr="00DF3136">
        <w:rPr>
          <w:rFonts w:ascii="Garamond" w:hAnsi="Garamond"/>
          <w:spacing w:val="-1"/>
          <w:sz w:val="22"/>
          <w:szCs w:val="22"/>
        </w:rPr>
        <w:t>kový vzťah založený touto RD sa spravuje Obchodným zákonníkom a právnym poriadkom Slovenskej republiky.</w:t>
      </w:r>
    </w:p>
    <w:p w14:paraId="68FFBE04" w14:textId="77777777" w:rsidR="00B21B8E" w:rsidRPr="00DF3136" w:rsidRDefault="00B21B8E" w:rsidP="00B21B8E">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362982CF" w14:textId="064DE943" w:rsidR="00B21B8E" w:rsidRDefault="00B21B8E" w:rsidP="00B21B8E">
      <w:pPr>
        <w:widowControl w:val="0"/>
        <w:shd w:val="clear" w:color="auto" w:fill="FFFFFF"/>
        <w:tabs>
          <w:tab w:val="left" w:pos="709"/>
        </w:tabs>
        <w:autoSpaceDE w:val="0"/>
        <w:autoSpaceDN w:val="0"/>
        <w:adjustRightInd w:val="0"/>
        <w:ind w:left="709" w:hanging="709"/>
        <w:rPr>
          <w:rFonts w:ascii="Garamond" w:hAnsi="Garamond"/>
          <w:spacing w:val="-3"/>
          <w:sz w:val="22"/>
          <w:szCs w:val="22"/>
        </w:rPr>
      </w:pPr>
      <w:r>
        <w:rPr>
          <w:rFonts w:ascii="Garamond" w:hAnsi="Garamond"/>
          <w:spacing w:val="-2"/>
          <w:sz w:val="22"/>
          <w:szCs w:val="22"/>
        </w:rPr>
        <w:t>10</w:t>
      </w:r>
      <w:r w:rsidRPr="00DF3136">
        <w:rPr>
          <w:rFonts w:ascii="Garamond" w:hAnsi="Garamond"/>
          <w:spacing w:val="-2"/>
          <w:sz w:val="22"/>
          <w:szCs w:val="22"/>
        </w:rPr>
        <w:t xml:space="preserve">.4 </w:t>
      </w:r>
      <w:r>
        <w:rPr>
          <w:rFonts w:ascii="Garamond" w:hAnsi="Garamond"/>
          <w:spacing w:val="-2"/>
          <w:sz w:val="22"/>
          <w:szCs w:val="22"/>
        </w:rPr>
        <w:tab/>
      </w:r>
      <w:r w:rsidRPr="00DF3136">
        <w:rPr>
          <w:rFonts w:ascii="Garamond" w:hAnsi="Garamond"/>
          <w:spacing w:val="-2"/>
          <w:sz w:val="22"/>
          <w:szCs w:val="22"/>
        </w:rPr>
        <w:t xml:space="preserve">Ak niektoré ustanovenia tejto RD stratili platnosť, alebo sú platné len sčasti alebo neskôr stratia platnosť, nie je tým dotknutá platnosť ostatných ustanovení. Namiesto </w:t>
      </w:r>
      <w:r w:rsidRPr="00DF3136">
        <w:rPr>
          <w:rFonts w:ascii="Garamond" w:hAnsi="Garamond"/>
          <w:spacing w:val="1"/>
          <w:sz w:val="22"/>
          <w:szCs w:val="22"/>
        </w:rPr>
        <w:t xml:space="preserve">neplatných ustanovení sa použije úprava, ktorá sa čo najviac približuje zmyslu a účelu </w:t>
      </w:r>
      <w:r w:rsidRPr="00DF3136">
        <w:rPr>
          <w:rFonts w:ascii="Garamond" w:hAnsi="Garamond"/>
          <w:spacing w:val="-3"/>
          <w:sz w:val="22"/>
          <w:szCs w:val="22"/>
        </w:rPr>
        <w:t>tejto RD.</w:t>
      </w:r>
    </w:p>
    <w:p w14:paraId="718C137E" w14:textId="77777777" w:rsidR="00B21B8E" w:rsidRDefault="00B21B8E" w:rsidP="00B21B8E">
      <w:pPr>
        <w:widowControl w:val="0"/>
        <w:shd w:val="clear" w:color="auto" w:fill="FFFFFF"/>
        <w:tabs>
          <w:tab w:val="left" w:pos="709"/>
        </w:tabs>
        <w:autoSpaceDE w:val="0"/>
        <w:autoSpaceDN w:val="0"/>
        <w:adjustRightInd w:val="0"/>
        <w:ind w:left="709" w:hanging="709"/>
        <w:rPr>
          <w:rFonts w:ascii="Garamond" w:hAnsi="Garamond"/>
          <w:spacing w:val="-3"/>
          <w:sz w:val="22"/>
          <w:szCs w:val="22"/>
        </w:rPr>
      </w:pPr>
    </w:p>
    <w:p w14:paraId="25D4AFE0" w14:textId="22F84EBA" w:rsidR="00B21B8E" w:rsidRDefault="00B21B8E" w:rsidP="00B21B8E">
      <w:pPr>
        <w:widowControl w:val="0"/>
        <w:shd w:val="clear" w:color="auto" w:fill="FFFFFF"/>
        <w:autoSpaceDE w:val="0"/>
        <w:autoSpaceDN w:val="0"/>
        <w:adjustRightInd w:val="0"/>
        <w:ind w:left="709" w:hanging="709"/>
        <w:rPr>
          <w:rFonts w:ascii="Garamond" w:hAnsi="Garamond"/>
          <w:spacing w:val="-1"/>
          <w:sz w:val="22"/>
          <w:szCs w:val="22"/>
        </w:rPr>
      </w:pPr>
      <w:r>
        <w:rPr>
          <w:rFonts w:ascii="Garamond" w:hAnsi="Garamond"/>
          <w:spacing w:val="-3"/>
          <w:sz w:val="22"/>
          <w:szCs w:val="22"/>
        </w:rPr>
        <w:t>10</w:t>
      </w:r>
      <w:r w:rsidRPr="00DF3136">
        <w:rPr>
          <w:rFonts w:ascii="Garamond" w:hAnsi="Garamond"/>
          <w:spacing w:val="-3"/>
          <w:sz w:val="22"/>
          <w:szCs w:val="22"/>
        </w:rPr>
        <w:t>.5</w:t>
      </w:r>
      <w:r>
        <w:rPr>
          <w:rFonts w:ascii="Garamond" w:hAnsi="Garamond"/>
          <w:spacing w:val="-3"/>
          <w:sz w:val="22"/>
          <w:szCs w:val="22"/>
        </w:rPr>
        <w:tab/>
      </w:r>
      <w:r w:rsidRPr="00DF3136">
        <w:rPr>
          <w:rFonts w:ascii="Garamond" w:hAnsi="Garamond"/>
          <w:spacing w:val="-2"/>
          <w:sz w:val="22"/>
          <w:szCs w:val="22"/>
        </w:rPr>
        <w:t>Táto RD sa vyhotovuje v </w:t>
      </w:r>
      <w:r>
        <w:rPr>
          <w:rFonts w:ascii="Garamond" w:hAnsi="Garamond"/>
          <w:spacing w:val="-2"/>
          <w:sz w:val="22"/>
          <w:szCs w:val="22"/>
        </w:rPr>
        <w:t>štyroch</w:t>
      </w:r>
      <w:r w:rsidRPr="00DF3136">
        <w:rPr>
          <w:rFonts w:ascii="Garamond" w:hAnsi="Garamond"/>
          <w:spacing w:val="-2"/>
          <w:sz w:val="22"/>
          <w:szCs w:val="22"/>
        </w:rPr>
        <w:t xml:space="preserve"> rovnopisoch, z ktorých po podpísaní dodávateľ </w:t>
      </w:r>
      <w:proofErr w:type="spellStart"/>
      <w:r w:rsidRPr="00DF3136">
        <w:rPr>
          <w:rFonts w:ascii="Garamond" w:hAnsi="Garamond"/>
          <w:spacing w:val="-2"/>
          <w:sz w:val="22"/>
          <w:szCs w:val="22"/>
        </w:rPr>
        <w:t>obdrží</w:t>
      </w:r>
      <w:proofErr w:type="spellEnd"/>
      <w:r w:rsidRPr="00DF3136">
        <w:rPr>
          <w:rFonts w:ascii="Garamond" w:hAnsi="Garamond"/>
          <w:spacing w:val="-2"/>
          <w:sz w:val="22"/>
          <w:szCs w:val="22"/>
        </w:rPr>
        <w:t xml:space="preserve"> </w:t>
      </w:r>
      <w:r>
        <w:rPr>
          <w:rFonts w:ascii="Garamond" w:hAnsi="Garamond"/>
          <w:spacing w:val="-2"/>
          <w:sz w:val="22"/>
          <w:szCs w:val="22"/>
        </w:rPr>
        <w:t>jedno vyhotovenie</w:t>
      </w:r>
      <w:r w:rsidRPr="00DF3136">
        <w:rPr>
          <w:rFonts w:ascii="Garamond" w:hAnsi="Garamond"/>
          <w:spacing w:val="-2"/>
          <w:sz w:val="22"/>
          <w:szCs w:val="22"/>
        </w:rPr>
        <w:t xml:space="preserve"> a objednávateľ tri</w:t>
      </w:r>
      <w:r w:rsidRPr="00DF3136">
        <w:rPr>
          <w:rFonts w:ascii="Garamond" w:hAnsi="Garamond"/>
          <w:spacing w:val="-1"/>
          <w:sz w:val="22"/>
          <w:szCs w:val="22"/>
        </w:rPr>
        <w:t xml:space="preserve"> vyhotovenia.</w:t>
      </w:r>
    </w:p>
    <w:p w14:paraId="6B6BFBD0" w14:textId="77777777" w:rsidR="00B21B8E" w:rsidRPr="00DF3136" w:rsidRDefault="00B21B8E" w:rsidP="00B21B8E">
      <w:pPr>
        <w:widowControl w:val="0"/>
        <w:shd w:val="clear" w:color="auto" w:fill="FFFFFF"/>
        <w:autoSpaceDE w:val="0"/>
        <w:autoSpaceDN w:val="0"/>
        <w:adjustRightInd w:val="0"/>
        <w:ind w:left="709" w:hanging="709"/>
        <w:rPr>
          <w:rFonts w:ascii="Garamond" w:hAnsi="Garamond"/>
          <w:spacing w:val="-1"/>
          <w:sz w:val="22"/>
          <w:szCs w:val="22"/>
        </w:rPr>
      </w:pPr>
    </w:p>
    <w:p w14:paraId="28A859CB" w14:textId="7AD258DE" w:rsidR="00B21B8E" w:rsidRDefault="00B21B8E" w:rsidP="00B21B8E">
      <w:pPr>
        <w:widowControl w:val="0"/>
        <w:shd w:val="clear" w:color="auto" w:fill="FFFFFF"/>
        <w:autoSpaceDE w:val="0"/>
        <w:autoSpaceDN w:val="0"/>
        <w:adjustRightInd w:val="0"/>
        <w:rPr>
          <w:rFonts w:ascii="Garamond" w:hAnsi="Garamond"/>
          <w:spacing w:val="1"/>
          <w:sz w:val="22"/>
          <w:szCs w:val="22"/>
        </w:rPr>
      </w:pPr>
      <w:r>
        <w:rPr>
          <w:rFonts w:ascii="Garamond" w:hAnsi="Garamond"/>
          <w:spacing w:val="-1"/>
          <w:sz w:val="22"/>
          <w:szCs w:val="22"/>
        </w:rPr>
        <w:t>10</w:t>
      </w:r>
      <w:r w:rsidRPr="00DF3136">
        <w:rPr>
          <w:rFonts w:ascii="Garamond" w:hAnsi="Garamond"/>
          <w:spacing w:val="-1"/>
          <w:sz w:val="22"/>
          <w:szCs w:val="22"/>
        </w:rPr>
        <w:t>.6</w:t>
      </w:r>
      <w:r>
        <w:rPr>
          <w:rFonts w:ascii="Garamond" w:hAnsi="Garamond"/>
          <w:spacing w:val="-1"/>
          <w:sz w:val="22"/>
          <w:szCs w:val="22"/>
        </w:rPr>
        <w:tab/>
      </w:r>
      <w:r w:rsidRPr="00DF3136">
        <w:rPr>
          <w:rFonts w:ascii="Garamond" w:hAnsi="Garamond"/>
          <w:spacing w:val="-3"/>
          <w:sz w:val="22"/>
          <w:szCs w:val="22"/>
        </w:rPr>
        <w:t xml:space="preserve">Ak zanikne jedna zo zmluvných strán, prechádzajú jej práva z tejto RD na jej </w:t>
      </w:r>
      <w:r w:rsidRPr="00DF3136">
        <w:rPr>
          <w:rFonts w:ascii="Garamond" w:hAnsi="Garamond"/>
          <w:spacing w:val="1"/>
          <w:sz w:val="22"/>
          <w:szCs w:val="22"/>
        </w:rPr>
        <w:t xml:space="preserve">právneho </w:t>
      </w:r>
      <w:r>
        <w:rPr>
          <w:rFonts w:ascii="Garamond" w:hAnsi="Garamond"/>
          <w:spacing w:val="1"/>
          <w:sz w:val="22"/>
          <w:szCs w:val="22"/>
        </w:rPr>
        <w:t>n</w:t>
      </w:r>
      <w:r w:rsidRPr="00DF3136">
        <w:rPr>
          <w:rFonts w:ascii="Garamond" w:hAnsi="Garamond"/>
          <w:spacing w:val="1"/>
          <w:sz w:val="22"/>
          <w:szCs w:val="22"/>
        </w:rPr>
        <w:t>ástupcu.</w:t>
      </w:r>
    </w:p>
    <w:p w14:paraId="5D8984B4" w14:textId="77777777" w:rsidR="00B21B8E" w:rsidRDefault="00B21B8E" w:rsidP="00B21B8E">
      <w:pPr>
        <w:widowControl w:val="0"/>
        <w:shd w:val="clear" w:color="auto" w:fill="FFFFFF"/>
        <w:autoSpaceDE w:val="0"/>
        <w:autoSpaceDN w:val="0"/>
        <w:adjustRightInd w:val="0"/>
        <w:rPr>
          <w:rFonts w:ascii="Garamond" w:hAnsi="Garamond"/>
          <w:spacing w:val="1"/>
          <w:sz w:val="22"/>
          <w:szCs w:val="22"/>
        </w:rPr>
      </w:pPr>
    </w:p>
    <w:p w14:paraId="7FB4E3EC" w14:textId="3B054B03" w:rsidR="00B21B8E" w:rsidRDefault="00B21B8E" w:rsidP="00B21B8E">
      <w:pPr>
        <w:widowControl w:val="0"/>
        <w:shd w:val="clear" w:color="auto" w:fill="FFFFFF"/>
        <w:autoSpaceDE w:val="0"/>
        <w:autoSpaceDN w:val="0"/>
        <w:adjustRightInd w:val="0"/>
        <w:ind w:left="709" w:hanging="709"/>
        <w:rPr>
          <w:rFonts w:ascii="Garamond" w:hAnsi="Garamond"/>
          <w:spacing w:val="-2"/>
          <w:sz w:val="22"/>
          <w:szCs w:val="22"/>
        </w:rPr>
      </w:pPr>
      <w:r>
        <w:rPr>
          <w:rFonts w:ascii="Garamond" w:hAnsi="Garamond"/>
          <w:spacing w:val="1"/>
          <w:sz w:val="22"/>
          <w:szCs w:val="22"/>
        </w:rPr>
        <w:t>10</w:t>
      </w:r>
      <w:r w:rsidRPr="00DF3136">
        <w:rPr>
          <w:rFonts w:ascii="Garamond" w:hAnsi="Garamond"/>
          <w:spacing w:val="1"/>
          <w:sz w:val="22"/>
          <w:szCs w:val="22"/>
        </w:rPr>
        <w:t xml:space="preserve">.7 </w:t>
      </w:r>
      <w:r>
        <w:rPr>
          <w:rFonts w:ascii="Garamond" w:hAnsi="Garamond"/>
          <w:spacing w:val="1"/>
          <w:sz w:val="22"/>
          <w:szCs w:val="22"/>
        </w:rPr>
        <w:tab/>
      </w:r>
      <w:r w:rsidRPr="00DF3136">
        <w:rPr>
          <w:rFonts w:ascii="Garamond" w:hAnsi="Garamond"/>
          <w:spacing w:val="2"/>
          <w:sz w:val="22"/>
          <w:szCs w:val="22"/>
        </w:rPr>
        <w:t xml:space="preserve">Zmluvné strany vyhlasujú, že si túto RD prečítali, jej obsahu porozumeli a na znak </w:t>
      </w:r>
      <w:r w:rsidRPr="00DF3136">
        <w:rPr>
          <w:rFonts w:ascii="Garamond" w:hAnsi="Garamond"/>
          <w:spacing w:val="-2"/>
          <w:sz w:val="22"/>
          <w:szCs w:val="22"/>
        </w:rPr>
        <w:t>toho, že obsah tejto dohody zodpovedá ich skutočnej a slobodnej vôli, ju podpísali.</w:t>
      </w:r>
    </w:p>
    <w:p w14:paraId="5998E293" w14:textId="77777777" w:rsidR="00B21B8E" w:rsidRPr="00DF3136" w:rsidRDefault="00B21B8E" w:rsidP="00B21B8E">
      <w:pPr>
        <w:widowControl w:val="0"/>
        <w:shd w:val="clear" w:color="auto" w:fill="FFFFFF"/>
        <w:autoSpaceDE w:val="0"/>
        <w:autoSpaceDN w:val="0"/>
        <w:adjustRightInd w:val="0"/>
        <w:rPr>
          <w:rFonts w:ascii="Garamond" w:hAnsi="Garamond"/>
          <w:spacing w:val="-2"/>
          <w:sz w:val="22"/>
          <w:szCs w:val="22"/>
        </w:rPr>
      </w:pPr>
    </w:p>
    <w:p w14:paraId="5938F565" w14:textId="1C330261" w:rsidR="00B21B8E" w:rsidRPr="00DF3136" w:rsidRDefault="00B21B8E" w:rsidP="00B21B8E">
      <w:pPr>
        <w:widowControl w:val="0"/>
        <w:shd w:val="clear" w:color="auto" w:fill="FFFFFF"/>
        <w:tabs>
          <w:tab w:val="left" w:pos="709"/>
          <w:tab w:val="left" w:pos="7230"/>
        </w:tabs>
        <w:autoSpaceDE w:val="0"/>
        <w:autoSpaceDN w:val="0"/>
        <w:adjustRightInd w:val="0"/>
        <w:rPr>
          <w:rFonts w:ascii="Garamond" w:hAnsi="Garamond"/>
          <w:spacing w:val="-1"/>
          <w:sz w:val="22"/>
          <w:szCs w:val="22"/>
        </w:rPr>
      </w:pPr>
      <w:r>
        <w:rPr>
          <w:rFonts w:ascii="Garamond" w:hAnsi="Garamond"/>
          <w:spacing w:val="-2"/>
          <w:sz w:val="22"/>
          <w:szCs w:val="22"/>
        </w:rPr>
        <w:t>10</w:t>
      </w:r>
      <w:r w:rsidRPr="00DF3136">
        <w:rPr>
          <w:rFonts w:ascii="Garamond" w:hAnsi="Garamond"/>
          <w:spacing w:val="-2"/>
          <w:sz w:val="22"/>
          <w:szCs w:val="22"/>
        </w:rPr>
        <w:t xml:space="preserve">.8 </w:t>
      </w:r>
      <w:r>
        <w:rPr>
          <w:rFonts w:ascii="Garamond" w:hAnsi="Garamond"/>
          <w:spacing w:val="-2"/>
          <w:sz w:val="22"/>
          <w:szCs w:val="22"/>
        </w:rPr>
        <w:t xml:space="preserve">     </w:t>
      </w:r>
      <w:r w:rsidRPr="00DF3136">
        <w:rPr>
          <w:rFonts w:ascii="Garamond" w:hAnsi="Garamond"/>
          <w:spacing w:val="-2"/>
          <w:sz w:val="22"/>
          <w:szCs w:val="22"/>
        </w:rPr>
        <w:t>Neoddeliteľnou súčasťou tejto rámcovej dohody sú jej prílohy:</w:t>
      </w:r>
    </w:p>
    <w:p w14:paraId="02391617" w14:textId="77777777" w:rsidR="00B21B8E" w:rsidRPr="004F7C34" w:rsidRDefault="00B21B8E" w:rsidP="00B21B8E">
      <w:pPr>
        <w:shd w:val="clear" w:color="auto" w:fill="FFFFFF"/>
        <w:ind w:left="720"/>
        <w:jc w:val="left"/>
        <w:rPr>
          <w:rFonts w:ascii="Garamond" w:hAnsi="Garamond"/>
          <w:spacing w:val="-1"/>
          <w:sz w:val="22"/>
          <w:szCs w:val="22"/>
        </w:rPr>
      </w:pPr>
      <w:r w:rsidRPr="004F7C34">
        <w:rPr>
          <w:rFonts w:ascii="Garamond" w:hAnsi="Garamond"/>
          <w:spacing w:val="-1"/>
          <w:sz w:val="22"/>
          <w:szCs w:val="22"/>
        </w:rPr>
        <w:t xml:space="preserve">Príloha č.1: </w:t>
      </w:r>
      <w:r w:rsidRPr="004F7C34">
        <w:rPr>
          <w:rFonts w:ascii="Garamond" w:hAnsi="Garamond"/>
          <w:spacing w:val="-1"/>
          <w:sz w:val="22"/>
          <w:szCs w:val="22"/>
        </w:rPr>
        <w:tab/>
        <w:t xml:space="preserve">Technická špecifikácia a cena predmetov dodania </w:t>
      </w:r>
    </w:p>
    <w:p w14:paraId="63112CE5" w14:textId="77777777" w:rsidR="00B21B8E" w:rsidRPr="004F7C34" w:rsidRDefault="00B21B8E" w:rsidP="00B21B8E">
      <w:pPr>
        <w:shd w:val="clear" w:color="auto" w:fill="FFFFFF"/>
        <w:ind w:left="720"/>
        <w:rPr>
          <w:rFonts w:ascii="Garamond" w:hAnsi="Garamond"/>
          <w:spacing w:val="-1"/>
          <w:sz w:val="22"/>
          <w:szCs w:val="22"/>
        </w:rPr>
      </w:pPr>
      <w:r w:rsidRPr="004F7C34">
        <w:rPr>
          <w:rFonts w:ascii="Garamond" w:hAnsi="Garamond"/>
          <w:spacing w:val="-1"/>
          <w:sz w:val="22"/>
          <w:szCs w:val="22"/>
        </w:rPr>
        <w:t xml:space="preserve">Príloha č.2: </w:t>
      </w:r>
      <w:r w:rsidRPr="004F7C34">
        <w:rPr>
          <w:rFonts w:ascii="Garamond" w:hAnsi="Garamond"/>
          <w:spacing w:val="-1"/>
          <w:sz w:val="22"/>
          <w:szCs w:val="22"/>
        </w:rPr>
        <w:tab/>
        <w:t>Záruky, spôsob vykonávania záručného servisu a zmluvné pokuty</w:t>
      </w:r>
    </w:p>
    <w:p w14:paraId="24F44468" w14:textId="3EF6B105" w:rsidR="00B21B8E" w:rsidRPr="00DF3136" w:rsidRDefault="00B21B8E" w:rsidP="00B21B8E">
      <w:pPr>
        <w:shd w:val="clear" w:color="auto" w:fill="FFFFFF"/>
        <w:tabs>
          <w:tab w:val="left" w:pos="7230"/>
        </w:tabs>
        <w:ind w:left="2138" w:hanging="1418"/>
        <w:rPr>
          <w:rFonts w:ascii="Garamond" w:hAnsi="Garamond"/>
          <w:spacing w:val="-1"/>
          <w:sz w:val="22"/>
          <w:szCs w:val="22"/>
        </w:rPr>
      </w:pPr>
      <w:r w:rsidRPr="004F7C34">
        <w:rPr>
          <w:rFonts w:ascii="Garamond" w:hAnsi="Garamond"/>
          <w:spacing w:val="-1"/>
          <w:sz w:val="22"/>
          <w:szCs w:val="22"/>
        </w:rPr>
        <w:t>Príloha č.3:</w:t>
      </w:r>
      <w:r w:rsidRPr="004F7C34">
        <w:rPr>
          <w:rFonts w:ascii="Garamond" w:hAnsi="Garamond"/>
          <w:spacing w:val="-1"/>
          <w:sz w:val="22"/>
          <w:szCs w:val="22"/>
        </w:rPr>
        <w:tab/>
        <w:t>Zoznam servisných stredísk</w:t>
      </w:r>
      <w:r w:rsidRPr="00DF3136">
        <w:rPr>
          <w:rFonts w:ascii="Garamond" w:hAnsi="Garamond"/>
          <w:spacing w:val="-1"/>
          <w:sz w:val="22"/>
          <w:szCs w:val="22"/>
        </w:rPr>
        <w:t xml:space="preserve"> do</w:t>
      </w:r>
      <w:r>
        <w:rPr>
          <w:rFonts w:ascii="Garamond" w:hAnsi="Garamond"/>
          <w:spacing w:val="-1"/>
          <w:sz w:val="22"/>
          <w:szCs w:val="22"/>
        </w:rPr>
        <w:t>dávateľa pre potreby plnenia RD</w:t>
      </w:r>
    </w:p>
    <w:p w14:paraId="49F113E3" w14:textId="762ABC2E" w:rsidR="00B21B8E" w:rsidRDefault="00B21B8E" w:rsidP="00B21B8E">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č.4:</w:t>
      </w:r>
      <w:r w:rsidRPr="00DF3136">
        <w:rPr>
          <w:rFonts w:ascii="Garamond" w:hAnsi="Garamond"/>
          <w:spacing w:val="-1"/>
          <w:sz w:val="22"/>
          <w:szCs w:val="22"/>
        </w:rPr>
        <w:tab/>
      </w:r>
      <w:r w:rsidR="00D32448" w:rsidRPr="00DF3136">
        <w:rPr>
          <w:rFonts w:ascii="Garamond" w:hAnsi="Garamond"/>
          <w:spacing w:val="-1"/>
          <w:sz w:val="22"/>
          <w:szCs w:val="22"/>
        </w:rPr>
        <w:t>Zoznam potenci</w:t>
      </w:r>
      <w:r w:rsidR="00D32448">
        <w:rPr>
          <w:rFonts w:ascii="Garamond" w:hAnsi="Garamond"/>
          <w:spacing w:val="-1"/>
          <w:sz w:val="22"/>
          <w:szCs w:val="22"/>
        </w:rPr>
        <w:t xml:space="preserve">onálnych </w:t>
      </w:r>
      <w:r w:rsidR="00D32448" w:rsidRPr="00DF3136">
        <w:rPr>
          <w:rFonts w:ascii="Garamond" w:hAnsi="Garamond"/>
          <w:spacing w:val="-1"/>
          <w:sz w:val="22"/>
          <w:szCs w:val="22"/>
        </w:rPr>
        <w:t xml:space="preserve">kupujúcich </w:t>
      </w:r>
    </w:p>
    <w:p w14:paraId="4094B798" w14:textId="628E3017" w:rsidR="00B21B8E" w:rsidRDefault="00B21B8E" w:rsidP="00B21B8E">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č.5:</w:t>
      </w:r>
      <w:r w:rsidRPr="00DF3136">
        <w:rPr>
          <w:rFonts w:ascii="Garamond" w:hAnsi="Garamond"/>
          <w:spacing w:val="-1"/>
          <w:sz w:val="22"/>
          <w:szCs w:val="22"/>
        </w:rPr>
        <w:tab/>
      </w:r>
      <w:r w:rsidR="00D32448">
        <w:rPr>
          <w:rFonts w:ascii="Garamond" w:hAnsi="Garamond"/>
          <w:spacing w:val="-1"/>
          <w:sz w:val="22"/>
          <w:szCs w:val="22"/>
        </w:rPr>
        <w:t>Zoznam subdodávateľov</w:t>
      </w:r>
      <w:r w:rsidR="00D32448" w:rsidRPr="00DF3136" w:rsidDel="00D32448">
        <w:rPr>
          <w:rFonts w:ascii="Garamond" w:hAnsi="Garamond"/>
          <w:spacing w:val="-1"/>
          <w:sz w:val="22"/>
          <w:szCs w:val="22"/>
        </w:rPr>
        <w:t xml:space="preserve"> </w:t>
      </w:r>
    </w:p>
    <w:p w14:paraId="75FF12DB" w14:textId="77777777" w:rsidR="00B21B8E" w:rsidRPr="00DF3136" w:rsidRDefault="00B21B8E" w:rsidP="00B21B8E">
      <w:pPr>
        <w:shd w:val="clear" w:color="auto" w:fill="FFFFFF"/>
        <w:rPr>
          <w:rFonts w:ascii="Garamond" w:hAnsi="Garamond"/>
          <w:spacing w:val="-1"/>
          <w:sz w:val="22"/>
          <w:szCs w:val="22"/>
        </w:rPr>
      </w:pPr>
    </w:p>
    <w:p w14:paraId="55835517" w14:textId="77777777" w:rsidR="00B21B8E" w:rsidRPr="00DF3136" w:rsidRDefault="00B21B8E" w:rsidP="00B21B8E">
      <w:pPr>
        <w:shd w:val="clear" w:color="auto" w:fill="FFFFFF"/>
        <w:rPr>
          <w:rFonts w:ascii="Garamond" w:hAnsi="Garamond"/>
          <w:spacing w:val="-1"/>
          <w:sz w:val="22"/>
          <w:szCs w:val="22"/>
        </w:rPr>
      </w:pPr>
    </w:p>
    <w:p w14:paraId="2A64452C" w14:textId="77777777" w:rsidR="00B21B8E" w:rsidRPr="00DF3136" w:rsidRDefault="00B21B8E" w:rsidP="00B21B8E">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63BE7F73" w14:textId="77777777" w:rsidR="00B21B8E" w:rsidRPr="00DF3136" w:rsidRDefault="00B21B8E" w:rsidP="00B21B8E">
      <w:pPr>
        <w:shd w:val="clear" w:color="auto" w:fill="FFFFFF"/>
        <w:rPr>
          <w:rFonts w:ascii="Garamond" w:hAnsi="Garamond"/>
          <w:spacing w:val="-1"/>
          <w:sz w:val="22"/>
          <w:szCs w:val="22"/>
        </w:rPr>
      </w:pPr>
    </w:p>
    <w:p w14:paraId="1E2C5025" w14:textId="77777777" w:rsidR="00B21B8E" w:rsidRPr="00DF3136" w:rsidRDefault="00B21B8E" w:rsidP="00B21B8E">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14:paraId="250B6E77" w14:textId="77777777" w:rsidR="00B21B8E" w:rsidRPr="00DF3136" w:rsidRDefault="00B21B8E" w:rsidP="00B21B8E">
      <w:pPr>
        <w:shd w:val="clear" w:color="auto" w:fill="FFFFFF"/>
        <w:rPr>
          <w:rFonts w:ascii="Garamond" w:hAnsi="Garamond"/>
          <w:spacing w:val="-1"/>
          <w:sz w:val="22"/>
          <w:szCs w:val="22"/>
        </w:rPr>
      </w:pPr>
    </w:p>
    <w:p w14:paraId="42998899" w14:textId="77777777" w:rsidR="00B21B8E" w:rsidRPr="00DF3136" w:rsidRDefault="00B21B8E" w:rsidP="00B21B8E">
      <w:pPr>
        <w:shd w:val="clear" w:color="auto" w:fill="FFFFFF"/>
        <w:rPr>
          <w:rFonts w:ascii="Garamond" w:hAnsi="Garamond"/>
          <w:spacing w:val="-1"/>
          <w:sz w:val="22"/>
          <w:szCs w:val="22"/>
        </w:rPr>
      </w:pPr>
    </w:p>
    <w:p w14:paraId="171A265C" w14:textId="77777777" w:rsidR="00B21B8E" w:rsidRPr="00DF3136" w:rsidRDefault="00B21B8E" w:rsidP="00B21B8E">
      <w:pPr>
        <w:shd w:val="clear" w:color="auto" w:fill="FFFFFF"/>
        <w:rPr>
          <w:rFonts w:ascii="Garamond" w:hAnsi="Garamond"/>
          <w:spacing w:val="-1"/>
          <w:sz w:val="22"/>
          <w:szCs w:val="22"/>
        </w:rPr>
      </w:pPr>
    </w:p>
    <w:p w14:paraId="613E438E" w14:textId="77777777" w:rsidR="00B21B8E" w:rsidRPr="00DF3136" w:rsidRDefault="00B21B8E" w:rsidP="00B21B8E">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2CB277E7" w14:textId="77777777" w:rsidR="00B21B8E" w:rsidRDefault="00B21B8E" w:rsidP="00B21B8E">
      <w:pPr>
        <w:shd w:val="clear" w:color="auto" w:fill="FFFFFF"/>
        <w:rPr>
          <w:rFonts w:ascii="Garamond" w:hAnsi="Garamond"/>
          <w:spacing w:val="-1"/>
          <w:sz w:val="22"/>
          <w:szCs w:val="22"/>
        </w:rPr>
      </w:pPr>
      <w:r w:rsidRPr="00EE12A9">
        <w:rPr>
          <w:rFonts w:ascii="Garamond" w:hAnsi="Garamond"/>
          <w:spacing w:val="-1"/>
          <w:sz w:val="22"/>
          <w:szCs w:val="22"/>
        </w:rPr>
        <w:t>do</w:t>
      </w:r>
      <w:r>
        <w:rPr>
          <w:rFonts w:ascii="Garamond" w:hAnsi="Garamond"/>
          <w:spacing w:val="-1"/>
          <w:sz w:val="22"/>
          <w:szCs w:val="22"/>
        </w:rPr>
        <w:t xml:space="preserve">c. MUDr. Andrea </w:t>
      </w:r>
      <w:proofErr w:type="spellStart"/>
      <w:r>
        <w:rPr>
          <w:rFonts w:ascii="Garamond" w:hAnsi="Garamond"/>
          <w:spacing w:val="-1"/>
          <w:sz w:val="22"/>
          <w:szCs w:val="22"/>
        </w:rPr>
        <w:t>Kalavská</w:t>
      </w:r>
      <w:proofErr w:type="spellEnd"/>
      <w:r>
        <w:rPr>
          <w:rFonts w:ascii="Garamond" w:hAnsi="Garamond"/>
          <w:spacing w:val="-1"/>
          <w:sz w:val="22"/>
          <w:szCs w:val="22"/>
        </w:rPr>
        <w:t>, PhD.</w:t>
      </w:r>
      <w:r w:rsidRPr="00EE12A9">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meno priezvisko</w:t>
      </w:r>
      <w:r>
        <w:rPr>
          <w:rFonts w:ascii="Garamond" w:hAnsi="Garamond"/>
          <w:spacing w:val="-1"/>
          <w:sz w:val="22"/>
          <w:szCs w:val="22"/>
        </w:rPr>
        <w:tab/>
      </w:r>
      <w:r>
        <w:rPr>
          <w:rFonts w:ascii="Garamond" w:hAnsi="Garamond"/>
          <w:spacing w:val="-1"/>
          <w:sz w:val="22"/>
          <w:szCs w:val="22"/>
        </w:rPr>
        <w:tab/>
      </w:r>
    </w:p>
    <w:p w14:paraId="55AEA02C" w14:textId="494A9CC2" w:rsidR="00B21B8E" w:rsidRPr="00DF3136" w:rsidRDefault="00B21B8E" w:rsidP="00B21B8E">
      <w:pPr>
        <w:shd w:val="clear" w:color="auto" w:fill="FFFFFF"/>
        <w:rPr>
          <w:rFonts w:ascii="Garamond" w:hAnsi="Garamond"/>
          <w:spacing w:val="-1"/>
          <w:sz w:val="22"/>
          <w:szCs w:val="22"/>
        </w:rPr>
      </w:pPr>
      <w:r>
        <w:rPr>
          <w:rFonts w:ascii="Garamond" w:hAnsi="Garamond"/>
          <w:spacing w:val="-1"/>
          <w:sz w:val="22"/>
          <w:szCs w:val="22"/>
        </w:rPr>
        <w:t>mini</w:t>
      </w:r>
      <w:r w:rsidRPr="00DF3136">
        <w:rPr>
          <w:rFonts w:ascii="Garamond" w:hAnsi="Garamond"/>
          <w:spacing w:val="-1"/>
          <w:sz w:val="22"/>
          <w:szCs w:val="22"/>
        </w:rPr>
        <w:t>ster</w:t>
      </w:r>
      <w:r>
        <w:rPr>
          <w:rFonts w:ascii="Garamond" w:hAnsi="Garamond"/>
          <w:spacing w:val="-1"/>
          <w:sz w:val="22"/>
          <w:szCs w:val="22"/>
        </w:rPr>
        <w:t>ka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funkcia</w:t>
      </w:r>
    </w:p>
    <w:p w14:paraId="2743AE39" w14:textId="77777777" w:rsidR="00B21B8E" w:rsidRPr="00C35095" w:rsidRDefault="00B21B8E" w:rsidP="00B21B8E">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7049076E" w14:textId="77777777" w:rsidR="00C04EF4" w:rsidRPr="004F7C34" w:rsidRDefault="00C04EF4" w:rsidP="00B21B8E">
      <w:pPr>
        <w:widowControl w:val="0"/>
        <w:shd w:val="clear" w:color="auto" w:fill="FFFFFF"/>
        <w:autoSpaceDE w:val="0"/>
        <w:adjustRightInd w:val="0"/>
        <w:ind w:left="708" w:hanging="708"/>
        <w:rPr>
          <w:rFonts w:ascii="Garamond" w:hAnsi="Garamond"/>
          <w:spacing w:val="-2"/>
          <w:sz w:val="22"/>
          <w:szCs w:val="22"/>
        </w:rPr>
      </w:pPr>
    </w:p>
    <w:p w14:paraId="3857E6EE" w14:textId="77777777" w:rsidR="00B21B8E" w:rsidRDefault="00B21B8E" w:rsidP="0068117E">
      <w:pPr>
        <w:ind w:left="1418" w:hanging="1418"/>
        <w:rPr>
          <w:rFonts w:ascii="Garamond" w:hAnsi="Garamond"/>
          <w:spacing w:val="-2"/>
          <w:sz w:val="22"/>
          <w:szCs w:val="22"/>
        </w:rPr>
      </w:pPr>
    </w:p>
    <w:p w14:paraId="1F43117A" w14:textId="77777777" w:rsidR="00B21B8E" w:rsidRDefault="00B21B8E" w:rsidP="0068117E">
      <w:pPr>
        <w:ind w:left="1418" w:hanging="1418"/>
        <w:rPr>
          <w:rFonts w:ascii="Garamond" w:hAnsi="Garamond"/>
          <w:spacing w:val="-2"/>
          <w:sz w:val="22"/>
          <w:szCs w:val="22"/>
        </w:rPr>
      </w:pPr>
    </w:p>
    <w:p w14:paraId="6B024711" w14:textId="77777777" w:rsidR="00B21B8E" w:rsidRDefault="00B21B8E" w:rsidP="0068117E">
      <w:pPr>
        <w:ind w:left="1418" w:hanging="1418"/>
        <w:rPr>
          <w:rFonts w:ascii="Garamond" w:hAnsi="Garamond"/>
          <w:spacing w:val="-2"/>
          <w:sz w:val="22"/>
          <w:szCs w:val="22"/>
        </w:rPr>
      </w:pPr>
    </w:p>
    <w:p w14:paraId="516D3788" w14:textId="77777777" w:rsidR="00B21B8E" w:rsidRDefault="00B21B8E" w:rsidP="00C04EF4">
      <w:pPr>
        <w:widowControl w:val="0"/>
        <w:shd w:val="clear" w:color="auto" w:fill="FFFFFF"/>
        <w:tabs>
          <w:tab w:val="left" w:pos="709"/>
          <w:tab w:val="left" w:pos="7230"/>
        </w:tabs>
        <w:autoSpaceDE w:val="0"/>
        <w:adjustRightInd w:val="0"/>
        <w:rPr>
          <w:rFonts w:ascii="Garamond" w:hAnsi="Garamond"/>
          <w:spacing w:val="-2"/>
          <w:sz w:val="22"/>
          <w:szCs w:val="22"/>
        </w:rPr>
      </w:pPr>
    </w:p>
    <w:p w14:paraId="1CB30A39" w14:textId="77777777" w:rsidR="00D32448" w:rsidRDefault="00D32448" w:rsidP="00C04EF4">
      <w:pPr>
        <w:widowControl w:val="0"/>
        <w:shd w:val="clear" w:color="auto" w:fill="FFFFFF"/>
        <w:tabs>
          <w:tab w:val="left" w:pos="709"/>
          <w:tab w:val="left" w:pos="7230"/>
        </w:tabs>
        <w:autoSpaceDE w:val="0"/>
        <w:adjustRightInd w:val="0"/>
        <w:rPr>
          <w:rFonts w:ascii="Garamond" w:hAnsi="Garamond"/>
          <w:spacing w:val="-2"/>
          <w:sz w:val="22"/>
          <w:szCs w:val="22"/>
        </w:rPr>
      </w:pPr>
    </w:p>
    <w:p w14:paraId="51E72AC4" w14:textId="77777777" w:rsidR="00542C4D" w:rsidRDefault="00542C4D" w:rsidP="00C04EF4">
      <w:pPr>
        <w:widowControl w:val="0"/>
        <w:shd w:val="clear" w:color="auto" w:fill="FFFFFF"/>
        <w:tabs>
          <w:tab w:val="left" w:pos="709"/>
          <w:tab w:val="left" w:pos="7230"/>
        </w:tabs>
        <w:autoSpaceDE w:val="0"/>
        <w:adjustRightInd w:val="0"/>
        <w:rPr>
          <w:rFonts w:ascii="Garamond" w:hAnsi="Garamond"/>
          <w:spacing w:val="-2"/>
          <w:sz w:val="22"/>
          <w:szCs w:val="22"/>
        </w:rPr>
      </w:pPr>
    </w:p>
    <w:p w14:paraId="2C6079EB" w14:textId="77777777" w:rsidR="00542C4D" w:rsidRDefault="00542C4D" w:rsidP="00C04EF4">
      <w:pPr>
        <w:widowControl w:val="0"/>
        <w:shd w:val="clear" w:color="auto" w:fill="FFFFFF"/>
        <w:tabs>
          <w:tab w:val="left" w:pos="709"/>
          <w:tab w:val="left" w:pos="7230"/>
        </w:tabs>
        <w:autoSpaceDE w:val="0"/>
        <w:adjustRightInd w:val="0"/>
        <w:rPr>
          <w:rFonts w:ascii="Garamond" w:hAnsi="Garamond"/>
          <w:spacing w:val="-2"/>
          <w:sz w:val="22"/>
          <w:szCs w:val="22"/>
        </w:rPr>
      </w:pPr>
    </w:p>
    <w:p w14:paraId="0C32089C" w14:textId="77777777" w:rsidR="00542C4D" w:rsidRDefault="00542C4D" w:rsidP="00C04EF4">
      <w:pPr>
        <w:widowControl w:val="0"/>
        <w:shd w:val="clear" w:color="auto" w:fill="FFFFFF"/>
        <w:tabs>
          <w:tab w:val="left" w:pos="709"/>
          <w:tab w:val="left" w:pos="7230"/>
        </w:tabs>
        <w:autoSpaceDE w:val="0"/>
        <w:adjustRightInd w:val="0"/>
        <w:rPr>
          <w:rFonts w:ascii="Garamond" w:hAnsi="Garamond"/>
          <w:spacing w:val="-2"/>
          <w:sz w:val="22"/>
          <w:szCs w:val="22"/>
        </w:rPr>
      </w:pPr>
    </w:p>
    <w:p w14:paraId="76811326" w14:textId="77777777" w:rsidR="00542C4D" w:rsidRDefault="00542C4D" w:rsidP="00C04EF4">
      <w:pPr>
        <w:widowControl w:val="0"/>
        <w:shd w:val="clear" w:color="auto" w:fill="FFFFFF"/>
        <w:tabs>
          <w:tab w:val="left" w:pos="709"/>
          <w:tab w:val="left" w:pos="7230"/>
        </w:tabs>
        <w:autoSpaceDE w:val="0"/>
        <w:adjustRightInd w:val="0"/>
        <w:rPr>
          <w:rFonts w:ascii="Garamond" w:hAnsi="Garamond"/>
          <w:spacing w:val="-2"/>
          <w:sz w:val="22"/>
          <w:szCs w:val="22"/>
        </w:rPr>
      </w:pPr>
    </w:p>
    <w:p w14:paraId="38F10A07" w14:textId="77777777" w:rsidR="004C02DD" w:rsidRDefault="004C02DD" w:rsidP="00C04EF4">
      <w:pPr>
        <w:widowControl w:val="0"/>
        <w:shd w:val="clear" w:color="auto" w:fill="FFFFFF"/>
        <w:tabs>
          <w:tab w:val="left" w:pos="709"/>
          <w:tab w:val="left" w:pos="7230"/>
        </w:tabs>
        <w:autoSpaceDE w:val="0"/>
        <w:adjustRightInd w:val="0"/>
        <w:rPr>
          <w:rFonts w:ascii="Garamond" w:hAnsi="Garamond"/>
          <w:spacing w:val="-2"/>
          <w:sz w:val="22"/>
          <w:szCs w:val="22"/>
        </w:rPr>
      </w:pPr>
    </w:p>
    <w:p w14:paraId="121A75E1" w14:textId="77777777" w:rsidR="004C02DD" w:rsidRDefault="004C02DD" w:rsidP="00C04EF4">
      <w:pPr>
        <w:widowControl w:val="0"/>
        <w:shd w:val="clear" w:color="auto" w:fill="FFFFFF"/>
        <w:tabs>
          <w:tab w:val="left" w:pos="709"/>
          <w:tab w:val="left" w:pos="7230"/>
        </w:tabs>
        <w:autoSpaceDE w:val="0"/>
        <w:adjustRightInd w:val="0"/>
        <w:rPr>
          <w:rFonts w:ascii="Garamond" w:hAnsi="Garamond"/>
          <w:spacing w:val="-2"/>
          <w:sz w:val="22"/>
          <w:szCs w:val="22"/>
        </w:rPr>
      </w:pPr>
    </w:p>
    <w:p w14:paraId="6887D0D3" w14:textId="77777777" w:rsidR="004C02DD" w:rsidRDefault="004C02DD" w:rsidP="00C04EF4">
      <w:pPr>
        <w:widowControl w:val="0"/>
        <w:shd w:val="clear" w:color="auto" w:fill="FFFFFF"/>
        <w:tabs>
          <w:tab w:val="left" w:pos="709"/>
          <w:tab w:val="left" w:pos="7230"/>
        </w:tabs>
        <w:autoSpaceDE w:val="0"/>
        <w:adjustRightInd w:val="0"/>
        <w:rPr>
          <w:rFonts w:ascii="Garamond" w:hAnsi="Garamond"/>
          <w:spacing w:val="-2"/>
          <w:sz w:val="22"/>
          <w:szCs w:val="22"/>
        </w:rPr>
      </w:pPr>
    </w:p>
    <w:p w14:paraId="66B05D2F" w14:textId="77777777" w:rsidR="00B21B8E" w:rsidRDefault="00B21B8E" w:rsidP="0068117E">
      <w:pPr>
        <w:ind w:left="1418" w:hanging="1418"/>
        <w:rPr>
          <w:rFonts w:ascii="Garamond" w:hAnsi="Garamond"/>
          <w:spacing w:val="-2"/>
          <w:sz w:val="22"/>
          <w:szCs w:val="22"/>
        </w:rPr>
      </w:pPr>
    </w:p>
    <w:p w14:paraId="0CA0D41C" w14:textId="0A089E73" w:rsidR="00101EFF" w:rsidRPr="008A6B2D" w:rsidRDefault="00101EFF" w:rsidP="0068117E">
      <w:pPr>
        <w:ind w:left="1418" w:hanging="1418"/>
        <w:rPr>
          <w:rFonts w:ascii="Garamond" w:hAnsi="Garamond" w:cs="Arial"/>
          <w:b/>
          <w:sz w:val="22"/>
          <w:szCs w:val="22"/>
        </w:rPr>
      </w:pPr>
      <w:r w:rsidRPr="008A6B2D">
        <w:rPr>
          <w:rFonts w:ascii="Garamond" w:hAnsi="Garamond" w:cs="Arial"/>
          <w:b/>
          <w:sz w:val="22"/>
          <w:szCs w:val="22"/>
        </w:rPr>
        <w:lastRenderedPageBreak/>
        <w:t xml:space="preserve">Príloha č. 1 – </w:t>
      </w:r>
      <w:r w:rsidR="00DC48E2" w:rsidRPr="008A6B2D">
        <w:rPr>
          <w:rFonts w:ascii="Garamond" w:hAnsi="Garamond" w:cs="Arial"/>
          <w:b/>
          <w:sz w:val="22"/>
          <w:szCs w:val="22"/>
        </w:rPr>
        <w:tab/>
      </w:r>
      <w:r w:rsidR="008A6B2D">
        <w:rPr>
          <w:rFonts w:ascii="Garamond" w:hAnsi="Garamond" w:cs="Arial"/>
          <w:b/>
          <w:sz w:val="22"/>
          <w:szCs w:val="22"/>
        </w:rPr>
        <w:t>Technická špecifikácia a</w:t>
      </w:r>
      <w:r w:rsidR="00DC48E2" w:rsidRPr="008A6B2D">
        <w:rPr>
          <w:rFonts w:ascii="Garamond" w:hAnsi="Garamond" w:cs="Arial"/>
          <w:b/>
          <w:sz w:val="22"/>
          <w:szCs w:val="22"/>
        </w:rPr>
        <w:t xml:space="preserve"> cena predmetu dodania </w:t>
      </w:r>
    </w:p>
    <w:p w14:paraId="6CE4A8FA" w14:textId="77777777" w:rsidR="00101EFF" w:rsidRDefault="00101EFF" w:rsidP="00677E4A">
      <w:pPr>
        <w:rPr>
          <w:rFonts w:cs="Arial"/>
          <w:b/>
          <w:szCs w:val="20"/>
        </w:rPr>
      </w:pPr>
    </w:p>
    <w:p w14:paraId="1B3379DB" w14:textId="0EF86EC5" w:rsidR="00101EFF" w:rsidRPr="008A6B2D" w:rsidRDefault="00101EFF" w:rsidP="00043E63">
      <w:pPr>
        <w:pStyle w:val="Odsekzoznamu"/>
        <w:numPr>
          <w:ilvl w:val="0"/>
          <w:numId w:val="7"/>
        </w:numPr>
        <w:rPr>
          <w:rFonts w:ascii="Garamond" w:hAnsi="Garamond" w:cs="Arial"/>
          <w:sz w:val="22"/>
          <w:szCs w:val="22"/>
        </w:rPr>
      </w:pPr>
      <w:r w:rsidRPr="008A6B2D">
        <w:rPr>
          <w:rFonts w:ascii="Garamond" w:hAnsi="Garamond" w:cs="Arial"/>
          <w:sz w:val="22"/>
          <w:szCs w:val="22"/>
        </w:rPr>
        <w:t>Doplní uchádzač</w:t>
      </w:r>
    </w:p>
    <w:p w14:paraId="20D683ED" w14:textId="0F2EABD0" w:rsidR="00101EFF" w:rsidRDefault="00101EFF" w:rsidP="00677E4A">
      <w:pPr>
        <w:rPr>
          <w:rFonts w:cs="Arial"/>
          <w:b/>
          <w:szCs w:val="20"/>
        </w:rPr>
      </w:pPr>
    </w:p>
    <w:p w14:paraId="38AF8A8B" w14:textId="05865470" w:rsidR="008E413A" w:rsidRDefault="008E413A" w:rsidP="008E413A">
      <w:pPr>
        <w:rPr>
          <w:rFonts w:ascii="Garamond" w:hAnsi="Garamond"/>
          <w:b/>
          <w:sz w:val="22"/>
          <w:szCs w:val="22"/>
        </w:rPr>
      </w:pPr>
      <w:r w:rsidRPr="00C31993">
        <w:rPr>
          <w:rFonts w:ascii="Garamond" w:hAnsi="Garamond"/>
          <w:b/>
          <w:sz w:val="22"/>
          <w:szCs w:val="22"/>
        </w:rPr>
        <w:t xml:space="preserve">Špecifikácia a cena predmetu zákazky musí byť totožná so špecifikáciou jednotlivých tovarov uvedených v časti </w:t>
      </w:r>
      <w:r w:rsidRPr="00C31993">
        <w:rPr>
          <w:rFonts w:ascii="Garamond" w:hAnsi="Garamond"/>
          <w:b/>
          <w:i/>
          <w:sz w:val="22"/>
          <w:szCs w:val="22"/>
        </w:rPr>
        <w:t>B.1 Opis predmetu zákazky</w:t>
      </w:r>
      <w:r>
        <w:rPr>
          <w:rFonts w:ascii="Garamond" w:hAnsi="Garamond"/>
          <w:b/>
          <w:sz w:val="22"/>
          <w:szCs w:val="22"/>
        </w:rPr>
        <w:t>.</w:t>
      </w:r>
    </w:p>
    <w:p w14:paraId="4162C758" w14:textId="0D61FB85" w:rsidR="008E413A" w:rsidRDefault="008E413A" w:rsidP="008E413A">
      <w:pPr>
        <w:rPr>
          <w:rFonts w:ascii="Garamond" w:hAnsi="Garamond"/>
          <w:b/>
          <w:sz w:val="22"/>
          <w:szCs w:val="22"/>
        </w:rPr>
      </w:pPr>
      <w:r>
        <w:rPr>
          <w:rFonts w:ascii="Garamond" w:hAnsi="Garamond"/>
          <w:b/>
          <w:sz w:val="22"/>
          <w:szCs w:val="22"/>
        </w:rPr>
        <w:t xml:space="preserve">Uchádzač predkladá návrh rámcovej dohody a k nej prílohu č. 1 a ostatné prílohy osobitne na časť, </w:t>
      </w:r>
      <w:r w:rsidRPr="00B6620A">
        <w:rPr>
          <w:rFonts w:ascii="Garamond" w:hAnsi="Garamond"/>
          <w:b/>
          <w:sz w:val="22"/>
          <w:szCs w:val="22"/>
        </w:rPr>
        <w:t xml:space="preserve">na ktorú uchádzač predkladá ponuku </w:t>
      </w:r>
      <w:r>
        <w:rPr>
          <w:rFonts w:ascii="Garamond" w:hAnsi="Garamond"/>
          <w:b/>
          <w:sz w:val="22"/>
          <w:szCs w:val="22"/>
        </w:rPr>
        <w:t xml:space="preserve">tzn. na koľko častí uchádzač predkladá svoju ponuku, toľko predloží </w:t>
      </w:r>
      <w:r w:rsidRPr="00B6620A">
        <w:rPr>
          <w:rFonts w:ascii="Garamond" w:hAnsi="Garamond"/>
          <w:b/>
          <w:sz w:val="22"/>
          <w:szCs w:val="22"/>
        </w:rPr>
        <w:t>samostatn</w:t>
      </w:r>
      <w:r>
        <w:rPr>
          <w:rFonts w:ascii="Garamond" w:hAnsi="Garamond"/>
          <w:b/>
          <w:sz w:val="22"/>
          <w:szCs w:val="22"/>
        </w:rPr>
        <w:t>ých (osobitných) dokumentov</w:t>
      </w:r>
      <w:r w:rsidRPr="00B6620A">
        <w:rPr>
          <w:rFonts w:ascii="Garamond" w:hAnsi="Garamond"/>
          <w:b/>
          <w:sz w:val="22"/>
          <w:szCs w:val="22"/>
        </w:rPr>
        <w:t xml:space="preserve"> s časťou obchodných podmienok dodania predmetu zákazky</w:t>
      </w:r>
      <w:r>
        <w:rPr>
          <w:rFonts w:ascii="Garamond" w:hAnsi="Garamond"/>
          <w:b/>
          <w:sz w:val="22"/>
          <w:szCs w:val="22"/>
        </w:rPr>
        <w:t xml:space="preserve"> (Návrh Rámcovej dohody s prílohami).</w:t>
      </w:r>
    </w:p>
    <w:p w14:paraId="0C820862" w14:textId="77777777" w:rsidR="0068117E" w:rsidRDefault="0068117E" w:rsidP="00677E4A">
      <w:pPr>
        <w:rPr>
          <w:rFonts w:cs="Arial"/>
          <w:b/>
          <w:szCs w:val="20"/>
        </w:rPr>
      </w:pPr>
    </w:p>
    <w:p w14:paraId="608FEBDE" w14:textId="77777777" w:rsidR="00101EFF" w:rsidRDefault="00101EFF" w:rsidP="00677E4A">
      <w:pPr>
        <w:rPr>
          <w:rFonts w:cs="Arial"/>
          <w:b/>
          <w:szCs w:val="20"/>
        </w:rPr>
      </w:pPr>
    </w:p>
    <w:p w14:paraId="0C589C83" w14:textId="77777777" w:rsidR="00101EFF" w:rsidRDefault="00101EFF" w:rsidP="00677E4A">
      <w:pPr>
        <w:rPr>
          <w:rFonts w:cs="Arial"/>
          <w:b/>
          <w:szCs w:val="20"/>
        </w:rPr>
      </w:pPr>
    </w:p>
    <w:p w14:paraId="6BBE3496" w14:textId="77777777" w:rsidR="00101EFF" w:rsidRDefault="00101EFF" w:rsidP="00677E4A">
      <w:pPr>
        <w:rPr>
          <w:rFonts w:cs="Arial"/>
          <w:b/>
          <w:szCs w:val="20"/>
        </w:rPr>
      </w:pPr>
    </w:p>
    <w:p w14:paraId="7AF44118" w14:textId="77777777" w:rsidR="00101EFF" w:rsidRDefault="00101EFF" w:rsidP="00677E4A">
      <w:pPr>
        <w:rPr>
          <w:rFonts w:cs="Arial"/>
          <w:b/>
          <w:szCs w:val="20"/>
        </w:rPr>
      </w:pPr>
    </w:p>
    <w:p w14:paraId="0772376C" w14:textId="77777777" w:rsidR="00101EFF" w:rsidRDefault="00101EFF" w:rsidP="00677E4A">
      <w:pPr>
        <w:rPr>
          <w:rFonts w:cs="Arial"/>
          <w:b/>
          <w:szCs w:val="20"/>
        </w:rPr>
      </w:pPr>
    </w:p>
    <w:p w14:paraId="43C4EDE5" w14:textId="77777777" w:rsidR="00101EFF" w:rsidRDefault="00101EFF" w:rsidP="00677E4A">
      <w:pPr>
        <w:rPr>
          <w:rFonts w:cs="Arial"/>
          <w:b/>
          <w:szCs w:val="20"/>
        </w:rPr>
      </w:pPr>
    </w:p>
    <w:p w14:paraId="1CF9EB20" w14:textId="77777777" w:rsidR="00101EFF" w:rsidRDefault="00101EFF" w:rsidP="00677E4A">
      <w:pPr>
        <w:rPr>
          <w:rFonts w:cs="Arial"/>
          <w:b/>
          <w:szCs w:val="20"/>
        </w:rPr>
      </w:pPr>
    </w:p>
    <w:p w14:paraId="3ABDED63" w14:textId="77777777" w:rsidR="00101EFF" w:rsidRDefault="00101EFF" w:rsidP="00677E4A">
      <w:pPr>
        <w:rPr>
          <w:rFonts w:cs="Arial"/>
          <w:b/>
          <w:szCs w:val="20"/>
        </w:rPr>
      </w:pPr>
    </w:p>
    <w:p w14:paraId="2348C2BD" w14:textId="77777777" w:rsidR="00101EFF" w:rsidRDefault="00101EFF" w:rsidP="00677E4A">
      <w:pPr>
        <w:rPr>
          <w:rFonts w:cs="Arial"/>
          <w:b/>
          <w:szCs w:val="20"/>
        </w:rPr>
      </w:pPr>
    </w:p>
    <w:p w14:paraId="396382FC" w14:textId="77777777" w:rsidR="00101EFF" w:rsidRDefault="00101EFF" w:rsidP="00677E4A">
      <w:pPr>
        <w:rPr>
          <w:rFonts w:cs="Arial"/>
          <w:b/>
          <w:szCs w:val="20"/>
        </w:rPr>
      </w:pPr>
    </w:p>
    <w:p w14:paraId="39A4CB79" w14:textId="77777777" w:rsidR="00101EFF" w:rsidRDefault="00101EFF" w:rsidP="00677E4A">
      <w:pPr>
        <w:rPr>
          <w:rFonts w:cs="Arial"/>
          <w:b/>
          <w:szCs w:val="20"/>
        </w:rPr>
      </w:pPr>
    </w:p>
    <w:p w14:paraId="021EB734" w14:textId="77777777" w:rsidR="00101EFF" w:rsidRDefault="00101EFF" w:rsidP="00677E4A">
      <w:pPr>
        <w:rPr>
          <w:rFonts w:cs="Arial"/>
          <w:b/>
          <w:szCs w:val="20"/>
        </w:rPr>
      </w:pPr>
    </w:p>
    <w:p w14:paraId="6F66FBFC" w14:textId="77777777" w:rsidR="00101EFF" w:rsidRDefault="00101EFF" w:rsidP="00677E4A">
      <w:pPr>
        <w:rPr>
          <w:rFonts w:cs="Arial"/>
          <w:b/>
          <w:szCs w:val="20"/>
        </w:rPr>
      </w:pPr>
    </w:p>
    <w:p w14:paraId="5CDDF84B" w14:textId="77777777" w:rsidR="00101EFF" w:rsidRDefault="00101EFF" w:rsidP="00677E4A">
      <w:pPr>
        <w:rPr>
          <w:rFonts w:cs="Arial"/>
          <w:b/>
          <w:szCs w:val="20"/>
        </w:rPr>
      </w:pPr>
    </w:p>
    <w:p w14:paraId="4A8B4EDB" w14:textId="77777777" w:rsidR="00101EFF" w:rsidRDefault="00101EFF" w:rsidP="00677E4A">
      <w:pPr>
        <w:rPr>
          <w:rFonts w:cs="Arial"/>
          <w:b/>
          <w:szCs w:val="20"/>
        </w:rPr>
      </w:pPr>
    </w:p>
    <w:p w14:paraId="5D5CF9D4" w14:textId="77777777" w:rsidR="00101EFF" w:rsidRDefault="00101EFF" w:rsidP="00677E4A">
      <w:pPr>
        <w:rPr>
          <w:rFonts w:cs="Arial"/>
          <w:b/>
          <w:szCs w:val="20"/>
        </w:rPr>
      </w:pPr>
    </w:p>
    <w:p w14:paraId="52E924CA" w14:textId="77777777" w:rsidR="00101EFF" w:rsidRDefault="00101EFF" w:rsidP="00677E4A">
      <w:pPr>
        <w:rPr>
          <w:rFonts w:cs="Arial"/>
          <w:b/>
          <w:szCs w:val="20"/>
        </w:rPr>
      </w:pPr>
    </w:p>
    <w:p w14:paraId="55352D00" w14:textId="77777777" w:rsidR="00101EFF" w:rsidRDefault="00101EFF" w:rsidP="00677E4A">
      <w:pPr>
        <w:rPr>
          <w:rFonts w:cs="Arial"/>
          <w:b/>
          <w:szCs w:val="20"/>
        </w:rPr>
      </w:pPr>
    </w:p>
    <w:p w14:paraId="740C4E1C" w14:textId="77777777" w:rsidR="00101EFF" w:rsidRDefault="00101EFF" w:rsidP="00677E4A">
      <w:pPr>
        <w:rPr>
          <w:rFonts w:cs="Arial"/>
          <w:b/>
          <w:szCs w:val="20"/>
        </w:rPr>
      </w:pPr>
    </w:p>
    <w:p w14:paraId="171D84B5" w14:textId="77777777" w:rsidR="00101EFF" w:rsidRDefault="00101EFF" w:rsidP="00677E4A">
      <w:pPr>
        <w:rPr>
          <w:rFonts w:cs="Arial"/>
          <w:b/>
          <w:szCs w:val="20"/>
        </w:rPr>
      </w:pPr>
    </w:p>
    <w:p w14:paraId="6278C308" w14:textId="77777777" w:rsidR="00101EFF" w:rsidRDefault="00101EFF" w:rsidP="00677E4A">
      <w:pPr>
        <w:rPr>
          <w:rFonts w:cs="Arial"/>
          <w:b/>
          <w:szCs w:val="20"/>
        </w:rPr>
      </w:pPr>
    </w:p>
    <w:p w14:paraId="4DDEFB59" w14:textId="77777777" w:rsidR="00101EFF" w:rsidRDefault="00101EFF" w:rsidP="00677E4A">
      <w:pPr>
        <w:rPr>
          <w:rFonts w:cs="Arial"/>
          <w:b/>
          <w:szCs w:val="20"/>
        </w:rPr>
      </w:pPr>
    </w:p>
    <w:p w14:paraId="7E5D5F51" w14:textId="77777777" w:rsidR="00101EFF" w:rsidRDefault="00101EFF" w:rsidP="00677E4A">
      <w:pPr>
        <w:rPr>
          <w:rFonts w:cs="Arial"/>
          <w:b/>
          <w:szCs w:val="20"/>
        </w:rPr>
      </w:pPr>
    </w:p>
    <w:p w14:paraId="5F1EAC65" w14:textId="77777777" w:rsidR="00101EFF" w:rsidRDefault="00101EFF" w:rsidP="00677E4A">
      <w:pPr>
        <w:rPr>
          <w:rFonts w:cs="Arial"/>
          <w:b/>
          <w:szCs w:val="20"/>
        </w:rPr>
      </w:pPr>
    </w:p>
    <w:p w14:paraId="36C89634" w14:textId="77777777" w:rsidR="00101EFF" w:rsidRDefault="00101EFF" w:rsidP="00677E4A">
      <w:pPr>
        <w:rPr>
          <w:rFonts w:cs="Arial"/>
          <w:b/>
          <w:szCs w:val="20"/>
        </w:rPr>
      </w:pPr>
    </w:p>
    <w:p w14:paraId="483717DD" w14:textId="77777777" w:rsidR="00101EFF" w:rsidRDefault="00101EFF" w:rsidP="00677E4A">
      <w:pPr>
        <w:rPr>
          <w:rFonts w:cs="Arial"/>
          <w:b/>
          <w:szCs w:val="20"/>
        </w:rPr>
      </w:pPr>
    </w:p>
    <w:p w14:paraId="049B645D" w14:textId="77777777" w:rsidR="00101EFF" w:rsidRDefault="00101EFF" w:rsidP="00677E4A">
      <w:pPr>
        <w:rPr>
          <w:rFonts w:cs="Arial"/>
          <w:b/>
          <w:szCs w:val="20"/>
        </w:rPr>
      </w:pPr>
    </w:p>
    <w:p w14:paraId="5865E68D" w14:textId="77777777" w:rsidR="00101EFF" w:rsidRDefault="00101EFF" w:rsidP="00677E4A">
      <w:pPr>
        <w:rPr>
          <w:rFonts w:cs="Arial"/>
          <w:b/>
          <w:szCs w:val="20"/>
        </w:rPr>
      </w:pPr>
    </w:p>
    <w:p w14:paraId="584A93DA" w14:textId="77777777" w:rsidR="00101EFF" w:rsidRDefault="00101EFF" w:rsidP="00677E4A">
      <w:pPr>
        <w:rPr>
          <w:rFonts w:cs="Arial"/>
          <w:b/>
          <w:szCs w:val="20"/>
        </w:rPr>
      </w:pPr>
    </w:p>
    <w:p w14:paraId="4016E9DD" w14:textId="77777777" w:rsidR="00101EFF" w:rsidRDefault="00101EFF" w:rsidP="00677E4A">
      <w:pPr>
        <w:rPr>
          <w:rFonts w:cs="Arial"/>
          <w:b/>
          <w:szCs w:val="20"/>
        </w:rPr>
      </w:pPr>
    </w:p>
    <w:p w14:paraId="4A168AB1" w14:textId="77777777" w:rsidR="00101EFF" w:rsidRDefault="00101EFF" w:rsidP="00677E4A">
      <w:pPr>
        <w:rPr>
          <w:rFonts w:cs="Arial"/>
          <w:b/>
          <w:szCs w:val="20"/>
        </w:rPr>
      </w:pPr>
    </w:p>
    <w:p w14:paraId="5DD3861C" w14:textId="77777777" w:rsidR="00101EFF" w:rsidRDefault="00101EFF" w:rsidP="00677E4A">
      <w:pPr>
        <w:rPr>
          <w:rFonts w:cs="Arial"/>
          <w:b/>
          <w:szCs w:val="20"/>
        </w:rPr>
      </w:pPr>
    </w:p>
    <w:p w14:paraId="16CCC9E6" w14:textId="77777777" w:rsidR="00101EFF" w:rsidRDefault="00101EFF" w:rsidP="00677E4A">
      <w:pPr>
        <w:rPr>
          <w:rFonts w:cs="Arial"/>
          <w:b/>
          <w:szCs w:val="20"/>
        </w:rPr>
      </w:pPr>
    </w:p>
    <w:p w14:paraId="496A3B58" w14:textId="77777777" w:rsidR="00101EFF" w:rsidRDefault="00101EFF" w:rsidP="00677E4A">
      <w:pPr>
        <w:rPr>
          <w:rFonts w:cs="Arial"/>
          <w:b/>
          <w:szCs w:val="20"/>
        </w:rPr>
      </w:pPr>
    </w:p>
    <w:p w14:paraId="0B73810E" w14:textId="77777777" w:rsidR="00101EFF" w:rsidRDefault="00101EFF" w:rsidP="00677E4A">
      <w:pPr>
        <w:rPr>
          <w:rFonts w:cs="Arial"/>
          <w:b/>
          <w:szCs w:val="20"/>
        </w:rPr>
      </w:pPr>
    </w:p>
    <w:p w14:paraId="692AA0A5" w14:textId="77777777" w:rsidR="00101EFF" w:rsidRDefault="00101EFF" w:rsidP="00677E4A">
      <w:pPr>
        <w:rPr>
          <w:rFonts w:cs="Arial"/>
          <w:b/>
          <w:szCs w:val="20"/>
        </w:rPr>
      </w:pPr>
    </w:p>
    <w:p w14:paraId="2361BA60" w14:textId="77777777" w:rsidR="00101EFF" w:rsidRDefault="00101EFF" w:rsidP="00677E4A">
      <w:pPr>
        <w:rPr>
          <w:rFonts w:cs="Arial"/>
          <w:b/>
          <w:szCs w:val="20"/>
        </w:rPr>
      </w:pPr>
    </w:p>
    <w:p w14:paraId="7737C5F2" w14:textId="77777777" w:rsidR="00101EFF" w:rsidRDefault="00101EFF" w:rsidP="00677E4A">
      <w:pPr>
        <w:rPr>
          <w:rFonts w:cs="Arial"/>
          <w:b/>
          <w:szCs w:val="20"/>
        </w:rPr>
      </w:pPr>
    </w:p>
    <w:p w14:paraId="31B1C349" w14:textId="77777777" w:rsidR="00101EFF" w:rsidRDefault="00101EFF" w:rsidP="00677E4A">
      <w:pPr>
        <w:rPr>
          <w:rFonts w:cs="Arial"/>
          <w:b/>
          <w:szCs w:val="20"/>
        </w:rPr>
      </w:pPr>
    </w:p>
    <w:p w14:paraId="0B9D906E" w14:textId="77777777" w:rsidR="00101EFF" w:rsidRDefault="00101EFF" w:rsidP="00677E4A">
      <w:pPr>
        <w:rPr>
          <w:rFonts w:cs="Arial"/>
          <w:b/>
          <w:szCs w:val="20"/>
        </w:rPr>
      </w:pPr>
    </w:p>
    <w:p w14:paraId="36BA7552" w14:textId="77777777" w:rsidR="00101EFF" w:rsidRDefault="00101EFF" w:rsidP="00677E4A">
      <w:pPr>
        <w:rPr>
          <w:rFonts w:cs="Arial"/>
          <w:b/>
          <w:szCs w:val="20"/>
        </w:rPr>
      </w:pPr>
    </w:p>
    <w:p w14:paraId="2A33AED2" w14:textId="77777777" w:rsidR="00101EFF" w:rsidRDefault="00101EFF" w:rsidP="00677E4A">
      <w:pPr>
        <w:rPr>
          <w:rFonts w:cs="Arial"/>
          <w:b/>
          <w:szCs w:val="20"/>
        </w:rPr>
      </w:pPr>
    </w:p>
    <w:p w14:paraId="1BC67493" w14:textId="77777777" w:rsidR="00101EFF" w:rsidRDefault="00101EFF" w:rsidP="00677E4A">
      <w:pPr>
        <w:rPr>
          <w:rFonts w:cs="Arial"/>
          <w:b/>
          <w:szCs w:val="20"/>
        </w:rPr>
      </w:pPr>
    </w:p>
    <w:p w14:paraId="2772ED6A" w14:textId="77777777" w:rsidR="00101EFF" w:rsidRDefault="00101EFF" w:rsidP="00677E4A">
      <w:pPr>
        <w:rPr>
          <w:rFonts w:cs="Arial"/>
          <w:b/>
          <w:szCs w:val="20"/>
        </w:rPr>
      </w:pPr>
    </w:p>
    <w:p w14:paraId="7F0AD651" w14:textId="77777777" w:rsidR="00101EFF" w:rsidRDefault="00101EFF" w:rsidP="00677E4A">
      <w:pPr>
        <w:rPr>
          <w:rFonts w:cs="Arial"/>
          <w:b/>
          <w:szCs w:val="20"/>
        </w:rPr>
      </w:pPr>
    </w:p>
    <w:p w14:paraId="5DCCE752" w14:textId="77777777" w:rsidR="00101EFF" w:rsidRDefault="00101EFF" w:rsidP="00677E4A">
      <w:pPr>
        <w:rPr>
          <w:rFonts w:cs="Arial"/>
          <w:b/>
          <w:szCs w:val="20"/>
        </w:rPr>
      </w:pPr>
    </w:p>
    <w:p w14:paraId="18D32569" w14:textId="77777777" w:rsidR="00101EFF" w:rsidRDefault="00101EFF" w:rsidP="00677E4A">
      <w:pPr>
        <w:rPr>
          <w:rFonts w:cs="Arial"/>
          <w:b/>
          <w:szCs w:val="20"/>
        </w:rPr>
      </w:pPr>
    </w:p>
    <w:p w14:paraId="02FAE4F4" w14:textId="77777777" w:rsidR="008E413A" w:rsidRDefault="008E413A" w:rsidP="00677E4A">
      <w:pPr>
        <w:rPr>
          <w:rFonts w:cs="Arial"/>
          <w:b/>
          <w:szCs w:val="20"/>
        </w:rPr>
      </w:pPr>
    </w:p>
    <w:p w14:paraId="4744BE0D" w14:textId="71BEC59E" w:rsidR="008A6B2D" w:rsidRDefault="008A6B2D" w:rsidP="008A6B2D">
      <w:pPr>
        <w:rPr>
          <w:rFonts w:ascii="Garamond" w:hAnsi="Garamond"/>
          <w:b/>
          <w:sz w:val="22"/>
          <w:szCs w:val="22"/>
        </w:rPr>
      </w:pPr>
      <w:r>
        <w:rPr>
          <w:rFonts w:ascii="Garamond" w:hAnsi="Garamond"/>
          <w:b/>
          <w:sz w:val="22"/>
          <w:szCs w:val="22"/>
        </w:rPr>
        <w:lastRenderedPageBreak/>
        <w:t>Príloha č. 2</w:t>
      </w:r>
      <w:r w:rsidRPr="007866AA">
        <w:rPr>
          <w:rFonts w:ascii="Garamond" w:hAnsi="Garamond"/>
          <w:b/>
          <w:sz w:val="22"/>
          <w:szCs w:val="22"/>
        </w:rPr>
        <w:t>:</w:t>
      </w:r>
      <w:r w:rsidRPr="007866AA">
        <w:rPr>
          <w:rFonts w:ascii="Garamond" w:hAnsi="Garamond"/>
          <w:b/>
          <w:sz w:val="22"/>
          <w:szCs w:val="22"/>
        </w:rPr>
        <w:tab/>
      </w:r>
      <w:r w:rsidR="00C80D67" w:rsidRPr="00C80D67">
        <w:rPr>
          <w:rFonts w:ascii="Garamond" w:hAnsi="Garamond"/>
          <w:b/>
          <w:sz w:val="22"/>
          <w:szCs w:val="22"/>
        </w:rPr>
        <w:t>Záruky, spôsob vykonávania záručného servisu a zmluvné pokuty</w:t>
      </w:r>
    </w:p>
    <w:p w14:paraId="35121486" w14:textId="77777777" w:rsidR="008A6B2D" w:rsidRPr="008A6B2D" w:rsidRDefault="008A6B2D" w:rsidP="008A6B2D">
      <w:pPr>
        <w:rPr>
          <w:rFonts w:ascii="Garamond" w:hAnsi="Garamond"/>
          <w:sz w:val="22"/>
          <w:szCs w:val="22"/>
        </w:rPr>
      </w:pPr>
    </w:p>
    <w:p w14:paraId="11AA2C14" w14:textId="1A67F6CF" w:rsidR="008A6B2D" w:rsidRPr="008A6B2D" w:rsidRDefault="008A6B2D" w:rsidP="00043E63">
      <w:pPr>
        <w:pStyle w:val="Odsekzoznamu"/>
        <w:numPr>
          <w:ilvl w:val="0"/>
          <w:numId w:val="59"/>
        </w:numPr>
        <w:spacing w:after="200" w:line="276" w:lineRule="auto"/>
        <w:ind w:left="284" w:hanging="284"/>
        <w:contextualSpacing/>
        <w:jc w:val="both"/>
        <w:rPr>
          <w:rFonts w:ascii="Garamond" w:hAnsi="Garamond"/>
          <w:sz w:val="22"/>
          <w:szCs w:val="22"/>
        </w:rPr>
      </w:pPr>
      <w:r w:rsidRPr="008A6B2D">
        <w:rPr>
          <w:rFonts w:ascii="Garamond" w:hAnsi="Garamond"/>
          <w:sz w:val="22"/>
          <w:szCs w:val="22"/>
        </w:rPr>
        <w:t xml:space="preserve">Dodávateľ poskytuje na predmet zmluvy a všetky jeho súčasti komplexnú záruku v trvaní 60 mesiacov  </w:t>
      </w:r>
      <w:r w:rsidRPr="0037227C">
        <w:rPr>
          <w:rFonts w:ascii="Garamond" w:hAnsi="Garamond"/>
          <w:sz w:val="22"/>
          <w:szCs w:val="22"/>
        </w:rPr>
        <w:t>o</w:t>
      </w:r>
      <w:r w:rsidR="00C60949" w:rsidRPr="00EA0416">
        <w:rPr>
          <w:rFonts w:ascii="Garamond" w:hAnsi="Garamond" w:cs="Arial"/>
          <w:sz w:val="22"/>
          <w:szCs w:val="22"/>
        </w:rPr>
        <w:t>do dňa kompletného dodania tovaru.</w:t>
      </w:r>
      <w:r w:rsidR="00C60949" w:rsidRPr="008A6B2D" w:rsidDel="00C60949">
        <w:rPr>
          <w:rFonts w:ascii="Garamond" w:hAnsi="Garamond"/>
          <w:sz w:val="22"/>
          <w:szCs w:val="22"/>
        </w:rPr>
        <w:t xml:space="preserve"> </w:t>
      </w:r>
      <w:r w:rsidRPr="008A6B2D">
        <w:rPr>
          <w:rFonts w:ascii="Garamond" w:hAnsi="Garamond"/>
          <w:sz w:val="22"/>
          <w:szCs w:val="22"/>
        </w:rPr>
        <w:t xml:space="preserve">Túto skutočnosť, </w:t>
      </w:r>
      <w:proofErr w:type="spellStart"/>
      <w:r w:rsidRPr="008A6B2D">
        <w:rPr>
          <w:rFonts w:ascii="Garamond" w:hAnsi="Garamond"/>
          <w:sz w:val="22"/>
          <w:szCs w:val="22"/>
        </w:rPr>
        <w:t>t.j</w:t>
      </w:r>
      <w:proofErr w:type="spellEnd"/>
      <w:r w:rsidRPr="008A6B2D">
        <w:rPr>
          <w:rFonts w:ascii="Garamond" w:hAnsi="Garamond"/>
          <w:sz w:val="22"/>
          <w:szCs w:val="22"/>
        </w:rPr>
        <w:t xml:space="preserve">. uvedenie zariadenia do prevádzky a začiatok plynutia záručnej doby potvrdí dodací list (Inštalačný protokol) podpísaný oboma zmluvnými stranami, resp. ich oprávnenými zástupcami. Komplexná záruka predstavuje súbor opatrení, ktoré bude v rámci kúpnej ceny za predmet zmluvy vykonávať dodávateľ po dobu trvania záručnej doby na predmete zmluvy za účelom bezporuchovej prevádzky predmetu zmluvy a za účelom udržania všetkých parametrov uvedených v technickej špecifikácií predmetu zmluvy. Opatreniami sa rozumie najmä, nie však výlučne: </w:t>
      </w:r>
    </w:p>
    <w:p w14:paraId="4869B51C" w14:textId="77777777" w:rsidR="008A6B2D" w:rsidRPr="008A6B2D" w:rsidRDefault="008A6B2D" w:rsidP="00043E63">
      <w:pPr>
        <w:pStyle w:val="Odsekzoznamu"/>
        <w:numPr>
          <w:ilvl w:val="0"/>
          <w:numId w:val="60"/>
        </w:numPr>
        <w:spacing w:after="200" w:line="276" w:lineRule="auto"/>
        <w:contextualSpacing/>
        <w:jc w:val="both"/>
        <w:rPr>
          <w:rFonts w:ascii="Garamond" w:hAnsi="Garamond"/>
          <w:sz w:val="22"/>
          <w:szCs w:val="22"/>
        </w:rPr>
      </w:pPr>
      <w:r w:rsidRPr="008A6B2D">
        <w:rPr>
          <w:rFonts w:ascii="Garamond" w:hAnsi="Garamond"/>
          <w:sz w:val="22"/>
          <w:szCs w:val="22"/>
        </w:rPr>
        <w:t xml:space="preserve">oprava vád a porúch predmetu zmluvy, </w:t>
      </w:r>
      <w:proofErr w:type="spellStart"/>
      <w:r w:rsidRPr="008A6B2D">
        <w:rPr>
          <w:rFonts w:ascii="Garamond" w:hAnsi="Garamond"/>
          <w:sz w:val="22"/>
          <w:szCs w:val="22"/>
        </w:rPr>
        <w:t>t.j</w:t>
      </w:r>
      <w:proofErr w:type="spellEnd"/>
      <w:r w:rsidRPr="008A6B2D">
        <w:rPr>
          <w:rFonts w:ascii="Garamond" w:hAnsi="Garamond"/>
          <w:sz w:val="22"/>
          <w:szCs w:val="22"/>
        </w:rPr>
        <w:t>. uvedenie predmetu zmluvy do stavu plnej využiteľnosti vzhľadom k jeho technickým parametrom,</w:t>
      </w:r>
    </w:p>
    <w:p w14:paraId="1A55D5B5" w14:textId="77777777" w:rsidR="008A6B2D" w:rsidRPr="008A6B2D" w:rsidRDefault="008A6B2D" w:rsidP="00043E63">
      <w:pPr>
        <w:pStyle w:val="Odsekzoznamu"/>
        <w:numPr>
          <w:ilvl w:val="0"/>
          <w:numId w:val="60"/>
        </w:numPr>
        <w:spacing w:after="200" w:line="276" w:lineRule="auto"/>
        <w:contextualSpacing/>
        <w:jc w:val="both"/>
        <w:rPr>
          <w:rFonts w:ascii="Garamond" w:hAnsi="Garamond"/>
          <w:sz w:val="22"/>
          <w:szCs w:val="22"/>
        </w:rPr>
      </w:pPr>
      <w:r w:rsidRPr="008A6B2D">
        <w:rPr>
          <w:rFonts w:ascii="Garamond" w:hAnsi="Garamond"/>
          <w:sz w:val="22"/>
          <w:szCs w:val="22"/>
        </w:rPr>
        <w:t>dodávka a výmena všetkých potrebných náhradných dielov a súčiastok v prípade ich poruchy, ktoré sami o sebe majú kratšiu dobu životnosti, alebo kratšiu záručnú dobu, ako je záručná doba poskytovaná dodávateľom,</w:t>
      </w:r>
    </w:p>
    <w:p w14:paraId="7E11EC2D" w14:textId="77777777" w:rsidR="008A6B2D" w:rsidRPr="006F6C2D" w:rsidRDefault="008A6B2D" w:rsidP="00043E63">
      <w:pPr>
        <w:pStyle w:val="Odsekzoznamu"/>
        <w:numPr>
          <w:ilvl w:val="0"/>
          <w:numId w:val="60"/>
        </w:numPr>
        <w:spacing w:after="200" w:line="276" w:lineRule="auto"/>
        <w:contextualSpacing/>
        <w:jc w:val="both"/>
        <w:rPr>
          <w:rFonts w:ascii="Garamond" w:hAnsi="Garamond"/>
          <w:sz w:val="22"/>
          <w:szCs w:val="22"/>
        </w:rPr>
      </w:pPr>
      <w:r w:rsidRPr="008A6B2D">
        <w:rPr>
          <w:rFonts w:ascii="Garamond" w:hAnsi="Garamond"/>
          <w:sz w:val="22"/>
          <w:szCs w:val="22"/>
        </w:rPr>
        <w:t>dodávky a zabudovanie náhradných dielov, ktoré sú potrebné k riadnej a bezporuchovej prevádzke predmetu zmluvy, vrátane demontáže, odvozu a likvidácie použitého a </w:t>
      </w:r>
      <w:r w:rsidRPr="006F6C2D">
        <w:rPr>
          <w:rFonts w:ascii="Garamond" w:hAnsi="Garamond"/>
          <w:sz w:val="22"/>
          <w:szCs w:val="22"/>
        </w:rPr>
        <w:t>nepotrebného spotrebného materiálu, náplní a náhradných dielov,</w:t>
      </w:r>
    </w:p>
    <w:p w14:paraId="109E79F4" w14:textId="77777777" w:rsidR="008A6B2D" w:rsidRPr="006F6C2D" w:rsidRDefault="008A6B2D" w:rsidP="00043E63">
      <w:pPr>
        <w:pStyle w:val="Odsekzoznamu"/>
        <w:numPr>
          <w:ilvl w:val="0"/>
          <w:numId w:val="60"/>
        </w:numPr>
        <w:spacing w:after="200" w:line="276" w:lineRule="auto"/>
        <w:contextualSpacing/>
        <w:jc w:val="both"/>
        <w:rPr>
          <w:rFonts w:ascii="Garamond" w:hAnsi="Garamond"/>
          <w:sz w:val="22"/>
          <w:szCs w:val="22"/>
        </w:rPr>
      </w:pPr>
      <w:r w:rsidRPr="006F6C2D">
        <w:rPr>
          <w:rFonts w:ascii="Garamond" w:hAnsi="Garamond"/>
          <w:sz w:val="22"/>
          <w:szCs w:val="22"/>
        </w:rPr>
        <w:t>vykonanie validácií a kalibrácií zariadenia (resp. jeho relevantných častí),</w:t>
      </w:r>
    </w:p>
    <w:p w14:paraId="6B1EB09F" w14:textId="77777777" w:rsidR="008A6B2D" w:rsidRPr="006F6C2D" w:rsidRDefault="008A6B2D" w:rsidP="00043E63">
      <w:pPr>
        <w:pStyle w:val="Odsekzoznamu"/>
        <w:numPr>
          <w:ilvl w:val="0"/>
          <w:numId w:val="60"/>
        </w:numPr>
        <w:spacing w:after="200" w:line="276" w:lineRule="auto"/>
        <w:contextualSpacing/>
        <w:jc w:val="both"/>
        <w:rPr>
          <w:rFonts w:ascii="Garamond" w:hAnsi="Garamond"/>
          <w:sz w:val="22"/>
          <w:szCs w:val="22"/>
        </w:rPr>
      </w:pPr>
      <w:r w:rsidRPr="006F6C2D">
        <w:rPr>
          <w:rFonts w:ascii="Garamond" w:hAnsi="Garamond"/>
          <w:sz w:val="22"/>
          <w:szCs w:val="22"/>
        </w:rPr>
        <w:t>práce (servisné hodiny) a dojazdy servisných technikov dodávateľa do miesta inštalácie predmetu zmluvy v rámci zabezpečenia záručného servisu,</w:t>
      </w:r>
    </w:p>
    <w:p w14:paraId="05E0D1B1" w14:textId="2C9411F4" w:rsidR="008A6B2D" w:rsidRPr="006F6C2D" w:rsidRDefault="00A36480" w:rsidP="00EA0416">
      <w:pPr>
        <w:pStyle w:val="Odsekzoznamu"/>
        <w:numPr>
          <w:ilvl w:val="0"/>
          <w:numId w:val="60"/>
        </w:numPr>
        <w:spacing w:after="200" w:line="276" w:lineRule="auto"/>
        <w:contextualSpacing/>
        <w:jc w:val="both"/>
        <w:rPr>
          <w:rFonts w:ascii="Garamond" w:hAnsi="Garamond"/>
          <w:sz w:val="22"/>
          <w:szCs w:val="22"/>
        </w:rPr>
      </w:pPr>
      <w:r w:rsidRPr="006F6C2D">
        <w:rPr>
          <w:rFonts w:ascii="Garamond" w:hAnsi="Garamond"/>
          <w:sz w:val="22"/>
          <w:szCs w:val="22"/>
        </w:rPr>
        <w:t>profylaxia</w:t>
      </w:r>
      <w:r w:rsidR="00C60949" w:rsidRPr="006F6C2D">
        <w:rPr>
          <w:rFonts w:ascii="Garamond" w:hAnsi="Garamond"/>
          <w:spacing w:val="2"/>
          <w:w w:val="105"/>
          <w:sz w:val="22"/>
          <w:szCs w:val="22"/>
        </w:rPr>
        <w:t>.</w:t>
      </w:r>
      <w:r w:rsidR="008A6B2D" w:rsidRPr="006F6C2D">
        <w:rPr>
          <w:rFonts w:ascii="Garamond" w:hAnsi="Garamond"/>
          <w:spacing w:val="2"/>
          <w:w w:val="105"/>
          <w:sz w:val="22"/>
          <w:szCs w:val="22"/>
        </w:rPr>
        <w:t xml:space="preserve"> </w:t>
      </w:r>
    </w:p>
    <w:p w14:paraId="1CD916E5" w14:textId="77777777" w:rsidR="008A6B2D" w:rsidRPr="006F6C2D" w:rsidRDefault="008A6B2D" w:rsidP="008A6B2D">
      <w:pPr>
        <w:ind w:left="284"/>
        <w:rPr>
          <w:rFonts w:ascii="Garamond" w:hAnsi="Garamond"/>
          <w:sz w:val="22"/>
          <w:szCs w:val="22"/>
        </w:rPr>
      </w:pPr>
      <w:r w:rsidRPr="006F6C2D">
        <w:rPr>
          <w:rFonts w:ascii="Garamond" w:hAnsi="Garamond"/>
          <w:sz w:val="22"/>
          <w:szCs w:val="22"/>
        </w:rPr>
        <w:t xml:space="preserve">Uvedená záručná doba sa automaticky predlžuje o dobu, po ktorú nemohol byť predmet zmluvy využívaný na účel, na ktorý je určený, a to z dôvodov, na ktoré sa vzťahuje záruka. </w:t>
      </w:r>
    </w:p>
    <w:p w14:paraId="4F500D62" w14:textId="77777777" w:rsidR="008A6B2D" w:rsidRPr="006F6C2D" w:rsidRDefault="008A6B2D" w:rsidP="008A6B2D">
      <w:pPr>
        <w:ind w:left="284"/>
        <w:rPr>
          <w:rFonts w:ascii="Garamond" w:hAnsi="Garamond"/>
          <w:sz w:val="22"/>
          <w:szCs w:val="22"/>
        </w:rPr>
      </w:pPr>
    </w:p>
    <w:p w14:paraId="5E324713" w14:textId="0E0CD010" w:rsidR="00C60949" w:rsidRPr="006F6C2D" w:rsidRDefault="008A6B2D" w:rsidP="00EA0416">
      <w:pPr>
        <w:pStyle w:val="Odsekzoznamu"/>
        <w:numPr>
          <w:ilvl w:val="0"/>
          <w:numId w:val="59"/>
        </w:numPr>
        <w:spacing w:after="200" w:line="276" w:lineRule="auto"/>
        <w:ind w:left="284" w:hanging="284"/>
        <w:contextualSpacing/>
        <w:jc w:val="both"/>
        <w:rPr>
          <w:rFonts w:ascii="Garamond" w:hAnsi="Garamond"/>
          <w:sz w:val="22"/>
          <w:szCs w:val="22"/>
        </w:rPr>
      </w:pPr>
      <w:r w:rsidRPr="006F6C2D">
        <w:rPr>
          <w:rFonts w:ascii="Garamond" w:hAnsi="Garamond"/>
          <w:sz w:val="22"/>
          <w:szCs w:val="22"/>
        </w:rPr>
        <w:t xml:space="preserve">Záruka sa nevzťahuje na vady, ktoré spôsobí </w:t>
      </w:r>
      <w:r w:rsidR="0037227C" w:rsidRPr="006F6C2D">
        <w:rPr>
          <w:rFonts w:ascii="Garamond" w:hAnsi="Garamond"/>
          <w:sz w:val="22"/>
          <w:szCs w:val="22"/>
        </w:rPr>
        <w:t xml:space="preserve">kupujúci </w:t>
      </w:r>
      <w:r w:rsidRPr="006F6C2D">
        <w:rPr>
          <w:rFonts w:ascii="Garamond" w:hAnsi="Garamond"/>
          <w:sz w:val="22"/>
          <w:szCs w:val="22"/>
        </w:rPr>
        <w:t>neodbornou manipuláciou resp. používaním v rozpore s návodom na obsluhu. Záruka sa tiež nevzťahuje na vady, ktoré vzniknú v dôsledku živelnej pohromy, vyššej moci alebo vandalizmu.</w:t>
      </w:r>
      <w:r w:rsidR="00C60949" w:rsidRPr="006F6C2D">
        <w:rPr>
          <w:rFonts w:ascii="Garamond" w:hAnsi="Garamond"/>
          <w:sz w:val="22"/>
          <w:szCs w:val="22"/>
        </w:rPr>
        <w:t xml:space="preserve"> </w:t>
      </w:r>
    </w:p>
    <w:p w14:paraId="75C797A7" w14:textId="77777777" w:rsidR="00C60949" w:rsidRPr="006F6C2D" w:rsidRDefault="00C60949" w:rsidP="00EA0416">
      <w:pPr>
        <w:pStyle w:val="Odsekzoznamu"/>
        <w:spacing w:after="200" w:line="276" w:lineRule="auto"/>
        <w:ind w:left="284"/>
        <w:contextualSpacing/>
        <w:jc w:val="both"/>
        <w:rPr>
          <w:rFonts w:ascii="Garamond" w:hAnsi="Garamond"/>
          <w:sz w:val="22"/>
          <w:szCs w:val="22"/>
        </w:rPr>
      </w:pPr>
    </w:p>
    <w:p w14:paraId="50065DF6" w14:textId="77777777" w:rsidR="00C60949" w:rsidRPr="006F6C2D" w:rsidRDefault="00C60949" w:rsidP="00EA0416">
      <w:pPr>
        <w:pStyle w:val="Odsekzoznamu"/>
        <w:numPr>
          <w:ilvl w:val="0"/>
          <w:numId w:val="59"/>
        </w:numPr>
        <w:spacing w:after="200" w:line="276" w:lineRule="auto"/>
        <w:ind w:left="284" w:hanging="284"/>
        <w:contextualSpacing/>
        <w:jc w:val="both"/>
        <w:rPr>
          <w:rFonts w:ascii="Garamond" w:hAnsi="Garamond" w:cstheme="minorHAnsi"/>
          <w:color w:val="000000"/>
          <w:sz w:val="22"/>
          <w:szCs w:val="22"/>
        </w:rPr>
      </w:pPr>
      <w:r w:rsidRPr="006F6C2D">
        <w:rPr>
          <w:rFonts w:ascii="Garamond" w:hAnsi="Garamond" w:cstheme="minorHAnsi"/>
          <w:color w:val="000000"/>
          <w:sz w:val="22"/>
          <w:szCs w:val="22"/>
        </w:rPr>
        <w:t xml:space="preserve">Kupujúci je povinný vadu, ktorú zistí na diele počas záručnej doby, nahlásiť dodávateľovi prostredníctvom online podpory pre nahlasovanie porúch. Dodávateľ garantuje prevádzku online podpory v pracovných dňoch v čase od 07:00 do 15:00, na e-mailovej adrese: .............................................. </w:t>
      </w:r>
    </w:p>
    <w:p w14:paraId="4BADB81E" w14:textId="77777777" w:rsidR="00C60949" w:rsidRPr="006F6C2D" w:rsidRDefault="00C60949" w:rsidP="00EA0416">
      <w:pPr>
        <w:pStyle w:val="Odsekzoznamu"/>
        <w:spacing w:after="200" w:line="276" w:lineRule="auto"/>
        <w:ind w:left="284"/>
        <w:contextualSpacing/>
        <w:jc w:val="both"/>
        <w:rPr>
          <w:rFonts w:ascii="Garamond" w:hAnsi="Garamond" w:cstheme="minorHAnsi"/>
          <w:color w:val="000000"/>
          <w:sz w:val="22"/>
          <w:szCs w:val="22"/>
        </w:rPr>
      </w:pPr>
    </w:p>
    <w:p w14:paraId="288799CC" w14:textId="77777777" w:rsidR="00C60949" w:rsidRPr="006F6C2D" w:rsidRDefault="00C60949" w:rsidP="00EA0416">
      <w:pPr>
        <w:pStyle w:val="Odsekzoznamu"/>
        <w:numPr>
          <w:ilvl w:val="0"/>
          <w:numId w:val="59"/>
        </w:numPr>
        <w:spacing w:after="200" w:line="276" w:lineRule="auto"/>
        <w:ind w:left="284" w:hanging="284"/>
        <w:contextualSpacing/>
        <w:jc w:val="both"/>
        <w:rPr>
          <w:rFonts w:ascii="Garamond" w:hAnsi="Garamond" w:cstheme="minorHAnsi"/>
          <w:color w:val="000000"/>
          <w:sz w:val="22"/>
          <w:szCs w:val="22"/>
        </w:rPr>
      </w:pPr>
      <w:r w:rsidRPr="006F6C2D">
        <w:rPr>
          <w:rFonts w:ascii="Garamond" w:hAnsi="Garamond" w:cstheme="minorHAnsi"/>
          <w:color w:val="000000"/>
          <w:sz w:val="22"/>
          <w:szCs w:val="22"/>
        </w:rPr>
        <w:t xml:space="preserve">Kupujúci je oprávnený v prípade vzniku akéhokoľvek problému na diele alebo v súvislosti s ním, </w:t>
      </w:r>
      <w:r w:rsidRPr="006F6C2D">
        <w:rPr>
          <w:rFonts w:ascii="Garamond" w:hAnsi="Garamond" w:cstheme="minorHAnsi"/>
          <w:sz w:val="22"/>
          <w:szCs w:val="22"/>
        </w:rPr>
        <w:t>resp. v prípade pochybnosti, či sa jedná/nejedná o záručnú vadu na diele</w:t>
      </w:r>
      <w:r w:rsidRPr="006F6C2D">
        <w:rPr>
          <w:rFonts w:ascii="Garamond" w:hAnsi="Garamond" w:cstheme="minorHAnsi"/>
          <w:color w:val="000000"/>
          <w:sz w:val="22"/>
          <w:szCs w:val="22"/>
        </w:rPr>
        <w:t xml:space="preserve"> využiť on-line konzultáciu s dodávateľom. Dodávateľ garantuje prevádzku online konzultácie každý pracovný deň v čase od 07:00 hod. do 15:00 hod. na e-mailovej adrese: .............................................. </w:t>
      </w:r>
    </w:p>
    <w:p w14:paraId="7CB070B6" w14:textId="77777777" w:rsidR="00C60949" w:rsidRPr="006F6C2D" w:rsidRDefault="00C60949" w:rsidP="00EA0416">
      <w:pPr>
        <w:pStyle w:val="Odsekzoznamu"/>
        <w:spacing w:after="200" w:line="276" w:lineRule="auto"/>
        <w:ind w:left="284"/>
        <w:contextualSpacing/>
        <w:jc w:val="both"/>
        <w:rPr>
          <w:rFonts w:ascii="Garamond" w:hAnsi="Garamond" w:cstheme="minorHAnsi"/>
          <w:color w:val="000000"/>
          <w:sz w:val="22"/>
          <w:szCs w:val="22"/>
        </w:rPr>
      </w:pPr>
    </w:p>
    <w:p w14:paraId="3982CA1F" w14:textId="7C2C143C" w:rsidR="00C60949" w:rsidRPr="006F6C2D" w:rsidRDefault="00C60949" w:rsidP="00EA0416">
      <w:pPr>
        <w:pStyle w:val="Odsekzoznamu"/>
        <w:numPr>
          <w:ilvl w:val="0"/>
          <w:numId w:val="59"/>
        </w:numPr>
        <w:spacing w:after="200" w:line="276" w:lineRule="auto"/>
        <w:ind w:left="284" w:hanging="284"/>
        <w:contextualSpacing/>
        <w:jc w:val="both"/>
        <w:rPr>
          <w:rFonts w:ascii="Garamond" w:hAnsi="Garamond" w:cstheme="minorHAnsi"/>
          <w:color w:val="000000"/>
          <w:sz w:val="22"/>
          <w:szCs w:val="22"/>
        </w:rPr>
      </w:pPr>
      <w:r w:rsidRPr="006F6C2D">
        <w:rPr>
          <w:rFonts w:ascii="Garamond" w:hAnsi="Garamond" w:cstheme="minorHAnsi"/>
          <w:color w:val="000000"/>
          <w:sz w:val="22"/>
          <w:szCs w:val="22"/>
        </w:rPr>
        <w:t xml:space="preserve">Kupujúci je oprávnený počas záručnej doby kontaktovať dodávateľa za účelom </w:t>
      </w:r>
      <w:proofErr w:type="spellStart"/>
      <w:r w:rsidRPr="006F6C2D">
        <w:rPr>
          <w:rFonts w:ascii="Garamond" w:hAnsi="Garamond" w:cstheme="minorHAnsi"/>
          <w:color w:val="000000"/>
          <w:sz w:val="22"/>
          <w:szCs w:val="22"/>
        </w:rPr>
        <w:t>technicko</w:t>
      </w:r>
      <w:proofErr w:type="spellEnd"/>
      <w:r w:rsidRPr="006F6C2D">
        <w:rPr>
          <w:rFonts w:ascii="Garamond" w:hAnsi="Garamond" w:cstheme="minorHAnsi"/>
          <w:color w:val="000000"/>
          <w:sz w:val="22"/>
          <w:szCs w:val="22"/>
        </w:rPr>
        <w:t xml:space="preserve"> - organizačnej pomoci, a to zaučenia personálu kupujúceho a/alebo poskytnutia asistencie pri zavádzaní diela do prevádzky</w:t>
      </w:r>
      <w:r w:rsidRPr="006F6C2D">
        <w:rPr>
          <w:rFonts w:ascii="Garamond" w:hAnsi="Garamond"/>
          <w:sz w:val="22"/>
          <w:szCs w:val="22"/>
        </w:rPr>
        <w:t xml:space="preserve"> </w:t>
      </w:r>
      <w:r w:rsidRPr="006F6C2D">
        <w:rPr>
          <w:rFonts w:ascii="Garamond" w:hAnsi="Garamond" w:cstheme="minorHAnsi"/>
          <w:sz w:val="22"/>
          <w:szCs w:val="22"/>
        </w:rPr>
        <w:t>kupujúceho</w:t>
      </w:r>
      <w:r w:rsidR="002D2E1A" w:rsidRPr="006F6C2D">
        <w:rPr>
          <w:rFonts w:ascii="Garamond" w:hAnsi="Garamond" w:cstheme="minorHAnsi"/>
          <w:color w:val="000000"/>
          <w:sz w:val="22"/>
          <w:szCs w:val="22"/>
        </w:rPr>
        <w:t xml:space="preserve">, maximálne však v rozsahu </w:t>
      </w:r>
      <w:r w:rsidR="00DD229E" w:rsidRPr="006F6C2D">
        <w:rPr>
          <w:rFonts w:ascii="Garamond" w:hAnsi="Garamond" w:cstheme="minorHAnsi"/>
          <w:color w:val="000000"/>
          <w:sz w:val="22"/>
          <w:szCs w:val="22"/>
        </w:rPr>
        <w:t>5</w:t>
      </w:r>
      <w:r w:rsidR="002D2E1A" w:rsidRPr="006F6C2D">
        <w:rPr>
          <w:rFonts w:ascii="Garamond" w:hAnsi="Garamond" w:cstheme="minorHAnsi"/>
          <w:color w:val="000000"/>
          <w:sz w:val="22"/>
          <w:szCs w:val="22"/>
        </w:rPr>
        <w:t>0 hodín</w:t>
      </w:r>
      <w:r w:rsidR="00DD229E" w:rsidRPr="006F6C2D">
        <w:rPr>
          <w:rFonts w:ascii="Garamond" w:hAnsi="Garamond" w:cstheme="minorHAnsi"/>
          <w:color w:val="000000"/>
          <w:sz w:val="22"/>
          <w:szCs w:val="22"/>
        </w:rPr>
        <w:t>/1 kupujúci/1 inštitúcia</w:t>
      </w:r>
      <w:r w:rsidRPr="006F6C2D">
        <w:rPr>
          <w:rFonts w:ascii="Garamond" w:hAnsi="Garamond" w:cstheme="minorHAnsi"/>
          <w:color w:val="000000"/>
          <w:sz w:val="22"/>
          <w:szCs w:val="22"/>
        </w:rPr>
        <w:t xml:space="preserve">. Kupujúci je v takomto prípade oprávnený kontaktovať dodávateľa počas pracovných dní v čase od 7:00 hod. do 15:00 hod. telefonicky na tel. čísle: ................. alebo e-mailom na adresu: ............................... a dodávateľ sa zaväzuje zabezpečiť pre kupujúceho servisného technika, ktorý bude kupujúcemu k dispozícii v mieste inštalácie diela v zmluvnými stranami dohodnutom čase. V prípade, ak </w:t>
      </w:r>
      <w:r w:rsidR="002D2E1A" w:rsidRPr="006F6C2D">
        <w:rPr>
          <w:rFonts w:ascii="Garamond" w:hAnsi="Garamond" w:cstheme="minorHAnsi"/>
          <w:color w:val="000000"/>
          <w:sz w:val="22"/>
          <w:szCs w:val="22"/>
        </w:rPr>
        <w:t>kupujúci</w:t>
      </w:r>
      <w:r w:rsidRPr="006F6C2D">
        <w:rPr>
          <w:rFonts w:ascii="Garamond" w:hAnsi="Garamond" w:cstheme="minorHAnsi"/>
          <w:color w:val="000000"/>
          <w:sz w:val="22"/>
          <w:szCs w:val="22"/>
        </w:rPr>
        <w:t xml:space="preserve"> vyčerpá zmluvne poskytnutý počet hodín, je oprávnený počas trvania záručnej doby, na základe požiadavky za účelom zaučenia personálu </w:t>
      </w:r>
      <w:r w:rsidR="002D2E1A" w:rsidRPr="006F6C2D">
        <w:rPr>
          <w:rFonts w:ascii="Garamond" w:hAnsi="Garamond" w:cstheme="minorHAnsi"/>
          <w:color w:val="000000"/>
          <w:sz w:val="22"/>
          <w:szCs w:val="22"/>
        </w:rPr>
        <w:t>kupujúceho</w:t>
      </w:r>
      <w:r w:rsidRPr="006F6C2D">
        <w:rPr>
          <w:rFonts w:ascii="Garamond" w:hAnsi="Garamond" w:cstheme="minorHAnsi"/>
          <w:color w:val="000000"/>
          <w:sz w:val="22"/>
          <w:szCs w:val="22"/>
        </w:rPr>
        <w:t xml:space="preserve"> a/alebo poskytnutia asistencie pri zavádzaní diela do prevádzky </w:t>
      </w:r>
      <w:r w:rsidR="002D2E1A" w:rsidRPr="006F6C2D">
        <w:rPr>
          <w:rFonts w:ascii="Garamond" w:hAnsi="Garamond" w:cstheme="minorHAnsi"/>
          <w:sz w:val="22"/>
          <w:szCs w:val="22"/>
        </w:rPr>
        <w:t>kupujúceho</w:t>
      </w:r>
      <w:r w:rsidRPr="006F6C2D">
        <w:rPr>
          <w:rFonts w:ascii="Garamond" w:hAnsi="Garamond" w:cstheme="minorHAnsi"/>
          <w:color w:val="000000"/>
          <w:sz w:val="22"/>
          <w:szCs w:val="22"/>
        </w:rPr>
        <w:t xml:space="preserve">, kontaktovať </w:t>
      </w:r>
      <w:r w:rsidR="002D2E1A" w:rsidRPr="006F6C2D">
        <w:rPr>
          <w:rFonts w:ascii="Garamond" w:hAnsi="Garamond" w:cstheme="minorHAnsi"/>
          <w:color w:val="000000"/>
          <w:sz w:val="22"/>
          <w:szCs w:val="22"/>
        </w:rPr>
        <w:t>dodáva</w:t>
      </w:r>
      <w:r w:rsidRPr="006F6C2D">
        <w:rPr>
          <w:rFonts w:ascii="Garamond" w:hAnsi="Garamond" w:cstheme="minorHAnsi"/>
          <w:color w:val="000000"/>
          <w:sz w:val="22"/>
          <w:szCs w:val="22"/>
        </w:rPr>
        <w:t xml:space="preserve">teľa, pričom v prípade poskytnutia takýchto hodín nad rámec sa </w:t>
      </w:r>
      <w:r w:rsidR="002D2E1A" w:rsidRPr="006F6C2D">
        <w:rPr>
          <w:rFonts w:ascii="Garamond" w:hAnsi="Garamond" w:cstheme="minorHAnsi"/>
          <w:color w:val="000000"/>
          <w:sz w:val="22"/>
          <w:szCs w:val="22"/>
        </w:rPr>
        <w:lastRenderedPageBreak/>
        <w:t xml:space="preserve">kupujúci </w:t>
      </w:r>
      <w:r w:rsidRPr="006F6C2D">
        <w:rPr>
          <w:rFonts w:ascii="Garamond" w:hAnsi="Garamond" w:cstheme="minorHAnsi"/>
          <w:color w:val="000000"/>
          <w:sz w:val="22"/>
          <w:szCs w:val="22"/>
        </w:rPr>
        <w:t xml:space="preserve">zaväzuje uhradiť </w:t>
      </w:r>
      <w:r w:rsidR="002D2E1A" w:rsidRPr="006F6C2D">
        <w:rPr>
          <w:rFonts w:ascii="Garamond" w:hAnsi="Garamond" w:cstheme="minorHAnsi"/>
          <w:color w:val="000000"/>
          <w:sz w:val="22"/>
          <w:szCs w:val="22"/>
        </w:rPr>
        <w:t>dodáva</w:t>
      </w:r>
      <w:r w:rsidRPr="006F6C2D">
        <w:rPr>
          <w:rFonts w:ascii="Garamond" w:hAnsi="Garamond" w:cstheme="minorHAnsi"/>
          <w:color w:val="000000"/>
          <w:sz w:val="22"/>
          <w:szCs w:val="22"/>
        </w:rPr>
        <w:t xml:space="preserve">teľovi </w:t>
      </w:r>
      <w:r w:rsidR="00546255" w:rsidRPr="006F6C2D">
        <w:rPr>
          <w:rFonts w:ascii="Garamond" w:hAnsi="Garamond" w:cstheme="minorHAnsi"/>
          <w:color w:val="000000"/>
          <w:sz w:val="22"/>
          <w:szCs w:val="22"/>
        </w:rPr>
        <w:t>30</w:t>
      </w:r>
      <w:r w:rsidRPr="006F6C2D">
        <w:rPr>
          <w:rFonts w:ascii="Garamond" w:hAnsi="Garamond" w:cstheme="minorHAnsi"/>
          <w:color w:val="000000"/>
          <w:sz w:val="22"/>
          <w:szCs w:val="22"/>
        </w:rPr>
        <w:t xml:space="preserve"> EUR / 1 hod. poskytnutej </w:t>
      </w:r>
      <w:proofErr w:type="spellStart"/>
      <w:r w:rsidRPr="006F6C2D">
        <w:rPr>
          <w:rFonts w:ascii="Garamond" w:hAnsi="Garamond" w:cstheme="minorHAnsi"/>
          <w:color w:val="000000"/>
          <w:sz w:val="22"/>
          <w:szCs w:val="22"/>
        </w:rPr>
        <w:t>technicko</w:t>
      </w:r>
      <w:proofErr w:type="spellEnd"/>
      <w:r w:rsidRPr="006F6C2D">
        <w:rPr>
          <w:rFonts w:ascii="Garamond" w:hAnsi="Garamond" w:cstheme="minorHAnsi"/>
          <w:color w:val="000000"/>
          <w:sz w:val="22"/>
          <w:szCs w:val="22"/>
        </w:rPr>
        <w:t xml:space="preserve"> – organizačnej pomoci. Uvedená cena za</w:t>
      </w:r>
      <w:r w:rsidRPr="006F6C2D">
        <w:rPr>
          <w:rFonts w:asciiTheme="minorHAnsi" w:hAnsiTheme="minorHAnsi" w:cstheme="minorHAnsi"/>
          <w:color w:val="000000"/>
          <w:szCs w:val="20"/>
        </w:rPr>
        <w:t xml:space="preserve"> </w:t>
      </w:r>
      <w:r w:rsidRPr="006F6C2D">
        <w:rPr>
          <w:rFonts w:ascii="Garamond" w:hAnsi="Garamond" w:cstheme="minorHAnsi"/>
          <w:color w:val="000000"/>
          <w:sz w:val="22"/>
          <w:szCs w:val="22"/>
        </w:rPr>
        <w:t xml:space="preserve">považuje za cenu konečnú, v ktorej sú zahrnuté všetky náklady </w:t>
      </w:r>
      <w:r w:rsidR="002D2E1A" w:rsidRPr="006F6C2D">
        <w:rPr>
          <w:rFonts w:ascii="Garamond" w:hAnsi="Garamond" w:cstheme="minorHAnsi"/>
          <w:color w:val="000000"/>
          <w:sz w:val="22"/>
          <w:szCs w:val="22"/>
        </w:rPr>
        <w:t>dodáva</w:t>
      </w:r>
      <w:r w:rsidRPr="006F6C2D">
        <w:rPr>
          <w:rFonts w:ascii="Garamond" w:hAnsi="Garamond" w:cstheme="minorHAnsi"/>
          <w:color w:val="000000"/>
          <w:sz w:val="22"/>
          <w:szCs w:val="22"/>
        </w:rPr>
        <w:t>teľa spoj</w:t>
      </w:r>
      <w:r w:rsidR="002D2E1A" w:rsidRPr="006F6C2D">
        <w:rPr>
          <w:rFonts w:ascii="Garamond" w:hAnsi="Garamond" w:cstheme="minorHAnsi"/>
          <w:color w:val="000000"/>
          <w:sz w:val="22"/>
          <w:szCs w:val="22"/>
        </w:rPr>
        <w:t>ené s </w:t>
      </w:r>
      <w:proofErr w:type="spellStart"/>
      <w:r w:rsidR="002D2E1A" w:rsidRPr="006F6C2D">
        <w:rPr>
          <w:rFonts w:ascii="Garamond" w:hAnsi="Garamond" w:cstheme="minorHAnsi"/>
          <w:color w:val="000000"/>
          <w:sz w:val="22"/>
          <w:szCs w:val="22"/>
        </w:rPr>
        <w:t>technicko</w:t>
      </w:r>
      <w:proofErr w:type="spellEnd"/>
      <w:r w:rsidR="002D2E1A" w:rsidRPr="006F6C2D">
        <w:rPr>
          <w:rFonts w:ascii="Garamond" w:hAnsi="Garamond" w:cstheme="minorHAnsi"/>
          <w:color w:val="000000"/>
          <w:sz w:val="22"/>
          <w:szCs w:val="22"/>
        </w:rPr>
        <w:t xml:space="preserve"> – organizačnou </w:t>
      </w:r>
      <w:r w:rsidRPr="006F6C2D">
        <w:rPr>
          <w:rFonts w:ascii="Garamond" w:hAnsi="Garamond" w:cstheme="minorHAnsi"/>
          <w:color w:val="000000"/>
          <w:sz w:val="22"/>
          <w:szCs w:val="22"/>
        </w:rPr>
        <w:t>pomocou.</w:t>
      </w:r>
    </w:p>
    <w:p w14:paraId="79EC4EF3" w14:textId="77777777" w:rsidR="00C60949" w:rsidRPr="006F6C2D" w:rsidRDefault="00C60949" w:rsidP="00EA0416">
      <w:pPr>
        <w:pStyle w:val="Odsekzoznamu"/>
        <w:spacing w:after="200" w:line="276" w:lineRule="auto"/>
        <w:ind w:left="284"/>
        <w:contextualSpacing/>
        <w:jc w:val="both"/>
        <w:rPr>
          <w:rFonts w:ascii="Garamond" w:hAnsi="Garamond"/>
          <w:sz w:val="22"/>
          <w:szCs w:val="22"/>
        </w:rPr>
      </w:pPr>
    </w:p>
    <w:p w14:paraId="7364ADEF" w14:textId="77777777" w:rsidR="008A6B2D" w:rsidRPr="006F6C2D" w:rsidRDefault="008A6B2D" w:rsidP="00043E63">
      <w:pPr>
        <w:pStyle w:val="Odsekzoznamu"/>
        <w:numPr>
          <w:ilvl w:val="0"/>
          <w:numId w:val="59"/>
        </w:numPr>
        <w:spacing w:after="200" w:line="276" w:lineRule="auto"/>
        <w:ind w:left="284" w:hanging="284"/>
        <w:contextualSpacing/>
        <w:jc w:val="both"/>
        <w:rPr>
          <w:rFonts w:ascii="Garamond" w:hAnsi="Garamond"/>
          <w:sz w:val="22"/>
          <w:szCs w:val="22"/>
        </w:rPr>
      </w:pPr>
      <w:r w:rsidRPr="006F6C2D">
        <w:rPr>
          <w:rFonts w:ascii="Garamond" w:hAnsi="Garamond"/>
          <w:sz w:val="22"/>
          <w:szCs w:val="22"/>
        </w:rPr>
        <w:t>Dodávateľ je povinný počas trvania záručnej doby odstrániť vady v nasledujúcich lehotách od nástupu na opravu:</w:t>
      </w:r>
    </w:p>
    <w:p w14:paraId="78719711" w14:textId="3EF69C6B" w:rsidR="008A6B2D" w:rsidRPr="00EA0416" w:rsidRDefault="002D2E1A" w:rsidP="00EA0416">
      <w:pPr>
        <w:spacing w:after="200" w:line="276" w:lineRule="auto"/>
        <w:ind w:left="1080"/>
        <w:contextualSpacing/>
        <w:rPr>
          <w:rFonts w:ascii="Garamond" w:hAnsi="Garamond"/>
          <w:sz w:val="22"/>
          <w:szCs w:val="22"/>
        </w:rPr>
      </w:pPr>
      <w:r>
        <w:rPr>
          <w:rFonts w:ascii="Garamond" w:hAnsi="Garamond"/>
          <w:sz w:val="22"/>
          <w:szCs w:val="22"/>
        </w:rPr>
        <w:t xml:space="preserve">6.1 </w:t>
      </w:r>
      <w:r w:rsidR="008A6B2D" w:rsidRPr="00EA0416">
        <w:rPr>
          <w:rFonts w:ascii="Garamond" w:hAnsi="Garamond"/>
          <w:sz w:val="22"/>
          <w:szCs w:val="22"/>
        </w:rPr>
        <w:t>oprava vady, pri ktorej nie je potrebná dodávka náhradného dielu:</w:t>
      </w:r>
      <w:r w:rsidR="008A6B2D" w:rsidRPr="00EA0416">
        <w:rPr>
          <w:rFonts w:ascii="Garamond" w:hAnsi="Garamond"/>
          <w:sz w:val="22"/>
          <w:szCs w:val="22"/>
        </w:rPr>
        <w:tab/>
      </w:r>
      <w:r w:rsidR="008A6B2D" w:rsidRPr="00EA0416">
        <w:rPr>
          <w:rFonts w:ascii="Garamond" w:hAnsi="Garamond"/>
          <w:sz w:val="22"/>
          <w:szCs w:val="22"/>
        </w:rPr>
        <w:tab/>
      </w:r>
      <w:r w:rsidR="0037227C">
        <w:rPr>
          <w:rFonts w:ascii="Garamond" w:hAnsi="Garamond"/>
          <w:sz w:val="22"/>
          <w:szCs w:val="22"/>
        </w:rPr>
        <w:t xml:space="preserve">do </w:t>
      </w:r>
      <w:r w:rsidR="008A6B2D" w:rsidRPr="00EA0416">
        <w:rPr>
          <w:rFonts w:ascii="Garamond" w:hAnsi="Garamond"/>
          <w:b/>
          <w:sz w:val="22"/>
          <w:szCs w:val="22"/>
        </w:rPr>
        <w:t>48 hodín</w:t>
      </w:r>
    </w:p>
    <w:p w14:paraId="38BD6116" w14:textId="15DB87F8" w:rsidR="008A6B2D" w:rsidRPr="00EA0416" w:rsidRDefault="002D2E1A" w:rsidP="00EA0416">
      <w:pPr>
        <w:spacing w:after="200" w:line="276" w:lineRule="auto"/>
        <w:ind w:left="1080"/>
        <w:contextualSpacing/>
        <w:rPr>
          <w:rFonts w:ascii="Garamond" w:hAnsi="Garamond"/>
          <w:sz w:val="22"/>
          <w:szCs w:val="22"/>
        </w:rPr>
      </w:pPr>
      <w:r>
        <w:rPr>
          <w:rFonts w:ascii="Garamond" w:hAnsi="Garamond"/>
          <w:sz w:val="22"/>
          <w:szCs w:val="22"/>
        </w:rPr>
        <w:t xml:space="preserve">6.2 </w:t>
      </w:r>
      <w:r w:rsidR="008A6B2D" w:rsidRPr="00EA0416">
        <w:rPr>
          <w:rFonts w:ascii="Garamond" w:hAnsi="Garamond"/>
          <w:sz w:val="22"/>
          <w:szCs w:val="22"/>
        </w:rPr>
        <w:t>oprava vady s dodávkou náhradného dielu:</w:t>
      </w:r>
      <w:r w:rsidR="008A6B2D" w:rsidRPr="00EA0416">
        <w:rPr>
          <w:rFonts w:ascii="Garamond" w:hAnsi="Garamond"/>
          <w:sz w:val="22"/>
          <w:szCs w:val="22"/>
        </w:rPr>
        <w:tab/>
      </w:r>
      <w:r w:rsidR="008A6B2D" w:rsidRPr="00EA0416">
        <w:rPr>
          <w:rFonts w:ascii="Garamond" w:hAnsi="Garamond"/>
          <w:sz w:val="22"/>
          <w:szCs w:val="22"/>
        </w:rPr>
        <w:tab/>
      </w:r>
      <w:r w:rsidR="008A6B2D" w:rsidRPr="00EA0416">
        <w:rPr>
          <w:rFonts w:ascii="Garamond" w:hAnsi="Garamond"/>
          <w:sz w:val="22"/>
          <w:szCs w:val="22"/>
        </w:rPr>
        <w:tab/>
      </w:r>
      <w:r w:rsidR="008A6B2D" w:rsidRPr="00EA0416">
        <w:rPr>
          <w:rFonts w:ascii="Garamond" w:hAnsi="Garamond"/>
          <w:sz w:val="22"/>
          <w:szCs w:val="22"/>
        </w:rPr>
        <w:tab/>
      </w:r>
      <w:r w:rsidR="0037227C">
        <w:rPr>
          <w:rFonts w:ascii="Garamond" w:hAnsi="Garamond"/>
          <w:sz w:val="22"/>
          <w:szCs w:val="22"/>
        </w:rPr>
        <w:t xml:space="preserve">do </w:t>
      </w:r>
      <w:r w:rsidR="008A6B2D" w:rsidRPr="00EA0416">
        <w:rPr>
          <w:rFonts w:ascii="Garamond" w:hAnsi="Garamond"/>
          <w:b/>
          <w:sz w:val="22"/>
          <w:szCs w:val="22"/>
        </w:rPr>
        <w:t>96 hodín</w:t>
      </w:r>
    </w:p>
    <w:p w14:paraId="544250D9" w14:textId="77777777" w:rsidR="008A6B2D" w:rsidRPr="008A6B2D" w:rsidRDefault="008A6B2D" w:rsidP="008A6B2D">
      <w:pPr>
        <w:pStyle w:val="Odsekzoznamu"/>
        <w:jc w:val="both"/>
        <w:rPr>
          <w:rFonts w:ascii="Garamond" w:hAnsi="Garamond"/>
          <w:sz w:val="22"/>
          <w:szCs w:val="22"/>
        </w:rPr>
      </w:pPr>
    </w:p>
    <w:p w14:paraId="0F247618" w14:textId="4956542B" w:rsidR="008A6B2D" w:rsidRPr="006F6C2D" w:rsidRDefault="008A6B2D" w:rsidP="00043E63">
      <w:pPr>
        <w:pStyle w:val="Odsekzoznamu"/>
        <w:numPr>
          <w:ilvl w:val="0"/>
          <w:numId w:val="59"/>
        </w:numPr>
        <w:autoSpaceDN w:val="0"/>
        <w:ind w:left="284" w:hanging="284"/>
        <w:jc w:val="both"/>
        <w:rPr>
          <w:rFonts w:ascii="Garamond" w:hAnsi="Garamond"/>
          <w:sz w:val="22"/>
          <w:szCs w:val="22"/>
        </w:rPr>
      </w:pPr>
      <w:r w:rsidRPr="008A6B2D">
        <w:rPr>
          <w:rFonts w:ascii="Garamond" w:hAnsi="Garamond"/>
          <w:sz w:val="22"/>
          <w:szCs w:val="22"/>
        </w:rPr>
        <w:t xml:space="preserve">Servisný technik dodávateľa je povinný nastúpiť na odstránenie vady </w:t>
      </w:r>
      <w:r w:rsidRPr="006F6C2D">
        <w:rPr>
          <w:rFonts w:ascii="Garamond" w:hAnsi="Garamond"/>
          <w:sz w:val="22"/>
          <w:szCs w:val="22"/>
        </w:rPr>
        <w:t>v mieste inštalácie predmetu zmluvy do 24 hodín od nahlásenia vady</w:t>
      </w:r>
      <w:r w:rsidR="002D2E1A" w:rsidRPr="006F6C2D">
        <w:rPr>
          <w:rFonts w:ascii="Garamond" w:hAnsi="Garamond"/>
          <w:sz w:val="22"/>
          <w:szCs w:val="22"/>
        </w:rPr>
        <w:t>; v</w:t>
      </w:r>
      <w:r w:rsidRPr="006F6C2D">
        <w:rPr>
          <w:rFonts w:ascii="Garamond" w:hAnsi="Garamond"/>
          <w:sz w:val="22"/>
          <w:szCs w:val="22"/>
        </w:rPr>
        <w:t> prípade, ak odstránenie vady nevyžaduje príchod servisného technika dodávateľa do miesta inštalácie, je dodávateľ oprávnený začať odstraňovať vadu formou vzdialeného prístupu v</w:t>
      </w:r>
      <w:r w:rsidR="002D2E1A" w:rsidRPr="006F6C2D">
        <w:rPr>
          <w:rFonts w:ascii="Garamond" w:hAnsi="Garamond"/>
          <w:sz w:val="22"/>
          <w:szCs w:val="22"/>
        </w:rPr>
        <w:t xml:space="preserve"> rovnakej </w:t>
      </w:r>
      <w:r w:rsidRPr="006F6C2D">
        <w:rPr>
          <w:rFonts w:ascii="Garamond" w:hAnsi="Garamond"/>
          <w:sz w:val="22"/>
          <w:szCs w:val="22"/>
        </w:rPr>
        <w:t xml:space="preserve">lehote. Do lehoty podľa predchádzajúcej vety sa počítajú dni pracovného pokoja v zmysle § 94 ods. 1 zák. č. 311/2001 Z. z. Zákonník práce.  </w:t>
      </w:r>
    </w:p>
    <w:p w14:paraId="07D099FB" w14:textId="77777777" w:rsidR="008A6B2D" w:rsidRPr="006F6C2D" w:rsidRDefault="008A6B2D" w:rsidP="008A6B2D">
      <w:pPr>
        <w:pStyle w:val="Odsekzoznamu"/>
        <w:ind w:left="284"/>
        <w:jc w:val="both"/>
        <w:rPr>
          <w:rFonts w:ascii="Garamond" w:hAnsi="Garamond"/>
          <w:sz w:val="22"/>
          <w:szCs w:val="22"/>
        </w:rPr>
      </w:pPr>
    </w:p>
    <w:p w14:paraId="68AFE655" w14:textId="3C6A8CEE" w:rsidR="008A6B2D" w:rsidRPr="006F6C2D" w:rsidRDefault="008A6B2D" w:rsidP="006F6C2D">
      <w:pPr>
        <w:pStyle w:val="Odsekzoznamu"/>
        <w:numPr>
          <w:ilvl w:val="0"/>
          <w:numId w:val="59"/>
        </w:numPr>
        <w:spacing w:after="200" w:line="276" w:lineRule="auto"/>
        <w:contextualSpacing/>
        <w:jc w:val="both"/>
        <w:rPr>
          <w:rFonts w:ascii="Garamond" w:hAnsi="Garamond"/>
          <w:sz w:val="22"/>
          <w:szCs w:val="22"/>
        </w:rPr>
      </w:pPr>
      <w:r w:rsidRPr="006F6C2D">
        <w:rPr>
          <w:rFonts w:ascii="Garamond" w:hAnsi="Garamond"/>
          <w:sz w:val="22"/>
          <w:szCs w:val="22"/>
        </w:rPr>
        <w:t xml:space="preserve">Dodávateľ je povinný nastúpiť na odstránenie vady </w:t>
      </w:r>
      <w:r w:rsidR="002D2E1A" w:rsidRPr="006F6C2D">
        <w:rPr>
          <w:rFonts w:ascii="Garamond" w:hAnsi="Garamond"/>
          <w:sz w:val="22"/>
          <w:szCs w:val="22"/>
        </w:rPr>
        <w:t xml:space="preserve">v lehote podľa bodu 7. </w:t>
      </w:r>
      <w:r w:rsidRPr="006F6C2D">
        <w:rPr>
          <w:rFonts w:ascii="Garamond" w:hAnsi="Garamond"/>
          <w:sz w:val="22"/>
          <w:szCs w:val="22"/>
        </w:rPr>
        <w:t xml:space="preserve">a túto vadu odstrániť a uviesť predmet zmluvy do bežnej prevádzky v lehotách uvedených v bodoch </w:t>
      </w:r>
      <w:r w:rsidR="002D2E1A" w:rsidRPr="006F6C2D">
        <w:rPr>
          <w:rFonts w:ascii="Garamond" w:hAnsi="Garamond"/>
          <w:sz w:val="22"/>
          <w:szCs w:val="22"/>
        </w:rPr>
        <w:t>6</w:t>
      </w:r>
      <w:r w:rsidRPr="006F6C2D">
        <w:rPr>
          <w:rFonts w:ascii="Garamond" w:hAnsi="Garamond"/>
          <w:sz w:val="22"/>
          <w:szCs w:val="22"/>
        </w:rPr>
        <w:t xml:space="preserve">.1, </w:t>
      </w:r>
      <w:r w:rsidR="002D2E1A" w:rsidRPr="006F6C2D">
        <w:rPr>
          <w:rFonts w:ascii="Garamond" w:hAnsi="Garamond"/>
          <w:sz w:val="22"/>
          <w:szCs w:val="22"/>
        </w:rPr>
        <w:t>6</w:t>
      </w:r>
      <w:r w:rsidRPr="006F6C2D">
        <w:rPr>
          <w:rFonts w:ascii="Garamond" w:hAnsi="Garamond"/>
          <w:sz w:val="22"/>
          <w:szCs w:val="22"/>
        </w:rPr>
        <w:t>.2 tejto Prílohy č. 2. V prípade nedodržania niektorej z uvedených lehôt, má kupujúci podľa článku V</w:t>
      </w:r>
      <w:r w:rsidR="007E01C3" w:rsidRPr="006F6C2D">
        <w:rPr>
          <w:rFonts w:ascii="Garamond" w:hAnsi="Garamond"/>
          <w:sz w:val="22"/>
          <w:szCs w:val="22"/>
        </w:rPr>
        <w:t>I</w:t>
      </w:r>
      <w:r w:rsidRPr="006F6C2D">
        <w:rPr>
          <w:rFonts w:ascii="Garamond" w:hAnsi="Garamond"/>
          <w:sz w:val="22"/>
          <w:szCs w:val="22"/>
        </w:rPr>
        <w:t xml:space="preserve">, bod </w:t>
      </w:r>
      <w:r w:rsidR="007E01C3" w:rsidRPr="006F6C2D">
        <w:rPr>
          <w:rFonts w:ascii="Garamond" w:hAnsi="Garamond"/>
          <w:sz w:val="22"/>
          <w:szCs w:val="22"/>
        </w:rPr>
        <w:t>6</w:t>
      </w:r>
      <w:r w:rsidRPr="006F6C2D">
        <w:rPr>
          <w:rFonts w:ascii="Garamond" w:hAnsi="Garamond"/>
          <w:sz w:val="22"/>
          <w:szCs w:val="22"/>
        </w:rPr>
        <w:t xml:space="preserve">.2 </w:t>
      </w:r>
      <w:r w:rsidR="007E01C3" w:rsidRPr="006F6C2D">
        <w:rPr>
          <w:rFonts w:ascii="Garamond" w:hAnsi="Garamond"/>
          <w:sz w:val="22"/>
          <w:szCs w:val="22"/>
        </w:rPr>
        <w:t>RD</w:t>
      </w:r>
      <w:r w:rsidRPr="006F6C2D">
        <w:rPr>
          <w:rFonts w:ascii="Garamond" w:hAnsi="Garamond"/>
          <w:sz w:val="22"/>
          <w:szCs w:val="22"/>
        </w:rPr>
        <w:t xml:space="preserve"> právo požadovať od dodávateľa za každé jedno porušenie zmluvnú pokutu za nedodržanie lehôt spojených so zárukou v nasledujúcej výške:</w:t>
      </w:r>
    </w:p>
    <w:p w14:paraId="3F244068" w14:textId="5EAD5522" w:rsidR="008A6B2D" w:rsidRPr="006F6C2D" w:rsidRDefault="008A6B2D" w:rsidP="00043E63">
      <w:pPr>
        <w:pStyle w:val="Odsekzoznamu"/>
        <w:numPr>
          <w:ilvl w:val="0"/>
          <w:numId w:val="61"/>
        </w:numPr>
        <w:spacing w:after="200" w:line="276" w:lineRule="auto"/>
        <w:contextualSpacing/>
        <w:jc w:val="both"/>
        <w:rPr>
          <w:rFonts w:ascii="Garamond" w:hAnsi="Garamond"/>
          <w:sz w:val="22"/>
          <w:szCs w:val="22"/>
        </w:rPr>
      </w:pPr>
      <w:r w:rsidRPr="006F6C2D">
        <w:rPr>
          <w:rFonts w:ascii="Garamond" w:hAnsi="Garamond"/>
          <w:sz w:val="22"/>
          <w:szCs w:val="22"/>
        </w:rPr>
        <w:t xml:space="preserve">nedodržanie lehoty príchodu servisného technika alebo nezačatie odstraňovania vady formou vzdialeného prístupu podľa bodu </w:t>
      </w:r>
      <w:r w:rsidR="002D2E1A" w:rsidRPr="006F6C2D">
        <w:rPr>
          <w:rFonts w:ascii="Garamond" w:hAnsi="Garamond"/>
          <w:sz w:val="22"/>
          <w:szCs w:val="22"/>
        </w:rPr>
        <w:t>7</w:t>
      </w:r>
      <w:r w:rsidRPr="006F6C2D">
        <w:rPr>
          <w:rFonts w:ascii="Garamond" w:hAnsi="Garamond"/>
          <w:sz w:val="22"/>
          <w:szCs w:val="22"/>
        </w:rPr>
        <w:t>. tejto Prílohy č. 2:</w:t>
      </w:r>
    </w:p>
    <w:p w14:paraId="6CC798C4" w14:textId="77777777" w:rsidR="008A6B2D" w:rsidRPr="006F6C2D" w:rsidRDefault="008A6B2D" w:rsidP="008A6B2D">
      <w:pPr>
        <w:pStyle w:val="Odsekzoznamu"/>
        <w:ind w:left="1004"/>
        <w:jc w:val="both"/>
        <w:rPr>
          <w:rFonts w:ascii="Garamond" w:hAnsi="Garamond"/>
          <w:sz w:val="22"/>
          <w:szCs w:val="22"/>
        </w:rPr>
      </w:pPr>
      <w:r w:rsidRPr="006F6C2D">
        <w:rPr>
          <w:rFonts w:ascii="Garamond" w:hAnsi="Garamond"/>
          <w:sz w:val="22"/>
          <w:szCs w:val="22"/>
        </w:rPr>
        <w:t>10 eur za každú začatú hodinu omeškania,</w:t>
      </w:r>
    </w:p>
    <w:p w14:paraId="403C7FE1" w14:textId="3AA7EEEA" w:rsidR="008A6B2D" w:rsidRPr="006F6C2D" w:rsidRDefault="008A6B2D" w:rsidP="00043E63">
      <w:pPr>
        <w:pStyle w:val="Odsekzoznamu"/>
        <w:numPr>
          <w:ilvl w:val="0"/>
          <w:numId w:val="61"/>
        </w:numPr>
        <w:spacing w:after="200" w:line="276" w:lineRule="auto"/>
        <w:contextualSpacing/>
        <w:jc w:val="both"/>
        <w:rPr>
          <w:rFonts w:ascii="Garamond" w:hAnsi="Garamond"/>
          <w:sz w:val="22"/>
          <w:szCs w:val="22"/>
        </w:rPr>
      </w:pPr>
      <w:r w:rsidRPr="006F6C2D">
        <w:rPr>
          <w:rFonts w:ascii="Garamond" w:hAnsi="Garamond"/>
          <w:sz w:val="22"/>
          <w:szCs w:val="22"/>
        </w:rPr>
        <w:t xml:space="preserve">nedodržanie lehoty na odstránenie vady podľa bodu </w:t>
      </w:r>
      <w:r w:rsidR="002D2E1A" w:rsidRPr="006F6C2D">
        <w:rPr>
          <w:rFonts w:ascii="Garamond" w:hAnsi="Garamond"/>
          <w:sz w:val="22"/>
          <w:szCs w:val="22"/>
        </w:rPr>
        <w:t>6</w:t>
      </w:r>
      <w:r w:rsidRPr="006F6C2D">
        <w:rPr>
          <w:rFonts w:ascii="Garamond" w:hAnsi="Garamond"/>
          <w:sz w:val="22"/>
          <w:szCs w:val="22"/>
        </w:rPr>
        <w:t>.1 tejto Prílohy č. 2:</w:t>
      </w:r>
    </w:p>
    <w:p w14:paraId="6C02AB22" w14:textId="77777777" w:rsidR="008A6B2D" w:rsidRPr="006F6C2D" w:rsidRDefault="008A6B2D" w:rsidP="008A6B2D">
      <w:pPr>
        <w:pStyle w:val="Odsekzoznamu"/>
        <w:ind w:left="1004"/>
        <w:jc w:val="both"/>
        <w:rPr>
          <w:rFonts w:ascii="Garamond" w:hAnsi="Garamond"/>
          <w:sz w:val="22"/>
          <w:szCs w:val="22"/>
        </w:rPr>
      </w:pPr>
      <w:r w:rsidRPr="006F6C2D">
        <w:rPr>
          <w:rFonts w:ascii="Garamond" w:hAnsi="Garamond"/>
          <w:sz w:val="22"/>
          <w:szCs w:val="22"/>
        </w:rPr>
        <w:t xml:space="preserve">10 eur za každú začatú hodinu omeškania, </w:t>
      </w:r>
    </w:p>
    <w:p w14:paraId="3D6C33BC" w14:textId="5785609F" w:rsidR="008A6B2D" w:rsidRPr="006F6C2D" w:rsidRDefault="008A6B2D" w:rsidP="00043E63">
      <w:pPr>
        <w:pStyle w:val="Odsekzoznamu"/>
        <w:numPr>
          <w:ilvl w:val="0"/>
          <w:numId w:val="61"/>
        </w:numPr>
        <w:spacing w:after="200" w:line="276" w:lineRule="auto"/>
        <w:contextualSpacing/>
        <w:jc w:val="both"/>
        <w:rPr>
          <w:rFonts w:ascii="Garamond" w:hAnsi="Garamond"/>
          <w:sz w:val="22"/>
          <w:szCs w:val="22"/>
        </w:rPr>
      </w:pPr>
      <w:r w:rsidRPr="006F6C2D">
        <w:rPr>
          <w:rFonts w:ascii="Garamond" w:hAnsi="Garamond"/>
          <w:sz w:val="22"/>
          <w:szCs w:val="22"/>
        </w:rPr>
        <w:t xml:space="preserve">nedodržanie lehoty na odstránenie vady podľa bodu </w:t>
      </w:r>
      <w:r w:rsidR="002D2E1A" w:rsidRPr="006F6C2D">
        <w:rPr>
          <w:rFonts w:ascii="Garamond" w:hAnsi="Garamond"/>
          <w:sz w:val="22"/>
          <w:szCs w:val="22"/>
        </w:rPr>
        <w:t>6</w:t>
      </w:r>
      <w:r w:rsidRPr="006F6C2D">
        <w:rPr>
          <w:rFonts w:ascii="Garamond" w:hAnsi="Garamond"/>
          <w:sz w:val="22"/>
          <w:szCs w:val="22"/>
        </w:rPr>
        <w:t>.2 tejto Prílohy č. 2:</w:t>
      </w:r>
    </w:p>
    <w:p w14:paraId="7B097ADA" w14:textId="77777777" w:rsidR="008A6B2D" w:rsidRPr="006F6C2D" w:rsidRDefault="008A6B2D" w:rsidP="008A6B2D">
      <w:pPr>
        <w:pStyle w:val="Odsekzoznamu"/>
        <w:ind w:left="1004"/>
        <w:jc w:val="both"/>
        <w:rPr>
          <w:rFonts w:ascii="Garamond" w:hAnsi="Garamond"/>
          <w:sz w:val="22"/>
          <w:szCs w:val="22"/>
        </w:rPr>
      </w:pPr>
      <w:r w:rsidRPr="006F6C2D">
        <w:rPr>
          <w:rFonts w:ascii="Garamond" w:hAnsi="Garamond"/>
          <w:sz w:val="22"/>
          <w:szCs w:val="22"/>
        </w:rPr>
        <w:t>10 eur za každú začatú hodinu omeškania.</w:t>
      </w:r>
    </w:p>
    <w:p w14:paraId="35BAE8F1" w14:textId="77777777" w:rsidR="008A6B2D" w:rsidRPr="006F6C2D" w:rsidRDefault="008A6B2D" w:rsidP="008A6B2D">
      <w:pPr>
        <w:pStyle w:val="Odsekzoznamu"/>
        <w:ind w:left="1004"/>
        <w:jc w:val="both"/>
        <w:rPr>
          <w:rFonts w:ascii="Garamond" w:hAnsi="Garamond"/>
          <w:sz w:val="22"/>
          <w:szCs w:val="22"/>
        </w:rPr>
      </w:pPr>
    </w:p>
    <w:p w14:paraId="5E87472E" w14:textId="0F8E948B" w:rsidR="008A6B2D" w:rsidRPr="006F6C2D" w:rsidRDefault="008A6B2D" w:rsidP="00043E63">
      <w:pPr>
        <w:pStyle w:val="Odsekzoznamu"/>
        <w:numPr>
          <w:ilvl w:val="0"/>
          <w:numId w:val="59"/>
        </w:numPr>
        <w:spacing w:after="200" w:line="276" w:lineRule="auto"/>
        <w:ind w:left="284" w:hanging="284"/>
        <w:contextualSpacing/>
        <w:jc w:val="both"/>
        <w:rPr>
          <w:rFonts w:ascii="Garamond" w:hAnsi="Garamond"/>
          <w:sz w:val="22"/>
          <w:szCs w:val="22"/>
        </w:rPr>
      </w:pPr>
      <w:r w:rsidRPr="006F6C2D">
        <w:rPr>
          <w:rFonts w:ascii="Garamond" w:hAnsi="Garamond"/>
          <w:sz w:val="22"/>
          <w:szCs w:val="22"/>
        </w:rPr>
        <w:t xml:space="preserve">Zmluvné strany sa dohodli, že dodávateľ je povinný zabezpečiť minimálnu dostupnosť prevádzky každého ním dodaného </w:t>
      </w:r>
      <w:proofErr w:type="spellStart"/>
      <w:r w:rsidR="002271A2" w:rsidRPr="006F6C2D">
        <w:rPr>
          <w:rFonts w:ascii="Garamond" w:hAnsi="Garamond"/>
          <w:sz w:val="22"/>
          <w:szCs w:val="22"/>
        </w:rPr>
        <w:t>ASSLaZM</w:t>
      </w:r>
      <w:proofErr w:type="spellEnd"/>
      <w:r w:rsidR="002271A2" w:rsidRPr="006F6C2D">
        <w:rPr>
          <w:rFonts w:ascii="Garamond" w:hAnsi="Garamond"/>
          <w:sz w:val="22"/>
          <w:szCs w:val="22"/>
        </w:rPr>
        <w:t xml:space="preserve"> </w:t>
      </w:r>
      <w:r w:rsidRPr="006F6C2D">
        <w:rPr>
          <w:rFonts w:ascii="Garamond" w:hAnsi="Garamond"/>
          <w:sz w:val="22"/>
          <w:szCs w:val="22"/>
        </w:rPr>
        <w:t xml:space="preserve">podľa tejto </w:t>
      </w:r>
      <w:r w:rsidR="007E01C3" w:rsidRPr="006F6C2D">
        <w:rPr>
          <w:rFonts w:ascii="Garamond" w:hAnsi="Garamond"/>
          <w:sz w:val="22"/>
          <w:szCs w:val="22"/>
        </w:rPr>
        <w:t xml:space="preserve">RD </w:t>
      </w:r>
      <w:r w:rsidRPr="006F6C2D">
        <w:rPr>
          <w:rFonts w:ascii="Garamond" w:hAnsi="Garamond"/>
          <w:sz w:val="22"/>
          <w:szCs w:val="22"/>
        </w:rPr>
        <w:t>na úrovni aspoň D = 90 %.</w:t>
      </w:r>
    </w:p>
    <w:p w14:paraId="06C2A38E" w14:textId="77777777" w:rsidR="008A6B2D" w:rsidRPr="008A6B2D" w:rsidRDefault="008A6B2D" w:rsidP="008A6B2D">
      <w:pPr>
        <w:ind w:left="284"/>
        <w:rPr>
          <w:rFonts w:ascii="Garamond" w:hAnsi="Garamond"/>
          <w:sz w:val="22"/>
          <w:szCs w:val="22"/>
        </w:rPr>
      </w:pPr>
    </w:p>
    <w:p w14:paraId="74092B04" w14:textId="6BE54DB1" w:rsidR="008A6B2D" w:rsidRPr="008A6B2D" w:rsidRDefault="008A6B2D" w:rsidP="008A6B2D">
      <w:pPr>
        <w:ind w:left="284"/>
        <w:rPr>
          <w:rFonts w:ascii="Garamond" w:hAnsi="Garamond"/>
          <w:sz w:val="22"/>
          <w:szCs w:val="22"/>
        </w:rPr>
      </w:pPr>
      <w:r w:rsidRPr="008A6B2D">
        <w:rPr>
          <w:rFonts w:ascii="Garamond" w:hAnsi="Garamond"/>
          <w:sz w:val="22"/>
          <w:szCs w:val="22"/>
        </w:rPr>
        <w:t xml:space="preserve">Výpočet parametra D – dostupnosti prevádzky </w:t>
      </w:r>
      <w:proofErr w:type="spellStart"/>
      <w:r w:rsidR="002271A2">
        <w:rPr>
          <w:rFonts w:ascii="Garamond" w:hAnsi="Garamond"/>
          <w:sz w:val="22"/>
          <w:szCs w:val="22"/>
        </w:rPr>
        <w:t>ASSLaZM</w:t>
      </w:r>
      <w:proofErr w:type="spellEnd"/>
      <w:r w:rsidRPr="008A6B2D">
        <w:rPr>
          <w:rFonts w:ascii="Garamond" w:hAnsi="Garamond"/>
          <w:sz w:val="22"/>
          <w:szCs w:val="22"/>
        </w:rPr>
        <w:t xml:space="preserve"> je nasledovná:</w:t>
      </w:r>
    </w:p>
    <w:p w14:paraId="1EC42DA5" w14:textId="77777777" w:rsidR="008A6B2D" w:rsidRPr="008A6B2D" w:rsidRDefault="008A6B2D" w:rsidP="008A6B2D">
      <w:pPr>
        <w:ind w:left="284"/>
        <w:rPr>
          <w:rFonts w:ascii="Garamond" w:hAnsi="Garamond"/>
          <w:sz w:val="22"/>
          <w:szCs w:val="22"/>
        </w:rPr>
      </w:pPr>
      <w:r w:rsidRPr="008A6B2D">
        <w:rPr>
          <w:rFonts w:ascii="Garamond" w:hAnsi="Garamond"/>
          <w:sz w:val="22"/>
          <w:szCs w:val="22"/>
        </w:rPr>
        <w:tab/>
      </w:r>
      <w:r w:rsidRPr="008A6B2D">
        <w:rPr>
          <w:rFonts w:ascii="Garamond" w:hAnsi="Garamond"/>
          <w:sz w:val="22"/>
          <w:szCs w:val="22"/>
        </w:rPr>
        <w:tab/>
      </w:r>
    </w:p>
    <w:p w14:paraId="6717C9B6" w14:textId="77777777" w:rsidR="008A6B2D" w:rsidRPr="008A6B2D" w:rsidRDefault="008A6B2D" w:rsidP="008A6B2D">
      <w:pPr>
        <w:ind w:left="284"/>
        <w:rPr>
          <w:rFonts w:ascii="Garamond" w:hAnsi="Garamond"/>
          <w:sz w:val="22"/>
          <w:szCs w:val="22"/>
        </w:rPr>
      </w:pPr>
    </w:p>
    <w:p w14:paraId="16A242DB" w14:textId="77777777" w:rsidR="008A6B2D" w:rsidRPr="008A6B2D" w:rsidRDefault="008A6B2D" w:rsidP="008A6B2D">
      <w:pPr>
        <w:ind w:left="992" w:firstLine="424"/>
        <w:rPr>
          <w:rFonts w:ascii="Garamond" w:hAnsi="Garamond"/>
          <w:sz w:val="22"/>
          <w:szCs w:val="22"/>
        </w:rPr>
      </w:pPr>
      <w:r w:rsidRPr="008A6B2D">
        <w:rPr>
          <w:rFonts w:ascii="Garamond" w:hAnsi="Garamond"/>
          <w:sz w:val="22"/>
          <w:szCs w:val="22"/>
        </w:rPr>
        <w:t>(T – V)</w:t>
      </w:r>
    </w:p>
    <w:p w14:paraId="69EB8913" w14:textId="77777777" w:rsidR="008A6B2D" w:rsidRPr="008A6B2D" w:rsidRDefault="008A6B2D" w:rsidP="008A6B2D">
      <w:pPr>
        <w:ind w:left="284"/>
        <w:rPr>
          <w:rFonts w:ascii="Garamond" w:hAnsi="Garamond"/>
          <w:sz w:val="22"/>
          <w:szCs w:val="22"/>
        </w:rPr>
      </w:pPr>
      <w:r w:rsidRPr="008A6B2D">
        <w:rPr>
          <w:rFonts w:ascii="Garamond" w:hAnsi="Garamond"/>
          <w:sz w:val="22"/>
          <w:szCs w:val="22"/>
        </w:rPr>
        <w:t>D</w:t>
      </w:r>
      <w:r w:rsidRPr="008A6B2D">
        <w:rPr>
          <w:rFonts w:ascii="Garamond" w:hAnsi="Garamond"/>
          <w:sz w:val="22"/>
          <w:szCs w:val="22"/>
        </w:rPr>
        <w:tab/>
        <w:t xml:space="preserve">= </w:t>
      </w:r>
      <w:r w:rsidRPr="008A6B2D">
        <w:rPr>
          <w:rFonts w:ascii="Garamond" w:hAnsi="Garamond"/>
          <w:sz w:val="22"/>
          <w:szCs w:val="22"/>
        </w:rPr>
        <w:tab/>
        <w:t>--------- x 100</w:t>
      </w:r>
      <w:r w:rsidRPr="008A6B2D">
        <w:rPr>
          <w:rFonts w:ascii="Garamond" w:hAnsi="Garamond"/>
          <w:sz w:val="22"/>
          <w:szCs w:val="22"/>
        </w:rPr>
        <w:tab/>
      </w:r>
    </w:p>
    <w:p w14:paraId="0BF67C9D" w14:textId="77777777" w:rsidR="008A6B2D" w:rsidRPr="008A6B2D" w:rsidRDefault="008A6B2D" w:rsidP="008A6B2D">
      <w:pPr>
        <w:ind w:left="284"/>
        <w:rPr>
          <w:rFonts w:ascii="Garamond" w:hAnsi="Garamond"/>
          <w:sz w:val="22"/>
          <w:szCs w:val="22"/>
        </w:rPr>
      </w:pPr>
      <w:r w:rsidRPr="008A6B2D">
        <w:rPr>
          <w:rFonts w:ascii="Garamond" w:hAnsi="Garamond"/>
          <w:sz w:val="22"/>
          <w:szCs w:val="22"/>
        </w:rPr>
        <w:tab/>
      </w:r>
      <w:r w:rsidRPr="008A6B2D">
        <w:rPr>
          <w:rFonts w:ascii="Garamond" w:hAnsi="Garamond"/>
          <w:sz w:val="22"/>
          <w:szCs w:val="22"/>
        </w:rPr>
        <w:tab/>
        <w:t xml:space="preserve">    T</w:t>
      </w:r>
    </w:p>
    <w:p w14:paraId="0A175D4B" w14:textId="77777777" w:rsidR="008A6B2D" w:rsidRPr="008A6B2D" w:rsidRDefault="008A6B2D" w:rsidP="008A6B2D">
      <w:pPr>
        <w:rPr>
          <w:rFonts w:ascii="Garamond" w:hAnsi="Garamond"/>
          <w:sz w:val="22"/>
          <w:szCs w:val="22"/>
        </w:rPr>
      </w:pPr>
    </w:p>
    <w:p w14:paraId="3D62B9F2" w14:textId="56E27E27" w:rsidR="008A6B2D" w:rsidRPr="008A6B2D" w:rsidRDefault="008A6B2D" w:rsidP="008A6B2D">
      <w:pPr>
        <w:ind w:firstLine="284"/>
        <w:rPr>
          <w:rFonts w:ascii="Garamond" w:hAnsi="Garamond"/>
          <w:sz w:val="22"/>
          <w:szCs w:val="22"/>
        </w:rPr>
      </w:pPr>
      <w:r w:rsidRPr="008A6B2D">
        <w:rPr>
          <w:rFonts w:ascii="Garamond" w:hAnsi="Garamond"/>
          <w:sz w:val="22"/>
          <w:szCs w:val="22"/>
        </w:rPr>
        <w:t xml:space="preserve">D – dostupnosť prevádzky </w:t>
      </w:r>
      <w:proofErr w:type="spellStart"/>
      <w:r w:rsidR="002271A2">
        <w:rPr>
          <w:rFonts w:ascii="Garamond" w:hAnsi="Garamond"/>
          <w:sz w:val="22"/>
          <w:szCs w:val="22"/>
        </w:rPr>
        <w:t>ASSLaZM</w:t>
      </w:r>
      <w:proofErr w:type="spellEnd"/>
      <w:r w:rsidRPr="008A6B2D">
        <w:rPr>
          <w:rFonts w:ascii="Garamond" w:hAnsi="Garamond"/>
          <w:sz w:val="22"/>
          <w:szCs w:val="22"/>
        </w:rPr>
        <w:t xml:space="preserve"> v percentách</w:t>
      </w:r>
    </w:p>
    <w:p w14:paraId="645031CC" w14:textId="27765AC7" w:rsidR="008A6B2D" w:rsidRPr="00EA0416" w:rsidRDefault="008A6B2D" w:rsidP="00EA0416">
      <w:pPr>
        <w:ind w:left="709" w:hanging="425"/>
        <w:rPr>
          <w:rFonts w:ascii="Garamond" w:hAnsi="Garamond"/>
          <w:sz w:val="22"/>
          <w:szCs w:val="22"/>
        </w:rPr>
      </w:pPr>
      <w:r w:rsidRPr="008A6B2D">
        <w:rPr>
          <w:rFonts w:ascii="Garamond" w:hAnsi="Garamond"/>
          <w:sz w:val="22"/>
          <w:szCs w:val="22"/>
        </w:rPr>
        <w:t>T – počet prevádzkových hodín za sledované obdobie jedného kalendárneho roka prevádzky, počítané ako</w:t>
      </w:r>
      <w:r w:rsidR="007E01C3">
        <w:rPr>
          <w:rFonts w:ascii="Garamond" w:hAnsi="Garamond"/>
          <w:sz w:val="22"/>
          <w:szCs w:val="22"/>
        </w:rPr>
        <w:t xml:space="preserve"> </w:t>
      </w:r>
      <w:r w:rsidRPr="00EA0416">
        <w:rPr>
          <w:rFonts w:ascii="Garamond" w:hAnsi="Garamond"/>
          <w:sz w:val="22"/>
          <w:szCs w:val="22"/>
        </w:rPr>
        <w:t xml:space="preserve">počet </w:t>
      </w:r>
      <w:r w:rsidR="007E01C3" w:rsidRPr="00EA0416">
        <w:rPr>
          <w:rFonts w:ascii="Garamond" w:hAnsi="Garamond"/>
          <w:sz w:val="22"/>
          <w:szCs w:val="22"/>
        </w:rPr>
        <w:t xml:space="preserve">kalendárnych </w:t>
      </w:r>
      <w:r w:rsidRPr="00EA0416">
        <w:rPr>
          <w:rFonts w:ascii="Garamond" w:hAnsi="Garamond"/>
          <w:sz w:val="22"/>
          <w:szCs w:val="22"/>
        </w:rPr>
        <w:t xml:space="preserve">dní v roku * 24 hodín, </w:t>
      </w:r>
    </w:p>
    <w:p w14:paraId="739354D2" w14:textId="49E8D038" w:rsidR="008A6B2D" w:rsidRPr="008A6B2D" w:rsidRDefault="008A6B2D" w:rsidP="008A6B2D">
      <w:pPr>
        <w:ind w:left="709" w:hanging="425"/>
        <w:rPr>
          <w:rFonts w:ascii="Garamond" w:hAnsi="Garamond"/>
          <w:sz w:val="22"/>
          <w:szCs w:val="22"/>
        </w:rPr>
      </w:pPr>
      <w:r w:rsidRPr="008A6B2D">
        <w:rPr>
          <w:rFonts w:ascii="Garamond" w:hAnsi="Garamond"/>
          <w:sz w:val="22"/>
          <w:szCs w:val="22"/>
        </w:rPr>
        <w:t xml:space="preserve">V –  výpadok prevádzky </w:t>
      </w:r>
      <w:proofErr w:type="spellStart"/>
      <w:r w:rsidR="002271A2">
        <w:rPr>
          <w:rFonts w:ascii="Garamond" w:hAnsi="Garamond"/>
          <w:sz w:val="22"/>
          <w:szCs w:val="22"/>
        </w:rPr>
        <w:t>ASSLaZM</w:t>
      </w:r>
      <w:proofErr w:type="spellEnd"/>
      <w:r w:rsidRPr="008A6B2D">
        <w:rPr>
          <w:rFonts w:ascii="Garamond" w:hAnsi="Garamond"/>
          <w:sz w:val="22"/>
          <w:szCs w:val="22"/>
        </w:rPr>
        <w:t xml:space="preserve"> v hodinách počas sledovaného obdobia jedného kalendárneho roka prevádzky, pričom výpadkom prevádzky </w:t>
      </w:r>
      <w:proofErr w:type="spellStart"/>
      <w:r w:rsidR="002271A2">
        <w:rPr>
          <w:rFonts w:ascii="Garamond" w:hAnsi="Garamond"/>
          <w:sz w:val="22"/>
          <w:szCs w:val="22"/>
        </w:rPr>
        <w:t>ASSLaZM</w:t>
      </w:r>
      <w:proofErr w:type="spellEnd"/>
      <w:r w:rsidRPr="008A6B2D">
        <w:rPr>
          <w:rFonts w:ascii="Garamond" w:hAnsi="Garamond"/>
          <w:sz w:val="22"/>
          <w:szCs w:val="22"/>
        </w:rPr>
        <w:t xml:space="preserve"> sa rozumie taký prevádzkový stav </w:t>
      </w:r>
      <w:proofErr w:type="spellStart"/>
      <w:r w:rsidR="002271A2">
        <w:rPr>
          <w:rFonts w:ascii="Garamond" w:hAnsi="Garamond"/>
          <w:sz w:val="22"/>
          <w:szCs w:val="22"/>
        </w:rPr>
        <w:t>ASSLaZM</w:t>
      </w:r>
      <w:proofErr w:type="spellEnd"/>
      <w:r w:rsidRPr="008A6B2D">
        <w:rPr>
          <w:rFonts w:ascii="Garamond" w:hAnsi="Garamond"/>
          <w:sz w:val="22"/>
          <w:szCs w:val="22"/>
        </w:rPr>
        <w:t xml:space="preserve">, kedy v dôsledku výskytu vady na tomto </w:t>
      </w:r>
      <w:proofErr w:type="spellStart"/>
      <w:r w:rsidR="002271A2">
        <w:rPr>
          <w:rFonts w:ascii="Garamond" w:hAnsi="Garamond"/>
          <w:sz w:val="22"/>
          <w:szCs w:val="22"/>
        </w:rPr>
        <w:t>ASSLaZM</w:t>
      </w:r>
      <w:proofErr w:type="spellEnd"/>
      <w:r w:rsidRPr="008A6B2D">
        <w:rPr>
          <w:rFonts w:ascii="Garamond" w:hAnsi="Garamond"/>
          <w:sz w:val="22"/>
          <w:szCs w:val="22"/>
        </w:rPr>
        <w:t xml:space="preserve"> je </w:t>
      </w:r>
      <w:r w:rsidRPr="008A6B2D">
        <w:rPr>
          <w:rFonts w:ascii="Garamond" w:hAnsi="Garamond" w:cs="Calibri"/>
          <w:sz w:val="22"/>
          <w:szCs w:val="22"/>
        </w:rPr>
        <w:t xml:space="preserve">nedostupná alebo chybná funkčnosť jednej alebo viacerých funkcionalít </w:t>
      </w:r>
      <w:proofErr w:type="spellStart"/>
      <w:r w:rsidR="002271A2">
        <w:rPr>
          <w:rFonts w:ascii="Garamond" w:hAnsi="Garamond"/>
          <w:sz w:val="22"/>
          <w:szCs w:val="22"/>
        </w:rPr>
        <w:t>ASSLaZM</w:t>
      </w:r>
      <w:proofErr w:type="spellEnd"/>
      <w:r w:rsidRPr="008A6B2D">
        <w:rPr>
          <w:rFonts w:ascii="Garamond" w:hAnsi="Garamond" w:cs="Calibri"/>
          <w:sz w:val="22"/>
          <w:szCs w:val="22"/>
        </w:rPr>
        <w:t xml:space="preserve"> nevyhnutných na jeho používanie dohodnutým spôsobom popísaným v dodanej prevádzkovej dokumentácii, pričom chybná alebo nedostupná funkcionalita má negatívne dopady na činnosť objednávateľa a </w:t>
      </w:r>
      <w:proofErr w:type="spellStart"/>
      <w:r w:rsidR="002271A2">
        <w:rPr>
          <w:rFonts w:ascii="Garamond" w:hAnsi="Garamond"/>
          <w:sz w:val="22"/>
          <w:szCs w:val="22"/>
        </w:rPr>
        <w:t>ASSLaZM</w:t>
      </w:r>
      <w:proofErr w:type="spellEnd"/>
      <w:r w:rsidRPr="008A6B2D">
        <w:rPr>
          <w:rFonts w:ascii="Garamond" w:hAnsi="Garamond" w:cs="Calibri"/>
          <w:sz w:val="22"/>
          <w:szCs w:val="22"/>
        </w:rPr>
        <w:t xml:space="preserve"> nie je možné použiť vôbec alebo v požadovanej kvalite, alebo v požadovanom rozsahu. </w:t>
      </w:r>
    </w:p>
    <w:p w14:paraId="7629E3D6" w14:textId="77777777" w:rsidR="008A6B2D" w:rsidRPr="008A6B2D" w:rsidRDefault="008A6B2D" w:rsidP="008A6B2D">
      <w:pPr>
        <w:ind w:left="360"/>
        <w:rPr>
          <w:rFonts w:ascii="Garamond" w:hAnsi="Garamond" w:cs="Arial"/>
          <w:sz w:val="22"/>
          <w:szCs w:val="22"/>
        </w:rPr>
      </w:pPr>
    </w:p>
    <w:p w14:paraId="7BEADE26" w14:textId="355FEFF5" w:rsidR="002D2E1A" w:rsidRPr="0037227C" w:rsidRDefault="002D2E1A">
      <w:pPr>
        <w:numPr>
          <w:ilvl w:val="0"/>
          <w:numId w:val="59"/>
        </w:numPr>
        <w:spacing w:line="240" w:lineRule="atLeast"/>
        <w:ind w:left="284" w:hanging="284"/>
        <w:rPr>
          <w:rFonts w:ascii="Garamond" w:hAnsi="Garamond" w:cs="Arial"/>
          <w:sz w:val="22"/>
          <w:szCs w:val="22"/>
        </w:rPr>
      </w:pPr>
      <w:r w:rsidRPr="0037227C">
        <w:rPr>
          <w:rFonts w:ascii="Garamond" w:hAnsi="Garamond" w:cs="Arial"/>
          <w:sz w:val="22"/>
          <w:szCs w:val="22"/>
        </w:rPr>
        <w:lastRenderedPageBreak/>
        <w:t xml:space="preserve"> </w:t>
      </w:r>
      <w:r w:rsidRPr="00EA0416">
        <w:rPr>
          <w:rFonts w:ascii="Garamond" w:hAnsi="Garamond" w:cs="Arial"/>
          <w:sz w:val="22"/>
          <w:szCs w:val="22"/>
        </w:rPr>
        <w:t xml:space="preserve">Zmluvné strany sa dohodli, že v prípade nedodržania minimálnej dostupnosti prevádzky </w:t>
      </w:r>
      <w:r w:rsidRPr="00EA0416">
        <w:rPr>
          <w:rFonts w:ascii="Garamond" w:hAnsi="Garamond"/>
          <w:sz w:val="22"/>
          <w:szCs w:val="22"/>
        </w:rPr>
        <w:t>zariadenia</w:t>
      </w:r>
      <w:r w:rsidRPr="00EA0416">
        <w:rPr>
          <w:rFonts w:ascii="Garamond" w:hAnsi="Garamond" w:cs="Arial"/>
          <w:sz w:val="22"/>
          <w:szCs w:val="22"/>
        </w:rPr>
        <w:t xml:space="preserve"> uvedenej v bode 9. tejto prílohy č. 2, má kupujúci právo uplatniť nárok na náhradu škody a ušlého príjmu vo </w:t>
      </w:r>
      <w:r w:rsidRPr="00300319">
        <w:rPr>
          <w:rFonts w:ascii="Garamond" w:hAnsi="Garamond" w:cs="Arial"/>
          <w:sz w:val="22"/>
          <w:szCs w:val="22"/>
        </w:rPr>
        <w:t>výške 5.000 EUR za príslušný kalendárny rok. Uplatnenie nároku na náhradu škody a ušlého príjmu sa uplatňuje na základe</w:t>
      </w:r>
      <w:r w:rsidRPr="00EA0416">
        <w:rPr>
          <w:rFonts w:ascii="Garamond" w:hAnsi="Garamond" w:cs="Arial"/>
          <w:sz w:val="22"/>
          <w:szCs w:val="22"/>
        </w:rPr>
        <w:t xml:space="preserve"> vyhodnotenia dostupnosti prevádzky </w:t>
      </w:r>
      <w:r w:rsidRPr="00EA0416">
        <w:rPr>
          <w:rFonts w:ascii="Garamond" w:hAnsi="Garamond"/>
          <w:sz w:val="22"/>
          <w:szCs w:val="22"/>
        </w:rPr>
        <w:t>zariadenia</w:t>
      </w:r>
      <w:r w:rsidRPr="00EA0416">
        <w:rPr>
          <w:rFonts w:ascii="Garamond" w:hAnsi="Garamond" w:cs="Arial"/>
          <w:sz w:val="22"/>
          <w:szCs w:val="22"/>
        </w:rPr>
        <w:t xml:space="preserve"> vždy za predchá</w:t>
      </w:r>
      <w:r w:rsidR="0037227C" w:rsidRPr="00EA0416">
        <w:rPr>
          <w:rFonts w:ascii="Garamond" w:hAnsi="Garamond" w:cs="Arial"/>
          <w:sz w:val="22"/>
          <w:szCs w:val="22"/>
        </w:rPr>
        <w:t xml:space="preserve">dzajúci kalendárny rok trvania zmluvy. Prvým obdobím, za </w:t>
      </w:r>
      <w:r w:rsidRPr="00EA0416">
        <w:rPr>
          <w:rFonts w:ascii="Garamond" w:hAnsi="Garamond" w:cs="Arial"/>
          <w:sz w:val="22"/>
          <w:szCs w:val="22"/>
        </w:rPr>
        <w:t xml:space="preserve">ktoré sa vyhodnocuje dostupnosť prevádzky </w:t>
      </w:r>
      <w:r w:rsidRPr="00EA0416">
        <w:rPr>
          <w:rFonts w:ascii="Garamond" w:hAnsi="Garamond"/>
          <w:sz w:val="22"/>
          <w:szCs w:val="22"/>
        </w:rPr>
        <w:t>zariadenia</w:t>
      </w:r>
      <w:r w:rsidRPr="00EA0416">
        <w:rPr>
          <w:rFonts w:ascii="Garamond" w:hAnsi="Garamond" w:cs="Arial"/>
          <w:sz w:val="22"/>
          <w:szCs w:val="22"/>
        </w:rPr>
        <w:t xml:space="preserve"> je obdobie začínajúce kalendárn</w:t>
      </w:r>
      <w:r w:rsidR="0037227C" w:rsidRPr="00EA0416">
        <w:rPr>
          <w:rFonts w:ascii="Garamond" w:hAnsi="Garamond" w:cs="Arial"/>
          <w:sz w:val="22"/>
          <w:szCs w:val="22"/>
        </w:rPr>
        <w:t xml:space="preserve">ym dňom </w:t>
      </w:r>
      <w:r w:rsidRPr="00EA0416">
        <w:rPr>
          <w:rFonts w:ascii="Garamond" w:hAnsi="Garamond" w:cs="Arial"/>
          <w:sz w:val="22"/>
          <w:szCs w:val="22"/>
        </w:rPr>
        <w:t xml:space="preserve">nasledujúcim po dni nasadenia </w:t>
      </w:r>
      <w:r w:rsidRPr="00EA0416">
        <w:rPr>
          <w:rFonts w:ascii="Garamond" w:hAnsi="Garamond"/>
          <w:sz w:val="22"/>
          <w:szCs w:val="22"/>
        </w:rPr>
        <w:t>zariadenia</w:t>
      </w:r>
      <w:r w:rsidRPr="00EA0416">
        <w:rPr>
          <w:rFonts w:ascii="Garamond" w:hAnsi="Garamond" w:cs="Arial"/>
          <w:sz w:val="22"/>
          <w:szCs w:val="22"/>
        </w:rPr>
        <w:t xml:space="preserve"> do prevádzky a končiace 3</w:t>
      </w:r>
      <w:r w:rsidR="0037227C" w:rsidRPr="00EA0416">
        <w:rPr>
          <w:rFonts w:ascii="Garamond" w:hAnsi="Garamond" w:cs="Arial"/>
          <w:sz w:val="22"/>
          <w:szCs w:val="22"/>
        </w:rPr>
        <w:t xml:space="preserve">1. decembrom kalendárneho roka </w:t>
      </w:r>
      <w:r w:rsidRPr="00EA0416">
        <w:rPr>
          <w:rFonts w:ascii="Garamond" w:hAnsi="Garamond" w:cs="Arial"/>
          <w:sz w:val="22"/>
          <w:szCs w:val="22"/>
        </w:rPr>
        <w:t xml:space="preserve">v ktorom bolo </w:t>
      </w:r>
      <w:r w:rsidRPr="00EA0416">
        <w:rPr>
          <w:rFonts w:ascii="Garamond" w:hAnsi="Garamond"/>
          <w:sz w:val="22"/>
          <w:szCs w:val="22"/>
        </w:rPr>
        <w:t>zariadenie</w:t>
      </w:r>
      <w:r w:rsidRPr="00EA0416">
        <w:rPr>
          <w:rFonts w:ascii="Garamond" w:hAnsi="Garamond" w:cs="Arial"/>
          <w:sz w:val="22"/>
          <w:szCs w:val="22"/>
        </w:rPr>
        <w:t xml:space="preserve"> nasadené do prevádzky. Nasledujúce obd</w:t>
      </w:r>
      <w:r w:rsidR="0037227C" w:rsidRPr="00EA0416">
        <w:rPr>
          <w:rFonts w:ascii="Garamond" w:hAnsi="Garamond" w:cs="Arial"/>
          <w:sz w:val="22"/>
          <w:szCs w:val="22"/>
        </w:rPr>
        <w:t xml:space="preserve">obia vždy začínajú 1. januárom daného </w:t>
      </w:r>
      <w:r w:rsidRPr="00EA0416">
        <w:rPr>
          <w:rFonts w:ascii="Garamond" w:hAnsi="Garamond" w:cs="Arial"/>
          <w:sz w:val="22"/>
          <w:szCs w:val="22"/>
        </w:rPr>
        <w:t>kalendárneho roka platnosti</w:t>
      </w:r>
      <w:r w:rsidR="0037227C" w:rsidRPr="00EA0416">
        <w:rPr>
          <w:rFonts w:ascii="Garamond" w:hAnsi="Garamond" w:cs="Arial"/>
          <w:sz w:val="22"/>
          <w:szCs w:val="22"/>
        </w:rPr>
        <w:t xml:space="preserve"> zmluvy </w:t>
      </w:r>
      <w:r w:rsidRPr="00EA0416">
        <w:rPr>
          <w:rFonts w:ascii="Garamond" w:hAnsi="Garamond" w:cs="Arial"/>
          <w:sz w:val="22"/>
          <w:szCs w:val="22"/>
        </w:rPr>
        <w:t>a končia 31. dece</w:t>
      </w:r>
      <w:r w:rsidR="0037227C" w:rsidRPr="00EA0416">
        <w:rPr>
          <w:rFonts w:ascii="Garamond" w:hAnsi="Garamond" w:cs="Arial"/>
          <w:sz w:val="22"/>
          <w:szCs w:val="22"/>
        </w:rPr>
        <w:t xml:space="preserve">mbrom daného kalendárneho roka </w:t>
      </w:r>
      <w:r w:rsidRPr="00EA0416">
        <w:rPr>
          <w:rFonts w:ascii="Garamond" w:hAnsi="Garamond" w:cs="Arial"/>
          <w:sz w:val="22"/>
          <w:szCs w:val="22"/>
        </w:rPr>
        <w:t xml:space="preserve">alebo dňom ukončenia platnosti </w:t>
      </w:r>
      <w:r w:rsidR="0037227C" w:rsidRPr="00EA0416">
        <w:rPr>
          <w:rFonts w:ascii="Garamond" w:hAnsi="Garamond" w:cs="Arial"/>
          <w:sz w:val="22"/>
          <w:szCs w:val="22"/>
        </w:rPr>
        <w:t xml:space="preserve">zmluvy </w:t>
      </w:r>
      <w:r w:rsidRPr="00EA0416">
        <w:rPr>
          <w:rFonts w:ascii="Garamond" w:hAnsi="Garamond" w:cs="Arial"/>
          <w:sz w:val="22"/>
          <w:szCs w:val="22"/>
        </w:rPr>
        <w:t xml:space="preserve">ak </w:t>
      </w:r>
      <w:r w:rsidR="0037227C" w:rsidRPr="00EA0416">
        <w:rPr>
          <w:rFonts w:ascii="Garamond" w:hAnsi="Garamond" w:cs="Arial"/>
          <w:sz w:val="22"/>
          <w:szCs w:val="22"/>
        </w:rPr>
        <w:t>zmluva</w:t>
      </w:r>
      <w:r w:rsidRPr="00EA0416">
        <w:rPr>
          <w:rFonts w:ascii="Garamond" w:hAnsi="Garamond" w:cs="Arial"/>
          <w:sz w:val="22"/>
          <w:szCs w:val="22"/>
        </w:rPr>
        <w:t xml:space="preserve"> skončí platnosť pred 31. decembrom daného </w:t>
      </w:r>
      <w:r w:rsidRPr="00EA0416">
        <w:rPr>
          <w:rFonts w:ascii="Garamond" w:hAnsi="Garamond" w:cs="Arial"/>
          <w:sz w:val="22"/>
          <w:szCs w:val="22"/>
        </w:rPr>
        <w:tab/>
        <w:t xml:space="preserve">kalendárneho roka. </w:t>
      </w:r>
    </w:p>
    <w:p w14:paraId="5C8F4D56" w14:textId="77777777" w:rsidR="008A6B2D" w:rsidRPr="008A6B2D" w:rsidRDefault="008A6B2D" w:rsidP="008A6B2D">
      <w:pPr>
        <w:pStyle w:val="Odsekzoznamu"/>
        <w:ind w:left="426"/>
        <w:jc w:val="both"/>
        <w:rPr>
          <w:rFonts w:ascii="Garamond" w:hAnsi="Garamond" w:cs="Arial"/>
          <w:sz w:val="22"/>
          <w:szCs w:val="22"/>
        </w:rPr>
      </w:pPr>
    </w:p>
    <w:p w14:paraId="0096C2F9" w14:textId="1F0FDA63" w:rsidR="008A6B2D" w:rsidRPr="008A6B2D" w:rsidRDefault="008A6B2D" w:rsidP="00043E63">
      <w:pPr>
        <w:pStyle w:val="Odsekzoznamu"/>
        <w:numPr>
          <w:ilvl w:val="0"/>
          <w:numId w:val="59"/>
        </w:numPr>
        <w:ind w:left="426" w:hanging="426"/>
        <w:contextualSpacing/>
        <w:jc w:val="both"/>
        <w:rPr>
          <w:rFonts w:ascii="Garamond" w:hAnsi="Garamond"/>
          <w:b/>
          <w:sz w:val="22"/>
          <w:szCs w:val="22"/>
        </w:rPr>
      </w:pPr>
      <w:r w:rsidRPr="008A6B2D">
        <w:rPr>
          <w:rFonts w:ascii="Garamond" w:hAnsi="Garamond"/>
          <w:sz w:val="22"/>
          <w:szCs w:val="22"/>
        </w:rPr>
        <w:t xml:space="preserve">Pri vyhodnocovaní nedostupnosti prevádzky </w:t>
      </w:r>
      <w:proofErr w:type="spellStart"/>
      <w:r w:rsidR="002271A2">
        <w:rPr>
          <w:rFonts w:ascii="Garamond" w:hAnsi="Garamond"/>
          <w:sz w:val="22"/>
          <w:szCs w:val="22"/>
        </w:rPr>
        <w:t>ASSLaZM</w:t>
      </w:r>
      <w:proofErr w:type="spellEnd"/>
      <w:r w:rsidR="002271A2">
        <w:rPr>
          <w:rFonts w:ascii="Garamond" w:hAnsi="Garamond"/>
          <w:sz w:val="22"/>
          <w:szCs w:val="22"/>
        </w:rPr>
        <w:t xml:space="preserve"> </w:t>
      </w:r>
      <w:r w:rsidRPr="008A6B2D">
        <w:rPr>
          <w:rFonts w:ascii="Garamond" w:hAnsi="Garamond"/>
          <w:sz w:val="22"/>
          <w:szCs w:val="22"/>
        </w:rPr>
        <w:t xml:space="preserve">sa do nedostupnosti </w:t>
      </w:r>
      <w:proofErr w:type="spellStart"/>
      <w:r w:rsidR="002271A2">
        <w:rPr>
          <w:rFonts w:ascii="Garamond" w:hAnsi="Garamond"/>
          <w:sz w:val="22"/>
          <w:szCs w:val="22"/>
        </w:rPr>
        <w:t>ASSLaZM</w:t>
      </w:r>
      <w:proofErr w:type="spellEnd"/>
      <w:r w:rsidRPr="008A6B2D">
        <w:rPr>
          <w:rFonts w:ascii="Garamond" w:hAnsi="Garamond"/>
          <w:sz w:val="22"/>
          <w:szCs w:val="22"/>
        </w:rPr>
        <w:t xml:space="preserve"> nebude počítať doba, počas ktorej je nedostupnosť spôsobená:</w:t>
      </w:r>
    </w:p>
    <w:p w14:paraId="32C27F0F" w14:textId="491AA13D" w:rsidR="008A6B2D" w:rsidRPr="008A6B2D" w:rsidRDefault="008A6B2D" w:rsidP="00043E63">
      <w:pPr>
        <w:pStyle w:val="Odsekzoznamu"/>
        <w:numPr>
          <w:ilvl w:val="1"/>
          <w:numId w:val="63"/>
        </w:numPr>
        <w:ind w:left="788" w:hanging="431"/>
        <w:jc w:val="both"/>
        <w:rPr>
          <w:rFonts w:ascii="Garamond" w:hAnsi="Garamond"/>
          <w:b/>
          <w:sz w:val="22"/>
          <w:szCs w:val="22"/>
        </w:rPr>
      </w:pPr>
      <w:r w:rsidRPr="008A6B2D">
        <w:rPr>
          <w:rFonts w:ascii="Garamond" w:hAnsi="Garamond"/>
          <w:sz w:val="22"/>
          <w:szCs w:val="22"/>
        </w:rPr>
        <w:t xml:space="preserve">nezabezpečením požadovanej súčinnosti a vhodných prevádzkových podmienok zo strany </w:t>
      </w:r>
      <w:r w:rsidR="0037227C">
        <w:rPr>
          <w:rFonts w:ascii="Garamond" w:hAnsi="Garamond"/>
          <w:sz w:val="22"/>
          <w:szCs w:val="22"/>
        </w:rPr>
        <w:t>kupujúceho</w:t>
      </w:r>
      <w:r w:rsidR="0037227C" w:rsidRPr="008A6B2D">
        <w:rPr>
          <w:rFonts w:ascii="Garamond" w:hAnsi="Garamond"/>
          <w:sz w:val="22"/>
          <w:szCs w:val="22"/>
        </w:rPr>
        <w:t xml:space="preserve"> </w:t>
      </w:r>
      <w:r w:rsidRPr="008A6B2D">
        <w:rPr>
          <w:rFonts w:ascii="Garamond" w:hAnsi="Garamond"/>
          <w:sz w:val="22"/>
          <w:szCs w:val="22"/>
        </w:rPr>
        <w:t xml:space="preserve">(výpadok elektrickej energie, teroristický útok, vyššia moc, nesprístupnenie </w:t>
      </w:r>
      <w:proofErr w:type="spellStart"/>
      <w:r w:rsidR="002271A2">
        <w:rPr>
          <w:rFonts w:ascii="Garamond" w:hAnsi="Garamond"/>
          <w:sz w:val="22"/>
          <w:szCs w:val="22"/>
        </w:rPr>
        <w:t>ASSLaZM</w:t>
      </w:r>
      <w:proofErr w:type="spellEnd"/>
      <w:r w:rsidRPr="008A6B2D">
        <w:rPr>
          <w:rFonts w:ascii="Garamond" w:hAnsi="Garamond"/>
          <w:sz w:val="22"/>
          <w:szCs w:val="22"/>
        </w:rPr>
        <w:t xml:space="preserve"> bez zbytočného odkladu po príchode servisného technika dodávateľa a pod.),</w:t>
      </w:r>
    </w:p>
    <w:p w14:paraId="6A91298E" w14:textId="1DA8795A" w:rsidR="008A6B2D" w:rsidRPr="008A6B2D" w:rsidRDefault="008A6B2D" w:rsidP="00043E63">
      <w:pPr>
        <w:pStyle w:val="Odsekzoznamu"/>
        <w:numPr>
          <w:ilvl w:val="1"/>
          <w:numId w:val="63"/>
        </w:numPr>
        <w:ind w:left="788" w:hanging="431"/>
        <w:jc w:val="both"/>
        <w:rPr>
          <w:rFonts w:ascii="Garamond" w:hAnsi="Garamond"/>
          <w:b/>
          <w:sz w:val="22"/>
          <w:szCs w:val="22"/>
        </w:rPr>
      </w:pPr>
      <w:r w:rsidRPr="008A6B2D">
        <w:rPr>
          <w:rFonts w:ascii="Garamond" w:hAnsi="Garamond"/>
          <w:sz w:val="22"/>
          <w:szCs w:val="22"/>
        </w:rPr>
        <w:t xml:space="preserve">vandalizmom, neoprávneným používaním </w:t>
      </w:r>
      <w:proofErr w:type="spellStart"/>
      <w:r w:rsidR="002271A2">
        <w:rPr>
          <w:rFonts w:ascii="Garamond" w:hAnsi="Garamond"/>
          <w:sz w:val="22"/>
          <w:szCs w:val="22"/>
        </w:rPr>
        <w:t>ASSLaZM</w:t>
      </w:r>
      <w:proofErr w:type="spellEnd"/>
      <w:r w:rsidRPr="008A6B2D">
        <w:rPr>
          <w:rFonts w:ascii="Garamond" w:hAnsi="Garamond"/>
          <w:sz w:val="22"/>
          <w:szCs w:val="22"/>
        </w:rPr>
        <w:t>,  jeho používaním v rozpore s návodom na obsluhu a údržbu, v dôsledku vyššej moci</w:t>
      </w:r>
    </w:p>
    <w:p w14:paraId="5DF42063" w14:textId="4CDF0647" w:rsidR="008A6B2D" w:rsidRPr="008A6B2D" w:rsidRDefault="008A6B2D" w:rsidP="00043E63">
      <w:pPr>
        <w:pStyle w:val="Odsekzoznamu"/>
        <w:numPr>
          <w:ilvl w:val="1"/>
          <w:numId w:val="63"/>
        </w:numPr>
        <w:ind w:left="788" w:hanging="431"/>
        <w:jc w:val="both"/>
        <w:rPr>
          <w:rFonts w:ascii="Garamond" w:hAnsi="Garamond"/>
          <w:b/>
          <w:sz w:val="22"/>
          <w:szCs w:val="22"/>
        </w:rPr>
      </w:pPr>
      <w:r w:rsidRPr="008A6B2D">
        <w:rPr>
          <w:rFonts w:ascii="Garamond" w:hAnsi="Garamond"/>
          <w:sz w:val="22"/>
          <w:szCs w:val="22"/>
        </w:rPr>
        <w:t xml:space="preserve">čiastkovým výpadkom </w:t>
      </w:r>
      <w:proofErr w:type="spellStart"/>
      <w:r w:rsidR="002271A2">
        <w:rPr>
          <w:rFonts w:ascii="Garamond" w:hAnsi="Garamond"/>
          <w:sz w:val="22"/>
          <w:szCs w:val="22"/>
        </w:rPr>
        <w:t>ASSLaZM</w:t>
      </w:r>
      <w:proofErr w:type="spellEnd"/>
      <w:r w:rsidRPr="008A6B2D">
        <w:rPr>
          <w:rFonts w:ascii="Garamond" w:hAnsi="Garamond"/>
          <w:sz w:val="22"/>
          <w:szCs w:val="22"/>
        </w:rPr>
        <w:t xml:space="preserve"> alebo jeho úplným odstavením spôsobeným konaním zo strany </w:t>
      </w:r>
      <w:r w:rsidR="0037227C">
        <w:rPr>
          <w:rFonts w:ascii="Garamond" w:hAnsi="Garamond"/>
          <w:sz w:val="22"/>
          <w:szCs w:val="22"/>
        </w:rPr>
        <w:t>kupujúceho</w:t>
      </w:r>
      <w:r w:rsidR="0037227C" w:rsidRPr="008A6B2D">
        <w:rPr>
          <w:rFonts w:ascii="Garamond" w:hAnsi="Garamond"/>
          <w:sz w:val="22"/>
          <w:szCs w:val="22"/>
        </w:rPr>
        <w:t xml:space="preserve"> </w:t>
      </w:r>
      <w:r w:rsidRPr="008A6B2D">
        <w:rPr>
          <w:rFonts w:ascii="Garamond" w:hAnsi="Garamond"/>
          <w:sz w:val="22"/>
          <w:szCs w:val="22"/>
        </w:rPr>
        <w:t>alebo akejkoľvek tretej osoby,</w:t>
      </w:r>
    </w:p>
    <w:p w14:paraId="798B586B" w14:textId="535E682C" w:rsidR="008A6B2D" w:rsidRPr="008A6B2D" w:rsidRDefault="008A6B2D" w:rsidP="00043E63">
      <w:pPr>
        <w:pStyle w:val="Odsekzoznamu"/>
        <w:numPr>
          <w:ilvl w:val="1"/>
          <w:numId w:val="63"/>
        </w:numPr>
        <w:ind w:left="788" w:hanging="431"/>
        <w:jc w:val="both"/>
        <w:rPr>
          <w:rFonts w:ascii="Garamond" w:hAnsi="Garamond"/>
          <w:b/>
          <w:sz w:val="22"/>
          <w:szCs w:val="22"/>
        </w:rPr>
      </w:pPr>
      <w:r w:rsidRPr="008A6B2D">
        <w:rPr>
          <w:rFonts w:ascii="Garamond" w:hAnsi="Garamond"/>
          <w:sz w:val="22"/>
          <w:szCs w:val="22"/>
        </w:rPr>
        <w:t xml:space="preserve">odstavením </w:t>
      </w:r>
      <w:proofErr w:type="spellStart"/>
      <w:r w:rsidR="002271A2">
        <w:rPr>
          <w:rFonts w:ascii="Garamond" w:hAnsi="Garamond"/>
          <w:sz w:val="22"/>
          <w:szCs w:val="22"/>
        </w:rPr>
        <w:t>ASSLaZM</w:t>
      </w:r>
      <w:proofErr w:type="spellEnd"/>
      <w:r w:rsidRPr="008A6B2D">
        <w:rPr>
          <w:rFonts w:ascii="Garamond" w:hAnsi="Garamond"/>
          <w:sz w:val="22"/>
          <w:szCs w:val="22"/>
        </w:rPr>
        <w:t xml:space="preserve"> z dôvodu vopred plánovanej prehliadky, údržby alebo profylaktiky, ak túto skutočnosť oznámil dodávateľ </w:t>
      </w:r>
      <w:r w:rsidR="0037227C">
        <w:rPr>
          <w:rFonts w:ascii="Garamond" w:hAnsi="Garamond"/>
          <w:sz w:val="22"/>
          <w:szCs w:val="22"/>
        </w:rPr>
        <w:t>kupujúcemu</w:t>
      </w:r>
      <w:r w:rsidR="0037227C" w:rsidRPr="008A6B2D">
        <w:rPr>
          <w:rFonts w:ascii="Garamond" w:hAnsi="Garamond"/>
          <w:sz w:val="22"/>
          <w:szCs w:val="22"/>
        </w:rPr>
        <w:t xml:space="preserve"> </w:t>
      </w:r>
      <w:r w:rsidRPr="008A6B2D">
        <w:rPr>
          <w:rFonts w:ascii="Garamond" w:hAnsi="Garamond"/>
          <w:sz w:val="22"/>
          <w:szCs w:val="22"/>
        </w:rPr>
        <w:t xml:space="preserve">minimálne 10 kalendárnych dní vopred, pričom do doby nedostupnosti </w:t>
      </w:r>
      <w:proofErr w:type="spellStart"/>
      <w:r w:rsidR="002271A2">
        <w:rPr>
          <w:rFonts w:ascii="Garamond" w:hAnsi="Garamond"/>
          <w:sz w:val="22"/>
          <w:szCs w:val="22"/>
        </w:rPr>
        <w:t>ASSLaZM</w:t>
      </w:r>
      <w:proofErr w:type="spellEnd"/>
      <w:r w:rsidRPr="008A6B2D">
        <w:rPr>
          <w:rFonts w:ascii="Garamond" w:hAnsi="Garamond"/>
          <w:sz w:val="22"/>
          <w:szCs w:val="22"/>
        </w:rPr>
        <w:t xml:space="preserve"> sa započíta v tomto prípade len doba nevyhnutná na výkon takejto prehliadky, údržby alebo profylaktiky, maximálne však v dĺžke akú dodávateľ oznámil </w:t>
      </w:r>
      <w:r w:rsidR="0037227C">
        <w:rPr>
          <w:rFonts w:ascii="Garamond" w:hAnsi="Garamond"/>
          <w:sz w:val="22"/>
          <w:szCs w:val="22"/>
        </w:rPr>
        <w:t xml:space="preserve">kupujúcemu </w:t>
      </w:r>
      <w:r w:rsidRPr="008A6B2D">
        <w:rPr>
          <w:rFonts w:ascii="Garamond" w:hAnsi="Garamond"/>
          <w:sz w:val="22"/>
          <w:szCs w:val="22"/>
        </w:rPr>
        <w:t xml:space="preserve">pri oznamovaní potreby vykonania takejto prehliadky, údržby alebo profylaktiky a ak takúto dobu dodávateľ neoznámil </w:t>
      </w:r>
      <w:r w:rsidR="0037227C">
        <w:rPr>
          <w:rFonts w:ascii="Garamond" w:hAnsi="Garamond"/>
          <w:sz w:val="22"/>
          <w:szCs w:val="22"/>
        </w:rPr>
        <w:t>kupujúcemu</w:t>
      </w:r>
      <w:r w:rsidRPr="008A6B2D">
        <w:rPr>
          <w:rFonts w:ascii="Garamond" w:hAnsi="Garamond"/>
          <w:sz w:val="22"/>
          <w:szCs w:val="22"/>
        </w:rPr>
        <w:t xml:space="preserve"> vopred tak maximálne doba v dĺžke 5 hodín.</w:t>
      </w:r>
    </w:p>
    <w:p w14:paraId="71CBF4A2" w14:textId="77777777" w:rsidR="008A6B2D" w:rsidRPr="00C35095" w:rsidRDefault="008A6B2D" w:rsidP="008A6B2D">
      <w:pPr>
        <w:pStyle w:val="Odsekzoznamu"/>
        <w:ind w:left="357"/>
        <w:jc w:val="both"/>
        <w:rPr>
          <w:rFonts w:ascii="Garamond" w:hAnsi="Garamond"/>
          <w:b/>
          <w:szCs w:val="22"/>
        </w:rPr>
      </w:pPr>
    </w:p>
    <w:p w14:paraId="3874DD1E" w14:textId="77777777" w:rsidR="008A6B2D" w:rsidRPr="00DF3136" w:rsidRDefault="008A6B2D" w:rsidP="008A6B2D">
      <w:pPr>
        <w:shd w:val="clear" w:color="auto" w:fill="FFFFFF"/>
        <w:rPr>
          <w:rFonts w:ascii="Garamond" w:hAnsi="Garamond"/>
          <w:spacing w:val="-1"/>
          <w:sz w:val="22"/>
          <w:szCs w:val="22"/>
        </w:rPr>
      </w:pPr>
    </w:p>
    <w:p w14:paraId="0F998133" w14:textId="77777777" w:rsidR="00075235" w:rsidRDefault="00075235" w:rsidP="00677E4A">
      <w:pPr>
        <w:jc w:val="center"/>
        <w:rPr>
          <w:rFonts w:cs="Arial"/>
          <w:b/>
          <w:szCs w:val="20"/>
        </w:rPr>
      </w:pPr>
    </w:p>
    <w:p w14:paraId="4510DBF4" w14:textId="77777777" w:rsidR="00075235" w:rsidRDefault="00075235" w:rsidP="00677E4A">
      <w:pPr>
        <w:jc w:val="center"/>
        <w:rPr>
          <w:rFonts w:cs="Arial"/>
          <w:b/>
          <w:szCs w:val="20"/>
        </w:rPr>
      </w:pPr>
    </w:p>
    <w:p w14:paraId="7402E35B" w14:textId="77777777" w:rsidR="00C60949" w:rsidRDefault="00C60949" w:rsidP="00677E4A">
      <w:pPr>
        <w:jc w:val="center"/>
        <w:rPr>
          <w:rFonts w:cs="Arial"/>
          <w:b/>
          <w:szCs w:val="20"/>
        </w:rPr>
      </w:pPr>
    </w:p>
    <w:p w14:paraId="2DD919BD" w14:textId="77777777" w:rsidR="00C60949" w:rsidRDefault="00C60949" w:rsidP="00677E4A">
      <w:pPr>
        <w:jc w:val="center"/>
        <w:rPr>
          <w:rFonts w:cs="Arial"/>
          <w:b/>
          <w:szCs w:val="20"/>
        </w:rPr>
      </w:pPr>
    </w:p>
    <w:p w14:paraId="7CBD2EEA" w14:textId="77777777" w:rsidR="00C60949" w:rsidRDefault="00C60949" w:rsidP="00677E4A">
      <w:pPr>
        <w:jc w:val="center"/>
        <w:rPr>
          <w:rFonts w:cs="Arial"/>
          <w:b/>
          <w:szCs w:val="20"/>
        </w:rPr>
      </w:pPr>
    </w:p>
    <w:p w14:paraId="00BDBD40" w14:textId="77777777" w:rsidR="00C60949" w:rsidRDefault="00C60949" w:rsidP="00677E4A">
      <w:pPr>
        <w:jc w:val="center"/>
        <w:rPr>
          <w:rFonts w:cs="Arial"/>
          <w:b/>
          <w:szCs w:val="20"/>
        </w:rPr>
      </w:pPr>
    </w:p>
    <w:p w14:paraId="0A11E5A5" w14:textId="77777777" w:rsidR="00C60949" w:rsidRDefault="00C60949" w:rsidP="00677E4A">
      <w:pPr>
        <w:jc w:val="center"/>
        <w:rPr>
          <w:rFonts w:cs="Arial"/>
          <w:b/>
          <w:szCs w:val="20"/>
        </w:rPr>
      </w:pPr>
    </w:p>
    <w:p w14:paraId="21FBF96E" w14:textId="77777777" w:rsidR="0037227C" w:rsidRDefault="0037227C" w:rsidP="00677E4A">
      <w:pPr>
        <w:jc w:val="center"/>
        <w:rPr>
          <w:rFonts w:cs="Arial"/>
          <w:b/>
          <w:szCs w:val="20"/>
        </w:rPr>
      </w:pPr>
    </w:p>
    <w:p w14:paraId="5A9CBD9C" w14:textId="77777777" w:rsidR="0037227C" w:rsidRDefault="0037227C" w:rsidP="00677E4A">
      <w:pPr>
        <w:jc w:val="center"/>
        <w:rPr>
          <w:rFonts w:cs="Arial"/>
          <w:b/>
          <w:szCs w:val="20"/>
        </w:rPr>
      </w:pPr>
    </w:p>
    <w:p w14:paraId="4A2302E8" w14:textId="77777777" w:rsidR="0037227C" w:rsidRDefault="0037227C" w:rsidP="00677E4A">
      <w:pPr>
        <w:jc w:val="center"/>
        <w:rPr>
          <w:rFonts w:cs="Arial"/>
          <w:b/>
          <w:szCs w:val="20"/>
        </w:rPr>
      </w:pPr>
    </w:p>
    <w:p w14:paraId="3C335413" w14:textId="77777777" w:rsidR="0037227C" w:rsidRDefault="0037227C" w:rsidP="00677E4A">
      <w:pPr>
        <w:jc w:val="center"/>
        <w:rPr>
          <w:rFonts w:cs="Arial"/>
          <w:b/>
          <w:szCs w:val="20"/>
        </w:rPr>
      </w:pPr>
    </w:p>
    <w:p w14:paraId="182D35EB" w14:textId="77777777" w:rsidR="0037227C" w:rsidRDefault="0037227C" w:rsidP="00677E4A">
      <w:pPr>
        <w:jc w:val="center"/>
        <w:rPr>
          <w:rFonts w:cs="Arial"/>
          <w:b/>
          <w:szCs w:val="20"/>
        </w:rPr>
      </w:pPr>
    </w:p>
    <w:p w14:paraId="197A4A1F" w14:textId="77777777" w:rsidR="0037227C" w:rsidRDefault="0037227C" w:rsidP="00677E4A">
      <w:pPr>
        <w:jc w:val="center"/>
        <w:rPr>
          <w:rFonts w:cs="Arial"/>
          <w:b/>
          <w:szCs w:val="20"/>
        </w:rPr>
      </w:pPr>
    </w:p>
    <w:p w14:paraId="037A4143" w14:textId="77777777" w:rsidR="0037227C" w:rsidRDefault="0037227C" w:rsidP="00677E4A">
      <w:pPr>
        <w:jc w:val="center"/>
        <w:rPr>
          <w:rFonts w:cs="Arial"/>
          <w:b/>
          <w:szCs w:val="20"/>
        </w:rPr>
      </w:pPr>
    </w:p>
    <w:p w14:paraId="04264B16" w14:textId="77777777" w:rsidR="0037227C" w:rsidRDefault="0037227C" w:rsidP="00677E4A">
      <w:pPr>
        <w:jc w:val="center"/>
        <w:rPr>
          <w:rFonts w:cs="Arial"/>
          <w:b/>
          <w:szCs w:val="20"/>
        </w:rPr>
      </w:pPr>
    </w:p>
    <w:p w14:paraId="4C1B30C1" w14:textId="77777777" w:rsidR="0037227C" w:rsidRDefault="0037227C" w:rsidP="00677E4A">
      <w:pPr>
        <w:jc w:val="center"/>
        <w:rPr>
          <w:rFonts w:cs="Arial"/>
          <w:b/>
          <w:szCs w:val="20"/>
        </w:rPr>
      </w:pPr>
    </w:p>
    <w:p w14:paraId="4A2A4AEF" w14:textId="77777777" w:rsidR="0037227C" w:rsidRDefault="0037227C" w:rsidP="00677E4A">
      <w:pPr>
        <w:jc w:val="center"/>
        <w:rPr>
          <w:rFonts w:cs="Arial"/>
          <w:b/>
          <w:szCs w:val="20"/>
        </w:rPr>
      </w:pPr>
    </w:p>
    <w:p w14:paraId="53897F1A" w14:textId="77777777" w:rsidR="0037227C" w:rsidRDefault="0037227C" w:rsidP="00677E4A">
      <w:pPr>
        <w:jc w:val="center"/>
        <w:rPr>
          <w:rFonts w:cs="Arial"/>
          <w:b/>
          <w:szCs w:val="20"/>
        </w:rPr>
      </w:pPr>
    </w:p>
    <w:p w14:paraId="5CDDDED6" w14:textId="77777777" w:rsidR="0037227C" w:rsidRDefault="0037227C" w:rsidP="00677E4A">
      <w:pPr>
        <w:jc w:val="center"/>
        <w:rPr>
          <w:rFonts w:cs="Arial"/>
          <w:b/>
          <w:szCs w:val="20"/>
        </w:rPr>
      </w:pPr>
    </w:p>
    <w:p w14:paraId="46BAA224" w14:textId="77777777" w:rsidR="0037227C" w:rsidRDefault="0037227C" w:rsidP="00677E4A">
      <w:pPr>
        <w:jc w:val="center"/>
        <w:rPr>
          <w:rFonts w:cs="Arial"/>
          <w:b/>
          <w:szCs w:val="20"/>
        </w:rPr>
      </w:pPr>
    </w:p>
    <w:p w14:paraId="00EB1639" w14:textId="77777777" w:rsidR="0037227C" w:rsidRDefault="0037227C" w:rsidP="00677E4A">
      <w:pPr>
        <w:jc w:val="center"/>
        <w:rPr>
          <w:rFonts w:cs="Arial"/>
          <w:b/>
          <w:szCs w:val="20"/>
        </w:rPr>
      </w:pPr>
    </w:p>
    <w:p w14:paraId="55C045B3" w14:textId="77777777" w:rsidR="0037227C" w:rsidRDefault="0037227C" w:rsidP="00677E4A">
      <w:pPr>
        <w:jc w:val="center"/>
        <w:rPr>
          <w:rFonts w:cs="Arial"/>
          <w:b/>
          <w:szCs w:val="20"/>
        </w:rPr>
      </w:pPr>
    </w:p>
    <w:p w14:paraId="4C3EB853" w14:textId="77777777" w:rsidR="0037227C" w:rsidRDefault="0037227C" w:rsidP="00677E4A">
      <w:pPr>
        <w:jc w:val="center"/>
        <w:rPr>
          <w:rFonts w:cs="Arial"/>
          <w:b/>
          <w:szCs w:val="20"/>
        </w:rPr>
      </w:pPr>
    </w:p>
    <w:p w14:paraId="1D32145B" w14:textId="77777777" w:rsidR="0037227C" w:rsidRDefault="0037227C" w:rsidP="00677E4A">
      <w:pPr>
        <w:jc w:val="center"/>
        <w:rPr>
          <w:rFonts w:cs="Arial"/>
          <w:b/>
          <w:szCs w:val="20"/>
        </w:rPr>
      </w:pPr>
    </w:p>
    <w:p w14:paraId="2543B67C" w14:textId="77777777" w:rsidR="0037227C" w:rsidRDefault="0037227C" w:rsidP="00677E4A">
      <w:pPr>
        <w:jc w:val="center"/>
        <w:rPr>
          <w:rFonts w:cs="Arial"/>
          <w:b/>
          <w:szCs w:val="20"/>
        </w:rPr>
      </w:pPr>
    </w:p>
    <w:p w14:paraId="31BC7B34" w14:textId="77777777" w:rsidR="0037227C" w:rsidRDefault="0037227C" w:rsidP="00677E4A">
      <w:pPr>
        <w:jc w:val="center"/>
        <w:rPr>
          <w:rFonts w:cs="Arial"/>
          <w:b/>
          <w:szCs w:val="20"/>
        </w:rPr>
      </w:pPr>
    </w:p>
    <w:p w14:paraId="26CF50A9" w14:textId="77777777" w:rsidR="0037227C" w:rsidRDefault="0037227C" w:rsidP="00677E4A">
      <w:pPr>
        <w:jc w:val="center"/>
        <w:rPr>
          <w:rFonts w:cs="Arial"/>
          <w:b/>
          <w:szCs w:val="20"/>
        </w:rPr>
      </w:pPr>
    </w:p>
    <w:p w14:paraId="7A5623E8" w14:textId="77777777" w:rsidR="0037227C" w:rsidRDefault="0037227C" w:rsidP="00677E4A">
      <w:pPr>
        <w:jc w:val="center"/>
        <w:rPr>
          <w:rFonts w:cs="Arial"/>
          <w:b/>
          <w:szCs w:val="20"/>
        </w:rPr>
      </w:pPr>
    </w:p>
    <w:p w14:paraId="11225230" w14:textId="77777777" w:rsidR="00075235" w:rsidRDefault="00075235" w:rsidP="00677E4A">
      <w:pPr>
        <w:jc w:val="center"/>
        <w:rPr>
          <w:rFonts w:cs="Arial"/>
          <w:b/>
          <w:szCs w:val="20"/>
        </w:rPr>
      </w:pPr>
    </w:p>
    <w:p w14:paraId="251C7E9F" w14:textId="26CA66DD" w:rsidR="008A6B2D" w:rsidRPr="00DF3136" w:rsidRDefault="008A6B2D" w:rsidP="008A6B2D">
      <w:pPr>
        <w:shd w:val="clear" w:color="auto" w:fill="FFFFFF"/>
        <w:rPr>
          <w:rFonts w:ascii="Garamond" w:hAnsi="Garamond"/>
          <w:spacing w:val="-1"/>
          <w:sz w:val="22"/>
          <w:szCs w:val="22"/>
        </w:rPr>
      </w:pPr>
      <w:r w:rsidRPr="00DF3136">
        <w:rPr>
          <w:rFonts w:ascii="Garamond" w:hAnsi="Garamond"/>
          <w:b/>
          <w:spacing w:val="-1"/>
          <w:sz w:val="22"/>
          <w:szCs w:val="22"/>
        </w:rPr>
        <w:lastRenderedPageBreak/>
        <w:t>Príloha č.</w:t>
      </w:r>
      <w:r>
        <w:rPr>
          <w:rFonts w:ascii="Garamond" w:hAnsi="Garamond"/>
          <w:b/>
          <w:spacing w:val="-1"/>
          <w:sz w:val="22"/>
          <w:szCs w:val="22"/>
        </w:rPr>
        <w:t xml:space="preserve"> 3</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w:t>
      </w:r>
    </w:p>
    <w:p w14:paraId="51324F8F" w14:textId="77777777" w:rsidR="008A6B2D" w:rsidRPr="00DF3136" w:rsidRDefault="008A6B2D" w:rsidP="008A6B2D">
      <w:pPr>
        <w:jc w:val="left"/>
        <w:rPr>
          <w:rFonts w:ascii="Garamond" w:hAnsi="Garamond"/>
          <w:b/>
          <w:spacing w:val="-1"/>
          <w:sz w:val="22"/>
          <w:szCs w:val="22"/>
        </w:rPr>
      </w:pPr>
    </w:p>
    <w:p w14:paraId="2D14FF82" w14:textId="12230AD3" w:rsidR="008A6B2D" w:rsidRDefault="008A6B2D" w:rsidP="008A6B2D">
      <w:pPr>
        <w:jc w:val="left"/>
        <w:rPr>
          <w:rFonts w:cs="Arial"/>
          <w:b/>
          <w:spacing w:val="-1"/>
          <w:szCs w:val="20"/>
        </w:rPr>
      </w:pPr>
      <w:r w:rsidRPr="00DF3136">
        <w:rPr>
          <w:rFonts w:ascii="Garamond" w:hAnsi="Garamond"/>
          <w:spacing w:val="-1"/>
          <w:sz w:val="22"/>
          <w:szCs w:val="22"/>
        </w:rPr>
        <w:t>- doplní uchádzač</w:t>
      </w:r>
    </w:p>
    <w:p w14:paraId="2E1C9BFE" w14:textId="77777777" w:rsidR="008A6B2D" w:rsidRDefault="008A6B2D" w:rsidP="00075235">
      <w:pPr>
        <w:jc w:val="left"/>
        <w:rPr>
          <w:rFonts w:cs="Arial"/>
          <w:b/>
          <w:spacing w:val="-1"/>
          <w:szCs w:val="20"/>
        </w:rPr>
      </w:pPr>
    </w:p>
    <w:p w14:paraId="022C0DB0" w14:textId="77777777" w:rsidR="008A6B2D" w:rsidRDefault="008A6B2D" w:rsidP="00075235">
      <w:pPr>
        <w:jc w:val="left"/>
        <w:rPr>
          <w:rFonts w:cs="Arial"/>
          <w:b/>
          <w:spacing w:val="-1"/>
          <w:szCs w:val="20"/>
        </w:rPr>
      </w:pPr>
    </w:p>
    <w:p w14:paraId="03793C83" w14:textId="77777777" w:rsidR="008A6B2D" w:rsidRDefault="008A6B2D" w:rsidP="00075235">
      <w:pPr>
        <w:jc w:val="left"/>
        <w:rPr>
          <w:rFonts w:cs="Arial"/>
          <w:b/>
          <w:spacing w:val="-1"/>
          <w:szCs w:val="20"/>
        </w:rPr>
      </w:pPr>
    </w:p>
    <w:p w14:paraId="134B59FF" w14:textId="77777777" w:rsidR="004E0602" w:rsidRDefault="004E0602" w:rsidP="004E0602"/>
    <w:p w14:paraId="7DC97622" w14:textId="77777777" w:rsidR="00075235" w:rsidRPr="002710AC" w:rsidRDefault="00075235" w:rsidP="00075235">
      <w:pPr>
        <w:spacing w:before="240"/>
        <w:rPr>
          <w:rFonts w:ascii="Arial Narrow" w:hAnsi="Arial Narrow"/>
        </w:rPr>
      </w:pPr>
    </w:p>
    <w:p w14:paraId="4C54B2AB" w14:textId="77777777" w:rsidR="004E0602" w:rsidRDefault="004E0602" w:rsidP="00262D90">
      <w:pPr>
        <w:autoSpaceDE w:val="0"/>
        <w:autoSpaceDN w:val="0"/>
        <w:adjustRightInd w:val="0"/>
        <w:jc w:val="center"/>
        <w:rPr>
          <w:rFonts w:ascii="Times New Roman" w:hAnsi="Times New Roman"/>
          <w:b/>
          <w:bCs/>
        </w:rPr>
      </w:pPr>
    </w:p>
    <w:p w14:paraId="7D83A6EA" w14:textId="4FBECAC5" w:rsidR="008A6B2D" w:rsidRDefault="00FA156D" w:rsidP="002852F3">
      <w:pPr>
        <w:autoSpaceDE w:val="0"/>
        <w:autoSpaceDN w:val="0"/>
        <w:adjustRightInd w:val="0"/>
        <w:spacing w:line="276" w:lineRule="auto"/>
        <w:rPr>
          <w:rFonts w:cs="Arial"/>
          <w:b/>
          <w:szCs w:val="20"/>
        </w:rPr>
      </w:pPr>
      <w:r>
        <w:rPr>
          <w:rFonts w:ascii="Times New Roman" w:hAnsi="Times New Roman"/>
        </w:rPr>
        <w:t xml:space="preserve"> </w:t>
      </w:r>
    </w:p>
    <w:p w14:paraId="4534BC46" w14:textId="77777777" w:rsidR="008A6B2D" w:rsidRPr="008A6B2D" w:rsidRDefault="008A6B2D" w:rsidP="008A6B2D">
      <w:pPr>
        <w:rPr>
          <w:rFonts w:cs="Arial"/>
          <w:szCs w:val="20"/>
        </w:rPr>
      </w:pPr>
    </w:p>
    <w:p w14:paraId="726A62D7" w14:textId="77777777" w:rsidR="008A6B2D" w:rsidRPr="008A6B2D" w:rsidRDefault="008A6B2D" w:rsidP="008A6B2D">
      <w:pPr>
        <w:rPr>
          <w:rFonts w:cs="Arial"/>
          <w:szCs w:val="20"/>
        </w:rPr>
      </w:pPr>
    </w:p>
    <w:p w14:paraId="2C38CF28" w14:textId="77777777" w:rsidR="008A6B2D" w:rsidRPr="008A6B2D" w:rsidRDefault="008A6B2D" w:rsidP="008A6B2D">
      <w:pPr>
        <w:rPr>
          <w:rFonts w:cs="Arial"/>
          <w:szCs w:val="20"/>
        </w:rPr>
      </w:pPr>
    </w:p>
    <w:p w14:paraId="578DCBE4" w14:textId="77777777" w:rsidR="008A6B2D" w:rsidRPr="008A6B2D" w:rsidRDefault="008A6B2D" w:rsidP="008A6B2D">
      <w:pPr>
        <w:rPr>
          <w:rFonts w:cs="Arial"/>
          <w:szCs w:val="20"/>
        </w:rPr>
      </w:pPr>
    </w:p>
    <w:p w14:paraId="5787CE7B" w14:textId="47E56CAE" w:rsidR="008A6B2D" w:rsidRDefault="008A6B2D" w:rsidP="008A6B2D">
      <w:pPr>
        <w:rPr>
          <w:rFonts w:cs="Arial"/>
          <w:szCs w:val="20"/>
        </w:rPr>
      </w:pPr>
    </w:p>
    <w:p w14:paraId="47872E98" w14:textId="77777777" w:rsidR="008A6B2D" w:rsidRPr="008A6B2D" w:rsidRDefault="008A6B2D" w:rsidP="008A6B2D">
      <w:pPr>
        <w:rPr>
          <w:rFonts w:cs="Arial"/>
          <w:szCs w:val="20"/>
        </w:rPr>
      </w:pPr>
    </w:p>
    <w:p w14:paraId="4D069CC2" w14:textId="77777777" w:rsidR="008A6B2D" w:rsidRPr="008A6B2D" w:rsidRDefault="008A6B2D" w:rsidP="008A6B2D">
      <w:pPr>
        <w:rPr>
          <w:rFonts w:cs="Arial"/>
          <w:szCs w:val="20"/>
        </w:rPr>
      </w:pPr>
    </w:p>
    <w:p w14:paraId="7458CED5" w14:textId="77777777" w:rsidR="008A6B2D" w:rsidRPr="008A6B2D" w:rsidRDefault="008A6B2D" w:rsidP="008A6B2D">
      <w:pPr>
        <w:rPr>
          <w:rFonts w:cs="Arial"/>
          <w:szCs w:val="20"/>
        </w:rPr>
      </w:pPr>
    </w:p>
    <w:p w14:paraId="404BCCB4" w14:textId="77777777" w:rsidR="008A6B2D" w:rsidRPr="008A6B2D" w:rsidRDefault="008A6B2D" w:rsidP="008A6B2D">
      <w:pPr>
        <w:rPr>
          <w:rFonts w:cs="Arial"/>
          <w:szCs w:val="20"/>
        </w:rPr>
      </w:pPr>
    </w:p>
    <w:p w14:paraId="08EA05FF" w14:textId="77777777" w:rsidR="008A6B2D" w:rsidRPr="008A6B2D" w:rsidRDefault="008A6B2D" w:rsidP="008A6B2D">
      <w:pPr>
        <w:rPr>
          <w:rFonts w:cs="Arial"/>
          <w:szCs w:val="20"/>
        </w:rPr>
      </w:pPr>
    </w:p>
    <w:p w14:paraId="098A926E" w14:textId="77777777" w:rsidR="008A6B2D" w:rsidRPr="008A6B2D" w:rsidRDefault="008A6B2D" w:rsidP="008A6B2D">
      <w:pPr>
        <w:rPr>
          <w:rFonts w:cs="Arial"/>
          <w:szCs w:val="20"/>
        </w:rPr>
      </w:pPr>
    </w:p>
    <w:p w14:paraId="02E973A2" w14:textId="77777777" w:rsidR="008A6B2D" w:rsidRPr="008A6B2D" w:rsidRDefault="008A6B2D" w:rsidP="008A6B2D">
      <w:pPr>
        <w:rPr>
          <w:rFonts w:cs="Arial"/>
          <w:szCs w:val="20"/>
        </w:rPr>
      </w:pPr>
    </w:p>
    <w:p w14:paraId="62278419" w14:textId="77777777" w:rsidR="008A6B2D" w:rsidRPr="008A6B2D" w:rsidRDefault="008A6B2D" w:rsidP="008A6B2D">
      <w:pPr>
        <w:rPr>
          <w:rFonts w:cs="Arial"/>
          <w:szCs w:val="20"/>
        </w:rPr>
      </w:pPr>
    </w:p>
    <w:p w14:paraId="21C33A14" w14:textId="77777777" w:rsidR="008A6B2D" w:rsidRPr="008A6B2D" w:rsidRDefault="008A6B2D" w:rsidP="008A6B2D">
      <w:pPr>
        <w:rPr>
          <w:rFonts w:cs="Arial"/>
          <w:szCs w:val="20"/>
        </w:rPr>
      </w:pPr>
    </w:p>
    <w:p w14:paraId="31CD5762" w14:textId="77777777" w:rsidR="008A6B2D" w:rsidRPr="008A6B2D" w:rsidRDefault="008A6B2D" w:rsidP="008A6B2D">
      <w:pPr>
        <w:rPr>
          <w:rFonts w:cs="Arial"/>
          <w:szCs w:val="20"/>
        </w:rPr>
      </w:pPr>
    </w:p>
    <w:p w14:paraId="2311C0F4" w14:textId="77777777" w:rsidR="008A6B2D" w:rsidRPr="008A6B2D" w:rsidRDefault="008A6B2D" w:rsidP="008A6B2D">
      <w:pPr>
        <w:rPr>
          <w:rFonts w:cs="Arial"/>
          <w:szCs w:val="20"/>
        </w:rPr>
      </w:pPr>
    </w:p>
    <w:p w14:paraId="33EC1476" w14:textId="4F8D62E2" w:rsidR="008A6B2D" w:rsidRDefault="008A6B2D" w:rsidP="008A6B2D">
      <w:pPr>
        <w:rPr>
          <w:rFonts w:cs="Arial"/>
          <w:szCs w:val="20"/>
        </w:rPr>
      </w:pPr>
    </w:p>
    <w:p w14:paraId="7E175ED3" w14:textId="77777777" w:rsidR="008A6B2D" w:rsidRPr="008A6B2D" w:rsidRDefault="008A6B2D" w:rsidP="008A6B2D">
      <w:pPr>
        <w:rPr>
          <w:rFonts w:cs="Arial"/>
          <w:szCs w:val="20"/>
        </w:rPr>
      </w:pPr>
    </w:p>
    <w:p w14:paraId="78BD0B5A" w14:textId="77777777" w:rsidR="008A6B2D" w:rsidRPr="008A6B2D" w:rsidRDefault="008A6B2D" w:rsidP="008A6B2D">
      <w:pPr>
        <w:rPr>
          <w:rFonts w:cs="Arial"/>
          <w:szCs w:val="20"/>
        </w:rPr>
      </w:pPr>
    </w:p>
    <w:p w14:paraId="764FBD61" w14:textId="77777777" w:rsidR="008A6B2D" w:rsidRPr="008A6B2D" w:rsidRDefault="008A6B2D" w:rsidP="008A6B2D">
      <w:pPr>
        <w:rPr>
          <w:rFonts w:cs="Arial"/>
          <w:szCs w:val="20"/>
        </w:rPr>
      </w:pPr>
    </w:p>
    <w:p w14:paraId="502E8FA8" w14:textId="77777777" w:rsidR="008A6B2D" w:rsidRPr="008A6B2D" w:rsidRDefault="008A6B2D" w:rsidP="008A6B2D">
      <w:pPr>
        <w:rPr>
          <w:rFonts w:cs="Arial"/>
          <w:szCs w:val="20"/>
        </w:rPr>
      </w:pPr>
    </w:p>
    <w:p w14:paraId="23E69BF5" w14:textId="77777777" w:rsidR="008A6B2D" w:rsidRPr="008A6B2D" w:rsidRDefault="008A6B2D" w:rsidP="008A6B2D">
      <w:pPr>
        <w:rPr>
          <w:rFonts w:cs="Arial"/>
          <w:szCs w:val="20"/>
        </w:rPr>
      </w:pPr>
    </w:p>
    <w:p w14:paraId="6CB6F705" w14:textId="77777777" w:rsidR="008A6B2D" w:rsidRPr="008A6B2D" w:rsidRDefault="008A6B2D" w:rsidP="008A6B2D">
      <w:pPr>
        <w:rPr>
          <w:rFonts w:cs="Arial"/>
          <w:szCs w:val="20"/>
        </w:rPr>
      </w:pPr>
    </w:p>
    <w:p w14:paraId="2E05F4D0" w14:textId="77777777" w:rsidR="008A6B2D" w:rsidRPr="008A6B2D" w:rsidRDefault="008A6B2D" w:rsidP="008A6B2D">
      <w:pPr>
        <w:rPr>
          <w:rFonts w:cs="Arial"/>
          <w:szCs w:val="20"/>
        </w:rPr>
      </w:pPr>
    </w:p>
    <w:p w14:paraId="142D62AC" w14:textId="77777777" w:rsidR="008A6B2D" w:rsidRPr="008A6B2D" w:rsidRDefault="008A6B2D" w:rsidP="008A6B2D">
      <w:pPr>
        <w:rPr>
          <w:rFonts w:cs="Arial"/>
          <w:szCs w:val="20"/>
        </w:rPr>
      </w:pPr>
    </w:p>
    <w:p w14:paraId="294DC5CD" w14:textId="77777777" w:rsidR="008A6B2D" w:rsidRPr="008A6B2D" w:rsidRDefault="008A6B2D" w:rsidP="008A6B2D">
      <w:pPr>
        <w:rPr>
          <w:rFonts w:cs="Arial"/>
          <w:szCs w:val="20"/>
        </w:rPr>
      </w:pPr>
    </w:p>
    <w:p w14:paraId="44A3AB09" w14:textId="77777777" w:rsidR="008A6B2D" w:rsidRPr="008A6B2D" w:rsidRDefault="008A6B2D" w:rsidP="008A6B2D">
      <w:pPr>
        <w:rPr>
          <w:rFonts w:cs="Arial"/>
          <w:szCs w:val="20"/>
        </w:rPr>
      </w:pPr>
    </w:p>
    <w:p w14:paraId="5BCD93D9" w14:textId="77777777" w:rsidR="008A6B2D" w:rsidRPr="008A6B2D" w:rsidRDefault="008A6B2D" w:rsidP="008A6B2D">
      <w:pPr>
        <w:rPr>
          <w:rFonts w:cs="Arial"/>
          <w:szCs w:val="20"/>
        </w:rPr>
      </w:pPr>
    </w:p>
    <w:p w14:paraId="3FCCAEE7" w14:textId="77777777" w:rsidR="008A6B2D" w:rsidRPr="008A6B2D" w:rsidRDefault="008A6B2D" w:rsidP="008A6B2D">
      <w:pPr>
        <w:rPr>
          <w:rFonts w:cs="Arial"/>
          <w:szCs w:val="20"/>
        </w:rPr>
      </w:pPr>
    </w:p>
    <w:p w14:paraId="0E4AF0FF" w14:textId="77777777" w:rsidR="008A6B2D" w:rsidRPr="008A6B2D" w:rsidRDefault="008A6B2D" w:rsidP="008A6B2D">
      <w:pPr>
        <w:rPr>
          <w:rFonts w:cs="Arial"/>
          <w:szCs w:val="20"/>
        </w:rPr>
      </w:pPr>
    </w:p>
    <w:p w14:paraId="26B1A373" w14:textId="77777777" w:rsidR="008A6B2D" w:rsidRPr="008A6B2D" w:rsidRDefault="008A6B2D" w:rsidP="008A6B2D">
      <w:pPr>
        <w:rPr>
          <w:rFonts w:cs="Arial"/>
          <w:szCs w:val="20"/>
        </w:rPr>
      </w:pPr>
    </w:p>
    <w:p w14:paraId="100B9A8E" w14:textId="77777777" w:rsidR="008A6B2D" w:rsidRPr="008A6B2D" w:rsidRDefault="008A6B2D" w:rsidP="008A6B2D">
      <w:pPr>
        <w:rPr>
          <w:rFonts w:cs="Arial"/>
          <w:szCs w:val="20"/>
        </w:rPr>
      </w:pPr>
    </w:p>
    <w:p w14:paraId="14AD6B80" w14:textId="77777777" w:rsidR="008A6B2D" w:rsidRPr="008A6B2D" w:rsidRDefault="008A6B2D" w:rsidP="008A6B2D">
      <w:pPr>
        <w:rPr>
          <w:rFonts w:cs="Arial"/>
          <w:szCs w:val="20"/>
        </w:rPr>
      </w:pPr>
    </w:p>
    <w:p w14:paraId="4BDBF6E7" w14:textId="77777777" w:rsidR="008A6B2D" w:rsidRPr="008A6B2D" w:rsidRDefault="008A6B2D" w:rsidP="008A6B2D">
      <w:pPr>
        <w:rPr>
          <w:rFonts w:cs="Arial"/>
          <w:szCs w:val="20"/>
        </w:rPr>
      </w:pPr>
    </w:p>
    <w:p w14:paraId="0791EC10" w14:textId="77777777" w:rsidR="008A6B2D" w:rsidRPr="008A6B2D" w:rsidRDefault="008A6B2D" w:rsidP="008A6B2D">
      <w:pPr>
        <w:rPr>
          <w:rFonts w:cs="Arial"/>
          <w:szCs w:val="20"/>
        </w:rPr>
      </w:pPr>
    </w:p>
    <w:p w14:paraId="6EF2BFB9" w14:textId="77777777" w:rsidR="008A6B2D" w:rsidRPr="008A6B2D" w:rsidRDefault="008A6B2D" w:rsidP="008A6B2D">
      <w:pPr>
        <w:rPr>
          <w:rFonts w:cs="Arial"/>
          <w:szCs w:val="20"/>
        </w:rPr>
      </w:pPr>
    </w:p>
    <w:p w14:paraId="57F60588" w14:textId="77777777" w:rsidR="008A6B2D" w:rsidRPr="008A6B2D" w:rsidRDefault="008A6B2D" w:rsidP="008A6B2D">
      <w:pPr>
        <w:rPr>
          <w:rFonts w:cs="Arial"/>
          <w:szCs w:val="20"/>
        </w:rPr>
      </w:pPr>
    </w:p>
    <w:p w14:paraId="50D9E92A" w14:textId="77777777" w:rsidR="008A6B2D" w:rsidRPr="008A6B2D" w:rsidRDefault="008A6B2D" w:rsidP="008A6B2D">
      <w:pPr>
        <w:rPr>
          <w:rFonts w:cs="Arial"/>
          <w:szCs w:val="20"/>
        </w:rPr>
      </w:pPr>
    </w:p>
    <w:p w14:paraId="7A750033" w14:textId="77777777" w:rsidR="008A6B2D" w:rsidRPr="008A6B2D" w:rsidRDefault="008A6B2D" w:rsidP="008A6B2D">
      <w:pPr>
        <w:rPr>
          <w:rFonts w:cs="Arial"/>
          <w:szCs w:val="20"/>
        </w:rPr>
      </w:pPr>
    </w:p>
    <w:p w14:paraId="6575D2B6" w14:textId="220E2E88" w:rsidR="008A6B2D" w:rsidRDefault="008A6B2D" w:rsidP="008A6B2D">
      <w:pPr>
        <w:rPr>
          <w:rFonts w:cs="Arial"/>
          <w:szCs w:val="20"/>
        </w:rPr>
      </w:pPr>
    </w:p>
    <w:p w14:paraId="151BDDB1" w14:textId="0AC5D1A0" w:rsidR="008A6B2D" w:rsidRDefault="008A6B2D" w:rsidP="008A6B2D">
      <w:pPr>
        <w:rPr>
          <w:rFonts w:cs="Arial"/>
          <w:szCs w:val="20"/>
        </w:rPr>
      </w:pPr>
    </w:p>
    <w:p w14:paraId="6207A04B" w14:textId="266A4EF1" w:rsidR="00262D90" w:rsidRDefault="008A6B2D" w:rsidP="008A6B2D">
      <w:pPr>
        <w:tabs>
          <w:tab w:val="left" w:pos="2385"/>
        </w:tabs>
        <w:rPr>
          <w:rFonts w:cs="Arial"/>
          <w:szCs w:val="20"/>
        </w:rPr>
      </w:pPr>
      <w:r>
        <w:rPr>
          <w:rFonts w:cs="Arial"/>
          <w:szCs w:val="20"/>
        </w:rPr>
        <w:tab/>
      </w:r>
    </w:p>
    <w:p w14:paraId="57633C15" w14:textId="5EEB3F97" w:rsidR="008A6B2D" w:rsidRDefault="008A6B2D" w:rsidP="008A6B2D">
      <w:pPr>
        <w:tabs>
          <w:tab w:val="left" w:pos="2385"/>
        </w:tabs>
        <w:rPr>
          <w:rFonts w:cs="Arial"/>
          <w:szCs w:val="20"/>
        </w:rPr>
      </w:pPr>
    </w:p>
    <w:p w14:paraId="01F36498" w14:textId="0C9AAFC0" w:rsidR="008A6B2D" w:rsidRDefault="008A6B2D" w:rsidP="008A6B2D">
      <w:pPr>
        <w:tabs>
          <w:tab w:val="left" w:pos="2385"/>
        </w:tabs>
        <w:rPr>
          <w:rFonts w:cs="Arial"/>
          <w:szCs w:val="20"/>
        </w:rPr>
      </w:pPr>
    </w:p>
    <w:p w14:paraId="25550ACE" w14:textId="4D77D63F" w:rsidR="008A6B2D" w:rsidRDefault="008A6B2D" w:rsidP="008A6B2D">
      <w:pPr>
        <w:tabs>
          <w:tab w:val="left" w:pos="2385"/>
        </w:tabs>
        <w:rPr>
          <w:rFonts w:cs="Arial"/>
          <w:szCs w:val="20"/>
        </w:rPr>
      </w:pPr>
    </w:p>
    <w:p w14:paraId="0962FDCA" w14:textId="6BB66F36" w:rsidR="008A6B2D" w:rsidRDefault="008A6B2D" w:rsidP="008A6B2D">
      <w:pPr>
        <w:tabs>
          <w:tab w:val="left" w:pos="2385"/>
        </w:tabs>
        <w:rPr>
          <w:rFonts w:cs="Arial"/>
          <w:szCs w:val="20"/>
        </w:rPr>
      </w:pPr>
    </w:p>
    <w:p w14:paraId="50D56CB1" w14:textId="0B69D1E7" w:rsidR="008A6B2D" w:rsidRDefault="008A6B2D" w:rsidP="008A6B2D">
      <w:pPr>
        <w:tabs>
          <w:tab w:val="left" w:pos="2385"/>
        </w:tabs>
        <w:rPr>
          <w:rFonts w:cs="Arial"/>
          <w:szCs w:val="20"/>
        </w:rPr>
      </w:pPr>
    </w:p>
    <w:p w14:paraId="75A6327A" w14:textId="510C6107" w:rsidR="008A6B2D" w:rsidRDefault="008A6B2D" w:rsidP="008A6B2D">
      <w:pPr>
        <w:tabs>
          <w:tab w:val="left" w:pos="2385"/>
        </w:tabs>
        <w:rPr>
          <w:rFonts w:cs="Arial"/>
          <w:szCs w:val="20"/>
        </w:rPr>
      </w:pPr>
    </w:p>
    <w:p w14:paraId="361AE65B" w14:textId="56A08E7A" w:rsidR="008A6B2D" w:rsidRDefault="008A6B2D" w:rsidP="008A6B2D">
      <w:pPr>
        <w:ind w:firstLine="709"/>
        <w:rPr>
          <w:rFonts w:cs="Arial"/>
          <w:szCs w:val="20"/>
        </w:rPr>
      </w:pPr>
    </w:p>
    <w:p w14:paraId="40E0BE73" w14:textId="00DEC0D3" w:rsidR="008A6B2D" w:rsidRDefault="008A6B2D" w:rsidP="00C95323">
      <w:pPr>
        <w:rPr>
          <w:rFonts w:ascii="Garamond" w:hAnsi="Garamond" w:cs="Arial"/>
          <w:b/>
          <w:spacing w:val="-1"/>
          <w:sz w:val="22"/>
          <w:szCs w:val="22"/>
        </w:rPr>
      </w:pPr>
      <w:r w:rsidRPr="008A6B2D">
        <w:rPr>
          <w:rFonts w:ascii="Garamond" w:hAnsi="Garamond" w:cs="Arial"/>
          <w:b/>
          <w:spacing w:val="-1"/>
          <w:sz w:val="22"/>
          <w:szCs w:val="22"/>
        </w:rPr>
        <w:lastRenderedPageBreak/>
        <w:t xml:space="preserve">Príloha č. </w:t>
      </w:r>
      <w:r w:rsidR="0037227C">
        <w:rPr>
          <w:rFonts w:ascii="Garamond" w:hAnsi="Garamond" w:cs="Arial"/>
          <w:b/>
          <w:spacing w:val="-1"/>
          <w:sz w:val="22"/>
          <w:szCs w:val="22"/>
        </w:rPr>
        <w:t>4</w:t>
      </w:r>
      <w:r w:rsidRPr="008A6B2D">
        <w:rPr>
          <w:rFonts w:ascii="Garamond" w:hAnsi="Garamond" w:cs="Arial"/>
          <w:b/>
          <w:spacing w:val="-1"/>
          <w:sz w:val="22"/>
          <w:szCs w:val="22"/>
        </w:rPr>
        <w:t>:</w:t>
      </w:r>
      <w:r w:rsidRPr="008A6B2D">
        <w:rPr>
          <w:rFonts w:ascii="Garamond" w:hAnsi="Garamond" w:cs="Arial"/>
          <w:spacing w:val="-1"/>
          <w:sz w:val="22"/>
          <w:szCs w:val="22"/>
        </w:rPr>
        <w:tab/>
      </w:r>
      <w:r w:rsidRPr="008A6B2D">
        <w:rPr>
          <w:rFonts w:ascii="Garamond" w:hAnsi="Garamond" w:cs="Arial"/>
          <w:b/>
          <w:spacing w:val="-1"/>
          <w:sz w:val="22"/>
          <w:szCs w:val="22"/>
        </w:rPr>
        <w:t>Zoznam potencionálnych kupujúcich</w:t>
      </w:r>
      <w:r>
        <w:rPr>
          <w:rFonts w:ascii="Garamond" w:hAnsi="Garamond" w:cs="Arial"/>
          <w:b/>
          <w:spacing w:val="-1"/>
          <w:sz w:val="22"/>
          <w:szCs w:val="22"/>
        </w:rPr>
        <w:t xml:space="preserve"> </w:t>
      </w:r>
    </w:p>
    <w:p w14:paraId="33FD4FF6" w14:textId="77777777" w:rsidR="00C95323" w:rsidRDefault="00C95323" w:rsidP="00C95323">
      <w:pPr>
        <w:rPr>
          <w:rFonts w:ascii="Garamond" w:hAnsi="Garamond" w:cs="Arial"/>
          <w:b/>
          <w:spacing w:val="-1"/>
          <w:sz w:val="22"/>
          <w:szCs w:val="22"/>
        </w:rPr>
      </w:pPr>
    </w:p>
    <w:p w14:paraId="17F1609E" w14:textId="77777777" w:rsidR="00C95323" w:rsidRDefault="00C95323" w:rsidP="00C95323">
      <w:pPr>
        <w:rPr>
          <w:rFonts w:ascii="Garamond" w:hAnsi="Garamond" w:cs="Arial"/>
          <w:b/>
          <w:spacing w:val="-1"/>
          <w:sz w:val="22"/>
          <w:szCs w:val="22"/>
        </w:rPr>
      </w:pPr>
    </w:p>
    <w:p w14:paraId="45672AA7" w14:textId="77777777" w:rsidR="00C95323" w:rsidRDefault="00C95323" w:rsidP="00C95323">
      <w:pPr>
        <w:spacing w:after="200" w:line="276" w:lineRule="auto"/>
        <w:rPr>
          <w:rFonts w:ascii="Garamond" w:eastAsia="Calibri" w:hAnsi="Garamond"/>
          <w:b/>
          <w:sz w:val="22"/>
          <w:szCs w:val="22"/>
          <w:u w:val="single"/>
          <w:lang w:eastAsia="en-US"/>
        </w:rPr>
      </w:pPr>
      <w:r>
        <w:rPr>
          <w:rFonts w:ascii="Garamond" w:eastAsia="Calibri" w:hAnsi="Garamond"/>
          <w:b/>
          <w:sz w:val="22"/>
          <w:szCs w:val="22"/>
          <w:u w:val="single"/>
          <w:lang w:eastAsia="en-US"/>
        </w:rPr>
        <w:t>Príspevkové organizácie financované zo zdrojov zdravotných poisťovní</w:t>
      </w:r>
      <w:r>
        <w:rPr>
          <w:rFonts w:ascii="Garamond" w:eastAsia="Calibri" w:hAnsi="Garamond"/>
          <w:b/>
          <w:sz w:val="22"/>
          <w:szCs w:val="22"/>
          <w:lang w:eastAsia="en-US"/>
        </w:rPr>
        <w:tab/>
      </w:r>
      <w:r>
        <w:rPr>
          <w:rFonts w:ascii="Garamond" w:eastAsia="Calibri" w:hAnsi="Garamond"/>
          <w:b/>
          <w:sz w:val="22"/>
          <w:szCs w:val="22"/>
          <w:lang w:eastAsia="en-US"/>
        </w:rPr>
        <w:tab/>
      </w:r>
    </w:p>
    <w:p w14:paraId="21DC2B6D"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1.</w:t>
      </w:r>
      <w:r>
        <w:rPr>
          <w:rFonts w:ascii="Garamond" w:eastAsia="Calibri" w:hAnsi="Garamond"/>
          <w:sz w:val="22"/>
          <w:szCs w:val="22"/>
          <w:lang w:eastAsia="en-US"/>
        </w:rPr>
        <w:tab/>
        <w:t>Detská fakultná nemocnica s poliklinikou Banská Bystrica</w:t>
      </w:r>
      <w:r>
        <w:rPr>
          <w:rFonts w:ascii="Garamond" w:eastAsia="Calibri" w:hAnsi="Garamond"/>
          <w:sz w:val="22"/>
          <w:szCs w:val="22"/>
          <w:lang w:eastAsia="en-US"/>
        </w:rPr>
        <w:tab/>
      </w:r>
    </w:p>
    <w:p w14:paraId="167AB783" w14:textId="7DB7DEEA"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2.</w:t>
      </w:r>
      <w:r>
        <w:rPr>
          <w:rFonts w:ascii="Garamond" w:eastAsia="Calibri" w:hAnsi="Garamond"/>
          <w:sz w:val="22"/>
          <w:szCs w:val="22"/>
          <w:lang w:eastAsia="en-US"/>
        </w:rPr>
        <w:tab/>
        <w:t>Detská fakultná nemocnica s poliklinikou Bratislava</w:t>
      </w:r>
      <w:r>
        <w:rPr>
          <w:rFonts w:ascii="Garamond" w:eastAsia="Calibri" w:hAnsi="Garamond"/>
          <w:sz w:val="22"/>
          <w:szCs w:val="22"/>
          <w:lang w:eastAsia="en-US"/>
        </w:rPr>
        <w:tab/>
      </w:r>
    </w:p>
    <w:p w14:paraId="7CDED7EE" w14:textId="31CDA18A"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3.</w:t>
      </w:r>
      <w:r>
        <w:rPr>
          <w:rFonts w:ascii="Garamond" w:eastAsia="Calibri" w:hAnsi="Garamond"/>
          <w:sz w:val="22"/>
          <w:szCs w:val="22"/>
          <w:lang w:eastAsia="en-US"/>
        </w:rPr>
        <w:tab/>
        <w:t>Detská fakultná nemocnica Košice</w:t>
      </w:r>
      <w:r>
        <w:rPr>
          <w:rFonts w:ascii="Garamond" w:eastAsia="Calibri" w:hAnsi="Garamond"/>
          <w:sz w:val="22"/>
          <w:szCs w:val="22"/>
          <w:lang w:eastAsia="en-US"/>
        </w:rPr>
        <w:tab/>
      </w:r>
    </w:p>
    <w:p w14:paraId="0C0EC046" w14:textId="76FA55D0"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4.</w:t>
      </w:r>
      <w:r>
        <w:rPr>
          <w:rFonts w:ascii="Garamond" w:eastAsia="Calibri" w:hAnsi="Garamond"/>
          <w:sz w:val="22"/>
          <w:szCs w:val="22"/>
          <w:lang w:eastAsia="en-US"/>
        </w:rPr>
        <w:tab/>
        <w:t>Detská ozdravovňa Kremnické Bane</w:t>
      </w:r>
      <w:r>
        <w:rPr>
          <w:rFonts w:ascii="Garamond" w:eastAsia="Calibri" w:hAnsi="Garamond"/>
          <w:sz w:val="22"/>
          <w:szCs w:val="22"/>
          <w:lang w:eastAsia="en-US"/>
        </w:rPr>
        <w:tab/>
      </w:r>
    </w:p>
    <w:p w14:paraId="2CF2E5D1" w14:textId="2AE91ACA"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5.</w:t>
      </w:r>
      <w:r>
        <w:rPr>
          <w:rFonts w:ascii="Garamond" w:eastAsia="Calibri" w:hAnsi="Garamond"/>
          <w:sz w:val="22"/>
          <w:szCs w:val="22"/>
          <w:lang w:eastAsia="en-US"/>
        </w:rPr>
        <w:tab/>
        <w:t xml:space="preserve">Detská ozdravovňa </w:t>
      </w:r>
      <w:proofErr w:type="spellStart"/>
      <w:r>
        <w:rPr>
          <w:rFonts w:ascii="Garamond" w:eastAsia="Calibri" w:hAnsi="Garamond"/>
          <w:sz w:val="22"/>
          <w:szCs w:val="22"/>
          <w:lang w:eastAsia="en-US"/>
        </w:rPr>
        <w:t>Železnô</w:t>
      </w:r>
      <w:proofErr w:type="spellEnd"/>
      <w:r>
        <w:rPr>
          <w:rFonts w:ascii="Garamond" w:eastAsia="Calibri" w:hAnsi="Garamond"/>
          <w:sz w:val="22"/>
          <w:szCs w:val="22"/>
          <w:lang w:eastAsia="en-US"/>
        </w:rPr>
        <w:t>, Partizánska Ľupča</w:t>
      </w:r>
      <w:r>
        <w:rPr>
          <w:rFonts w:ascii="Garamond" w:eastAsia="Calibri" w:hAnsi="Garamond"/>
          <w:sz w:val="22"/>
          <w:szCs w:val="22"/>
          <w:lang w:eastAsia="en-US"/>
        </w:rPr>
        <w:tab/>
      </w:r>
    </w:p>
    <w:p w14:paraId="7D675917" w14:textId="0A894352"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6.</w:t>
      </w:r>
      <w:r>
        <w:rPr>
          <w:rFonts w:ascii="Garamond" w:eastAsia="Calibri" w:hAnsi="Garamond"/>
          <w:sz w:val="22"/>
          <w:szCs w:val="22"/>
          <w:lang w:eastAsia="en-US"/>
        </w:rPr>
        <w:tab/>
        <w:t>Fakultná nemocnica s poliklinikou F. D. Roosevelta Banská Bystrica</w:t>
      </w:r>
      <w:r>
        <w:rPr>
          <w:rFonts w:ascii="Garamond" w:eastAsia="Calibri" w:hAnsi="Garamond"/>
          <w:sz w:val="22"/>
          <w:szCs w:val="22"/>
          <w:lang w:eastAsia="en-US"/>
        </w:rPr>
        <w:tab/>
      </w:r>
    </w:p>
    <w:p w14:paraId="00D1C337" w14:textId="429C3EE0"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7.</w:t>
      </w:r>
      <w:r>
        <w:rPr>
          <w:rFonts w:ascii="Garamond" w:eastAsia="Calibri" w:hAnsi="Garamond"/>
          <w:sz w:val="22"/>
          <w:szCs w:val="22"/>
          <w:lang w:eastAsia="en-US"/>
        </w:rPr>
        <w:tab/>
        <w:t>Fakultná nemocnica Nitra</w:t>
      </w:r>
      <w:r>
        <w:rPr>
          <w:rFonts w:ascii="Garamond" w:eastAsia="Calibri" w:hAnsi="Garamond"/>
          <w:sz w:val="22"/>
          <w:szCs w:val="22"/>
          <w:lang w:eastAsia="en-US"/>
        </w:rPr>
        <w:tab/>
      </w:r>
    </w:p>
    <w:p w14:paraId="0A3AD233" w14:textId="45E22CB0"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8.</w:t>
      </w:r>
      <w:r>
        <w:rPr>
          <w:rFonts w:ascii="Garamond" w:eastAsia="Calibri" w:hAnsi="Garamond"/>
          <w:sz w:val="22"/>
          <w:szCs w:val="22"/>
          <w:lang w:eastAsia="en-US"/>
        </w:rPr>
        <w:tab/>
        <w:t>Fakultná nemocnica s poliklinikou Nové Zámky</w:t>
      </w:r>
      <w:r>
        <w:rPr>
          <w:rFonts w:ascii="Garamond" w:eastAsia="Calibri" w:hAnsi="Garamond"/>
          <w:sz w:val="22"/>
          <w:szCs w:val="22"/>
          <w:lang w:eastAsia="en-US"/>
        </w:rPr>
        <w:tab/>
      </w:r>
    </w:p>
    <w:p w14:paraId="0D9EB15E" w14:textId="79BCD045"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9.</w:t>
      </w:r>
      <w:r>
        <w:rPr>
          <w:rFonts w:ascii="Garamond" w:eastAsia="Calibri" w:hAnsi="Garamond"/>
          <w:sz w:val="22"/>
          <w:szCs w:val="22"/>
          <w:lang w:eastAsia="en-US"/>
        </w:rPr>
        <w:tab/>
        <w:t xml:space="preserve">Fakultná nemocnica s poliklinikou J. A. </w:t>
      </w:r>
      <w:proofErr w:type="spellStart"/>
      <w:r>
        <w:rPr>
          <w:rFonts w:ascii="Garamond" w:eastAsia="Calibri" w:hAnsi="Garamond"/>
          <w:sz w:val="22"/>
          <w:szCs w:val="22"/>
          <w:lang w:eastAsia="en-US"/>
        </w:rPr>
        <w:t>Reimana</w:t>
      </w:r>
      <w:proofErr w:type="spellEnd"/>
      <w:r>
        <w:rPr>
          <w:rFonts w:ascii="Garamond" w:eastAsia="Calibri" w:hAnsi="Garamond"/>
          <w:sz w:val="22"/>
          <w:szCs w:val="22"/>
          <w:lang w:eastAsia="en-US"/>
        </w:rPr>
        <w:t xml:space="preserve"> Prešov</w:t>
      </w:r>
      <w:r>
        <w:rPr>
          <w:rFonts w:ascii="Garamond" w:eastAsia="Calibri" w:hAnsi="Garamond"/>
          <w:sz w:val="22"/>
          <w:szCs w:val="22"/>
          <w:lang w:eastAsia="en-US"/>
        </w:rPr>
        <w:tab/>
      </w:r>
    </w:p>
    <w:p w14:paraId="1C072307" w14:textId="1325E102"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10.</w:t>
      </w:r>
      <w:r>
        <w:rPr>
          <w:rFonts w:ascii="Garamond" w:eastAsia="Calibri" w:hAnsi="Garamond"/>
          <w:sz w:val="22"/>
          <w:szCs w:val="22"/>
          <w:lang w:eastAsia="en-US"/>
        </w:rPr>
        <w:tab/>
        <w:t>Fakultná nemocnica Trenčín</w:t>
      </w:r>
      <w:r>
        <w:rPr>
          <w:rFonts w:ascii="Garamond" w:eastAsia="Calibri" w:hAnsi="Garamond"/>
          <w:sz w:val="22"/>
          <w:szCs w:val="22"/>
          <w:lang w:eastAsia="en-US"/>
        </w:rPr>
        <w:tab/>
      </w:r>
    </w:p>
    <w:p w14:paraId="58D78464" w14:textId="3C631D28"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11.</w:t>
      </w:r>
      <w:r>
        <w:rPr>
          <w:rFonts w:ascii="Garamond" w:eastAsia="Calibri" w:hAnsi="Garamond"/>
          <w:sz w:val="22"/>
          <w:szCs w:val="22"/>
          <w:lang w:eastAsia="en-US"/>
        </w:rPr>
        <w:tab/>
        <w:t>Fakultná nemocnica Trnava</w:t>
      </w:r>
      <w:r>
        <w:rPr>
          <w:rFonts w:ascii="Garamond" w:eastAsia="Calibri" w:hAnsi="Garamond"/>
          <w:sz w:val="22"/>
          <w:szCs w:val="22"/>
          <w:lang w:eastAsia="en-US"/>
        </w:rPr>
        <w:tab/>
      </w:r>
    </w:p>
    <w:p w14:paraId="5EFEE567" w14:textId="7646EACB"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12.</w:t>
      </w:r>
      <w:r>
        <w:rPr>
          <w:rFonts w:ascii="Garamond" w:eastAsia="Calibri" w:hAnsi="Garamond"/>
          <w:sz w:val="22"/>
          <w:szCs w:val="22"/>
          <w:lang w:eastAsia="en-US"/>
        </w:rPr>
        <w:tab/>
        <w:t>Fakultná nemocnica s poliklinikou Žilina</w:t>
      </w:r>
      <w:r>
        <w:rPr>
          <w:rFonts w:ascii="Garamond" w:eastAsia="Calibri" w:hAnsi="Garamond"/>
          <w:sz w:val="22"/>
          <w:szCs w:val="22"/>
          <w:lang w:eastAsia="en-US"/>
        </w:rPr>
        <w:tab/>
      </w:r>
    </w:p>
    <w:p w14:paraId="73B38651" w14:textId="385D4B11"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13.</w:t>
      </w:r>
      <w:r>
        <w:rPr>
          <w:rFonts w:ascii="Garamond" w:eastAsia="Calibri" w:hAnsi="Garamond"/>
          <w:sz w:val="22"/>
          <w:szCs w:val="22"/>
          <w:lang w:eastAsia="en-US"/>
        </w:rPr>
        <w:tab/>
        <w:t>Inštitút nukleárnej a molekulárnej medicíny Košice</w:t>
      </w:r>
      <w:r>
        <w:rPr>
          <w:rFonts w:ascii="Garamond" w:eastAsia="Calibri" w:hAnsi="Garamond"/>
          <w:sz w:val="22"/>
          <w:szCs w:val="22"/>
          <w:lang w:eastAsia="en-US"/>
        </w:rPr>
        <w:tab/>
      </w:r>
    </w:p>
    <w:p w14:paraId="4934D2D4" w14:textId="4BB6A6AC"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14.</w:t>
      </w:r>
      <w:r>
        <w:rPr>
          <w:rFonts w:ascii="Garamond" w:eastAsia="Calibri" w:hAnsi="Garamond"/>
          <w:sz w:val="22"/>
          <w:szCs w:val="22"/>
          <w:lang w:eastAsia="en-US"/>
        </w:rPr>
        <w:tab/>
        <w:t>Liečebňa pre dlhodobo chorých Štiavnička, Ružomberok</w:t>
      </w:r>
      <w:r>
        <w:rPr>
          <w:rFonts w:ascii="Garamond" w:eastAsia="Calibri" w:hAnsi="Garamond"/>
          <w:sz w:val="22"/>
          <w:szCs w:val="22"/>
          <w:lang w:eastAsia="en-US"/>
        </w:rPr>
        <w:tab/>
      </w:r>
    </w:p>
    <w:p w14:paraId="0A88DD2B" w14:textId="5AC061D6"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15.</w:t>
      </w:r>
      <w:r>
        <w:rPr>
          <w:rFonts w:ascii="Garamond" w:eastAsia="Calibri" w:hAnsi="Garamond"/>
          <w:sz w:val="22"/>
          <w:szCs w:val="22"/>
          <w:lang w:eastAsia="en-US"/>
        </w:rPr>
        <w:tab/>
        <w:t>Národná transfúzna služba SR Bratislava</w:t>
      </w:r>
      <w:r>
        <w:rPr>
          <w:rFonts w:ascii="Garamond" w:eastAsia="Calibri" w:hAnsi="Garamond"/>
          <w:sz w:val="22"/>
          <w:szCs w:val="22"/>
          <w:lang w:eastAsia="en-US"/>
        </w:rPr>
        <w:tab/>
      </w:r>
    </w:p>
    <w:p w14:paraId="3F997F68" w14:textId="512CFDB1"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16.</w:t>
      </w:r>
      <w:r>
        <w:rPr>
          <w:rFonts w:ascii="Garamond" w:eastAsia="Calibri" w:hAnsi="Garamond"/>
          <w:sz w:val="22"/>
          <w:szCs w:val="22"/>
          <w:lang w:eastAsia="en-US"/>
        </w:rPr>
        <w:tab/>
        <w:t>Národné rehabilitačné centrum Kováčová</w:t>
      </w:r>
      <w:r>
        <w:rPr>
          <w:rFonts w:ascii="Garamond" w:eastAsia="Calibri" w:hAnsi="Garamond"/>
          <w:sz w:val="22"/>
          <w:szCs w:val="22"/>
          <w:lang w:eastAsia="en-US"/>
        </w:rPr>
        <w:tab/>
      </w:r>
    </w:p>
    <w:p w14:paraId="7EB988E0" w14:textId="06E3F9F1"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17.</w:t>
      </w:r>
      <w:r>
        <w:rPr>
          <w:rFonts w:ascii="Garamond" w:eastAsia="Calibri" w:hAnsi="Garamond"/>
          <w:sz w:val="22"/>
          <w:szCs w:val="22"/>
          <w:lang w:eastAsia="en-US"/>
        </w:rPr>
        <w:tab/>
        <w:t>Národný onkologický ústav Bratislava</w:t>
      </w:r>
      <w:r>
        <w:rPr>
          <w:rFonts w:ascii="Garamond" w:eastAsia="Calibri" w:hAnsi="Garamond"/>
          <w:sz w:val="22"/>
          <w:szCs w:val="22"/>
          <w:lang w:eastAsia="en-US"/>
        </w:rPr>
        <w:tab/>
      </w:r>
    </w:p>
    <w:p w14:paraId="2EC5003F" w14:textId="3C6C2C24"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18.</w:t>
      </w:r>
      <w:r>
        <w:rPr>
          <w:rFonts w:ascii="Garamond" w:eastAsia="Calibri" w:hAnsi="Garamond"/>
          <w:sz w:val="22"/>
          <w:szCs w:val="22"/>
          <w:lang w:eastAsia="en-US"/>
        </w:rPr>
        <w:tab/>
        <w:t>Národný ústav reumatických chorôb Piešťany</w:t>
      </w:r>
      <w:r>
        <w:rPr>
          <w:rFonts w:ascii="Garamond" w:eastAsia="Calibri" w:hAnsi="Garamond"/>
          <w:sz w:val="22"/>
          <w:szCs w:val="22"/>
          <w:lang w:eastAsia="en-US"/>
        </w:rPr>
        <w:tab/>
      </w:r>
    </w:p>
    <w:p w14:paraId="56A748ED" w14:textId="497483C4"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19.</w:t>
      </w:r>
      <w:r>
        <w:rPr>
          <w:rFonts w:ascii="Garamond" w:eastAsia="Calibri" w:hAnsi="Garamond"/>
          <w:sz w:val="22"/>
          <w:szCs w:val="22"/>
          <w:lang w:eastAsia="en-US"/>
        </w:rPr>
        <w:tab/>
        <w:t>Národný ústav tuberkulózy, pľúcnych chorôb a hrudníkovej chirurgie Vyšné Hágy</w:t>
      </w:r>
      <w:r>
        <w:rPr>
          <w:rFonts w:ascii="Garamond" w:eastAsia="Calibri" w:hAnsi="Garamond"/>
          <w:sz w:val="22"/>
          <w:szCs w:val="22"/>
          <w:lang w:eastAsia="en-US"/>
        </w:rPr>
        <w:tab/>
      </w:r>
    </w:p>
    <w:p w14:paraId="6AA59658" w14:textId="2A0D5EB1"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20.</w:t>
      </w:r>
      <w:r>
        <w:rPr>
          <w:rFonts w:ascii="Garamond" w:eastAsia="Calibri" w:hAnsi="Garamond"/>
          <w:sz w:val="22"/>
          <w:szCs w:val="22"/>
          <w:lang w:eastAsia="en-US"/>
        </w:rPr>
        <w:tab/>
        <w:t xml:space="preserve">Psychiatrická liečebňa S. </w:t>
      </w:r>
      <w:proofErr w:type="spellStart"/>
      <w:r>
        <w:rPr>
          <w:rFonts w:ascii="Garamond" w:eastAsia="Calibri" w:hAnsi="Garamond"/>
          <w:sz w:val="22"/>
          <w:szCs w:val="22"/>
          <w:lang w:eastAsia="en-US"/>
        </w:rPr>
        <w:t>Bluma</w:t>
      </w:r>
      <w:proofErr w:type="spellEnd"/>
      <w:r>
        <w:rPr>
          <w:rFonts w:ascii="Garamond" w:eastAsia="Calibri" w:hAnsi="Garamond"/>
          <w:sz w:val="22"/>
          <w:szCs w:val="22"/>
          <w:lang w:eastAsia="en-US"/>
        </w:rPr>
        <w:t xml:space="preserve"> Plešivec</w:t>
      </w:r>
      <w:r>
        <w:rPr>
          <w:rFonts w:ascii="Garamond" w:eastAsia="Calibri" w:hAnsi="Garamond"/>
          <w:sz w:val="22"/>
          <w:szCs w:val="22"/>
          <w:lang w:eastAsia="en-US"/>
        </w:rPr>
        <w:tab/>
      </w:r>
    </w:p>
    <w:p w14:paraId="6D859D89" w14:textId="50661FB9"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21.</w:t>
      </w:r>
      <w:r>
        <w:rPr>
          <w:rFonts w:ascii="Garamond" w:eastAsia="Calibri" w:hAnsi="Garamond"/>
          <w:sz w:val="22"/>
          <w:szCs w:val="22"/>
          <w:lang w:eastAsia="en-US"/>
        </w:rPr>
        <w:tab/>
        <w:t>Psychiatrická liečebňa Sučany</w:t>
      </w:r>
      <w:r>
        <w:rPr>
          <w:rFonts w:ascii="Garamond" w:eastAsia="Calibri" w:hAnsi="Garamond"/>
          <w:sz w:val="22"/>
          <w:szCs w:val="22"/>
          <w:lang w:eastAsia="en-US"/>
        </w:rPr>
        <w:tab/>
      </w:r>
    </w:p>
    <w:p w14:paraId="39F97C5E" w14:textId="24871DD8"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22.</w:t>
      </w:r>
      <w:r>
        <w:rPr>
          <w:rFonts w:ascii="Garamond" w:eastAsia="Calibri" w:hAnsi="Garamond"/>
          <w:sz w:val="22"/>
          <w:szCs w:val="22"/>
          <w:lang w:eastAsia="en-US"/>
        </w:rPr>
        <w:tab/>
        <w:t>Psychiatrická nemocnica Hronovce</w:t>
      </w:r>
      <w:r>
        <w:rPr>
          <w:rFonts w:ascii="Garamond" w:eastAsia="Calibri" w:hAnsi="Garamond"/>
          <w:sz w:val="22"/>
          <w:szCs w:val="22"/>
          <w:lang w:eastAsia="en-US"/>
        </w:rPr>
        <w:tab/>
      </w:r>
    </w:p>
    <w:p w14:paraId="3324F5B2" w14:textId="3F6966FF"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23.</w:t>
      </w:r>
      <w:r>
        <w:rPr>
          <w:rFonts w:ascii="Garamond" w:eastAsia="Calibri" w:hAnsi="Garamond"/>
          <w:sz w:val="22"/>
          <w:szCs w:val="22"/>
          <w:lang w:eastAsia="en-US"/>
        </w:rPr>
        <w:tab/>
        <w:t xml:space="preserve">Psychiatrická nemocnica prof. </w:t>
      </w:r>
      <w:proofErr w:type="spellStart"/>
      <w:r>
        <w:rPr>
          <w:rFonts w:ascii="Garamond" w:eastAsia="Calibri" w:hAnsi="Garamond"/>
          <w:sz w:val="22"/>
          <w:szCs w:val="22"/>
          <w:lang w:eastAsia="en-US"/>
        </w:rPr>
        <w:t>Matulaya</w:t>
      </w:r>
      <w:proofErr w:type="spellEnd"/>
      <w:r>
        <w:rPr>
          <w:rFonts w:ascii="Garamond" w:eastAsia="Calibri" w:hAnsi="Garamond"/>
          <w:sz w:val="22"/>
          <w:szCs w:val="22"/>
          <w:lang w:eastAsia="en-US"/>
        </w:rPr>
        <w:t xml:space="preserve"> Kremnica</w:t>
      </w:r>
      <w:r>
        <w:rPr>
          <w:rFonts w:ascii="Garamond" w:eastAsia="Calibri" w:hAnsi="Garamond"/>
          <w:sz w:val="22"/>
          <w:szCs w:val="22"/>
          <w:lang w:eastAsia="en-US"/>
        </w:rPr>
        <w:tab/>
      </w:r>
    </w:p>
    <w:p w14:paraId="2BF27572" w14:textId="44A8052A"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24.</w:t>
      </w:r>
      <w:r>
        <w:rPr>
          <w:rFonts w:ascii="Garamond" w:eastAsia="Calibri" w:hAnsi="Garamond"/>
          <w:sz w:val="22"/>
          <w:szCs w:val="22"/>
          <w:lang w:eastAsia="en-US"/>
        </w:rPr>
        <w:tab/>
        <w:t xml:space="preserve">Psychiatrická nemocnica </w:t>
      </w:r>
      <w:proofErr w:type="spellStart"/>
      <w:r>
        <w:rPr>
          <w:rFonts w:ascii="Garamond" w:eastAsia="Calibri" w:hAnsi="Garamond"/>
          <w:sz w:val="22"/>
          <w:szCs w:val="22"/>
          <w:lang w:eastAsia="en-US"/>
        </w:rPr>
        <w:t>Philippa</w:t>
      </w:r>
      <w:proofErr w:type="spellEnd"/>
      <w:r>
        <w:rPr>
          <w:rFonts w:ascii="Garamond" w:eastAsia="Calibri" w:hAnsi="Garamond"/>
          <w:sz w:val="22"/>
          <w:szCs w:val="22"/>
          <w:lang w:eastAsia="en-US"/>
        </w:rPr>
        <w:t xml:space="preserve"> </w:t>
      </w:r>
      <w:proofErr w:type="spellStart"/>
      <w:r>
        <w:rPr>
          <w:rFonts w:ascii="Garamond" w:eastAsia="Calibri" w:hAnsi="Garamond"/>
          <w:sz w:val="22"/>
          <w:szCs w:val="22"/>
          <w:lang w:eastAsia="en-US"/>
        </w:rPr>
        <w:t>Pinela</w:t>
      </w:r>
      <w:proofErr w:type="spellEnd"/>
      <w:r>
        <w:rPr>
          <w:rFonts w:ascii="Garamond" w:eastAsia="Calibri" w:hAnsi="Garamond"/>
          <w:sz w:val="22"/>
          <w:szCs w:val="22"/>
          <w:lang w:eastAsia="en-US"/>
        </w:rPr>
        <w:t xml:space="preserve"> Pezinok</w:t>
      </w:r>
      <w:r>
        <w:rPr>
          <w:rFonts w:ascii="Garamond" w:eastAsia="Calibri" w:hAnsi="Garamond"/>
          <w:sz w:val="22"/>
          <w:szCs w:val="22"/>
          <w:lang w:eastAsia="en-US"/>
        </w:rPr>
        <w:tab/>
      </w:r>
    </w:p>
    <w:p w14:paraId="0F9070B5" w14:textId="78C39BDF"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25.</w:t>
      </w:r>
      <w:r>
        <w:rPr>
          <w:rFonts w:ascii="Garamond" w:eastAsia="Calibri" w:hAnsi="Garamond"/>
          <w:sz w:val="22"/>
          <w:szCs w:val="22"/>
          <w:lang w:eastAsia="en-US"/>
        </w:rPr>
        <w:tab/>
        <w:t>Psychiatrická nemocnica Veľké Zálužie</w:t>
      </w:r>
    </w:p>
    <w:p w14:paraId="33407E83" w14:textId="3AD84FC5"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26.</w:t>
      </w:r>
      <w:r>
        <w:rPr>
          <w:rFonts w:ascii="Garamond" w:eastAsia="Calibri" w:hAnsi="Garamond"/>
          <w:sz w:val="22"/>
          <w:szCs w:val="22"/>
          <w:lang w:eastAsia="en-US"/>
        </w:rPr>
        <w:tab/>
        <w:t>Univerzitná nemocnica Bratislava</w:t>
      </w:r>
      <w:r>
        <w:rPr>
          <w:rFonts w:ascii="Garamond" w:eastAsia="Calibri" w:hAnsi="Garamond"/>
          <w:sz w:val="22"/>
          <w:szCs w:val="22"/>
          <w:lang w:eastAsia="en-US"/>
        </w:rPr>
        <w:tab/>
      </w:r>
    </w:p>
    <w:p w14:paraId="4C422841" w14:textId="1762CF63"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27.</w:t>
      </w:r>
      <w:r>
        <w:rPr>
          <w:rFonts w:ascii="Garamond" w:eastAsia="Calibri" w:hAnsi="Garamond"/>
          <w:sz w:val="22"/>
          <w:szCs w:val="22"/>
          <w:lang w:eastAsia="en-US"/>
        </w:rPr>
        <w:tab/>
        <w:t xml:space="preserve">Univerzitná nemocnica L. </w:t>
      </w:r>
      <w:proofErr w:type="spellStart"/>
      <w:r>
        <w:rPr>
          <w:rFonts w:ascii="Garamond" w:eastAsia="Calibri" w:hAnsi="Garamond"/>
          <w:sz w:val="22"/>
          <w:szCs w:val="22"/>
          <w:lang w:eastAsia="en-US"/>
        </w:rPr>
        <w:t>Pasteura</w:t>
      </w:r>
      <w:proofErr w:type="spellEnd"/>
      <w:r>
        <w:rPr>
          <w:rFonts w:ascii="Garamond" w:eastAsia="Calibri" w:hAnsi="Garamond"/>
          <w:sz w:val="22"/>
          <w:szCs w:val="22"/>
          <w:lang w:eastAsia="en-US"/>
        </w:rPr>
        <w:t xml:space="preserve"> Košice</w:t>
      </w:r>
      <w:r>
        <w:rPr>
          <w:rFonts w:ascii="Garamond" w:eastAsia="Calibri" w:hAnsi="Garamond"/>
          <w:sz w:val="22"/>
          <w:szCs w:val="22"/>
          <w:lang w:eastAsia="en-US"/>
        </w:rPr>
        <w:tab/>
      </w:r>
    </w:p>
    <w:p w14:paraId="210F1617" w14:textId="4B5A8708"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28.</w:t>
      </w:r>
      <w:r>
        <w:rPr>
          <w:rFonts w:ascii="Garamond" w:eastAsia="Calibri" w:hAnsi="Garamond"/>
          <w:sz w:val="22"/>
          <w:szCs w:val="22"/>
          <w:lang w:eastAsia="en-US"/>
        </w:rPr>
        <w:tab/>
        <w:t>Univerzitná nemocnica Martin</w:t>
      </w:r>
      <w:r>
        <w:rPr>
          <w:rFonts w:ascii="Garamond" w:eastAsia="Calibri" w:hAnsi="Garamond"/>
          <w:sz w:val="22"/>
          <w:szCs w:val="22"/>
          <w:lang w:eastAsia="en-US"/>
        </w:rPr>
        <w:tab/>
      </w:r>
    </w:p>
    <w:p w14:paraId="5ACF26FA" w14:textId="3F4BFABB"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29.</w:t>
      </w:r>
      <w:r>
        <w:rPr>
          <w:rFonts w:ascii="Garamond" w:eastAsia="Calibri" w:hAnsi="Garamond"/>
          <w:sz w:val="22"/>
          <w:szCs w:val="22"/>
          <w:lang w:eastAsia="en-US"/>
        </w:rPr>
        <w:tab/>
        <w:t>Záchranná zdravotná služba Bratislava</w:t>
      </w:r>
      <w:r>
        <w:rPr>
          <w:rFonts w:ascii="Garamond" w:eastAsia="Calibri" w:hAnsi="Garamond"/>
          <w:sz w:val="22"/>
          <w:szCs w:val="22"/>
          <w:lang w:eastAsia="en-US"/>
        </w:rPr>
        <w:tab/>
      </w:r>
    </w:p>
    <w:p w14:paraId="58172E9E" w14:textId="5800E580"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30.</w:t>
      </w:r>
      <w:r>
        <w:rPr>
          <w:rFonts w:ascii="Garamond" w:eastAsia="Calibri" w:hAnsi="Garamond"/>
          <w:sz w:val="22"/>
          <w:szCs w:val="22"/>
          <w:lang w:eastAsia="en-US"/>
        </w:rPr>
        <w:tab/>
        <w:t>Záchranná služba Košice</w:t>
      </w:r>
    </w:p>
    <w:p w14:paraId="0C644F86" w14:textId="77777777" w:rsidR="00C95323" w:rsidRDefault="00C95323" w:rsidP="00C95323">
      <w:pPr>
        <w:spacing w:after="200" w:line="276" w:lineRule="auto"/>
        <w:rPr>
          <w:rFonts w:ascii="Garamond" w:eastAsia="Calibri" w:hAnsi="Garamond"/>
          <w:sz w:val="22"/>
          <w:szCs w:val="22"/>
          <w:lang w:eastAsia="en-US"/>
        </w:rPr>
      </w:pPr>
    </w:p>
    <w:p w14:paraId="7F4B7F46" w14:textId="77777777" w:rsidR="00C95323" w:rsidRDefault="00C95323" w:rsidP="00C95323">
      <w:pPr>
        <w:spacing w:after="200" w:line="276" w:lineRule="auto"/>
        <w:rPr>
          <w:rFonts w:ascii="Garamond" w:eastAsia="Calibri" w:hAnsi="Garamond"/>
          <w:b/>
          <w:sz w:val="22"/>
          <w:szCs w:val="22"/>
          <w:u w:val="single"/>
          <w:lang w:eastAsia="en-US"/>
        </w:rPr>
      </w:pPr>
      <w:r>
        <w:rPr>
          <w:rFonts w:ascii="Garamond" w:eastAsia="Calibri" w:hAnsi="Garamond"/>
          <w:b/>
          <w:sz w:val="22"/>
          <w:szCs w:val="22"/>
          <w:u w:val="single"/>
          <w:lang w:eastAsia="en-US"/>
        </w:rPr>
        <w:t>Štátne podniky</w:t>
      </w:r>
      <w:r>
        <w:rPr>
          <w:rFonts w:ascii="Garamond" w:eastAsia="Calibri" w:hAnsi="Garamond"/>
          <w:b/>
          <w:sz w:val="22"/>
          <w:szCs w:val="22"/>
          <w:u w:val="single"/>
          <w:lang w:eastAsia="en-US"/>
        </w:rPr>
        <w:tab/>
      </w:r>
      <w:r>
        <w:rPr>
          <w:rFonts w:ascii="Garamond" w:eastAsia="Calibri" w:hAnsi="Garamond"/>
          <w:b/>
          <w:sz w:val="22"/>
          <w:szCs w:val="22"/>
          <w:lang w:eastAsia="en-US"/>
        </w:rPr>
        <w:tab/>
      </w:r>
    </w:p>
    <w:p w14:paraId="0E5E9818"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1.</w:t>
      </w:r>
      <w:r>
        <w:rPr>
          <w:rFonts w:ascii="Garamond" w:eastAsia="Calibri" w:hAnsi="Garamond"/>
          <w:sz w:val="22"/>
          <w:szCs w:val="22"/>
          <w:lang w:eastAsia="en-US"/>
        </w:rPr>
        <w:tab/>
      </w:r>
      <w:proofErr w:type="spellStart"/>
      <w:r>
        <w:rPr>
          <w:rFonts w:ascii="Garamond" w:eastAsia="Calibri" w:hAnsi="Garamond"/>
          <w:sz w:val="22"/>
          <w:szCs w:val="22"/>
          <w:lang w:eastAsia="en-US"/>
        </w:rPr>
        <w:t>Slovthermae</w:t>
      </w:r>
      <w:proofErr w:type="spellEnd"/>
      <w:r>
        <w:rPr>
          <w:rFonts w:ascii="Garamond" w:eastAsia="Calibri" w:hAnsi="Garamond"/>
          <w:sz w:val="22"/>
          <w:szCs w:val="22"/>
          <w:lang w:eastAsia="en-US"/>
        </w:rPr>
        <w:t xml:space="preserve">, Kúpele Diamant Dudince, </w:t>
      </w:r>
      <w:proofErr w:type="spellStart"/>
      <w:r>
        <w:rPr>
          <w:rFonts w:ascii="Garamond" w:eastAsia="Calibri" w:hAnsi="Garamond"/>
          <w:sz w:val="22"/>
          <w:szCs w:val="22"/>
          <w:lang w:eastAsia="en-US"/>
        </w:rPr>
        <w:t>š.p</w:t>
      </w:r>
      <w:proofErr w:type="spellEnd"/>
      <w:r>
        <w:rPr>
          <w:rFonts w:ascii="Garamond" w:eastAsia="Calibri" w:hAnsi="Garamond"/>
          <w:sz w:val="22"/>
          <w:szCs w:val="22"/>
          <w:lang w:eastAsia="en-US"/>
        </w:rPr>
        <w:t>.</w:t>
      </w:r>
      <w:r>
        <w:rPr>
          <w:rFonts w:ascii="Garamond" w:eastAsia="Calibri" w:hAnsi="Garamond"/>
          <w:sz w:val="22"/>
          <w:szCs w:val="22"/>
          <w:lang w:eastAsia="en-US"/>
        </w:rPr>
        <w:tab/>
      </w:r>
    </w:p>
    <w:p w14:paraId="5DFD8757"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2.</w:t>
      </w:r>
      <w:r>
        <w:rPr>
          <w:rFonts w:ascii="Garamond" w:eastAsia="Calibri" w:hAnsi="Garamond"/>
          <w:sz w:val="22"/>
          <w:szCs w:val="22"/>
          <w:lang w:eastAsia="en-US"/>
        </w:rPr>
        <w:tab/>
        <w:t>Špecializovaný liečebný ústav Marína, štátny podnik, Kúpele Kováčová</w:t>
      </w:r>
      <w:r>
        <w:rPr>
          <w:rFonts w:ascii="Garamond" w:eastAsia="Calibri" w:hAnsi="Garamond"/>
          <w:sz w:val="22"/>
          <w:szCs w:val="22"/>
          <w:lang w:eastAsia="en-US"/>
        </w:rPr>
        <w:tab/>
      </w:r>
    </w:p>
    <w:p w14:paraId="623DFE67" w14:textId="77777777" w:rsidR="00C95323" w:rsidRDefault="00C95323" w:rsidP="00C95323">
      <w:pPr>
        <w:spacing w:line="276" w:lineRule="auto"/>
        <w:rPr>
          <w:rFonts w:ascii="Garamond" w:eastAsia="Calibri" w:hAnsi="Garamond"/>
          <w:sz w:val="22"/>
          <w:szCs w:val="22"/>
          <w:lang w:eastAsia="en-US"/>
        </w:rPr>
      </w:pPr>
    </w:p>
    <w:p w14:paraId="7F55A189" w14:textId="77777777" w:rsidR="00C95323" w:rsidRDefault="00C95323" w:rsidP="00C95323">
      <w:pPr>
        <w:spacing w:after="200" w:line="276" w:lineRule="auto"/>
        <w:rPr>
          <w:rFonts w:ascii="Garamond" w:eastAsia="Calibri" w:hAnsi="Garamond"/>
          <w:b/>
          <w:sz w:val="22"/>
          <w:szCs w:val="22"/>
          <w:u w:val="single"/>
          <w:lang w:eastAsia="en-US"/>
        </w:rPr>
      </w:pPr>
      <w:r>
        <w:rPr>
          <w:rFonts w:ascii="Garamond" w:eastAsia="Calibri" w:hAnsi="Garamond"/>
          <w:b/>
          <w:sz w:val="22"/>
          <w:szCs w:val="22"/>
          <w:u w:val="single"/>
          <w:lang w:eastAsia="en-US"/>
        </w:rPr>
        <w:t>Akciové spoločnosti so stopercentnou majetkovou účasťou MZ SR</w:t>
      </w:r>
      <w:r>
        <w:rPr>
          <w:rFonts w:ascii="Garamond" w:eastAsia="Calibri" w:hAnsi="Garamond"/>
          <w:b/>
          <w:sz w:val="22"/>
          <w:szCs w:val="22"/>
          <w:lang w:eastAsia="en-US"/>
        </w:rPr>
        <w:tab/>
      </w:r>
      <w:r>
        <w:rPr>
          <w:rFonts w:ascii="Garamond" w:eastAsia="Calibri" w:hAnsi="Garamond"/>
          <w:b/>
          <w:sz w:val="22"/>
          <w:szCs w:val="22"/>
          <w:lang w:eastAsia="en-US"/>
        </w:rPr>
        <w:tab/>
      </w:r>
    </w:p>
    <w:p w14:paraId="13230919"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1.</w:t>
      </w:r>
      <w:r>
        <w:rPr>
          <w:rFonts w:ascii="Garamond" w:eastAsia="Calibri" w:hAnsi="Garamond"/>
          <w:sz w:val="22"/>
          <w:szCs w:val="22"/>
          <w:lang w:eastAsia="en-US"/>
        </w:rPr>
        <w:tab/>
        <w:t xml:space="preserve">Letecká vojenská nemocnica, </w:t>
      </w:r>
      <w:proofErr w:type="spellStart"/>
      <w:r>
        <w:rPr>
          <w:rFonts w:ascii="Garamond" w:eastAsia="Calibri" w:hAnsi="Garamond"/>
          <w:sz w:val="22"/>
          <w:szCs w:val="22"/>
          <w:lang w:eastAsia="en-US"/>
        </w:rPr>
        <w:t>a.s</w:t>
      </w:r>
      <w:proofErr w:type="spellEnd"/>
      <w:r>
        <w:rPr>
          <w:rFonts w:ascii="Garamond" w:eastAsia="Calibri" w:hAnsi="Garamond"/>
          <w:sz w:val="22"/>
          <w:szCs w:val="22"/>
          <w:lang w:eastAsia="en-US"/>
        </w:rPr>
        <w:t>., Košice</w:t>
      </w:r>
      <w:r>
        <w:rPr>
          <w:rFonts w:ascii="Garamond" w:eastAsia="Calibri" w:hAnsi="Garamond"/>
          <w:sz w:val="22"/>
          <w:szCs w:val="22"/>
          <w:lang w:eastAsia="en-US"/>
        </w:rPr>
        <w:tab/>
      </w:r>
    </w:p>
    <w:p w14:paraId="4220AF2A"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2.</w:t>
      </w:r>
      <w:r>
        <w:rPr>
          <w:rFonts w:ascii="Garamond" w:eastAsia="Calibri" w:hAnsi="Garamond"/>
          <w:sz w:val="22"/>
          <w:szCs w:val="22"/>
          <w:lang w:eastAsia="en-US"/>
        </w:rPr>
        <w:tab/>
        <w:t xml:space="preserve">Národný ústav srdcových a cievnych chorôb, </w:t>
      </w:r>
      <w:proofErr w:type="spellStart"/>
      <w:r>
        <w:rPr>
          <w:rFonts w:ascii="Garamond" w:eastAsia="Calibri" w:hAnsi="Garamond"/>
          <w:sz w:val="22"/>
          <w:szCs w:val="22"/>
          <w:lang w:eastAsia="en-US"/>
        </w:rPr>
        <w:t>a.s</w:t>
      </w:r>
      <w:proofErr w:type="spellEnd"/>
      <w:r>
        <w:rPr>
          <w:rFonts w:ascii="Garamond" w:eastAsia="Calibri" w:hAnsi="Garamond"/>
          <w:sz w:val="22"/>
          <w:szCs w:val="22"/>
          <w:lang w:eastAsia="en-US"/>
        </w:rPr>
        <w:t>., Bratislava</w:t>
      </w:r>
      <w:r>
        <w:rPr>
          <w:rFonts w:ascii="Garamond" w:eastAsia="Calibri" w:hAnsi="Garamond"/>
          <w:sz w:val="22"/>
          <w:szCs w:val="22"/>
          <w:lang w:eastAsia="en-US"/>
        </w:rPr>
        <w:tab/>
        <w:t xml:space="preserve"> </w:t>
      </w:r>
    </w:p>
    <w:p w14:paraId="7AECC91A"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3.</w:t>
      </w:r>
      <w:r>
        <w:rPr>
          <w:rFonts w:ascii="Garamond" w:eastAsia="Calibri" w:hAnsi="Garamond"/>
          <w:sz w:val="22"/>
          <w:szCs w:val="22"/>
          <w:lang w:eastAsia="en-US"/>
        </w:rPr>
        <w:tab/>
        <w:t xml:space="preserve">Nemocnica Poprad, </w:t>
      </w:r>
      <w:proofErr w:type="spellStart"/>
      <w:r>
        <w:rPr>
          <w:rFonts w:ascii="Garamond" w:eastAsia="Calibri" w:hAnsi="Garamond"/>
          <w:sz w:val="22"/>
          <w:szCs w:val="22"/>
          <w:lang w:eastAsia="en-US"/>
        </w:rPr>
        <w:t>a.s</w:t>
      </w:r>
      <w:proofErr w:type="spellEnd"/>
      <w:r>
        <w:rPr>
          <w:rFonts w:ascii="Garamond" w:eastAsia="Calibri" w:hAnsi="Garamond"/>
          <w:sz w:val="22"/>
          <w:szCs w:val="22"/>
          <w:lang w:eastAsia="en-US"/>
        </w:rPr>
        <w:t xml:space="preserve">. </w:t>
      </w:r>
    </w:p>
    <w:p w14:paraId="68EBEB65"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4.</w:t>
      </w:r>
      <w:r>
        <w:rPr>
          <w:rFonts w:ascii="Garamond" w:eastAsia="Calibri" w:hAnsi="Garamond"/>
          <w:sz w:val="22"/>
          <w:szCs w:val="22"/>
          <w:lang w:eastAsia="en-US"/>
        </w:rPr>
        <w:tab/>
        <w:t xml:space="preserve">Stredoslovenský ústav srdcových a cievnych chorôb, </w:t>
      </w:r>
      <w:proofErr w:type="spellStart"/>
      <w:r>
        <w:rPr>
          <w:rFonts w:ascii="Garamond" w:eastAsia="Calibri" w:hAnsi="Garamond"/>
          <w:sz w:val="22"/>
          <w:szCs w:val="22"/>
          <w:lang w:eastAsia="en-US"/>
        </w:rPr>
        <w:t>a.s</w:t>
      </w:r>
      <w:proofErr w:type="spellEnd"/>
      <w:r>
        <w:rPr>
          <w:rFonts w:ascii="Garamond" w:eastAsia="Calibri" w:hAnsi="Garamond"/>
          <w:sz w:val="22"/>
          <w:szCs w:val="22"/>
          <w:lang w:eastAsia="en-US"/>
        </w:rPr>
        <w:t>., Banská Bystrica</w:t>
      </w:r>
    </w:p>
    <w:p w14:paraId="3DB272C2"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5.</w:t>
      </w:r>
      <w:r>
        <w:rPr>
          <w:rFonts w:ascii="Garamond" w:eastAsia="Calibri" w:hAnsi="Garamond"/>
          <w:sz w:val="22"/>
          <w:szCs w:val="22"/>
          <w:lang w:eastAsia="en-US"/>
        </w:rPr>
        <w:tab/>
        <w:t xml:space="preserve">Všeobecná zdravotná poisťovňa, </w:t>
      </w:r>
      <w:proofErr w:type="spellStart"/>
      <w:r>
        <w:rPr>
          <w:rFonts w:ascii="Garamond" w:eastAsia="Calibri" w:hAnsi="Garamond"/>
          <w:sz w:val="22"/>
          <w:szCs w:val="22"/>
          <w:lang w:eastAsia="en-US"/>
        </w:rPr>
        <w:t>a.s</w:t>
      </w:r>
      <w:proofErr w:type="spellEnd"/>
      <w:r>
        <w:rPr>
          <w:rFonts w:ascii="Garamond" w:eastAsia="Calibri" w:hAnsi="Garamond"/>
          <w:sz w:val="22"/>
          <w:szCs w:val="22"/>
          <w:lang w:eastAsia="en-US"/>
        </w:rPr>
        <w:t>., Bratislava</w:t>
      </w:r>
      <w:r>
        <w:rPr>
          <w:rFonts w:ascii="Garamond" w:eastAsia="Calibri" w:hAnsi="Garamond"/>
          <w:sz w:val="22"/>
          <w:szCs w:val="22"/>
          <w:lang w:eastAsia="en-US"/>
        </w:rPr>
        <w:tab/>
      </w:r>
    </w:p>
    <w:p w14:paraId="01E959FE"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6.</w:t>
      </w:r>
      <w:r>
        <w:rPr>
          <w:rFonts w:ascii="Garamond" w:eastAsia="Calibri" w:hAnsi="Garamond"/>
          <w:sz w:val="22"/>
          <w:szCs w:val="22"/>
          <w:lang w:eastAsia="en-US"/>
        </w:rPr>
        <w:tab/>
        <w:t xml:space="preserve">Východoslovenský onkologický ústav, </w:t>
      </w:r>
      <w:proofErr w:type="spellStart"/>
      <w:r>
        <w:rPr>
          <w:rFonts w:ascii="Garamond" w:eastAsia="Calibri" w:hAnsi="Garamond"/>
          <w:sz w:val="22"/>
          <w:szCs w:val="22"/>
          <w:lang w:eastAsia="en-US"/>
        </w:rPr>
        <w:t>a.s</w:t>
      </w:r>
      <w:proofErr w:type="spellEnd"/>
      <w:r>
        <w:rPr>
          <w:rFonts w:ascii="Garamond" w:eastAsia="Calibri" w:hAnsi="Garamond"/>
          <w:sz w:val="22"/>
          <w:szCs w:val="22"/>
          <w:lang w:eastAsia="en-US"/>
        </w:rPr>
        <w:t>., Košice</w:t>
      </w:r>
      <w:r>
        <w:rPr>
          <w:rFonts w:ascii="Garamond" w:eastAsia="Calibri" w:hAnsi="Garamond"/>
          <w:sz w:val="22"/>
          <w:szCs w:val="22"/>
          <w:lang w:eastAsia="en-US"/>
        </w:rPr>
        <w:tab/>
      </w:r>
    </w:p>
    <w:p w14:paraId="038C30D5" w14:textId="2ED6CE8C" w:rsidR="00361C37"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lastRenderedPageBreak/>
        <w:t>7.</w:t>
      </w:r>
      <w:r>
        <w:rPr>
          <w:rFonts w:ascii="Garamond" w:eastAsia="Calibri" w:hAnsi="Garamond"/>
          <w:sz w:val="22"/>
          <w:szCs w:val="22"/>
          <w:lang w:eastAsia="en-US"/>
        </w:rPr>
        <w:tab/>
        <w:t xml:space="preserve">Východoslovenský ústav srdcových a cievnych chorôb, </w:t>
      </w:r>
      <w:proofErr w:type="spellStart"/>
      <w:r>
        <w:rPr>
          <w:rFonts w:ascii="Garamond" w:eastAsia="Calibri" w:hAnsi="Garamond"/>
          <w:sz w:val="22"/>
          <w:szCs w:val="22"/>
          <w:lang w:eastAsia="en-US"/>
        </w:rPr>
        <w:t>a.s</w:t>
      </w:r>
      <w:proofErr w:type="spellEnd"/>
      <w:r>
        <w:rPr>
          <w:rFonts w:ascii="Garamond" w:eastAsia="Calibri" w:hAnsi="Garamond"/>
          <w:sz w:val="22"/>
          <w:szCs w:val="22"/>
          <w:lang w:eastAsia="en-US"/>
        </w:rPr>
        <w:t>., Košice</w:t>
      </w:r>
      <w:r>
        <w:rPr>
          <w:rFonts w:ascii="Garamond" w:eastAsia="Calibri" w:hAnsi="Garamond"/>
          <w:sz w:val="22"/>
          <w:szCs w:val="22"/>
          <w:lang w:eastAsia="en-US"/>
        </w:rPr>
        <w:tab/>
      </w:r>
    </w:p>
    <w:p w14:paraId="6AEA62A1" w14:textId="77777777" w:rsidR="0037227C" w:rsidRDefault="0037227C" w:rsidP="00C95323">
      <w:pPr>
        <w:spacing w:line="276" w:lineRule="auto"/>
        <w:rPr>
          <w:rFonts w:ascii="Garamond" w:eastAsia="Calibri" w:hAnsi="Garamond"/>
          <w:sz w:val="22"/>
          <w:szCs w:val="22"/>
          <w:lang w:eastAsia="en-US"/>
        </w:rPr>
      </w:pPr>
    </w:p>
    <w:p w14:paraId="3D89A432" w14:textId="77777777" w:rsidR="00C95323" w:rsidRDefault="00C95323" w:rsidP="00C95323">
      <w:pPr>
        <w:spacing w:after="200" w:line="276" w:lineRule="auto"/>
        <w:rPr>
          <w:rFonts w:ascii="Garamond" w:eastAsia="Calibri" w:hAnsi="Garamond"/>
          <w:b/>
          <w:sz w:val="22"/>
          <w:szCs w:val="22"/>
          <w:u w:val="single"/>
          <w:lang w:eastAsia="en-US"/>
        </w:rPr>
      </w:pPr>
      <w:r>
        <w:rPr>
          <w:rFonts w:ascii="Garamond" w:eastAsia="Calibri" w:hAnsi="Garamond"/>
          <w:b/>
          <w:sz w:val="22"/>
          <w:szCs w:val="22"/>
          <w:u w:val="single"/>
          <w:lang w:eastAsia="en-US"/>
        </w:rPr>
        <w:t>Neziskové organizácie, ktorých zakladateľom (spoluzakladateľom) je MZ SR</w:t>
      </w:r>
      <w:r>
        <w:rPr>
          <w:rFonts w:ascii="Garamond" w:eastAsia="Calibri" w:hAnsi="Garamond"/>
          <w:b/>
          <w:sz w:val="22"/>
          <w:szCs w:val="22"/>
          <w:lang w:eastAsia="en-US"/>
        </w:rPr>
        <w:t xml:space="preserve"> </w:t>
      </w:r>
      <w:r>
        <w:rPr>
          <w:rFonts w:ascii="Garamond" w:eastAsia="Calibri" w:hAnsi="Garamond"/>
          <w:b/>
          <w:sz w:val="22"/>
          <w:szCs w:val="22"/>
          <w:lang w:eastAsia="en-US"/>
        </w:rPr>
        <w:tab/>
      </w:r>
      <w:r>
        <w:rPr>
          <w:rFonts w:ascii="Garamond" w:eastAsia="Calibri" w:hAnsi="Garamond"/>
          <w:b/>
          <w:sz w:val="22"/>
          <w:szCs w:val="22"/>
          <w:lang w:eastAsia="en-US"/>
        </w:rPr>
        <w:tab/>
      </w:r>
    </w:p>
    <w:p w14:paraId="646CEF13"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1.</w:t>
      </w:r>
      <w:r>
        <w:rPr>
          <w:rFonts w:ascii="Garamond" w:eastAsia="Calibri" w:hAnsi="Garamond"/>
          <w:sz w:val="22"/>
          <w:szCs w:val="22"/>
          <w:lang w:eastAsia="en-US"/>
        </w:rPr>
        <w:tab/>
        <w:t>Detská psychiatrická liečebňa, n. o., Hraň</w:t>
      </w:r>
      <w:r>
        <w:rPr>
          <w:rFonts w:ascii="Garamond" w:eastAsia="Calibri" w:hAnsi="Garamond"/>
          <w:sz w:val="22"/>
          <w:szCs w:val="22"/>
          <w:lang w:eastAsia="en-US"/>
        </w:rPr>
        <w:tab/>
      </w:r>
    </w:p>
    <w:p w14:paraId="421C8EBC"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2.</w:t>
      </w:r>
      <w:r>
        <w:rPr>
          <w:rFonts w:ascii="Garamond" w:eastAsia="Calibri" w:hAnsi="Garamond"/>
          <w:sz w:val="22"/>
          <w:szCs w:val="22"/>
          <w:lang w:eastAsia="en-US"/>
        </w:rPr>
        <w:tab/>
        <w:t>Národný endokrinologický a diabetologický ústav n. o., Ľubochňa</w:t>
      </w:r>
      <w:r>
        <w:rPr>
          <w:rFonts w:ascii="Garamond" w:eastAsia="Calibri" w:hAnsi="Garamond"/>
          <w:sz w:val="22"/>
          <w:szCs w:val="22"/>
          <w:lang w:eastAsia="en-US"/>
        </w:rPr>
        <w:tab/>
      </w:r>
    </w:p>
    <w:p w14:paraId="5C9C8C2D"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3.</w:t>
      </w:r>
      <w:r>
        <w:rPr>
          <w:rFonts w:ascii="Garamond" w:eastAsia="Calibri" w:hAnsi="Garamond"/>
          <w:sz w:val="22"/>
          <w:szCs w:val="22"/>
          <w:lang w:eastAsia="en-US"/>
        </w:rPr>
        <w:tab/>
        <w:t>NsP Sv. Jakuba, n. o., Bardejov</w:t>
      </w:r>
      <w:r>
        <w:rPr>
          <w:rFonts w:ascii="Garamond" w:eastAsia="Calibri" w:hAnsi="Garamond"/>
          <w:sz w:val="22"/>
          <w:szCs w:val="22"/>
          <w:lang w:eastAsia="en-US"/>
        </w:rPr>
        <w:tab/>
      </w:r>
    </w:p>
    <w:p w14:paraId="7CBA77EE"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4.</w:t>
      </w:r>
      <w:r>
        <w:rPr>
          <w:rFonts w:ascii="Garamond" w:eastAsia="Calibri" w:hAnsi="Garamond"/>
          <w:sz w:val="22"/>
          <w:szCs w:val="22"/>
          <w:lang w:eastAsia="en-US"/>
        </w:rPr>
        <w:tab/>
        <w:t>Nemocnica s poliklinikou Brezno, n. o.</w:t>
      </w:r>
      <w:r>
        <w:rPr>
          <w:rFonts w:ascii="Garamond" w:eastAsia="Calibri" w:hAnsi="Garamond"/>
          <w:sz w:val="22"/>
          <w:szCs w:val="22"/>
          <w:lang w:eastAsia="en-US"/>
        </w:rPr>
        <w:tab/>
      </w:r>
    </w:p>
    <w:p w14:paraId="1897E0A5"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5.</w:t>
      </w:r>
      <w:r>
        <w:rPr>
          <w:rFonts w:ascii="Garamond" w:eastAsia="Calibri" w:hAnsi="Garamond"/>
          <w:sz w:val="22"/>
          <w:szCs w:val="22"/>
          <w:lang w:eastAsia="en-US"/>
        </w:rPr>
        <w:tab/>
        <w:t>Nemocnica s poliklinikou Ilava, n. o.</w:t>
      </w:r>
      <w:r>
        <w:rPr>
          <w:rFonts w:ascii="Garamond" w:eastAsia="Calibri" w:hAnsi="Garamond"/>
          <w:sz w:val="22"/>
          <w:szCs w:val="22"/>
          <w:lang w:eastAsia="en-US"/>
        </w:rPr>
        <w:tab/>
      </w:r>
    </w:p>
    <w:p w14:paraId="1591E519"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6.</w:t>
      </w:r>
      <w:r>
        <w:rPr>
          <w:rFonts w:ascii="Garamond" w:eastAsia="Calibri" w:hAnsi="Garamond"/>
          <w:sz w:val="22"/>
          <w:szCs w:val="22"/>
          <w:lang w:eastAsia="en-US"/>
        </w:rPr>
        <w:tab/>
        <w:t>Nemocnica s poliklinikou n. o. Kráľovský Chlmec</w:t>
      </w:r>
    </w:p>
    <w:p w14:paraId="190EAAAE"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7.</w:t>
      </w:r>
      <w:r>
        <w:rPr>
          <w:rFonts w:ascii="Garamond" w:eastAsia="Calibri" w:hAnsi="Garamond"/>
          <w:sz w:val="22"/>
          <w:szCs w:val="22"/>
          <w:lang w:eastAsia="en-US"/>
        </w:rPr>
        <w:tab/>
        <w:t>Nemocnica Modra n. o.</w:t>
      </w:r>
      <w:r>
        <w:rPr>
          <w:rFonts w:ascii="Garamond" w:eastAsia="Calibri" w:hAnsi="Garamond"/>
          <w:sz w:val="22"/>
          <w:szCs w:val="22"/>
          <w:lang w:eastAsia="en-US"/>
        </w:rPr>
        <w:tab/>
        <w:t xml:space="preserve"> </w:t>
      </w:r>
    </w:p>
    <w:p w14:paraId="62B68A55"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8.</w:t>
      </w:r>
      <w:r>
        <w:rPr>
          <w:rFonts w:ascii="Garamond" w:eastAsia="Calibri" w:hAnsi="Garamond"/>
          <w:sz w:val="22"/>
          <w:szCs w:val="22"/>
          <w:lang w:eastAsia="en-US"/>
        </w:rPr>
        <w:tab/>
        <w:t>NsP Nové Mesto nad Váhom, n. o.</w:t>
      </w:r>
    </w:p>
    <w:p w14:paraId="0FE5D6C4"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9.</w:t>
      </w:r>
      <w:r>
        <w:rPr>
          <w:rFonts w:ascii="Garamond" w:eastAsia="Calibri" w:hAnsi="Garamond"/>
          <w:sz w:val="22"/>
          <w:szCs w:val="22"/>
          <w:lang w:eastAsia="en-US"/>
        </w:rPr>
        <w:tab/>
        <w:t xml:space="preserve">Nemocnica Alexandra </w:t>
      </w:r>
      <w:proofErr w:type="spellStart"/>
      <w:r>
        <w:rPr>
          <w:rFonts w:ascii="Garamond" w:eastAsia="Calibri" w:hAnsi="Garamond"/>
          <w:sz w:val="22"/>
          <w:szCs w:val="22"/>
          <w:lang w:eastAsia="en-US"/>
        </w:rPr>
        <w:t>Wintera</w:t>
      </w:r>
      <w:proofErr w:type="spellEnd"/>
      <w:r>
        <w:rPr>
          <w:rFonts w:ascii="Garamond" w:eastAsia="Calibri" w:hAnsi="Garamond"/>
          <w:sz w:val="22"/>
          <w:szCs w:val="22"/>
          <w:lang w:eastAsia="en-US"/>
        </w:rPr>
        <w:t xml:space="preserve"> </w:t>
      </w:r>
      <w:proofErr w:type="spellStart"/>
      <w:r>
        <w:rPr>
          <w:rFonts w:ascii="Garamond" w:eastAsia="Calibri" w:hAnsi="Garamond"/>
          <w:sz w:val="22"/>
          <w:szCs w:val="22"/>
          <w:lang w:eastAsia="en-US"/>
        </w:rPr>
        <w:t>n.o</w:t>
      </w:r>
      <w:proofErr w:type="spellEnd"/>
      <w:r>
        <w:rPr>
          <w:rFonts w:ascii="Garamond" w:eastAsia="Calibri" w:hAnsi="Garamond"/>
          <w:sz w:val="22"/>
          <w:szCs w:val="22"/>
          <w:lang w:eastAsia="en-US"/>
        </w:rPr>
        <w:t>., Piešťany</w:t>
      </w:r>
      <w:r>
        <w:rPr>
          <w:rFonts w:ascii="Garamond" w:eastAsia="Calibri" w:hAnsi="Garamond"/>
          <w:sz w:val="22"/>
          <w:szCs w:val="22"/>
          <w:lang w:eastAsia="en-US"/>
        </w:rPr>
        <w:tab/>
      </w:r>
    </w:p>
    <w:p w14:paraId="7F6CE8A7"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10.</w:t>
      </w:r>
      <w:r>
        <w:rPr>
          <w:rFonts w:ascii="Garamond" w:eastAsia="Calibri" w:hAnsi="Garamond"/>
          <w:sz w:val="22"/>
          <w:szCs w:val="22"/>
          <w:lang w:eastAsia="en-US"/>
        </w:rPr>
        <w:tab/>
        <w:t xml:space="preserve">Nemocnica s poliklinikou, </w:t>
      </w:r>
      <w:proofErr w:type="spellStart"/>
      <w:r>
        <w:rPr>
          <w:rFonts w:ascii="Garamond" w:eastAsia="Calibri" w:hAnsi="Garamond"/>
          <w:sz w:val="22"/>
          <w:szCs w:val="22"/>
          <w:lang w:eastAsia="en-US"/>
        </w:rPr>
        <w:t>n.o</w:t>
      </w:r>
      <w:proofErr w:type="spellEnd"/>
      <w:r>
        <w:rPr>
          <w:rFonts w:ascii="Garamond" w:eastAsia="Calibri" w:hAnsi="Garamond"/>
          <w:sz w:val="22"/>
          <w:szCs w:val="22"/>
          <w:lang w:eastAsia="en-US"/>
        </w:rPr>
        <w:t>. Revúca</w:t>
      </w:r>
      <w:r>
        <w:rPr>
          <w:rFonts w:ascii="Garamond" w:eastAsia="Calibri" w:hAnsi="Garamond"/>
          <w:sz w:val="22"/>
          <w:szCs w:val="22"/>
          <w:lang w:eastAsia="en-US"/>
        </w:rPr>
        <w:tab/>
      </w:r>
    </w:p>
    <w:p w14:paraId="10264B80"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11.</w:t>
      </w:r>
      <w:r>
        <w:rPr>
          <w:rFonts w:ascii="Garamond" w:eastAsia="Calibri" w:hAnsi="Garamond"/>
          <w:sz w:val="22"/>
          <w:szCs w:val="22"/>
          <w:lang w:eastAsia="en-US"/>
        </w:rPr>
        <w:tab/>
        <w:t>Odborný liečebný ústav psychiatrický n. o., Predná Hora</w:t>
      </w:r>
      <w:r>
        <w:rPr>
          <w:rFonts w:ascii="Garamond" w:eastAsia="Calibri" w:hAnsi="Garamond"/>
          <w:sz w:val="22"/>
          <w:szCs w:val="22"/>
          <w:lang w:eastAsia="en-US"/>
        </w:rPr>
        <w:tab/>
      </w:r>
    </w:p>
    <w:p w14:paraId="282B38A8"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12.</w:t>
      </w:r>
      <w:r>
        <w:rPr>
          <w:rFonts w:ascii="Garamond" w:eastAsia="Calibri" w:hAnsi="Garamond"/>
          <w:sz w:val="22"/>
          <w:szCs w:val="22"/>
          <w:lang w:eastAsia="en-US"/>
        </w:rPr>
        <w:tab/>
        <w:t>Poliklinika "Veľké Kapušany n. o."</w:t>
      </w:r>
      <w:r>
        <w:rPr>
          <w:rFonts w:ascii="Garamond" w:eastAsia="Calibri" w:hAnsi="Garamond"/>
          <w:sz w:val="22"/>
          <w:szCs w:val="22"/>
          <w:lang w:eastAsia="en-US"/>
        </w:rPr>
        <w:tab/>
      </w:r>
    </w:p>
    <w:p w14:paraId="1D293FA1"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13.</w:t>
      </w:r>
      <w:r>
        <w:rPr>
          <w:rFonts w:ascii="Garamond" w:eastAsia="Calibri" w:hAnsi="Garamond"/>
          <w:sz w:val="22"/>
          <w:szCs w:val="22"/>
          <w:lang w:eastAsia="en-US"/>
        </w:rPr>
        <w:tab/>
        <w:t>Psychiatrická nemocnica Michalovce, n. o.</w:t>
      </w:r>
      <w:r>
        <w:rPr>
          <w:rFonts w:ascii="Garamond" w:eastAsia="Calibri" w:hAnsi="Garamond"/>
          <w:sz w:val="22"/>
          <w:szCs w:val="22"/>
          <w:lang w:eastAsia="en-US"/>
        </w:rPr>
        <w:tab/>
      </w:r>
    </w:p>
    <w:p w14:paraId="527AB89D"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14.</w:t>
      </w:r>
      <w:r>
        <w:rPr>
          <w:rFonts w:ascii="Garamond" w:eastAsia="Calibri" w:hAnsi="Garamond"/>
          <w:sz w:val="22"/>
          <w:szCs w:val="22"/>
          <w:lang w:eastAsia="en-US"/>
        </w:rPr>
        <w:tab/>
        <w:t xml:space="preserve">Sanatórium Dr. </w:t>
      </w:r>
      <w:proofErr w:type="spellStart"/>
      <w:r>
        <w:rPr>
          <w:rFonts w:ascii="Garamond" w:eastAsia="Calibri" w:hAnsi="Garamond"/>
          <w:sz w:val="22"/>
          <w:szCs w:val="22"/>
          <w:lang w:eastAsia="en-US"/>
        </w:rPr>
        <w:t>Guhra</w:t>
      </w:r>
      <w:proofErr w:type="spellEnd"/>
      <w:r>
        <w:rPr>
          <w:rFonts w:ascii="Garamond" w:eastAsia="Calibri" w:hAnsi="Garamond"/>
          <w:sz w:val="22"/>
          <w:szCs w:val="22"/>
          <w:lang w:eastAsia="en-US"/>
        </w:rPr>
        <w:t xml:space="preserve"> n. o. Tatranská Polianka</w:t>
      </w:r>
      <w:r>
        <w:rPr>
          <w:rFonts w:ascii="Garamond" w:eastAsia="Calibri" w:hAnsi="Garamond"/>
          <w:sz w:val="22"/>
          <w:szCs w:val="22"/>
          <w:lang w:eastAsia="en-US"/>
        </w:rPr>
        <w:tab/>
      </w:r>
    </w:p>
    <w:p w14:paraId="4909308F"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15.</w:t>
      </w:r>
      <w:r>
        <w:rPr>
          <w:rFonts w:ascii="Garamond" w:eastAsia="Calibri" w:hAnsi="Garamond"/>
          <w:sz w:val="22"/>
          <w:szCs w:val="22"/>
          <w:lang w:eastAsia="en-US"/>
        </w:rPr>
        <w:tab/>
        <w:t>Sanatórium Tatranská Kotlina, n. o.</w:t>
      </w:r>
      <w:r>
        <w:rPr>
          <w:rFonts w:ascii="Garamond" w:eastAsia="Calibri" w:hAnsi="Garamond"/>
          <w:sz w:val="22"/>
          <w:szCs w:val="22"/>
          <w:lang w:eastAsia="en-US"/>
        </w:rPr>
        <w:tab/>
      </w:r>
    </w:p>
    <w:p w14:paraId="0098A968"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16.</w:t>
      </w:r>
      <w:r>
        <w:rPr>
          <w:rFonts w:ascii="Garamond" w:eastAsia="Calibri" w:hAnsi="Garamond"/>
          <w:sz w:val="22"/>
          <w:szCs w:val="22"/>
          <w:lang w:eastAsia="en-US"/>
        </w:rPr>
        <w:tab/>
        <w:t xml:space="preserve">Špecializovaná </w:t>
      </w:r>
      <w:proofErr w:type="spellStart"/>
      <w:r>
        <w:rPr>
          <w:rFonts w:ascii="Garamond" w:eastAsia="Calibri" w:hAnsi="Garamond"/>
          <w:sz w:val="22"/>
          <w:szCs w:val="22"/>
          <w:lang w:eastAsia="en-US"/>
        </w:rPr>
        <w:t>nemenocnica</w:t>
      </w:r>
      <w:proofErr w:type="spellEnd"/>
      <w:r>
        <w:rPr>
          <w:rFonts w:ascii="Garamond" w:eastAsia="Calibri" w:hAnsi="Garamond"/>
          <w:sz w:val="22"/>
          <w:szCs w:val="22"/>
          <w:lang w:eastAsia="en-US"/>
        </w:rPr>
        <w:t xml:space="preserve"> pre ortopedickú protetiku Bratislava, n. o.</w:t>
      </w:r>
      <w:r>
        <w:rPr>
          <w:rFonts w:ascii="Garamond" w:eastAsia="Calibri" w:hAnsi="Garamond"/>
          <w:sz w:val="22"/>
          <w:szCs w:val="22"/>
          <w:lang w:eastAsia="en-US"/>
        </w:rPr>
        <w:tab/>
      </w:r>
    </w:p>
    <w:p w14:paraId="7BA7AAE2"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17.</w:t>
      </w:r>
      <w:r>
        <w:rPr>
          <w:rFonts w:ascii="Garamond" w:eastAsia="Calibri" w:hAnsi="Garamond"/>
          <w:sz w:val="22"/>
          <w:szCs w:val="22"/>
          <w:lang w:eastAsia="en-US"/>
        </w:rPr>
        <w:tab/>
        <w:t xml:space="preserve">Špecializovaná nemocnica sv. Svorada </w:t>
      </w:r>
      <w:proofErr w:type="spellStart"/>
      <w:r>
        <w:rPr>
          <w:rFonts w:ascii="Garamond" w:eastAsia="Calibri" w:hAnsi="Garamond"/>
          <w:sz w:val="22"/>
          <w:szCs w:val="22"/>
          <w:lang w:eastAsia="en-US"/>
        </w:rPr>
        <w:t>Zobor</w:t>
      </w:r>
      <w:proofErr w:type="spellEnd"/>
      <w:r>
        <w:rPr>
          <w:rFonts w:ascii="Garamond" w:eastAsia="Calibri" w:hAnsi="Garamond"/>
          <w:sz w:val="22"/>
          <w:szCs w:val="22"/>
          <w:lang w:eastAsia="en-US"/>
        </w:rPr>
        <w:t>, n. o., Nitra</w:t>
      </w:r>
      <w:r>
        <w:rPr>
          <w:rFonts w:ascii="Garamond" w:eastAsia="Calibri" w:hAnsi="Garamond"/>
          <w:sz w:val="22"/>
          <w:szCs w:val="22"/>
          <w:lang w:eastAsia="en-US"/>
        </w:rPr>
        <w:tab/>
      </w:r>
    </w:p>
    <w:p w14:paraId="6A539178"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18.</w:t>
      </w:r>
      <w:r>
        <w:rPr>
          <w:rFonts w:ascii="Garamond" w:eastAsia="Calibri" w:hAnsi="Garamond"/>
          <w:sz w:val="22"/>
          <w:szCs w:val="22"/>
          <w:lang w:eastAsia="en-US"/>
        </w:rPr>
        <w:tab/>
        <w:t xml:space="preserve">Šrobárov ústav detskej tuberkulózy a respiračných chorôb, n. o., vysokošpecializovaný  </w:t>
      </w:r>
    </w:p>
    <w:p w14:paraId="2300873B"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 xml:space="preserve">              odborný ústav, Dolný Smokovec</w:t>
      </w:r>
    </w:p>
    <w:p w14:paraId="6650A5B8"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19.</w:t>
      </w:r>
      <w:r>
        <w:rPr>
          <w:rFonts w:ascii="Garamond" w:eastAsia="Calibri" w:hAnsi="Garamond"/>
          <w:sz w:val="22"/>
          <w:szCs w:val="22"/>
          <w:lang w:eastAsia="en-US"/>
        </w:rPr>
        <w:tab/>
        <w:t>VITALITA n. o. Lehnice</w:t>
      </w:r>
      <w:r>
        <w:rPr>
          <w:rFonts w:ascii="Garamond" w:eastAsia="Calibri" w:hAnsi="Garamond"/>
          <w:sz w:val="22"/>
          <w:szCs w:val="22"/>
          <w:lang w:eastAsia="en-US"/>
        </w:rPr>
        <w:tab/>
      </w:r>
    </w:p>
    <w:p w14:paraId="3EF26207"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20.</w:t>
      </w:r>
      <w:r>
        <w:rPr>
          <w:rFonts w:ascii="Garamond" w:eastAsia="Calibri" w:hAnsi="Garamond"/>
          <w:sz w:val="22"/>
          <w:szCs w:val="22"/>
          <w:lang w:eastAsia="en-US"/>
        </w:rPr>
        <w:tab/>
        <w:t>Všeobecná nemocnica s poliklinikou, n. o., Veľký Krtíš</w:t>
      </w:r>
      <w:r>
        <w:rPr>
          <w:rFonts w:ascii="Garamond" w:eastAsia="Calibri" w:hAnsi="Garamond"/>
          <w:sz w:val="22"/>
          <w:szCs w:val="22"/>
          <w:lang w:eastAsia="en-US"/>
        </w:rPr>
        <w:tab/>
      </w:r>
    </w:p>
    <w:p w14:paraId="73A78CBE" w14:textId="77777777" w:rsidR="00C95323" w:rsidRDefault="00C95323" w:rsidP="00C95323">
      <w:pPr>
        <w:spacing w:line="276" w:lineRule="auto"/>
        <w:rPr>
          <w:rFonts w:ascii="Garamond" w:eastAsia="Calibri" w:hAnsi="Garamond"/>
          <w:sz w:val="22"/>
          <w:szCs w:val="22"/>
          <w:lang w:eastAsia="en-US"/>
        </w:rPr>
      </w:pPr>
      <w:r>
        <w:rPr>
          <w:rFonts w:ascii="Garamond" w:eastAsia="Calibri" w:hAnsi="Garamond"/>
          <w:sz w:val="22"/>
          <w:szCs w:val="22"/>
          <w:lang w:eastAsia="en-US"/>
        </w:rPr>
        <w:t>21.</w:t>
      </w:r>
      <w:r>
        <w:rPr>
          <w:rFonts w:ascii="Garamond" w:eastAsia="Calibri" w:hAnsi="Garamond"/>
          <w:sz w:val="22"/>
          <w:szCs w:val="22"/>
          <w:lang w:eastAsia="en-US"/>
        </w:rPr>
        <w:tab/>
        <w:t xml:space="preserve">Vysokošpecializovaný odborný ústav geriatrický sv. Lukáša v Košiciach n. o. </w:t>
      </w:r>
      <w:r>
        <w:rPr>
          <w:rFonts w:ascii="Garamond" w:eastAsia="Calibri" w:hAnsi="Garamond"/>
          <w:sz w:val="22"/>
          <w:szCs w:val="22"/>
          <w:lang w:eastAsia="en-US"/>
        </w:rPr>
        <w:tab/>
      </w:r>
    </w:p>
    <w:p w14:paraId="7DCF4BEE" w14:textId="77777777" w:rsidR="00C95323" w:rsidRDefault="00C95323" w:rsidP="00C95323"/>
    <w:p w14:paraId="2214557B" w14:textId="77777777" w:rsidR="00C95323" w:rsidRPr="008A6B2D" w:rsidRDefault="00C95323" w:rsidP="00C95323">
      <w:pPr>
        <w:rPr>
          <w:rFonts w:ascii="Garamond" w:hAnsi="Garamond" w:cs="Arial"/>
          <w:sz w:val="22"/>
          <w:szCs w:val="22"/>
        </w:rPr>
      </w:pPr>
    </w:p>
    <w:p w14:paraId="14B8C649" w14:textId="48A3810E" w:rsidR="008A6B2D" w:rsidRDefault="008A6B2D" w:rsidP="008A6B2D">
      <w:pPr>
        <w:ind w:firstLine="709"/>
        <w:rPr>
          <w:rFonts w:cs="Arial"/>
          <w:szCs w:val="20"/>
        </w:rPr>
      </w:pPr>
    </w:p>
    <w:p w14:paraId="439AD3AC" w14:textId="45075078" w:rsidR="008A6B2D" w:rsidRDefault="008A6B2D" w:rsidP="008A6B2D">
      <w:pPr>
        <w:ind w:firstLine="709"/>
        <w:rPr>
          <w:rFonts w:cs="Arial"/>
          <w:szCs w:val="20"/>
        </w:rPr>
      </w:pPr>
    </w:p>
    <w:p w14:paraId="44A6D3AD" w14:textId="42AB477B" w:rsidR="008A6B2D" w:rsidRDefault="008A6B2D" w:rsidP="008A6B2D">
      <w:pPr>
        <w:ind w:firstLine="709"/>
        <w:rPr>
          <w:rFonts w:cs="Arial"/>
          <w:szCs w:val="20"/>
        </w:rPr>
      </w:pPr>
    </w:p>
    <w:p w14:paraId="3FE21326" w14:textId="4F369D2A" w:rsidR="008A6B2D" w:rsidRDefault="008A6B2D" w:rsidP="008A6B2D">
      <w:pPr>
        <w:ind w:firstLine="709"/>
        <w:rPr>
          <w:rFonts w:cs="Arial"/>
          <w:szCs w:val="20"/>
        </w:rPr>
      </w:pPr>
    </w:p>
    <w:p w14:paraId="7D383968" w14:textId="3CD507F3" w:rsidR="008A6B2D" w:rsidRDefault="008A6B2D" w:rsidP="008A6B2D">
      <w:pPr>
        <w:ind w:firstLine="709"/>
        <w:rPr>
          <w:rFonts w:cs="Arial"/>
          <w:szCs w:val="20"/>
        </w:rPr>
      </w:pPr>
    </w:p>
    <w:p w14:paraId="539ED81B" w14:textId="07751F61" w:rsidR="008A6B2D" w:rsidRDefault="008A6B2D" w:rsidP="008A6B2D">
      <w:pPr>
        <w:ind w:firstLine="709"/>
        <w:rPr>
          <w:rFonts w:cs="Arial"/>
          <w:szCs w:val="20"/>
        </w:rPr>
      </w:pPr>
    </w:p>
    <w:p w14:paraId="334170E1" w14:textId="6D4BDAB1" w:rsidR="008A6B2D" w:rsidRDefault="008A6B2D" w:rsidP="008A6B2D">
      <w:pPr>
        <w:ind w:firstLine="709"/>
        <w:rPr>
          <w:rFonts w:cs="Arial"/>
          <w:szCs w:val="20"/>
        </w:rPr>
      </w:pPr>
    </w:p>
    <w:p w14:paraId="1211B968" w14:textId="1CB381D1" w:rsidR="008A6B2D" w:rsidRDefault="008A6B2D" w:rsidP="008A6B2D">
      <w:pPr>
        <w:ind w:firstLine="709"/>
        <w:rPr>
          <w:rFonts w:cs="Arial"/>
          <w:szCs w:val="20"/>
        </w:rPr>
      </w:pPr>
    </w:p>
    <w:p w14:paraId="2D87F762" w14:textId="4D9A8574" w:rsidR="008A6B2D" w:rsidRDefault="008A6B2D" w:rsidP="008A6B2D">
      <w:pPr>
        <w:ind w:firstLine="709"/>
        <w:rPr>
          <w:rFonts w:cs="Arial"/>
          <w:szCs w:val="20"/>
        </w:rPr>
      </w:pPr>
    </w:p>
    <w:p w14:paraId="3BFE88B6" w14:textId="4F36AC23" w:rsidR="008A6B2D" w:rsidRDefault="008A6B2D" w:rsidP="008A6B2D">
      <w:pPr>
        <w:ind w:firstLine="709"/>
        <w:rPr>
          <w:rFonts w:cs="Arial"/>
          <w:szCs w:val="20"/>
        </w:rPr>
      </w:pPr>
    </w:p>
    <w:p w14:paraId="7F768D82" w14:textId="65C05599" w:rsidR="008A6B2D" w:rsidRDefault="008A6B2D" w:rsidP="008A6B2D">
      <w:pPr>
        <w:ind w:firstLine="709"/>
        <w:rPr>
          <w:rFonts w:cs="Arial"/>
          <w:szCs w:val="20"/>
        </w:rPr>
      </w:pPr>
    </w:p>
    <w:p w14:paraId="1EA0C3FF" w14:textId="2C2AA05D" w:rsidR="008A6B2D" w:rsidRDefault="008A6B2D" w:rsidP="008A6B2D">
      <w:pPr>
        <w:ind w:firstLine="709"/>
        <w:rPr>
          <w:rFonts w:cs="Arial"/>
          <w:szCs w:val="20"/>
        </w:rPr>
      </w:pPr>
    </w:p>
    <w:p w14:paraId="7A56D564" w14:textId="01FB39B1" w:rsidR="008A6B2D" w:rsidRDefault="008A6B2D" w:rsidP="008A6B2D">
      <w:pPr>
        <w:ind w:firstLine="709"/>
        <w:rPr>
          <w:rFonts w:cs="Arial"/>
          <w:szCs w:val="20"/>
        </w:rPr>
      </w:pPr>
    </w:p>
    <w:p w14:paraId="1DE0FDC4" w14:textId="010A3279" w:rsidR="008A6B2D" w:rsidRDefault="008A6B2D" w:rsidP="008A6B2D">
      <w:pPr>
        <w:ind w:firstLine="709"/>
        <w:rPr>
          <w:rFonts w:cs="Arial"/>
          <w:szCs w:val="20"/>
        </w:rPr>
      </w:pPr>
    </w:p>
    <w:p w14:paraId="7F3EFC5B" w14:textId="2FD9E977" w:rsidR="008A6B2D" w:rsidRDefault="008A6B2D" w:rsidP="008A6B2D">
      <w:pPr>
        <w:ind w:firstLine="709"/>
        <w:rPr>
          <w:rFonts w:cs="Arial"/>
          <w:szCs w:val="20"/>
        </w:rPr>
      </w:pPr>
    </w:p>
    <w:p w14:paraId="55DE4DC6" w14:textId="05BEF989" w:rsidR="008A6B2D" w:rsidRDefault="008A6B2D" w:rsidP="008A6B2D">
      <w:pPr>
        <w:ind w:firstLine="709"/>
        <w:rPr>
          <w:rFonts w:cs="Arial"/>
          <w:szCs w:val="20"/>
        </w:rPr>
      </w:pPr>
    </w:p>
    <w:p w14:paraId="0A77A7DB" w14:textId="7A98F698" w:rsidR="008A6B2D" w:rsidRDefault="008A6B2D" w:rsidP="008A6B2D">
      <w:pPr>
        <w:ind w:firstLine="709"/>
        <w:rPr>
          <w:rFonts w:cs="Arial"/>
          <w:szCs w:val="20"/>
        </w:rPr>
      </w:pPr>
    </w:p>
    <w:p w14:paraId="59391FBA" w14:textId="4F276C63" w:rsidR="008A6B2D" w:rsidRDefault="008A6B2D" w:rsidP="008A6B2D">
      <w:pPr>
        <w:ind w:firstLine="709"/>
        <w:rPr>
          <w:rFonts w:cs="Arial"/>
          <w:szCs w:val="20"/>
        </w:rPr>
      </w:pPr>
    </w:p>
    <w:p w14:paraId="3675E210" w14:textId="0EC782BB" w:rsidR="008A6B2D" w:rsidRDefault="008A6B2D" w:rsidP="008A6B2D">
      <w:pPr>
        <w:ind w:firstLine="709"/>
        <w:rPr>
          <w:rFonts w:cs="Arial"/>
          <w:szCs w:val="20"/>
        </w:rPr>
      </w:pPr>
    </w:p>
    <w:p w14:paraId="16EEF98E" w14:textId="22FC05EE" w:rsidR="008A6B2D" w:rsidRDefault="008A6B2D" w:rsidP="008A6B2D">
      <w:pPr>
        <w:ind w:firstLine="709"/>
        <w:rPr>
          <w:rFonts w:cs="Arial"/>
          <w:szCs w:val="20"/>
        </w:rPr>
      </w:pPr>
    </w:p>
    <w:p w14:paraId="397C4E68" w14:textId="739FF7B0" w:rsidR="008A6B2D" w:rsidRDefault="008A6B2D" w:rsidP="008A6B2D">
      <w:pPr>
        <w:ind w:firstLine="709"/>
        <w:rPr>
          <w:rFonts w:cs="Arial"/>
          <w:szCs w:val="20"/>
        </w:rPr>
      </w:pPr>
    </w:p>
    <w:p w14:paraId="5AEE0EDA" w14:textId="768CF588" w:rsidR="008A6B2D" w:rsidRDefault="008A6B2D" w:rsidP="008A6B2D">
      <w:pPr>
        <w:ind w:firstLine="709"/>
        <w:rPr>
          <w:rFonts w:cs="Arial"/>
          <w:szCs w:val="20"/>
        </w:rPr>
      </w:pPr>
    </w:p>
    <w:p w14:paraId="18B45067" w14:textId="3CD00353" w:rsidR="008A6B2D" w:rsidRDefault="008A6B2D" w:rsidP="008A6B2D">
      <w:pPr>
        <w:ind w:firstLine="709"/>
        <w:rPr>
          <w:rFonts w:cs="Arial"/>
          <w:szCs w:val="20"/>
        </w:rPr>
      </w:pPr>
    </w:p>
    <w:p w14:paraId="131C5455" w14:textId="27E0845B" w:rsidR="008A6B2D" w:rsidRDefault="008A6B2D" w:rsidP="008A6B2D">
      <w:pPr>
        <w:ind w:firstLine="709"/>
        <w:rPr>
          <w:rFonts w:cs="Arial"/>
          <w:szCs w:val="20"/>
        </w:rPr>
      </w:pPr>
    </w:p>
    <w:p w14:paraId="6B426AFA" w14:textId="7596A8B3" w:rsidR="008A6B2D" w:rsidRDefault="008A6B2D" w:rsidP="008A6B2D">
      <w:pPr>
        <w:ind w:firstLine="709"/>
        <w:rPr>
          <w:rFonts w:cs="Arial"/>
          <w:szCs w:val="20"/>
        </w:rPr>
      </w:pPr>
    </w:p>
    <w:p w14:paraId="256383EC" w14:textId="6A34D32A" w:rsidR="008A6B2D" w:rsidRDefault="008A6B2D" w:rsidP="008A6B2D">
      <w:pPr>
        <w:ind w:firstLine="709"/>
        <w:rPr>
          <w:rFonts w:cs="Arial"/>
          <w:szCs w:val="20"/>
        </w:rPr>
      </w:pPr>
    </w:p>
    <w:p w14:paraId="05596360" w14:textId="414B01D9" w:rsidR="008A6B2D" w:rsidRPr="00ED1EB9" w:rsidRDefault="008A6B2D" w:rsidP="008A6B2D">
      <w:pPr>
        <w:rPr>
          <w:rFonts w:ascii="Garamond" w:hAnsi="Garamond"/>
          <w:b/>
          <w:sz w:val="22"/>
          <w:szCs w:val="22"/>
        </w:rPr>
      </w:pPr>
      <w:r w:rsidRPr="00ED1EB9">
        <w:rPr>
          <w:rFonts w:ascii="Garamond" w:hAnsi="Garamond"/>
          <w:b/>
          <w:sz w:val="22"/>
          <w:szCs w:val="22"/>
        </w:rPr>
        <w:lastRenderedPageBreak/>
        <w:t xml:space="preserve">Príloha č. </w:t>
      </w:r>
      <w:r w:rsidR="0037227C" w:rsidRPr="00ED1EB9">
        <w:rPr>
          <w:rFonts w:ascii="Garamond" w:hAnsi="Garamond"/>
          <w:b/>
          <w:sz w:val="22"/>
          <w:szCs w:val="22"/>
        </w:rPr>
        <w:t>5</w:t>
      </w:r>
    </w:p>
    <w:p w14:paraId="51461524" w14:textId="77777777" w:rsidR="008A6B2D" w:rsidRPr="00ED1EB9" w:rsidRDefault="008A6B2D" w:rsidP="008A6B2D">
      <w:pPr>
        <w:rPr>
          <w:rFonts w:ascii="Garamond" w:hAnsi="Garamond"/>
          <w:b/>
          <w:sz w:val="22"/>
          <w:szCs w:val="22"/>
        </w:rPr>
      </w:pPr>
      <w:r w:rsidRPr="00ED1EB9">
        <w:rPr>
          <w:rFonts w:ascii="Garamond" w:hAnsi="Garamond"/>
          <w:b/>
          <w:sz w:val="22"/>
          <w:szCs w:val="22"/>
        </w:rPr>
        <w:t>Zoznam subdodávateľov</w:t>
      </w:r>
    </w:p>
    <w:p w14:paraId="08A5F9EC" w14:textId="77777777" w:rsidR="008A6B2D" w:rsidRPr="00EA0416" w:rsidRDefault="008A6B2D" w:rsidP="008A6B2D">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09"/>
        <w:gridCol w:w="2334"/>
        <w:gridCol w:w="2285"/>
        <w:gridCol w:w="1687"/>
      </w:tblGrid>
      <w:tr w:rsidR="008A6B2D" w:rsidRPr="00ED1EB9" w14:paraId="382C4BCB" w14:textId="77777777" w:rsidTr="00A87293">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62717F2A" w14:textId="77777777" w:rsidR="008A6B2D" w:rsidRPr="00EA0416" w:rsidRDefault="008A6B2D" w:rsidP="008A6B2D">
            <w:pPr>
              <w:jc w:val="left"/>
              <w:rPr>
                <w:rFonts w:ascii="Garamond" w:hAnsi="Garamond"/>
                <w:b/>
                <w:sz w:val="22"/>
                <w:szCs w:val="22"/>
              </w:rPr>
            </w:pPr>
            <w:r w:rsidRPr="00EA0416">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37286372" w14:textId="77777777" w:rsidR="008A6B2D" w:rsidRPr="00EA0416" w:rsidRDefault="008A6B2D" w:rsidP="008A6B2D">
            <w:pPr>
              <w:jc w:val="left"/>
              <w:rPr>
                <w:rFonts w:ascii="Garamond" w:hAnsi="Garamond"/>
                <w:b/>
                <w:sz w:val="22"/>
                <w:szCs w:val="22"/>
              </w:rPr>
            </w:pPr>
            <w:r w:rsidRPr="00EA0416">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37BE98D" w14:textId="77777777" w:rsidR="008A6B2D" w:rsidRPr="00EA0416" w:rsidRDefault="008A6B2D" w:rsidP="008A6B2D">
            <w:pPr>
              <w:jc w:val="left"/>
              <w:rPr>
                <w:rFonts w:ascii="Garamond" w:hAnsi="Garamond"/>
                <w:b/>
                <w:sz w:val="22"/>
                <w:szCs w:val="22"/>
              </w:rPr>
            </w:pPr>
            <w:r w:rsidRPr="00EA0416">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63BB9798" w14:textId="77777777" w:rsidR="008A6B2D" w:rsidRPr="00EA0416" w:rsidRDefault="008A6B2D" w:rsidP="008A6B2D">
            <w:pPr>
              <w:jc w:val="left"/>
              <w:rPr>
                <w:rFonts w:ascii="Garamond" w:hAnsi="Garamond"/>
                <w:b/>
                <w:sz w:val="22"/>
                <w:szCs w:val="22"/>
              </w:rPr>
            </w:pPr>
            <w:r w:rsidRPr="00EA0416">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2EB38619" w14:textId="77777777" w:rsidR="008A6B2D" w:rsidRPr="00EA0416" w:rsidRDefault="008A6B2D" w:rsidP="008A6B2D">
            <w:pPr>
              <w:jc w:val="left"/>
              <w:rPr>
                <w:rFonts w:ascii="Garamond" w:hAnsi="Garamond"/>
                <w:b/>
                <w:sz w:val="22"/>
                <w:szCs w:val="22"/>
              </w:rPr>
            </w:pPr>
            <w:r w:rsidRPr="00EA0416">
              <w:rPr>
                <w:rFonts w:ascii="Garamond" w:hAnsi="Garamond"/>
                <w:b/>
                <w:sz w:val="22"/>
                <w:szCs w:val="22"/>
              </w:rPr>
              <w:t>Dátum narodenia osoby oprávnenej konať v mene subdodávateľa</w:t>
            </w:r>
          </w:p>
        </w:tc>
      </w:tr>
      <w:tr w:rsidR="008A6B2D" w:rsidRPr="00ED1EB9" w14:paraId="4AA67F68" w14:textId="77777777" w:rsidTr="00A87293">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6647501" w14:textId="77777777" w:rsidR="008A6B2D" w:rsidRPr="00EA0416" w:rsidRDefault="008A6B2D" w:rsidP="00A87293">
            <w:pPr>
              <w:rPr>
                <w:rFonts w:ascii="Garamond" w:hAnsi="Garamond"/>
                <w:sz w:val="22"/>
                <w:szCs w:val="22"/>
              </w:rPr>
            </w:pPr>
            <w:r w:rsidRPr="00EA0416">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6E95B11" w14:textId="77777777" w:rsidR="008A6B2D" w:rsidRPr="00EA0416" w:rsidRDefault="008A6B2D" w:rsidP="00A87293">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1575B63" w14:textId="77777777" w:rsidR="008A6B2D" w:rsidRPr="00EA0416" w:rsidRDefault="008A6B2D" w:rsidP="00A87293">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F59D85A" w14:textId="77777777" w:rsidR="008A6B2D" w:rsidRPr="00EA0416" w:rsidRDefault="008A6B2D" w:rsidP="00A87293">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4CDEA68" w14:textId="77777777" w:rsidR="008A6B2D" w:rsidRPr="00EA0416" w:rsidRDefault="008A6B2D" w:rsidP="00A87293">
            <w:pPr>
              <w:rPr>
                <w:rFonts w:ascii="Garamond" w:hAnsi="Garamond"/>
                <w:sz w:val="22"/>
                <w:szCs w:val="22"/>
              </w:rPr>
            </w:pPr>
          </w:p>
        </w:tc>
      </w:tr>
      <w:tr w:rsidR="008A6B2D" w:rsidRPr="00ED1EB9" w14:paraId="567D2749" w14:textId="77777777" w:rsidTr="00A87293">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0729AA3" w14:textId="77777777" w:rsidR="008A6B2D" w:rsidRPr="00EA0416" w:rsidRDefault="008A6B2D" w:rsidP="00A87293">
            <w:pPr>
              <w:rPr>
                <w:rFonts w:ascii="Garamond" w:hAnsi="Garamond"/>
                <w:sz w:val="22"/>
                <w:szCs w:val="22"/>
              </w:rPr>
            </w:pPr>
            <w:r w:rsidRPr="00EA0416">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7A34198" w14:textId="77777777" w:rsidR="008A6B2D" w:rsidRPr="00EA0416" w:rsidRDefault="008A6B2D" w:rsidP="00A87293">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D185117" w14:textId="77777777" w:rsidR="008A6B2D" w:rsidRPr="00EA0416" w:rsidRDefault="008A6B2D" w:rsidP="00A87293">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EBB659" w14:textId="77777777" w:rsidR="008A6B2D" w:rsidRPr="00EA0416" w:rsidRDefault="008A6B2D" w:rsidP="00A87293">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5BF49C0" w14:textId="77777777" w:rsidR="008A6B2D" w:rsidRPr="00EA0416" w:rsidRDefault="008A6B2D" w:rsidP="00A87293">
            <w:pPr>
              <w:rPr>
                <w:rFonts w:ascii="Garamond" w:hAnsi="Garamond"/>
                <w:sz w:val="22"/>
                <w:szCs w:val="22"/>
              </w:rPr>
            </w:pPr>
          </w:p>
        </w:tc>
      </w:tr>
      <w:tr w:rsidR="008A6B2D" w:rsidRPr="00ED1EB9" w14:paraId="7127306C" w14:textId="77777777" w:rsidTr="00A87293">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A5901E0" w14:textId="77777777" w:rsidR="008A6B2D" w:rsidRPr="00EA0416" w:rsidRDefault="008A6B2D" w:rsidP="00A87293">
            <w:pPr>
              <w:rPr>
                <w:rFonts w:ascii="Garamond" w:hAnsi="Garamond"/>
                <w:sz w:val="22"/>
                <w:szCs w:val="22"/>
              </w:rPr>
            </w:pPr>
            <w:r w:rsidRPr="00EA0416">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3A9A67F" w14:textId="77777777" w:rsidR="008A6B2D" w:rsidRPr="00EA0416" w:rsidRDefault="008A6B2D" w:rsidP="00A87293">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E6531D8" w14:textId="77777777" w:rsidR="008A6B2D" w:rsidRPr="00EA0416" w:rsidRDefault="008A6B2D" w:rsidP="00A87293">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B363843" w14:textId="77777777" w:rsidR="008A6B2D" w:rsidRPr="00EA0416" w:rsidRDefault="008A6B2D" w:rsidP="00A87293">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A192181" w14:textId="77777777" w:rsidR="008A6B2D" w:rsidRPr="00EA0416" w:rsidRDefault="008A6B2D" w:rsidP="00A87293">
            <w:pPr>
              <w:rPr>
                <w:rFonts w:ascii="Garamond" w:hAnsi="Garamond"/>
                <w:sz w:val="22"/>
                <w:szCs w:val="22"/>
              </w:rPr>
            </w:pPr>
          </w:p>
        </w:tc>
      </w:tr>
      <w:tr w:rsidR="008A6B2D" w:rsidRPr="00ED1EB9" w14:paraId="016B8DCC" w14:textId="77777777" w:rsidTr="00A87293">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77981EB" w14:textId="77777777" w:rsidR="008A6B2D" w:rsidRPr="00EA0416" w:rsidRDefault="008A6B2D" w:rsidP="00A87293">
            <w:pPr>
              <w:rPr>
                <w:rFonts w:ascii="Garamond" w:hAnsi="Garamond"/>
                <w:sz w:val="22"/>
                <w:szCs w:val="22"/>
              </w:rPr>
            </w:pPr>
            <w:r w:rsidRPr="00EA0416">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B79D063" w14:textId="77777777" w:rsidR="008A6B2D" w:rsidRPr="00EA0416" w:rsidRDefault="008A6B2D" w:rsidP="00A87293">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B3C52C2" w14:textId="77777777" w:rsidR="008A6B2D" w:rsidRPr="00EA0416" w:rsidRDefault="008A6B2D" w:rsidP="00A87293">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43FD2CB" w14:textId="77777777" w:rsidR="008A6B2D" w:rsidRPr="00EA0416" w:rsidRDefault="008A6B2D" w:rsidP="00A87293">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F866208" w14:textId="77777777" w:rsidR="008A6B2D" w:rsidRPr="00EA0416" w:rsidRDefault="008A6B2D" w:rsidP="00A87293">
            <w:pPr>
              <w:rPr>
                <w:rFonts w:ascii="Garamond" w:hAnsi="Garamond"/>
                <w:sz w:val="22"/>
                <w:szCs w:val="22"/>
              </w:rPr>
            </w:pPr>
          </w:p>
        </w:tc>
      </w:tr>
      <w:tr w:rsidR="008A6B2D" w:rsidRPr="00ED1EB9" w14:paraId="3C50A497" w14:textId="77777777" w:rsidTr="00A87293">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62B8A20" w14:textId="77777777" w:rsidR="008A6B2D" w:rsidRPr="00EA0416" w:rsidRDefault="008A6B2D" w:rsidP="00A87293">
            <w:pPr>
              <w:rPr>
                <w:rFonts w:ascii="Garamond" w:hAnsi="Garamond"/>
                <w:sz w:val="22"/>
                <w:szCs w:val="22"/>
              </w:rPr>
            </w:pPr>
            <w:r w:rsidRPr="00EA0416">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F5EBE40" w14:textId="77777777" w:rsidR="008A6B2D" w:rsidRPr="00EA0416" w:rsidRDefault="008A6B2D" w:rsidP="00A87293">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0B56D50" w14:textId="77777777" w:rsidR="008A6B2D" w:rsidRPr="00EA0416" w:rsidRDefault="008A6B2D" w:rsidP="00A87293">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B2F5FE8" w14:textId="77777777" w:rsidR="008A6B2D" w:rsidRPr="00EA0416" w:rsidRDefault="008A6B2D" w:rsidP="00A87293">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37F0E34" w14:textId="77777777" w:rsidR="008A6B2D" w:rsidRPr="00EA0416" w:rsidRDefault="008A6B2D" w:rsidP="00A87293">
            <w:pPr>
              <w:rPr>
                <w:rFonts w:ascii="Garamond" w:hAnsi="Garamond"/>
                <w:sz w:val="22"/>
                <w:szCs w:val="22"/>
              </w:rPr>
            </w:pPr>
          </w:p>
        </w:tc>
      </w:tr>
      <w:tr w:rsidR="008A6B2D" w:rsidRPr="00ED1EB9" w14:paraId="144FDCD9" w14:textId="77777777" w:rsidTr="00A87293">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CC6FFD1" w14:textId="77777777" w:rsidR="008A6B2D" w:rsidRPr="00EA0416" w:rsidRDefault="008A6B2D" w:rsidP="00A87293">
            <w:pPr>
              <w:rPr>
                <w:rFonts w:ascii="Garamond" w:hAnsi="Garamond"/>
                <w:sz w:val="22"/>
                <w:szCs w:val="22"/>
              </w:rPr>
            </w:pPr>
            <w:r w:rsidRPr="00EA0416">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950FE0B" w14:textId="77777777" w:rsidR="008A6B2D" w:rsidRPr="00EA0416" w:rsidRDefault="008A6B2D" w:rsidP="00A87293">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32ED56C" w14:textId="77777777" w:rsidR="008A6B2D" w:rsidRPr="00EA0416" w:rsidRDefault="008A6B2D" w:rsidP="00A87293">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6BE5997" w14:textId="77777777" w:rsidR="008A6B2D" w:rsidRPr="00EA0416" w:rsidRDefault="008A6B2D" w:rsidP="00A87293">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F7FC906" w14:textId="77777777" w:rsidR="008A6B2D" w:rsidRPr="00EA0416" w:rsidRDefault="008A6B2D" w:rsidP="00A87293">
            <w:pPr>
              <w:rPr>
                <w:rFonts w:ascii="Garamond" w:hAnsi="Garamond"/>
                <w:sz w:val="22"/>
                <w:szCs w:val="22"/>
              </w:rPr>
            </w:pPr>
          </w:p>
        </w:tc>
      </w:tr>
      <w:tr w:rsidR="008A6B2D" w:rsidRPr="00ED1EB9" w14:paraId="7B7749C1" w14:textId="77777777" w:rsidTr="00A87293">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6D83970" w14:textId="77777777" w:rsidR="008A6B2D" w:rsidRPr="00EA0416" w:rsidRDefault="008A6B2D" w:rsidP="00A87293">
            <w:pPr>
              <w:rPr>
                <w:rFonts w:ascii="Garamond" w:hAnsi="Garamond"/>
                <w:sz w:val="22"/>
                <w:szCs w:val="22"/>
              </w:rPr>
            </w:pPr>
            <w:r w:rsidRPr="00EA0416">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02057E7" w14:textId="77777777" w:rsidR="008A6B2D" w:rsidRPr="00EA0416" w:rsidRDefault="008A6B2D" w:rsidP="00A87293">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3D90712" w14:textId="77777777" w:rsidR="008A6B2D" w:rsidRPr="00EA0416" w:rsidRDefault="008A6B2D" w:rsidP="00A87293">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F10253" w14:textId="77777777" w:rsidR="008A6B2D" w:rsidRPr="00EA0416" w:rsidRDefault="008A6B2D" w:rsidP="00A87293">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3F2FA40" w14:textId="77777777" w:rsidR="008A6B2D" w:rsidRPr="00EA0416" w:rsidRDefault="008A6B2D" w:rsidP="00A87293">
            <w:pPr>
              <w:rPr>
                <w:rFonts w:ascii="Garamond" w:hAnsi="Garamond"/>
                <w:sz w:val="22"/>
                <w:szCs w:val="22"/>
              </w:rPr>
            </w:pPr>
          </w:p>
        </w:tc>
      </w:tr>
      <w:tr w:rsidR="008A6B2D" w:rsidRPr="00ED1EB9" w14:paraId="20C8CA7B" w14:textId="77777777" w:rsidTr="00A87293">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556F85" w14:textId="77777777" w:rsidR="008A6B2D" w:rsidRPr="00EA0416" w:rsidRDefault="008A6B2D" w:rsidP="00A87293">
            <w:pPr>
              <w:rPr>
                <w:rFonts w:ascii="Garamond" w:hAnsi="Garamond"/>
                <w:sz w:val="22"/>
                <w:szCs w:val="22"/>
              </w:rPr>
            </w:pPr>
            <w:r w:rsidRPr="00EA0416">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AA40547" w14:textId="77777777" w:rsidR="008A6B2D" w:rsidRPr="00EA0416" w:rsidRDefault="008A6B2D" w:rsidP="00A87293">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16B44F7" w14:textId="77777777" w:rsidR="008A6B2D" w:rsidRPr="00EA0416" w:rsidRDefault="008A6B2D" w:rsidP="00A87293">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B419F35" w14:textId="77777777" w:rsidR="008A6B2D" w:rsidRPr="00EA0416" w:rsidRDefault="008A6B2D" w:rsidP="00A87293">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F85883F" w14:textId="77777777" w:rsidR="008A6B2D" w:rsidRPr="00EA0416" w:rsidRDefault="008A6B2D" w:rsidP="00A87293">
            <w:pPr>
              <w:rPr>
                <w:rFonts w:ascii="Garamond" w:hAnsi="Garamond"/>
                <w:sz w:val="22"/>
                <w:szCs w:val="22"/>
              </w:rPr>
            </w:pPr>
          </w:p>
        </w:tc>
      </w:tr>
      <w:tr w:rsidR="008A6B2D" w:rsidRPr="00ED1EB9" w14:paraId="6BF78D72" w14:textId="77777777" w:rsidTr="00A87293">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20C923F" w14:textId="77777777" w:rsidR="008A6B2D" w:rsidRPr="00EA0416" w:rsidRDefault="008A6B2D" w:rsidP="00A87293">
            <w:pPr>
              <w:rPr>
                <w:rFonts w:ascii="Garamond" w:hAnsi="Garamond"/>
                <w:sz w:val="22"/>
                <w:szCs w:val="22"/>
              </w:rPr>
            </w:pPr>
            <w:r w:rsidRPr="00EA0416">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7535241" w14:textId="77777777" w:rsidR="008A6B2D" w:rsidRPr="00EA0416" w:rsidRDefault="008A6B2D" w:rsidP="00A87293">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2875982" w14:textId="77777777" w:rsidR="008A6B2D" w:rsidRPr="00EA0416" w:rsidRDefault="008A6B2D" w:rsidP="00A87293">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D81BE84" w14:textId="77777777" w:rsidR="008A6B2D" w:rsidRPr="00EA0416" w:rsidRDefault="008A6B2D" w:rsidP="00A87293">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76DC8A" w14:textId="77777777" w:rsidR="008A6B2D" w:rsidRPr="00EA0416" w:rsidRDefault="008A6B2D" w:rsidP="00A87293">
            <w:pPr>
              <w:rPr>
                <w:rFonts w:ascii="Garamond" w:hAnsi="Garamond"/>
                <w:sz w:val="22"/>
                <w:szCs w:val="22"/>
              </w:rPr>
            </w:pPr>
          </w:p>
        </w:tc>
      </w:tr>
      <w:tr w:rsidR="008A6B2D" w:rsidRPr="00ED1EB9" w14:paraId="382AFA5B" w14:textId="77777777" w:rsidTr="00A87293">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2FA3D3C" w14:textId="77777777" w:rsidR="008A6B2D" w:rsidRPr="00EA0416" w:rsidRDefault="008A6B2D" w:rsidP="00A87293">
            <w:pPr>
              <w:rPr>
                <w:rFonts w:ascii="Garamond" w:hAnsi="Garamond"/>
                <w:sz w:val="22"/>
                <w:szCs w:val="22"/>
              </w:rPr>
            </w:pPr>
            <w:r w:rsidRPr="00EA0416">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50BF327" w14:textId="77777777" w:rsidR="008A6B2D" w:rsidRPr="00EA0416" w:rsidRDefault="008A6B2D" w:rsidP="00A87293">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67BD62A" w14:textId="77777777" w:rsidR="008A6B2D" w:rsidRPr="00EA0416" w:rsidRDefault="008A6B2D" w:rsidP="00A87293">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7D3EF88" w14:textId="77777777" w:rsidR="008A6B2D" w:rsidRPr="00EA0416" w:rsidRDefault="008A6B2D" w:rsidP="00A87293">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8993249" w14:textId="77777777" w:rsidR="008A6B2D" w:rsidRPr="00EA0416" w:rsidRDefault="008A6B2D" w:rsidP="00A87293">
            <w:pPr>
              <w:rPr>
                <w:rFonts w:ascii="Garamond" w:hAnsi="Garamond"/>
                <w:sz w:val="22"/>
                <w:szCs w:val="22"/>
              </w:rPr>
            </w:pPr>
          </w:p>
        </w:tc>
      </w:tr>
      <w:tr w:rsidR="008A6B2D" w:rsidRPr="00ED1EB9" w14:paraId="48D7B196" w14:textId="77777777" w:rsidTr="00A87293">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3D334BF" w14:textId="77777777" w:rsidR="008A6B2D" w:rsidRPr="00EA0416" w:rsidRDefault="008A6B2D" w:rsidP="00A87293">
            <w:pPr>
              <w:rPr>
                <w:rFonts w:ascii="Garamond" w:hAnsi="Garamond"/>
                <w:sz w:val="22"/>
                <w:szCs w:val="22"/>
              </w:rPr>
            </w:pPr>
            <w:r w:rsidRPr="00EA0416">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89B6C5D" w14:textId="77777777" w:rsidR="008A6B2D" w:rsidRPr="00EA0416" w:rsidRDefault="008A6B2D" w:rsidP="00A87293">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D98F19E" w14:textId="77777777" w:rsidR="008A6B2D" w:rsidRPr="00EA0416" w:rsidRDefault="008A6B2D" w:rsidP="00A87293">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F7A1F54" w14:textId="77777777" w:rsidR="008A6B2D" w:rsidRPr="00EA0416" w:rsidRDefault="008A6B2D" w:rsidP="00A87293">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B10A6B0" w14:textId="77777777" w:rsidR="008A6B2D" w:rsidRPr="00EA0416" w:rsidRDefault="008A6B2D" w:rsidP="00A87293">
            <w:pPr>
              <w:rPr>
                <w:rFonts w:ascii="Garamond" w:hAnsi="Garamond"/>
                <w:sz w:val="22"/>
                <w:szCs w:val="22"/>
              </w:rPr>
            </w:pPr>
          </w:p>
        </w:tc>
      </w:tr>
      <w:tr w:rsidR="008A6B2D" w:rsidRPr="00ED1EB9" w14:paraId="1535216A" w14:textId="77777777" w:rsidTr="00A87293">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5C4A6E1" w14:textId="77777777" w:rsidR="008A6B2D" w:rsidRPr="00EA0416" w:rsidRDefault="008A6B2D" w:rsidP="00A87293">
            <w:pPr>
              <w:rPr>
                <w:rFonts w:ascii="Garamond" w:hAnsi="Garamond"/>
                <w:sz w:val="22"/>
                <w:szCs w:val="22"/>
              </w:rPr>
            </w:pPr>
            <w:r w:rsidRPr="00EA0416">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442C1FB" w14:textId="77777777" w:rsidR="008A6B2D" w:rsidRPr="00EA0416" w:rsidRDefault="008A6B2D" w:rsidP="00A87293">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0189587" w14:textId="77777777" w:rsidR="008A6B2D" w:rsidRPr="00EA0416" w:rsidRDefault="008A6B2D" w:rsidP="00A87293">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A2CF944" w14:textId="77777777" w:rsidR="008A6B2D" w:rsidRPr="00EA0416" w:rsidRDefault="008A6B2D" w:rsidP="00A87293">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A637966" w14:textId="77777777" w:rsidR="008A6B2D" w:rsidRPr="00EA0416" w:rsidRDefault="008A6B2D" w:rsidP="00A87293">
            <w:pPr>
              <w:rPr>
                <w:rFonts w:ascii="Garamond" w:hAnsi="Garamond"/>
                <w:sz w:val="22"/>
                <w:szCs w:val="22"/>
              </w:rPr>
            </w:pPr>
          </w:p>
        </w:tc>
      </w:tr>
      <w:tr w:rsidR="008A6B2D" w:rsidRPr="00ED1EB9" w14:paraId="56B0C14C" w14:textId="77777777" w:rsidTr="00A87293">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24F8D71" w14:textId="77777777" w:rsidR="008A6B2D" w:rsidRPr="00EA0416" w:rsidRDefault="008A6B2D" w:rsidP="00A87293">
            <w:pPr>
              <w:rPr>
                <w:rFonts w:ascii="Garamond" w:hAnsi="Garamond"/>
                <w:sz w:val="22"/>
                <w:szCs w:val="22"/>
              </w:rPr>
            </w:pPr>
            <w:r w:rsidRPr="00EA0416">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0F1E8CA" w14:textId="77777777" w:rsidR="008A6B2D" w:rsidRPr="00EA0416" w:rsidRDefault="008A6B2D" w:rsidP="00A87293">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B7C64D3" w14:textId="77777777" w:rsidR="008A6B2D" w:rsidRPr="00EA0416" w:rsidRDefault="008A6B2D" w:rsidP="00A87293">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E34CB84" w14:textId="77777777" w:rsidR="008A6B2D" w:rsidRPr="00EA0416" w:rsidRDefault="008A6B2D" w:rsidP="00A87293">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A707120" w14:textId="77777777" w:rsidR="008A6B2D" w:rsidRPr="00EA0416" w:rsidRDefault="008A6B2D" w:rsidP="00A87293">
            <w:pPr>
              <w:rPr>
                <w:rFonts w:ascii="Garamond" w:hAnsi="Garamond"/>
                <w:sz w:val="22"/>
                <w:szCs w:val="22"/>
              </w:rPr>
            </w:pPr>
          </w:p>
        </w:tc>
      </w:tr>
      <w:tr w:rsidR="008A6B2D" w:rsidRPr="00ED1EB9" w14:paraId="71F4C472" w14:textId="77777777" w:rsidTr="00A87293">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5F4774B" w14:textId="77777777" w:rsidR="008A6B2D" w:rsidRPr="00EA0416" w:rsidRDefault="008A6B2D" w:rsidP="00A87293">
            <w:pPr>
              <w:rPr>
                <w:rFonts w:ascii="Garamond" w:hAnsi="Garamond"/>
                <w:sz w:val="22"/>
                <w:szCs w:val="22"/>
              </w:rPr>
            </w:pPr>
            <w:r w:rsidRPr="00EA0416">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E916DA9" w14:textId="77777777" w:rsidR="008A6B2D" w:rsidRPr="00EA0416" w:rsidRDefault="008A6B2D" w:rsidP="00A87293">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C28B812" w14:textId="77777777" w:rsidR="008A6B2D" w:rsidRPr="00EA0416" w:rsidRDefault="008A6B2D" w:rsidP="00A87293">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12A75E9" w14:textId="77777777" w:rsidR="008A6B2D" w:rsidRPr="00EA0416" w:rsidRDefault="008A6B2D" w:rsidP="00A87293">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4FA50A5" w14:textId="77777777" w:rsidR="008A6B2D" w:rsidRPr="00EA0416" w:rsidRDefault="008A6B2D" w:rsidP="00A87293">
            <w:pPr>
              <w:rPr>
                <w:rFonts w:ascii="Garamond" w:hAnsi="Garamond"/>
                <w:sz w:val="22"/>
                <w:szCs w:val="22"/>
              </w:rPr>
            </w:pPr>
          </w:p>
        </w:tc>
      </w:tr>
    </w:tbl>
    <w:p w14:paraId="562148F1" w14:textId="1DF1DDBC" w:rsidR="008A6B2D" w:rsidRPr="00EA0416" w:rsidRDefault="008A6B2D" w:rsidP="008A6B2D">
      <w:pPr>
        <w:rPr>
          <w:rFonts w:ascii="Garamond" w:hAnsi="Garamond" w:cs="Arial"/>
          <w:color w:val="FF0000"/>
          <w:sz w:val="22"/>
          <w:szCs w:val="22"/>
        </w:rPr>
      </w:pPr>
    </w:p>
    <w:p w14:paraId="6935A4A1" w14:textId="77777777" w:rsidR="008A6B2D" w:rsidRPr="00EA0416" w:rsidRDefault="008A6B2D" w:rsidP="008A6B2D">
      <w:pPr>
        <w:rPr>
          <w:rFonts w:ascii="Garamond" w:hAnsi="Garamond" w:cs="Arial"/>
          <w:sz w:val="22"/>
          <w:szCs w:val="22"/>
        </w:rPr>
      </w:pPr>
    </w:p>
    <w:p w14:paraId="0A50EA97" w14:textId="77777777" w:rsidR="008A6B2D" w:rsidRPr="00EA0416" w:rsidRDefault="008A6B2D" w:rsidP="008A6B2D">
      <w:pPr>
        <w:rPr>
          <w:rFonts w:ascii="Garamond" w:hAnsi="Garamond" w:cs="Arial"/>
          <w:sz w:val="22"/>
          <w:szCs w:val="22"/>
        </w:rPr>
      </w:pPr>
    </w:p>
    <w:p w14:paraId="226BA426" w14:textId="77777777" w:rsidR="008A6B2D" w:rsidRPr="00EA0416" w:rsidRDefault="008A6B2D" w:rsidP="008A6B2D">
      <w:pPr>
        <w:rPr>
          <w:rFonts w:ascii="Garamond" w:hAnsi="Garamond" w:cs="Arial"/>
          <w:sz w:val="22"/>
          <w:szCs w:val="22"/>
        </w:rPr>
      </w:pPr>
    </w:p>
    <w:p w14:paraId="0664B072" w14:textId="77777777" w:rsidR="008A6B2D" w:rsidRPr="00EA0416" w:rsidRDefault="008A6B2D" w:rsidP="008A6B2D">
      <w:pPr>
        <w:rPr>
          <w:rFonts w:ascii="Garamond" w:hAnsi="Garamond" w:cs="Arial"/>
          <w:sz w:val="22"/>
          <w:szCs w:val="22"/>
        </w:rPr>
      </w:pPr>
    </w:p>
    <w:p w14:paraId="09C34A9E" w14:textId="77777777" w:rsidR="008A6B2D" w:rsidRPr="00EA0416" w:rsidRDefault="008A6B2D" w:rsidP="008A6B2D">
      <w:pPr>
        <w:rPr>
          <w:rFonts w:ascii="Garamond" w:hAnsi="Garamond" w:cs="Arial"/>
          <w:sz w:val="22"/>
          <w:szCs w:val="22"/>
        </w:rPr>
      </w:pPr>
    </w:p>
    <w:p w14:paraId="6DAA6561" w14:textId="77777777" w:rsidR="008A6B2D" w:rsidRPr="00EA0416" w:rsidRDefault="008A6B2D" w:rsidP="008A6B2D">
      <w:pPr>
        <w:rPr>
          <w:rFonts w:ascii="Garamond" w:hAnsi="Garamond" w:cs="Arial"/>
          <w:sz w:val="22"/>
          <w:szCs w:val="22"/>
        </w:rPr>
      </w:pPr>
    </w:p>
    <w:p w14:paraId="48F4DF15" w14:textId="77777777" w:rsidR="008A6B2D" w:rsidRPr="00EA0416" w:rsidRDefault="008A6B2D" w:rsidP="008A6B2D">
      <w:pPr>
        <w:rPr>
          <w:rFonts w:ascii="Garamond" w:hAnsi="Garamond" w:cs="Arial"/>
          <w:sz w:val="22"/>
          <w:szCs w:val="22"/>
        </w:rPr>
      </w:pPr>
    </w:p>
    <w:p w14:paraId="40BA3242" w14:textId="77777777" w:rsidR="008A6B2D" w:rsidRPr="00EA0416" w:rsidRDefault="008A6B2D" w:rsidP="008A6B2D">
      <w:pPr>
        <w:rPr>
          <w:rFonts w:ascii="Garamond" w:hAnsi="Garamond" w:cs="Arial"/>
          <w:sz w:val="22"/>
          <w:szCs w:val="22"/>
        </w:rPr>
      </w:pPr>
    </w:p>
    <w:p w14:paraId="6A4A4694" w14:textId="77777777" w:rsidR="008A6B2D" w:rsidRPr="00EA0416" w:rsidRDefault="008A6B2D" w:rsidP="008A6B2D">
      <w:pPr>
        <w:rPr>
          <w:rFonts w:ascii="Garamond" w:hAnsi="Garamond" w:cs="Arial"/>
          <w:sz w:val="22"/>
          <w:szCs w:val="22"/>
        </w:rPr>
      </w:pPr>
    </w:p>
    <w:p w14:paraId="2FC97741" w14:textId="77777777" w:rsidR="008A6B2D" w:rsidRPr="00EA0416" w:rsidRDefault="008A6B2D" w:rsidP="008A6B2D">
      <w:pPr>
        <w:rPr>
          <w:rFonts w:ascii="Garamond" w:hAnsi="Garamond" w:cs="Arial"/>
          <w:sz w:val="22"/>
          <w:szCs w:val="22"/>
        </w:rPr>
      </w:pPr>
    </w:p>
    <w:p w14:paraId="577041B1" w14:textId="77777777" w:rsidR="008A6B2D" w:rsidRPr="00EA0416" w:rsidRDefault="008A6B2D" w:rsidP="008A6B2D">
      <w:pPr>
        <w:rPr>
          <w:rFonts w:ascii="Garamond" w:hAnsi="Garamond" w:cs="Arial"/>
          <w:sz w:val="22"/>
          <w:szCs w:val="22"/>
        </w:rPr>
      </w:pPr>
    </w:p>
    <w:p w14:paraId="57F691C8" w14:textId="77777777" w:rsidR="008A6B2D" w:rsidRPr="00EA0416" w:rsidRDefault="008A6B2D" w:rsidP="008A6B2D">
      <w:pPr>
        <w:rPr>
          <w:rFonts w:ascii="Garamond" w:hAnsi="Garamond" w:cs="Arial"/>
          <w:sz w:val="22"/>
          <w:szCs w:val="22"/>
        </w:rPr>
      </w:pPr>
    </w:p>
    <w:p w14:paraId="1FB82334" w14:textId="77777777" w:rsidR="008A6B2D" w:rsidRPr="00EA0416" w:rsidRDefault="008A6B2D" w:rsidP="008A6B2D">
      <w:pPr>
        <w:rPr>
          <w:rFonts w:ascii="Garamond" w:hAnsi="Garamond" w:cs="Arial"/>
          <w:sz w:val="22"/>
          <w:szCs w:val="22"/>
        </w:rPr>
      </w:pPr>
    </w:p>
    <w:p w14:paraId="76CCF93A" w14:textId="77777777" w:rsidR="008A6B2D" w:rsidRPr="00EA0416" w:rsidRDefault="008A6B2D" w:rsidP="008A6B2D">
      <w:pPr>
        <w:rPr>
          <w:rFonts w:ascii="Garamond" w:hAnsi="Garamond" w:cs="Arial"/>
          <w:sz w:val="22"/>
          <w:szCs w:val="22"/>
        </w:rPr>
      </w:pPr>
    </w:p>
    <w:p w14:paraId="08E9C0E0" w14:textId="77777777" w:rsidR="008A6B2D" w:rsidRPr="00EA0416" w:rsidRDefault="008A6B2D" w:rsidP="008A6B2D">
      <w:pPr>
        <w:rPr>
          <w:rFonts w:ascii="Garamond" w:hAnsi="Garamond" w:cs="Arial"/>
          <w:sz w:val="22"/>
          <w:szCs w:val="22"/>
        </w:rPr>
      </w:pPr>
    </w:p>
    <w:p w14:paraId="2A509CE5" w14:textId="77777777" w:rsidR="008A6B2D" w:rsidRPr="008A6B2D" w:rsidRDefault="008A6B2D" w:rsidP="008A6B2D">
      <w:pPr>
        <w:rPr>
          <w:rFonts w:cs="Arial"/>
          <w:sz w:val="16"/>
          <w:szCs w:val="16"/>
        </w:rPr>
      </w:pPr>
    </w:p>
    <w:p w14:paraId="1BE98101" w14:textId="77777777" w:rsidR="008A6B2D" w:rsidRPr="008A6B2D" w:rsidRDefault="008A6B2D" w:rsidP="008A6B2D">
      <w:pPr>
        <w:rPr>
          <w:rFonts w:cs="Arial"/>
          <w:sz w:val="16"/>
          <w:szCs w:val="16"/>
        </w:rPr>
      </w:pPr>
    </w:p>
    <w:p w14:paraId="659E1C65" w14:textId="77777777" w:rsidR="008A6B2D" w:rsidRPr="008A6B2D" w:rsidRDefault="008A6B2D" w:rsidP="008A6B2D">
      <w:pPr>
        <w:rPr>
          <w:rFonts w:cs="Arial"/>
          <w:sz w:val="16"/>
          <w:szCs w:val="16"/>
        </w:rPr>
      </w:pPr>
    </w:p>
    <w:p w14:paraId="069757A6" w14:textId="77777777" w:rsidR="008A6B2D" w:rsidRPr="008A6B2D" w:rsidRDefault="008A6B2D" w:rsidP="008A6B2D">
      <w:pPr>
        <w:rPr>
          <w:rFonts w:cs="Arial"/>
          <w:sz w:val="16"/>
          <w:szCs w:val="16"/>
        </w:rPr>
      </w:pPr>
    </w:p>
    <w:p w14:paraId="5A221DD0" w14:textId="77777777" w:rsidR="008A6B2D" w:rsidRPr="008A6B2D" w:rsidRDefault="008A6B2D" w:rsidP="008A6B2D">
      <w:pPr>
        <w:rPr>
          <w:rFonts w:cs="Arial"/>
          <w:sz w:val="16"/>
          <w:szCs w:val="16"/>
        </w:rPr>
      </w:pPr>
    </w:p>
    <w:p w14:paraId="1CD2B705" w14:textId="77777777" w:rsidR="008A6B2D" w:rsidRPr="008A6B2D" w:rsidRDefault="008A6B2D" w:rsidP="008A6B2D">
      <w:pPr>
        <w:rPr>
          <w:rFonts w:cs="Arial"/>
          <w:sz w:val="16"/>
          <w:szCs w:val="16"/>
        </w:rPr>
      </w:pPr>
    </w:p>
    <w:p w14:paraId="2B992DE6" w14:textId="77777777" w:rsidR="008A6B2D" w:rsidRPr="008A6B2D" w:rsidRDefault="008A6B2D" w:rsidP="008A6B2D">
      <w:pPr>
        <w:rPr>
          <w:rFonts w:cs="Arial"/>
          <w:sz w:val="16"/>
          <w:szCs w:val="16"/>
        </w:rPr>
      </w:pPr>
    </w:p>
    <w:p w14:paraId="650C3F28" w14:textId="77777777" w:rsidR="008A6B2D" w:rsidRPr="008A6B2D" w:rsidRDefault="008A6B2D" w:rsidP="008A6B2D">
      <w:pPr>
        <w:rPr>
          <w:rFonts w:cs="Arial"/>
          <w:sz w:val="16"/>
          <w:szCs w:val="16"/>
        </w:rPr>
      </w:pPr>
    </w:p>
    <w:p w14:paraId="62D44817" w14:textId="6D5048CA" w:rsidR="008A6B2D" w:rsidRDefault="008A6B2D" w:rsidP="008A6B2D">
      <w:pPr>
        <w:rPr>
          <w:rFonts w:cs="Arial"/>
          <w:sz w:val="16"/>
          <w:szCs w:val="16"/>
        </w:rPr>
      </w:pPr>
    </w:p>
    <w:p w14:paraId="19D711FD" w14:textId="77777777" w:rsidR="008A6B2D" w:rsidRPr="008A6B2D" w:rsidRDefault="008A6B2D" w:rsidP="008A6B2D">
      <w:pPr>
        <w:rPr>
          <w:rFonts w:cs="Arial"/>
          <w:sz w:val="16"/>
          <w:szCs w:val="16"/>
        </w:rPr>
      </w:pPr>
    </w:p>
    <w:p w14:paraId="4069C74F" w14:textId="77777777" w:rsidR="008A6B2D" w:rsidRPr="008A6B2D" w:rsidRDefault="008A6B2D" w:rsidP="008A6B2D">
      <w:pPr>
        <w:rPr>
          <w:rFonts w:cs="Arial"/>
          <w:sz w:val="16"/>
          <w:szCs w:val="16"/>
        </w:rPr>
      </w:pPr>
    </w:p>
    <w:p w14:paraId="3C055323" w14:textId="5AE8850F" w:rsidR="008A6B2D" w:rsidRDefault="008A6B2D" w:rsidP="008A6B2D">
      <w:pPr>
        <w:rPr>
          <w:rFonts w:cs="Arial"/>
          <w:sz w:val="16"/>
          <w:szCs w:val="16"/>
        </w:rPr>
      </w:pPr>
    </w:p>
    <w:p w14:paraId="0795EFC4" w14:textId="7DED700C" w:rsidR="008A6B2D" w:rsidRPr="008A6B2D" w:rsidRDefault="008A6B2D" w:rsidP="008A6B2D">
      <w:pPr>
        <w:tabs>
          <w:tab w:val="left" w:pos="975"/>
        </w:tabs>
        <w:rPr>
          <w:rFonts w:cs="Arial"/>
          <w:szCs w:val="20"/>
        </w:rPr>
      </w:pPr>
      <w:r>
        <w:rPr>
          <w:rFonts w:cs="Arial"/>
          <w:sz w:val="16"/>
          <w:szCs w:val="16"/>
        </w:rPr>
        <w:tab/>
      </w:r>
    </w:p>
    <w:sectPr w:rsidR="008A6B2D" w:rsidRPr="008A6B2D" w:rsidSect="00931EDB">
      <w:headerReference w:type="default" r:id="rId20"/>
      <w:footerReference w:type="default" r:id="rId21"/>
      <w:headerReference w:type="first" r:id="rId22"/>
      <w:footerReference w:type="first" r:id="rId23"/>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28F76" w14:textId="77777777" w:rsidR="007210C6" w:rsidRDefault="007210C6" w:rsidP="00241FD2">
      <w:r>
        <w:separator/>
      </w:r>
    </w:p>
  </w:endnote>
  <w:endnote w:type="continuationSeparator" w:id="0">
    <w:p w14:paraId="677AED19" w14:textId="77777777" w:rsidR="007210C6" w:rsidRDefault="007210C6" w:rsidP="00241FD2">
      <w:r>
        <w:continuationSeparator/>
      </w:r>
    </w:p>
  </w:endnote>
  <w:endnote w:type="continuationNotice" w:id="1">
    <w:p w14:paraId="3D3B5A44" w14:textId="77777777" w:rsidR="007210C6" w:rsidRDefault="00721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altName w:val="Calibri Light"/>
    <w:panose1 w:val="020F0502020204030204"/>
    <w:charset w:val="EE"/>
    <w:family w:val="swiss"/>
    <w:pitch w:val="variable"/>
    <w:sig w:usb0="E4002E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Bold">
    <w:altName w:val="Yu Gothic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1D05B" w14:textId="517020AD" w:rsidR="006F6C2D" w:rsidRPr="00D11654" w:rsidRDefault="006F6C2D">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7F6EF1">
      <w:rPr>
        <w:rFonts w:cs="Arial"/>
        <w:bCs/>
        <w:noProof/>
        <w:sz w:val="18"/>
        <w:szCs w:val="18"/>
      </w:rPr>
      <w:t>22</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7F6EF1">
      <w:rPr>
        <w:rFonts w:cs="Arial"/>
        <w:bCs/>
        <w:noProof/>
        <w:sz w:val="18"/>
        <w:szCs w:val="18"/>
      </w:rPr>
      <w:t>74</w:t>
    </w:r>
    <w:r w:rsidRPr="00D11654">
      <w:rPr>
        <w:rFonts w:cs="Arial"/>
        <w:bCs/>
        <w:sz w:val="18"/>
        <w:szCs w:val="18"/>
      </w:rPr>
      <w:fldChar w:fldCharType="end"/>
    </w:r>
  </w:p>
  <w:p w14:paraId="2BD32BC5" w14:textId="457F6D48" w:rsidR="006F6C2D" w:rsidRPr="00D11654" w:rsidRDefault="006F6C2D" w:rsidP="00D1165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r w:rsidRPr="00D11654">
      <w:rPr>
        <w:rFonts w:cs="Arial"/>
        <w:i/>
        <w:sz w:val="16"/>
        <w:szCs w:val="16"/>
      </w:rPr>
      <w:t>––––––––––––</w:t>
    </w:r>
    <w:r>
      <w:rPr>
        <w:rFonts w:cs="Arial"/>
        <w:i/>
        <w:sz w:val="16"/>
        <w:szCs w:val="16"/>
      </w:rPr>
      <w:t>–––</w:t>
    </w:r>
  </w:p>
  <w:p w14:paraId="5F42EFF1" w14:textId="04162C55" w:rsidR="006F6C2D" w:rsidRPr="004033EA" w:rsidRDefault="006F6C2D" w:rsidP="00682E54">
    <w:r w:rsidRPr="00D11654">
      <w:rPr>
        <w:rFonts w:cs="Arial"/>
        <w:i/>
        <w:sz w:val="16"/>
        <w:szCs w:val="16"/>
      </w:rPr>
      <w:t xml:space="preserve">Nadlimitná zákazka na </w:t>
    </w:r>
    <w:r>
      <w:rPr>
        <w:rFonts w:cs="Arial"/>
        <w:i/>
        <w:sz w:val="16"/>
        <w:szCs w:val="16"/>
      </w:rPr>
      <w:t>dodanie tovaru</w:t>
    </w:r>
    <w:r w:rsidRPr="00D11654">
      <w:rPr>
        <w:rFonts w:cs="Arial"/>
        <w:i/>
        <w:sz w:val="16"/>
        <w:szCs w:val="16"/>
      </w:rPr>
      <w:t xml:space="preserve"> postupom </w:t>
    </w:r>
    <w:r>
      <w:rPr>
        <w:rFonts w:cs="Arial"/>
        <w:i/>
        <w:sz w:val="16"/>
        <w:szCs w:val="16"/>
      </w:rPr>
      <w:t>„reverznej verejnej</w:t>
    </w:r>
    <w:r w:rsidRPr="00701E7F">
      <w:rPr>
        <w:rFonts w:cs="Arial"/>
        <w:i/>
        <w:sz w:val="16"/>
        <w:szCs w:val="16"/>
      </w:rPr>
      <w:t xml:space="preserve"> súťaž</w:t>
    </w:r>
    <w:r>
      <w:rPr>
        <w:rFonts w:cs="Arial"/>
        <w:i/>
        <w:sz w:val="16"/>
        <w:szCs w:val="16"/>
      </w:rPr>
      <w:t>e</w:t>
    </w:r>
    <w:r w:rsidRPr="00701E7F">
      <w:rPr>
        <w:rFonts w:cs="Arial"/>
        <w:i/>
        <w:sz w:val="16"/>
        <w:szCs w:val="16"/>
      </w:rPr>
      <w:t>“</w:t>
    </w:r>
    <w:r>
      <w:rPr>
        <w:rFonts w:cs="Arial"/>
        <w:i/>
        <w:sz w:val="16"/>
        <w:szCs w:val="16"/>
      </w:rPr>
      <w:t xml:space="preserve">: </w:t>
    </w:r>
    <w:r w:rsidRPr="00383AE4">
      <w:rPr>
        <w:rFonts w:cs="Arial"/>
        <w:bCs/>
        <w:i/>
        <w:sz w:val="16"/>
        <w:szCs w:val="16"/>
      </w:rPr>
      <w:t>Automatický systém skladovania liekov a zdravotníckeho materiálu</w:t>
    </w:r>
  </w:p>
  <w:p w14:paraId="25FBE66A" w14:textId="77777777" w:rsidR="006F6C2D" w:rsidRPr="004033EA" w:rsidRDefault="006F6C2D" w:rsidP="00D1165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F1DA4" w14:textId="57099CE3" w:rsidR="00300319" w:rsidRPr="00D11654" w:rsidRDefault="00300319">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7F6EF1">
      <w:rPr>
        <w:rFonts w:cs="Arial"/>
        <w:bCs/>
        <w:noProof/>
        <w:sz w:val="18"/>
        <w:szCs w:val="18"/>
      </w:rPr>
      <w:t>74</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7F6EF1">
      <w:rPr>
        <w:rFonts w:cs="Arial"/>
        <w:bCs/>
        <w:noProof/>
        <w:sz w:val="18"/>
        <w:szCs w:val="18"/>
      </w:rPr>
      <w:t>74</w:t>
    </w:r>
    <w:r w:rsidRPr="00D11654">
      <w:rPr>
        <w:rFonts w:cs="Arial"/>
        <w:bCs/>
        <w:sz w:val="18"/>
        <w:szCs w:val="18"/>
      </w:rPr>
      <w:fldChar w:fldCharType="end"/>
    </w:r>
  </w:p>
  <w:p w14:paraId="73D108C6" w14:textId="77777777" w:rsidR="00300319" w:rsidRPr="00AA468C" w:rsidRDefault="00300319" w:rsidP="00A87293">
    <w:pPr>
      <w:rPr>
        <w:bCs/>
        <w:i/>
      </w:rPr>
    </w:pPr>
  </w:p>
  <w:p w14:paraId="354A78DC" w14:textId="42724CBE" w:rsidR="00300319" w:rsidRPr="000120FF" w:rsidRDefault="00300319" w:rsidP="00A87293">
    <w:pPr>
      <w:rPr>
        <w:bCs/>
        <w:i/>
        <w:sz w:val="16"/>
        <w:szCs w:val="16"/>
      </w:rPr>
    </w:pPr>
    <w:r w:rsidRPr="00D11654">
      <w:rPr>
        <w:rFonts w:cs="Arial"/>
        <w:i/>
        <w:sz w:val="16"/>
        <w:szCs w:val="16"/>
      </w:rPr>
      <w:t xml:space="preserve">Nadlimitná zákazka na </w:t>
    </w:r>
    <w:r>
      <w:rPr>
        <w:rFonts w:cs="Arial"/>
        <w:i/>
        <w:sz w:val="16"/>
        <w:szCs w:val="16"/>
      </w:rPr>
      <w:t>dodanie tovaru</w:t>
    </w:r>
    <w:r w:rsidRPr="00D11654">
      <w:rPr>
        <w:rFonts w:cs="Arial"/>
        <w:i/>
        <w:sz w:val="16"/>
        <w:szCs w:val="16"/>
      </w:rPr>
      <w:t xml:space="preserve"> postupom </w:t>
    </w:r>
    <w:r>
      <w:rPr>
        <w:rFonts w:cs="Arial"/>
        <w:i/>
        <w:sz w:val="16"/>
        <w:szCs w:val="16"/>
      </w:rPr>
      <w:t>„reverznej verejnej</w:t>
    </w:r>
    <w:r w:rsidRPr="00701E7F">
      <w:rPr>
        <w:rFonts w:cs="Arial"/>
        <w:i/>
        <w:sz w:val="16"/>
        <w:szCs w:val="16"/>
      </w:rPr>
      <w:t xml:space="preserve"> súťaž</w:t>
    </w:r>
    <w:r>
      <w:rPr>
        <w:rFonts w:cs="Arial"/>
        <w:i/>
        <w:sz w:val="16"/>
        <w:szCs w:val="16"/>
      </w:rPr>
      <w:t xml:space="preserve">e“: </w:t>
    </w:r>
    <w:r w:rsidRPr="000120FF">
      <w:rPr>
        <w:rFonts w:cs="Arial"/>
        <w:i/>
        <w:sz w:val="16"/>
        <w:szCs w:val="16"/>
      </w:rPr>
      <w:t>Automatický systém skladovania liekov a zdravotníckeho materiálu</w:t>
    </w:r>
  </w:p>
  <w:p w14:paraId="050B5D2D" w14:textId="77777777" w:rsidR="00300319" w:rsidRDefault="00300319">
    <w:pPr>
      <w:pStyle w:val="Pta"/>
      <w:jc w:val="right"/>
    </w:pPr>
  </w:p>
  <w:p w14:paraId="2002453E" w14:textId="77777777" w:rsidR="00300319" w:rsidRDefault="00300319" w:rsidP="00A8729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62A53" w14:textId="2B48EEFD" w:rsidR="00300319" w:rsidRPr="000120FF" w:rsidRDefault="00300319" w:rsidP="00A87293">
    <w:pPr>
      <w:rPr>
        <w:bCs/>
        <w:i/>
        <w:sz w:val="16"/>
        <w:szCs w:val="16"/>
      </w:rPr>
    </w:pPr>
    <w:r w:rsidRPr="00D11654">
      <w:rPr>
        <w:rFonts w:cs="Arial"/>
        <w:i/>
        <w:sz w:val="16"/>
        <w:szCs w:val="16"/>
      </w:rPr>
      <w:t xml:space="preserve">Nadlimitná zákazka na nákup tovarov postupom </w:t>
    </w:r>
    <w:r>
      <w:rPr>
        <w:rFonts w:cs="Arial"/>
        <w:i/>
        <w:sz w:val="16"/>
        <w:szCs w:val="16"/>
      </w:rPr>
      <w:t>„verejnej</w:t>
    </w:r>
    <w:r w:rsidRPr="00701E7F">
      <w:rPr>
        <w:rFonts w:cs="Arial"/>
        <w:i/>
        <w:sz w:val="16"/>
        <w:szCs w:val="16"/>
      </w:rPr>
      <w:t xml:space="preserve"> súťaž</w:t>
    </w:r>
    <w:r>
      <w:rPr>
        <w:rFonts w:cs="Arial"/>
        <w:i/>
        <w:sz w:val="16"/>
        <w:szCs w:val="16"/>
      </w:rPr>
      <w:t>e</w:t>
    </w:r>
    <w:r w:rsidRPr="002271A2">
      <w:rPr>
        <w:rFonts w:cs="Arial"/>
        <w:i/>
        <w:sz w:val="16"/>
        <w:szCs w:val="16"/>
      </w:rPr>
      <w:t>“: „</w:t>
    </w:r>
    <w:r w:rsidRPr="000120FF">
      <w:rPr>
        <w:rFonts w:cs="Arial"/>
        <w:i/>
        <w:sz w:val="16"/>
        <w:szCs w:val="16"/>
      </w:rPr>
      <w:t>Automatický systém skladovania liekov a zdravotníckeho materiálu</w:t>
    </w:r>
    <w:r w:rsidRPr="002271A2">
      <w:rPr>
        <w:rFonts w:cs="Arial"/>
        <w:i/>
        <w:sz w:val="16"/>
        <w:szCs w:val="16"/>
      </w:rPr>
      <w:t>“</w:t>
    </w:r>
    <w:r w:rsidRPr="002271A2">
      <w:rPr>
        <w:rFonts w:cs="Arial"/>
        <w:bCs/>
        <w:i/>
        <w:sz w:val="16"/>
        <w:szCs w:val="16"/>
      </w:rPr>
      <w:t xml:space="preserve"> </w:t>
    </w:r>
  </w:p>
  <w:p w14:paraId="00929237" w14:textId="77777777" w:rsidR="00300319" w:rsidRDefault="0030031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26CC3" w14:textId="77777777" w:rsidR="007210C6" w:rsidRDefault="007210C6" w:rsidP="00241FD2">
      <w:r>
        <w:separator/>
      </w:r>
    </w:p>
  </w:footnote>
  <w:footnote w:type="continuationSeparator" w:id="0">
    <w:p w14:paraId="0A799B29" w14:textId="77777777" w:rsidR="007210C6" w:rsidRDefault="007210C6" w:rsidP="00241FD2">
      <w:r>
        <w:continuationSeparator/>
      </w:r>
    </w:p>
  </w:footnote>
  <w:footnote w:type="continuationNotice" w:id="1">
    <w:p w14:paraId="65180039" w14:textId="77777777" w:rsidR="007210C6" w:rsidRDefault="007210C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69A03" w14:textId="77777777" w:rsidR="006F6C2D" w:rsidRPr="00DA332B" w:rsidRDefault="006F6C2D"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CFC80" w14:textId="77777777" w:rsidR="006F6C2D" w:rsidRPr="00DA332B" w:rsidRDefault="006F6C2D" w:rsidP="0091686E">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82562" w14:textId="77777777" w:rsidR="00300319" w:rsidRPr="00DA332B" w:rsidRDefault="00300319" w:rsidP="00A87293">
    <w:pPr>
      <w:pStyle w:val="Hlavika"/>
      <w:ind w:left="900"/>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B0257" w14:textId="77777777" w:rsidR="00300319" w:rsidRPr="00DA332B" w:rsidRDefault="00300319" w:rsidP="00A87293">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FC145410"/>
    <w:lvl w:ilvl="0" w:tplc="7404402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3" w15:restartNumberingAfterBreak="0">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8CB0F45"/>
    <w:multiLevelType w:val="hybridMultilevel"/>
    <w:tmpl w:val="2174B2E2"/>
    <w:lvl w:ilvl="0" w:tplc="622CACF2">
      <w:start w:val="3"/>
      <w:numFmt w:val="bullet"/>
      <w:lvlText w:val="-"/>
      <w:lvlJc w:val="left"/>
      <w:pPr>
        <w:ind w:left="1920" w:hanging="360"/>
      </w:pPr>
      <w:rPr>
        <w:rFonts w:ascii="Arial" w:eastAsia="Times New Roman" w:hAnsi="Arial" w:cs="Arial" w:hint="default"/>
      </w:rPr>
    </w:lvl>
    <w:lvl w:ilvl="1" w:tplc="041B0003">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5"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0B864EE2"/>
    <w:multiLevelType w:val="hybridMultilevel"/>
    <w:tmpl w:val="02ACEAA2"/>
    <w:lvl w:ilvl="0" w:tplc="52DAD514">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8" w15:restartNumberingAfterBreak="0">
    <w:nsid w:val="0C9E4587"/>
    <w:multiLevelType w:val="hybridMultilevel"/>
    <w:tmpl w:val="2E302ECC"/>
    <w:lvl w:ilvl="0" w:tplc="0666EA2A">
      <w:start w:val="1"/>
      <w:numFmt w:val="decimal"/>
      <w:lvlText w:val="3.%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1"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12" w15:restartNumberingAfterBreak="0">
    <w:nsid w:val="14AA754F"/>
    <w:multiLevelType w:val="hybridMultilevel"/>
    <w:tmpl w:val="C78E2FC4"/>
    <w:lvl w:ilvl="0" w:tplc="C44AF9E2">
      <w:start w:val="1"/>
      <w:numFmt w:val="decimal"/>
      <w:lvlText w:val="9.%1"/>
      <w:lvlJc w:val="left"/>
      <w:pPr>
        <w:ind w:left="1080" w:hanging="360"/>
      </w:pPr>
      <w:rPr>
        <w:rFonts w:ascii="Garamond" w:hAnsi="Garamond" w:cs="Times New Roman" w:hint="default"/>
        <w:b w:val="0"/>
        <w:i w:val="0"/>
        <w:caps w:val="0"/>
        <w:strike w:val="0"/>
        <w:dstrike w:val="0"/>
        <w:vanish w:val="0"/>
        <w:color w:val="000000"/>
        <w:sz w:val="22"/>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167C4DAE"/>
    <w:multiLevelType w:val="hybridMultilevel"/>
    <w:tmpl w:val="08AC09A6"/>
    <w:lvl w:ilvl="0" w:tplc="58005958">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4"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hint="default"/>
      </w:rPr>
    </w:lvl>
    <w:lvl w:ilvl="1" w:tplc="041B0019">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6"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7" w15:restartNumberingAfterBreak="0">
    <w:nsid w:val="1EAC65A0"/>
    <w:multiLevelType w:val="multilevel"/>
    <w:tmpl w:val="03E49AF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1EE57A88"/>
    <w:multiLevelType w:val="hybridMultilevel"/>
    <w:tmpl w:val="FA122252"/>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9" w15:restartNumberingAfterBreak="0">
    <w:nsid w:val="1F4B2CC7"/>
    <w:multiLevelType w:val="hybridMultilevel"/>
    <w:tmpl w:val="7E526F8C"/>
    <w:lvl w:ilvl="0" w:tplc="8586EB54">
      <w:start w:val="1"/>
      <w:numFmt w:val="lowerLetter"/>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20" w15:restartNumberingAfterBreak="0">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21" w15:restartNumberingAfterBreak="0">
    <w:nsid w:val="212E0DA3"/>
    <w:multiLevelType w:val="hybridMultilevel"/>
    <w:tmpl w:val="9DFE97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3605A3A"/>
    <w:multiLevelType w:val="multilevel"/>
    <w:tmpl w:val="C02615D4"/>
    <w:lvl w:ilvl="0">
      <w:start w:val="4"/>
      <w:numFmt w:val="upperRoman"/>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26B05E6C"/>
    <w:multiLevelType w:val="hybridMultilevel"/>
    <w:tmpl w:val="5C1C2E3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6C16E75"/>
    <w:multiLevelType w:val="hybridMultilevel"/>
    <w:tmpl w:val="90660E08"/>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7" w15:restartNumberingAfterBreak="0">
    <w:nsid w:val="2AF23115"/>
    <w:multiLevelType w:val="hybridMultilevel"/>
    <w:tmpl w:val="59A690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BD8320D"/>
    <w:multiLevelType w:val="hybridMultilevel"/>
    <w:tmpl w:val="D77C53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2BDC493B"/>
    <w:multiLevelType w:val="hybridMultilevel"/>
    <w:tmpl w:val="3132A1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E8A1CE7"/>
    <w:multiLevelType w:val="multilevel"/>
    <w:tmpl w:val="670E22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0405365"/>
    <w:multiLevelType w:val="multilevel"/>
    <w:tmpl w:val="AD54F726"/>
    <w:lvl w:ilvl="0">
      <w:start w:val="2"/>
      <w:numFmt w:val="decimal"/>
      <w:lvlText w:val="%1."/>
      <w:lvlJc w:val="left"/>
      <w:pPr>
        <w:ind w:left="660" w:hanging="660"/>
      </w:pPr>
      <w:rPr>
        <w:rFonts w:hint="default"/>
      </w:rPr>
    </w:lvl>
    <w:lvl w:ilvl="1">
      <w:start w:val="4"/>
      <w:numFmt w:val="decimal"/>
      <w:lvlText w:val="%1.%2."/>
      <w:lvlJc w:val="left"/>
      <w:pPr>
        <w:ind w:left="1020"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3" w15:restartNumberingAfterBreak="0">
    <w:nsid w:val="35DB4D7D"/>
    <w:multiLevelType w:val="hybridMultilevel"/>
    <w:tmpl w:val="F3DA737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34"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color w:val="auto"/>
        <w:sz w:val="22"/>
      </w:rPr>
    </w:lvl>
    <w:lvl w:ilvl="2">
      <w:start w:val="1"/>
      <w:numFmt w:val="decimal"/>
      <w:lvlText w:val="%1.%2.%3"/>
      <w:lvlJc w:val="left"/>
      <w:pPr>
        <w:tabs>
          <w:tab w:val="num" w:pos="1701"/>
        </w:tabs>
        <w:ind w:left="851" w:firstLine="0"/>
      </w:pPr>
    </w:lvl>
    <w:lvl w:ilvl="3">
      <w:start w:val="1"/>
      <w:numFmt w:val="decimal"/>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3A575C96"/>
    <w:multiLevelType w:val="multilevel"/>
    <w:tmpl w:val="ACDAD4CC"/>
    <w:lvl w:ilvl="0">
      <w:start w:val="1"/>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6" w15:restartNumberingAfterBreak="0">
    <w:nsid w:val="3D7A2E09"/>
    <w:multiLevelType w:val="hybridMultilevel"/>
    <w:tmpl w:val="85E4EC68"/>
    <w:lvl w:ilvl="0" w:tplc="C2E2E9F8">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D813614"/>
    <w:multiLevelType w:val="hybridMultilevel"/>
    <w:tmpl w:val="97AAE7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3DC02F35"/>
    <w:multiLevelType w:val="multilevel"/>
    <w:tmpl w:val="28D8729E"/>
    <w:lvl w:ilvl="0">
      <w:start w:val="16"/>
      <w:numFmt w:val="decimal"/>
      <w:lvlText w:val="%1"/>
      <w:lvlJc w:val="left"/>
      <w:pPr>
        <w:ind w:left="810" w:hanging="810"/>
      </w:pPr>
      <w:rPr>
        <w:rFonts w:hint="default"/>
        <w:b/>
      </w:rPr>
    </w:lvl>
    <w:lvl w:ilvl="1">
      <w:start w:val="1"/>
      <w:numFmt w:val="decimal"/>
      <w:lvlText w:val="%1.%2"/>
      <w:lvlJc w:val="left"/>
      <w:pPr>
        <w:ind w:left="999" w:hanging="810"/>
      </w:pPr>
      <w:rPr>
        <w:rFonts w:hint="default"/>
        <w:b/>
      </w:rPr>
    </w:lvl>
    <w:lvl w:ilvl="2">
      <w:start w:val="10"/>
      <w:numFmt w:val="decimal"/>
      <w:lvlText w:val="%1.%2.%3"/>
      <w:lvlJc w:val="left"/>
      <w:pPr>
        <w:ind w:left="1518" w:hanging="810"/>
      </w:pPr>
      <w:rPr>
        <w:rFonts w:hint="default"/>
        <w:b w:val="0"/>
      </w:rPr>
    </w:lvl>
    <w:lvl w:ilvl="3">
      <w:start w:val="1"/>
      <w:numFmt w:val="decimal"/>
      <w:lvlText w:val="%1.%2.%3.%4"/>
      <w:lvlJc w:val="left"/>
      <w:pPr>
        <w:ind w:left="1802" w:hanging="810"/>
      </w:pPr>
      <w:rPr>
        <w:rFonts w:hint="default"/>
        <w:b w:val="0"/>
      </w:rPr>
    </w:lvl>
    <w:lvl w:ilvl="4">
      <w:start w:val="1"/>
      <w:numFmt w:val="decimal"/>
      <w:lvlText w:val="%1.%2.%3.%4.%5"/>
      <w:lvlJc w:val="left"/>
      <w:pPr>
        <w:ind w:left="1836" w:hanging="1080"/>
      </w:pPr>
      <w:rPr>
        <w:rFonts w:hint="default"/>
        <w:b/>
      </w:rPr>
    </w:lvl>
    <w:lvl w:ilvl="5">
      <w:start w:val="1"/>
      <w:numFmt w:val="decimal"/>
      <w:lvlText w:val="%1.%2.%3.%4.%5.%6"/>
      <w:lvlJc w:val="left"/>
      <w:pPr>
        <w:ind w:left="2025" w:hanging="1080"/>
      </w:pPr>
      <w:rPr>
        <w:rFonts w:hint="default"/>
        <w:b/>
      </w:rPr>
    </w:lvl>
    <w:lvl w:ilvl="6">
      <w:start w:val="1"/>
      <w:numFmt w:val="decimal"/>
      <w:lvlText w:val="%1.%2.%3.%4.%5.%6.%7"/>
      <w:lvlJc w:val="left"/>
      <w:pPr>
        <w:ind w:left="2574" w:hanging="1440"/>
      </w:pPr>
      <w:rPr>
        <w:rFonts w:hint="default"/>
        <w:b/>
      </w:rPr>
    </w:lvl>
    <w:lvl w:ilvl="7">
      <w:start w:val="1"/>
      <w:numFmt w:val="decimal"/>
      <w:lvlText w:val="%1.%2.%3.%4.%5.%6.%7.%8"/>
      <w:lvlJc w:val="left"/>
      <w:pPr>
        <w:ind w:left="2763" w:hanging="1440"/>
      </w:pPr>
      <w:rPr>
        <w:rFonts w:hint="default"/>
        <w:b/>
      </w:rPr>
    </w:lvl>
    <w:lvl w:ilvl="8">
      <w:start w:val="1"/>
      <w:numFmt w:val="decimal"/>
      <w:lvlText w:val="%1.%2.%3.%4.%5.%6.%7.%8.%9"/>
      <w:lvlJc w:val="left"/>
      <w:pPr>
        <w:ind w:left="3312" w:hanging="1800"/>
      </w:pPr>
      <w:rPr>
        <w:rFonts w:hint="default"/>
        <w:b/>
      </w:rPr>
    </w:lvl>
  </w:abstractNum>
  <w:abstractNum w:abstractNumId="39" w15:restartNumberingAfterBreak="0">
    <w:nsid w:val="3E2C6F58"/>
    <w:multiLevelType w:val="multilevel"/>
    <w:tmpl w:val="AFE8FFF2"/>
    <w:lvl w:ilvl="0">
      <w:start w:val="6"/>
      <w:numFmt w:val="decimal"/>
      <w:lvlText w:val="%1"/>
      <w:lvlJc w:val="left"/>
      <w:pPr>
        <w:ind w:left="360" w:hanging="360"/>
      </w:pPr>
      <w:rPr>
        <w:rFonts w:hint="default"/>
      </w:rPr>
    </w:lvl>
    <w:lvl w:ilvl="1">
      <w:start w:val="1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3F3E7D3C"/>
    <w:multiLevelType w:val="hybridMultilevel"/>
    <w:tmpl w:val="6D2EE19C"/>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41" w15:restartNumberingAfterBreak="0">
    <w:nsid w:val="46207314"/>
    <w:multiLevelType w:val="multilevel"/>
    <w:tmpl w:val="8AD0C22E"/>
    <w:lvl w:ilvl="0">
      <w:start w:val="3"/>
      <w:numFmt w:val="decimal"/>
      <w:lvlText w:val="%1."/>
      <w:lvlJc w:val="left"/>
      <w:pPr>
        <w:ind w:left="495" w:hanging="495"/>
      </w:pPr>
      <w:rPr>
        <w:rFonts w:hint="default"/>
      </w:rPr>
    </w:lvl>
    <w:lvl w:ilvl="1">
      <w:start w:val="1"/>
      <w:numFmt w:val="decimal"/>
      <w:lvlText w:val="%1.%2."/>
      <w:lvlJc w:val="left"/>
      <w:pPr>
        <w:ind w:left="735" w:hanging="495"/>
      </w:pPr>
      <w:rPr>
        <w:rFonts w:hint="default"/>
        <w:b/>
      </w:rPr>
    </w:lvl>
    <w:lvl w:ilvl="2">
      <w:start w:val="3"/>
      <w:numFmt w:val="decimal"/>
      <w:lvlText w:val="%1.%2.%3."/>
      <w:lvlJc w:val="left"/>
      <w:pPr>
        <w:ind w:left="1200"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2" w15:restartNumberingAfterBreak="0">
    <w:nsid w:val="49E778FD"/>
    <w:multiLevelType w:val="hybridMultilevel"/>
    <w:tmpl w:val="59A690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9F86CFC"/>
    <w:multiLevelType w:val="hybridMultilevel"/>
    <w:tmpl w:val="856E5222"/>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4" w15:restartNumberingAfterBreak="0">
    <w:nsid w:val="4A3A6262"/>
    <w:multiLevelType w:val="hybridMultilevel"/>
    <w:tmpl w:val="2C54E8C0"/>
    <w:lvl w:ilvl="0" w:tplc="2C9E165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A5570BC"/>
    <w:multiLevelType w:val="multilevel"/>
    <w:tmpl w:val="26B8E27E"/>
    <w:lvl w:ilvl="0">
      <w:start w:val="2"/>
      <w:numFmt w:val="decimal"/>
      <w:lvlText w:val="%1."/>
      <w:lvlJc w:val="left"/>
      <w:pPr>
        <w:ind w:left="495" w:hanging="495"/>
      </w:pPr>
      <w:rPr>
        <w:rFonts w:hint="default"/>
      </w:rPr>
    </w:lvl>
    <w:lvl w:ilvl="1">
      <w:start w:val="3"/>
      <w:numFmt w:val="decimal"/>
      <w:lvlText w:val="%1.%2."/>
      <w:lvlJc w:val="left"/>
      <w:pPr>
        <w:ind w:left="779" w:hanging="495"/>
      </w:pPr>
      <w:rPr>
        <w:rFonts w:hint="default"/>
      </w:rPr>
    </w:lvl>
    <w:lvl w:ilvl="2">
      <w:start w:val="2"/>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15:restartNumberingAfterBreak="0">
    <w:nsid w:val="4B81563D"/>
    <w:multiLevelType w:val="multilevel"/>
    <w:tmpl w:val="47BC8528"/>
    <w:lvl w:ilvl="0">
      <w:start w:val="1"/>
      <w:numFmt w:val="decimal"/>
      <w:lvlText w:val="2.%1"/>
      <w:lvlJc w:val="left"/>
      <w:pPr>
        <w:ind w:left="720" w:hanging="36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4CA6387A"/>
    <w:multiLevelType w:val="multilevel"/>
    <w:tmpl w:val="D34E0598"/>
    <w:lvl w:ilvl="0">
      <w:start w:val="4"/>
      <w:numFmt w:val="decimal"/>
      <w:lvlText w:val="%1."/>
      <w:lvlJc w:val="left"/>
      <w:pPr>
        <w:ind w:left="501"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49" w15:restartNumberingAfterBreak="0">
    <w:nsid w:val="4DC24F9D"/>
    <w:multiLevelType w:val="hybridMultilevel"/>
    <w:tmpl w:val="066CE17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0" w15:restartNumberingAfterBreak="0">
    <w:nsid w:val="4E264CCD"/>
    <w:multiLevelType w:val="hybridMultilevel"/>
    <w:tmpl w:val="2B0A87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52"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53"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4" w15:restartNumberingAfterBreak="0">
    <w:nsid w:val="510A387D"/>
    <w:multiLevelType w:val="multilevel"/>
    <w:tmpl w:val="1F28B128"/>
    <w:lvl w:ilvl="0">
      <w:start w:val="9"/>
      <w:numFmt w:val="decimal"/>
      <w:lvlText w:val="%1"/>
      <w:lvlJc w:val="left"/>
      <w:pPr>
        <w:tabs>
          <w:tab w:val="num" w:pos="360"/>
        </w:tabs>
        <w:ind w:left="360" w:hanging="360"/>
      </w:pPr>
      <w:rPr>
        <w:rFonts w:cs="Times New Roman" w:hint="default"/>
      </w:rPr>
    </w:lvl>
    <w:lvl w:ilvl="1">
      <w:start w:val="1"/>
      <w:numFmt w:val="decimal"/>
      <w:lvlText w:val="11.%2"/>
      <w:lvlJc w:val="left"/>
      <w:pPr>
        <w:tabs>
          <w:tab w:val="num" w:pos="720"/>
        </w:tabs>
        <w:ind w:left="720"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5"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6" w15:restartNumberingAfterBreak="0">
    <w:nsid w:val="568031D3"/>
    <w:multiLevelType w:val="multilevel"/>
    <w:tmpl w:val="6DA4C0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57E2381E"/>
    <w:multiLevelType w:val="multilevel"/>
    <w:tmpl w:val="33ACCAFA"/>
    <w:lvl w:ilvl="0">
      <w:start w:val="1"/>
      <w:numFmt w:val="decimal"/>
      <w:lvlText w:val="%1."/>
      <w:lvlJc w:val="left"/>
      <w:pPr>
        <w:ind w:left="502" w:hanging="360"/>
      </w:p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58" w15:restartNumberingAfterBreak="0">
    <w:nsid w:val="594C0EB7"/>
    <w:multiLevelType w:val="hybridMultilevel"/>
    <w:tmpl w:val="D7A433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15:restartNumberingAfterBreak="0">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1" w15:restartNumberingAfterBreak="0">
    <w:nsid w:val="5DA82F29"/>
    <w:multiLevelType w:val="multilevel"/>
    <w:tmpl w:val="E5C07A8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2" w15:restartNumberingAfterBreak="0">
    <w:nsid w:val="61170B7D"/>
    <w:multiLevelType w:val="hybridMultilevel"/>
    <w:tmpl w:val="E66A275C"/>
    <w:lvl w:ilvl="0" w:tplc="041B0001">
      <w:start w:val="1"/>
      <w:numFmt w:val="bullet"/>
      <w:lvlText w:val=""/>
      <w:lvlJc w:val="left"/>
      <w:pPr>
        <w:ind w:left="1980" w:hanging="360"/>
      </w:pPr>
      <w:rPr>
        <w:rFonts w:ascii="Symbol" w:hAnsi="Symbol" w:hint="default"/>
      </w:rPr>
    </w:lvl>
    <w:lvl w:ilvl="1" w:tplc="041B0003" w:tentative="1">
      <w:start w:val="1"/>
      <w:numFmt w:val="bullet"/>
      <w:lvlText w:val="o"/>
      <w:lvlJc w:val="left"/>
      <w:pPr>
        <w:ind w:left="2700" w:hanging="360"/>
      </w:pPr>
      <w:rPr>
        <w:rFonts w:ascii="Courier New" w:hAnsi="Courier New" w:cs="Courier New" w:hint="default"/>
      </w:rPr>
    </w:lvl>
    <w:lvl w:ilvl="2" w:tplc="041B0005" w:tentative="1">
      <w:start w:val="1"/>
      <w:numFmt w:val="bullet"/>
      <w:lvlText w:val=""/>
      <w:lvlJc w:val="left"/>
      <w:pPr>
        <w:ind w:left="3420" w:hanging="360"/>
      </w:pPr>
      <w:rPr>
        <w:rFonts w:ascii="Wingdings" w:hAnsi="Wingdings" w:hint="default"/>
      </w:rPr>
    </w:lvl>
    <w:lvl w:ilvl="3" w:tplc="041B0001" w:tentative="1">
      <w:start w:val="1"/>
      <w:numFmt w:val="bullet"/>
      <w:lvlText w:val=""/>
      <w:lvlJc w:val="left"/>
      <w:pPr>
        <w:ind w:left="4140" w:hanging="360"/>
      </w:pPr>
      <w:rPr>
        <w:rFonts w:ascii="Symbol" w:hAnsi="Symbol" w:hint="default"/>
      </w:rPr>
    </w:lvl>
    <w:lvl w:ilvl="4" w:tplc="041B0003" w:tentative="1">
      <w:start w:val="1"/>
      <w:numFmt w:val="bullet"/>
      <w:lvlText w:val="o"/>
      <w:lvlJc w:val="left"/>
      <w:pPr>
        <w:ind w:left="4860" w:hanging="360"/>
      </w:pPr>
      <w:rPr>
        <w:rFonts w:ascii="Courier New" w:hAnsi="Courier New" w:cs="Courier New" w:hint="default"/>
      </w:rPr>
    </w:lvl>
    <w:lvl w:ilvl="5" w:tplc="041B0005" w:tentative="1">
      <w:start w:val="1"/>
      <w:numFmt w:val="bullet"/>
      <w:lvlText w:val=""/>
      <w:lvlJc w:val="left"/>
      <w:pPr>
        <w:ind w:left="5580" w:hanging="360"/>
      </w:pPr>
      <w:rPr>
        <w:rFonts w:ascii="Wingdings" w:hAnsi="Wingdings" w:hint="default"/>
      </w:rPr>
    </w:lvl>
    <w:lvl w:ilvl="6" w:tplc="041B0001" w:tentative="1">
      <w:start w:val="1"/>
      <w:numFmt w:val="bullet"/>
      <w:lvlText w:val=""/>
      <w:lvlJc w:val="left"/>
      <w:pPr>
        <w:ind w:left="6300" w:hanging="360"/>
      </w:pPr>
      <w:rPr>
        <w:rFonts w:ascii="Symbol" w:hAnsi="Symbol" w:hint="default"/>
      </w:rPr>
    </w:lvl>
    <w:lvl w:ilvl="7" w:tplc="041B0003" w:tentative="1">
      <w:start w:val="1"/>
      <w:numFmt w:val="bullet"/>
      <w:lvlText w:val="o"/>
      <w:lvlJc w:val="left"/>
      <w:pPr>
        <w:ind w:left="7020" w:hanging="360"/>
      </w:pPr>
      <w:rPr>
        <w:rFonts w:ascii="Courier New" w:hAnsi="Courier New" w:cs="Courier New" w:hint="default"/>
      </w:rPr>
    </w:lvl>
    <w:lvl w:ilvl="8" w:tplc="041B0005" w:tentative="1">
      <w:start w:val="1"/>
      <w:numFmt w:val="bullet"/>
      <w:lvlText w:val=""/>
      <w:lvlJc w:val="left"/>
      <w:pPr>
        <w:ind w:left="7740" w:hanging="360"/>
      </w:pPr>
      <w:rPr>
        <w:rFonts w:ascii="Wingdings" w:hAnsi="Wingdings" w:hint="default"/>
      </w:rPr>
    </w:lvl>
  </w:abstractNum>
  <w:abstractNum w:abstractNumId="63"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5" w15:restartNumberingAfterBreak="0">
    <w:nsid w:val="64027F6C"/>
    <w:multiLevelType w:val="multilevel"/>
    <w:tmpl w:val="AFFCEA9C"/>
    <w:lvl w:ilvl="0">
      <w:start w:val="3"/>
      <w:numFmt w:val="decimal"/>
      <w:lvlText w:val="%1."/>
      <w:lvlJc w:val="left"/>
      <w:pPr>
        <w:ind w:left="1085" w:hanging="660"/>
      </w:pPr>
      <w:rPr>
        <w:rFonts w:hint="default"/>
        <w:b/>
      </w:rPr>
    </w:lvl>
    <w:lvl w:ilvl="1">
      <w:start w:val="1"/>
      <w:numFmt w:val="decimal"/>
      <w:lvlText w:val="%1.%2."/>
      <w:lvlJc w:val="left"/>
      <w:pPr>
        <w:ind w:left="4629" w:hanging="660"/>
      </w:pPr>
      <w:rPr>
        <w:rFonts w:hint="default"/>
        <w:b/>
        <w:strike w:val="0"/>
      </w:rPr>
    </w:lvl>
    <w:lvl w:ilvl="2">
      <w:start w:val="1"/>
      <w:numFmt w:val="decimal"/>
      <w:lvlText w:val="%1.%2.%3."/>
      <w:lvlJc w:val="left"/>
      <w:pPr>
        <w:ind w:left="1145"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6" w15:restartNumberingAfterBreak="0">
    <w:nsid w:val="640A17CA"/>
    <w:multiLevelType w:val="hybridMultilevel"/>
    <w:tmpl w:val="58BCACEC"/>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6B8C5B9E">
      <w:start w:val="1"/>
      <w:numFmt w:val="decimal"/>
      <w:lvlText w:val="%4."/>
      <w:lvlJc w:val="left"/>
      <w:pPr>
        <w:ind w:left="3873" w:hanging="360"/>
      </w:pPr>
      <w:rPr>
        <w:b/>
      </w:rPr>
    </w:lvl>
    <w:lvl w:ilvl="4" w:tplc="041B0019">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67"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68" w15:restartNumberingAfterBreak="0">
    <w:nsid w:val="688B6D33"/>
    <w:multiLevelType w:val="multilevel"/>
    <w:tmpl w:val="C4D01860"/>
    <w:lvl w:ilvl="0">
      <w:start w:val="2"/>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9" w15:restartNumberingAfterBreak="0">
    <w:nsid w:val="68B70563"/>
    <w:multiLevelType w:val="multilevel"/>
    <w:tmpl w:val="3790122E"/>
    <w:lvl w:ilvl="0">
      <w:start w:val="4"/>
      <w:numFmt w:val="decimal"/>
      <w:lvlText w:val="%1"/>
      <w:lvlJc w:val="left"/>
      <w:pPr>
        <w:ind w:left="360" w:hanging="360"/>
      </w:pPr>
      <w:rPr>
        <w:rFonts w:cs="Times New Roman" w:hint="default"/>
      </w:rPr>
    </w:lvl>
    <w:lvl w:ilvl="1">
      <w:start w:val="1"/>
      <w:numFmt w:val="decimal"/>
      <w:lvlText w:val="6.%2."/>
      <w:lvlJc w:val="left"/>
      <w:pPr>
        <w:ind w:left="1770" w:hanging="360"/>
      </w:pPr>
      <w:rPr>
        <w:rFonts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4950" w:hanging="72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130" w:hanging="1080"/>
      </w:pPr>
      <w:rPr>
        <w:rFonts w:cs="Times New Roman" w:hint="default"/>
      </w:rPr>
    </w:lvl>
    <w:lvl w:ilvl="6">
      <w:start w:val="1"/>
      <w:numFmt w:val="decimal"/>
      <w:lvlText w:val="%1.%2.%3.%4.%5.%6.%7"/>
      <w:lvlJc w:val="left"/>
      <w:pPr>
        <w:ind w:left="9900" w:hanging="1440"/>
      </w:pPr>
      <w:rPr>
        <w:rFonts w:cs="Times New Roman" w:hint="default"/>
      </w:rPr>
    </w:lvl>
    <w:lvl w:ilvl="7">
      <w:start w:val="1"/>
      <w:numFmt w:val="decimal"/>
      <w:lvlText w:val="%1.%2.%3.%4.%5.%6.%7.%8"/>
      <w:lvlJc w:val="left"/>
      <w:pPr>
        <w:ind w:left="11310" w:hanging="1440"/>
      </w:pPr>
      <w:rPr>
        <w:rFonts w:cs="Times New Roman" w:hint="default"/>
      </w:rPr>
    </w:lvl>
    <w:lvl w:ilvl="8">
      <w:start w:val="1"/>
      <w:numFmt w:val="decimal"/>
      <w:lvlText w:val="%1.%2.%3.%4.%5.%6.%7.%8.%9"/>
      <w:lvlJc w:val="left"/>
      <w:pPr>
        <w:ind w:left="13080" w:hanging="1800"/>
      </w:pPr>
      <w:rPr>
        <w:rFonts w:cs="Times New Roman" w:hint="default"/>
      </w:rPr>
    </w:lvl>
  </w:abstractNum>
  <w:abstractNum w:abstractNumId="70" w15:restartNumberingAfterBreak="0">
    <w:nsid w:val="6A5A5773"/>
    <w:multiLevelType w:val="multilevel"/>
    <w:tmpl w:val="1464A45A"/>
    <w:lvl w:ilvl="0">
      <w:start w:val="1"/>
      <w:numFmt w:val="decimal"/>
      <w:pStyle w:val="Nadpis3"/>
      <w:lvlText w:val="%1"/>
      <w:lvlJc w:val="left"/>
      <w:pPr>
        <w:ind w:left="3196" w:hanging="360"/>
      </w:pPr>
      <w:rPr>
        <w:rFonts w:cs="Times New Roman" w:hint="default"/>
      </w:rPr>
    </w:lvl>
    <w:lvl w:ilvl="1">
      <w:start w:val="1"/>
      <w:numFmt w:val="decimal"/>
      <w:isLgl/>
      <w:lvlText w:val="%1.%2."/>
      <w:lvlJc w:val="left"/>
      <w:pPr>
        <w:ind w:left="1353" w:hanging="360"/>
      </w:pPr>
      <w:rPr>
        <w:rFonts w:cs="Times New Roman" w:hint="default"/>
        <w:b w:val="0"/>
        <w:i w:val="0"/>
        <w:strike w:val="0"/>
        <w:color w:val="auto"/>
      </w:rPr>
    </w:lvl>
    <w:lvl w:ilvl="2">
      <w:start w:val="1"/>
      <w:numFmt w:val="decimal"/>
      <w:isLgl/>
      <w:lvlText w:val="%1.%2.%3."/>
      <w:lvlJc w:val="left"/>
      <w:pPr>
        <w:ind w:left="1712" w:hanging="720"/>
      </w:pPr>
      <w:rPr>
        <w:rFonts w:cs="Times New Roman" w:hint="default"/>
        <w:color w:val="auto"/>
      </w:rPr>
    </w:lvl>
    <w:lvl w:ilvl="3">
      <w:start w:val="1"/>
      <w:numFmt w:val="decimal"/>
      <w:isLgl/>
      <w:lvlText w:val="%1.%2.%3.%4."/>
      <w:lvlJc w:val="left"/>
      <w:pPr>
        <w:ind w:left="2846" w:hanging="720"/>
      </w:pPr>
      <w:rPr>
        <w:rFonts w:cs="Times New Roman" w:hint="default"/>
      </w:rPr>
    </w:lvl>
    <w:lvl w:ilvl="4">
      <w:start w:val="1"/>
      <w:numFmt w:val="decimal"/>
      <w:isLgl/>
      <w:lvlText w:val="%1.%2.%3.%4.%5."/>
      <w:lvlJc w:val="left"/>
      <w:pPr>
        <w:ind w:left="873" w:hanging="1080"/>
      </w:pPr>
      <w:rPr>
        <w:rFonts w:cs="Times New Roman" w:hint="default"/>
      </w:rPr>
    </w:lvl>
    <w:lvl w:ilvl="5">
      <w:start w:val="1"/>
      <w:numFmt w:val="decimal"/>
      <w:isLgl/>
      <w:lvlText w:val="%1.%2.%3.%4.%5.%6."/>
      <w:lvlJc w:val="left"/>
      <w:pPr>
        <w:ind w:left="873" w:hanging="1080"/>
      </w:pPr>
      <w:rPr>
        <w:rFonts w:cs="Times New Roman" w:hint="default"/>
      </w:rPr>
    </w:lvl>
    <w:lvl w:ilvl="6">
      <w:start w:val="1"/>
      <w:numFmt w:val="decimal"/>
      <w:isLgl/>
      <w:lvlText w:val="%1.%2.%3.%4.%5.%6.%7."/>
      <w:lvlJc w:val="left"/>
      <w:pPr>
        <w:ind w:left="1233" w:hanging="1440"/>
      </w:pPr>
      <w:rPr>
        <w:rFonts w:cs="Times New Roman" w:hint="default"/>
      </w:rPr>
    </w:lvl>
    <w:lvl w:ilvl="7">
      <w:start w:val="1"/>
      <w:numFmt w:val="decimal"/>
      <w:isLgl/>
      <w:lvlText w:val="%1.%2.%3.%4.%5.%6.%7.%8."/>
      <w:lvlJc w:val="left"/>
      <w:pPr>
        <w:ind w:left="1233" w:hanging="1440"/>
      </w:pPr>
      <w:rPr>
        <w:rFonts w:cs="Times New Roman" w:hint="default"/>
      </w:rPr>
    </w:lvl>
    <w:lvl w:ilvl="8">
      <w:start w:val="1"/>
      <w:numFmt w:val="decimal"/>
      <w:isLgl/>
      <w:lvlText w:val="%1.%2.%3.%4.%5.%6.%7.%8.%9."/>
      <w:lvlJc w:val="left"/>
      <w:pPr>
        <w:ind w:left="1593" w:hanging="1800"/>
      </w:pPr>
      <w:rPr>
        <w:rFonts w:cs="Times New Roman" w:hint="default"/>
      </w:rPr>
    </w:lvl>
  </w:abstractNum>
  <w:abstractNum w:abstractNumId="71" w15:restartNumberingAfterBreak="0">
    <w:nsid w:val="6C176ACF"/>
    <w:multiLevelType w:val="hybridMultilevel"/>
    <w:tmpl w:val="98207C9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72" w15:restartNumberingAfterBreak="0">
    <w:nsid w:val="6D1352D9"/>
    <w:multiLevelType w:val="multilevel"/>
    <w:tmpl w:val="ECAE91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74"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75" w15:restartNumberingAfterBreak="0">
    <w:nsid w:val="718F4235"/>
    <w:multiLevelType w:val="multilevel"/>
    <w:tmpl w:val="28D8729E"/>
    <w:lvl w:ilvl="0">
      <w:start w:val="16"/>
      <w:numFmt w:val="decimal"/>
      <w:lvlText w:val="%1"/>
      <w:lvlJc w:val="left"/>
      <w:pPr>
        <w:ind w:left="810" w:hanging="810"/>
      </w:pPr>
      <w:rPr>
        <w:rFonts w:hint="default"/>
        <w:b/>
      </w:rPr>
    </w:lvl>
    <w:lvl w:ilvl="1">
      <w:start w:val="1"/>
      <w:numFmt w:val="decimal"/>
      <w:lvlText w:val="%1.%2"/>
      <w:lvlJc w:val="left"/>
      <w:pPr>
        <w:ind w:left="999" w:hanging="810"/>
      </w:pPr>
      <w:rPr>
        <w:rFonts w:hint="default"/>
        <w:b/>
      </w:rPr>
    </w:lvl>
    <w:lvl w:ilvl="2">
      <w:start w:val="10"/>
      <w:numFmt w:val="decimal"/>
      <w:lvlText w:val="%1.%2.%3"/>
      <w:lvlJc w:val="left"/>
      <w:pPr>
        <w:ind w:left="1518" w:hanging="810"/>
      </w:pPr>
      <w:rPr>
        <w:rFonts w:hint="default"/>
        <w:b w:val="0"/>
      </w:rPr>
    </w:lvl>
    <w:lvl w:ilvl="3">
      <w:start w:val="1"/>
      <w:numFmt w:val="decimal"/>
      <w:lvlText w:val="%1.%2.%3.%4"/>
      <w:lvlJc w:val="left"/>
      <w:pPr>
        <w:ind w:left="1802" w:hanging="810"/>
      </w:pPr>
      <w:rPr>
        <w:rFonts w:hint="default"/>
        <w:b w:val="0"/>
      </w:rPr>
    </w:lvl>
    <w:lvl w:ilvl="4">
      <w:start w:val="1"/>
      <w:numFmt w:val="decimal"/>
      <w:lvlText w:val="%1.%2.%3.%4.%5"/>
      <w:lvlJc w:val="left"/>
      <w:pPr>
        <w:ind w:left="1836" w:hanging="1080"/>
      </w:pPr>
      <w:rPr>
        <w:rFonts w:hint="default"/>
        <w:b/>
      </w:rPr>
    </w:lvl>
    <w:lvl w:ilvl="5">
      <w:start w:val="1"/>
      <w:numFmt w:val="decimal"/>
      <w:lvlText w:val="%1.%2.%3.%4.%5.%6"/>
      <w:lvlJc w:val="left"/>
      <w:pPr>
        <w:ind w:left="2025" w:hanging="1080"/>
      </w:pPr>
      <w:rPr>
        <w:rFonts w:hint="default"/>
        <w:b/>
      </w:rPr>
    </w:lvl>
    <w:lvl w:ilvl="6">
      <w:start w:val="1"/>
      <w:numFmt w:val="decimal"/>
      <w:lvlText w:val="%1.%2.%3.%4.%5.%6.%7"/>
      <w:lvlJc w:val="left"/>
      <w:pPr>
        <w:ind w:left="2574" w:hanging="1440"/>
      </w:pPr>
      <w:rPr>
        <w:rFonts w:hint="default"/>
        <w:b/>
      </w:rPr>
    </w:lvl>
    <w:lvl w:ilvl="7">
      <w:start w:val="1"/>
      <w:numFmt w:val="decimal"/>
      <w:lvlText w:val="%1.%2.%3.%4.%5.%6.%7.%8"/>
      <w:lvlJc w:val="left"/>
      <w:pPr>
        <w:ind w:left="2763" w:hanging="1440"/>
      </w:pPr>
      <w:rPr>
        <w:rFonts w:hint="default"/>
        <w:b/>
      </w:rPr>
    </w:lvl>
    <w:lvl w:ilvl="8">
      <w:start w:val="1"/>
      <w:numFmt w:val="decimal"/>
      <w:lvlText w:val="%1.%2.%3.%4.%5.%6.%7.%8.%9"/>
      <w:lvlJc w:val="left"/>
      <w:pPr>
        <w:ind w:left="3312" w:hanging="1800"/>
      </w:pPr>
      <w:rPr>
        <w:rFonts w:hint="default"/>
        <w:b/>
      </w:rPr>
    </w:lvl>
  </w:abstractNum>
  <w:abstractNum w:abstractNumId="76" w15:restartNumberingAfterBreak="0">
    <w:nsid w:val="720B6B7C"/>
    <w:multiLevelType w:val="hybridMultilevel"/>
    <w:tmpl w:val="DFD47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73293C5E"/>
    <w:multiLevelType w:val="hybridMultilevel"/>
    <w:tmpl w:val="625034BC"/>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color w:val="000000"/>
        <w:sz w:val="22"/>
        <w:vertAlign w:val="baseline"/>
      </w:rPr>
    </w:lvl>
    <w:lvl w:ilvl="1" w:tplc="64D807E0">
      <w:start w:val="1"/>
      <w:numFmt w:val="lowerLetter"/>
      <w:lvlText w:val="%2)"/>
      <w:lvlJc w:val="left"/>
      <w:pPr>
        <w:ind w:left="1440" w:hanging="360"/>
      </w:pPr>
      <w:rPr>
        <w:rFonts w:ascii="Garamond" w:eastAsia="Times New Roman" w:hAnsi="Garamond" w:cs="Arial" w:hint="default"/>
      </w:rPr>
    </w:lvl>
    <w:lvl w:ilvl="2" w:tplc="736083B2" w:tentative="1">
      <w:start w:val="1"/>
      <w:numFmt w:val="lowerRoman"/>
      <w:lvlText w:val="%3."/>
      <w:lvlJc w:val="right"/>
      <w:pPr>
        <w:ind w:left="2160" w:hanging="180"/>
      </w:pPr>
      <w:rPr>
        <w:rFonts w:cs="Times New Roman"/>
      </w:rPr>
    </w:lvl>
    <w:lvl w:ilvl="3" w:tplc="0F42D61C"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9"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0" w15:restartNumberingAfterBreak="0">
    <w:nsid w:val="79C018BB"/>
    <w:multiLevelType w:val="multilevel"/>
    <w:tmpl w:val="9130715C"/>
    <w:lvl w:ilvl="0">
      <w:start w:val="1"/>
      <w:numFmt w:val="decimal"/>
      <w:lvlText w:val="%1."/>
      <w:lvlJc w:val="left"/>
      <w:pPr>
        <w:ind w:left="720" w:hanging="360"/>
      </w:pPr>
      <w:rPr>
        <w:rFonts w:hint="default"/>
        <w:b/>
        <w:i w:val="0"/>
        <w:caps w:val="0"/>
        <w:strike w:val="0"/>
        <w:dstrike w:val="0"/>
        <w:vanish w:val="0"/>
        <w:color w:val="000000"/>
        <w:sz w:val="22"/>
        <w:szCs w:val="22"/>
        <w:vertAlign w:val="baseline"/>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2" w15:restartNumberingAfterBreak="0">
    <w:nsid w:val="7B2B7A9D"/>
    <w:multiLevelType w:val="hybridMultilevel"/>
    <w:tmpl w:val="51E0663E"/>
    <w:lvl w:ilvl="0" w:tplc="DF1232A6">
      <w:start w:val="15"/>
      <w:numFmt w:val="bullet"/>
      <w:lvlText w:val="-"/>
      <w:lvlJc w:val="left"/>
      <w:pPr>
        <w:ind w:left="2202" w:hanging="360"/>
      </w:pPr>
      <w:rPr>
        <w:rFonts w:ascii="Arial" w:eastAsia="Times New Roman" w:hAnsi="Arial" w:cs="Arial" w:hint="default"/>
      </w:rPr>
    </w:lvl>
    <w:lvl w:ilvl="1" w:tplc="041B0003" w:tentative="1">
      <w:start w:val="1"/>
      <w:numFmt w:val="bullet"/>
      <w:lvlText w:val="o"/>
      <w:lvlJc w:val="left"/>
      <w:pPr>
        <w:ind w:left="2922" w:hanging="360"/>
      </w:pPr>
      <w:rPr>
        <w:rFonts w:ascii="Courier New" w:hAnsi="Courier New" w:cs="Courier New" w:hint="default"/>
      </w:rPr>
    </w:lvl>
    <w:lvl w:ilvl="2" w:tplc="041B0005" w:tentative="1">
      <w:start w:val="1"/>
      <w:numFmt w:val="bullet"/>
      <w:lvlText w:val=""/>
      <w:lvlJc w:val="left"/>
      <w:pPr>
        <w:ind w:left="3642" w:hanging="360"/>
      </w:pPr>
      <w:rPr>
        <w:rFonts w:ascii="Wingdings" w:hAnsi="Wingdings" w:hint="default"/>
      </w:rPr>
    </w:lvl>
    <w:lvl w:ilvl="3" w:tplc="041B0001" w:tentative="1">
      <w:start w:val="1"/>
      <w:numFmt w:val="bullet"/>
      <w:lvlText w:val=""/>
      <w:lvlJc w:val="left"/>
      <w:pPr>
        <w:ind w:left="4362" w:hanging="360"/>
      </w:pPr>
      <w:rPr>
        <w:rFonts w:ascii="Symbol" w:hAnsi="Symbol" w:hint="default"/>
      </w:rPr>
    </w:lvl>
    <w:lvl w:ilvl="4" w:tplc="041B0003" w:tentative="1">
      <w:start w:val="1"/>
      <w:numFmt w:val="bullet"/>
      <w:lvlText w:val="o"/>
      <w:lvlJc w:val="left"/>
      <w:pPr>
        <w:ind w:left="5082" w:hanging="360"/>
      </w:pPr>
      <w:rPr>
        <w:rFonts w:ascii="Courier New" w:hAnsi="Courier New" w:cs="Courier New" w:hint="default"/>
      </w:rPr>
    </w:lvl>
    <w:lvl w:ilvl="5" w:tplc="041B0005" w:tentative="1">
      <w:start w:val="1"/>
      <w:numFmt w:val="bullet"/>
      <w:lvlText w:val=""/>
      <w:lvlJc w:val="left"/>
      <w:pPr>
        <w:ind w:left="5802" w:hanging="360"/>
      </w:pPr>
      <w:rPr>
        <w:rFonts w:ascii="Wingdings" w:hAnsi="Wingdings" w:hint="default"/>
      </w:rPr>
    </w:lvl>
    <w:lvl w:ilvl="6" w:tplc="041B0001" w:tentative="1">
      <w:start w:val="1"/>
      <w:numFmt w:val="bullet"/>
      <w:lvlText w:val=""/>
      <w:lvlJc w:val="left"/>
      <w:pPr>
        <w:ind w:left="6522" w:hanging="360"/>
      </w:pPr>
      <w:rPr>
        <w:rFonts w:ascii="Symbol" w:hAnsi="Symbol" w:hint="default"/>
      </w:rPr>
    </w:lvl>
    <w:lvl w:ilvl="7" w:tplc="041B0003" w:tentative="1">
      <w:start w:val="1"/>
      <w:numFmt w:val="bullet"/>
      <w:lvlText w:val="o"/>
      <w:lvlJc w:val="left"/>
      <w:pPr>
        <w:ind w:left="7242" w:hanging="360"/>
      </w:pPr>
      <w:rPr>
        <w:rFonts w:ascii="Courier New" w:hAnsi="Courier New" w:cs="Courier New" w:hint="default"/>
      </w:rPr>
    </w:lvl>
    <w:lvl w:ilvl="8" w:tplc="041B0005" w:tentative="1">
      <w:start w:val="1"/>
      <w:numFmt w:val="bullet"/>
      <w:lvlText w:val=""/>
      <w:lvlJc w:val="left"/>
      <w:pPr>
        <w:ind w:left="7962" w:hanging="360"/>
      </w:pPr>
      <w:rPr>
        <w:rFonts w:ascii="Wingdings" w:hAnsi="Wingdings" w:hint="default"/>
      </w:rPr>
    </w:lvl>
  </w:abstractNum>
  <w:abstractNum w:abstractNumId="83"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tentative="1">
      <w:start w:val="1"/>
      <w:numFmt w:val="bullet"/>
      <w:lvlText w:val="o"/>
      <w:lvlJc w:val="left"/>
      <w:pPr>
        <w:ind w:left="3252" w:hanging="360"/>
      </w:pPr>
      <w:rPr>
        <w:rFonts w:ascii="Courier New" w:hAnsi="Courier New" w:hint="default"/>
      </w:rPr>
    </w:lvl>
    <w:lvl w:ilvl="2" w:tplc="041B0005" w:tentative="1">
      <w:start w:val="1"/>
      <w:numFmt w:val="bullet"/>
      <w:lvlText w:val=""/>
      <w:lvlJc w:val="left"/>
      <w:pPr>
        <w:ind w:left="3972" w:hanging="360"/>
      </w:pPr>
      <w:rPr>
        <w:rFonts w:ascii="Wingdings" w:hAnsi="Wingdings" w:hint="default"/>
      </w:rPr>
    </w:lvl>
    <w:lvl w:ilvl="3" w:tplc="041B0001" w:tentative="1">
      <w:start w:val="1"/>
      <w:numFmt w:val="bullet"/>
      <w:lvlText w:val=""/>
      <w:lvlJc w:val="left"/>
      <w:pPr>
        <w:ind w:left="4692" w:hanging="360"/>
      </w:pPr>
      <w:rPr>
        <w:rFonts w:ascii="Symbol" w:hAnsi="Symbol" w:hint="default"/>
      </w:rPr>
    </w:lvl>
    <w:lvl w:ilvl="4" w:tplc="041B0003" w:tentative="1">
      <w:start w:val="1"/>
      <w:numFmt w:val="bullet"/>
      <w:lvlText w:val="o"/>
      <w:lvlJc w:val="left"/>
      <w:pPr>
        <w:ind w:left="5412" w:hanging="360"/>
      </w:pPr>
      <w:rPr>
        <w:rFonts w:ascii="Courier New" w:hAnsi="Courier New" w:hint="default"/>
      </w:rPr>
    </w:lvl>
    <w:lvl w:ilvl="5" w:tplc="041B0005" w:tentative="1">
      <w:start w:val="1"/>
      <w:numFmt w:val="bullet"/>
      <w:lvlText w:val=""/>
      <w:lvlJc w:val="left"/>
      <w:pPr>
        <w:ind w:left="6132" w:hanging="360"/>
      </w:pPr>
      <w:rPr>
        <w:rFonts w:ascii="Wingdings" w:hAnsi="Wingdings" w:hint="default"/>
      </w:rPr>
    </w:lvl>
    <w:lvl w:ilvl="6" w:tplc="041B0001" w:tentative="1">
      <w:start w:val="1"/>
      <w:numFmt w:val="bullet"/>
      <w:lvlText w:val=""/>
      <w:lvlJc w:val="left"/>
      <w:pPr>
        <w:ind w:left="6852" w:hanging="360"/>
      </w:pPr>
      <w:rPr>
        <w:rFonts w:ascii="Symbol" w:hAnsi="Symbol" w:hint="default"/>
      </w:rPr>
    </w:lvl>
    <w:lvl w:ilvl="7" w:tplc="041B0003" w:tentative="1">
      <w:start w:val="1"/>
      <w:numFmt w:val="bullet"/>
      <w:lvlText w:val="o"/>
      <w:lvlJc w:val="left"/>
      <w:pPr>
        <w:ind w:left="7572" w:hanging="360"/>
      </w:pPr>
      <w:rPr>
        <w:rFonts w:ascii="Courier New" w:hAnsi="Courier New" w:hint="default"/>
      </w:rPr>
    </w:lvl>
    <w:lvl w:ilvl="8" w:tplc="041B0005" w:tentative="1">
      <w:start w:val="1"/>
      <w:numFmt w:val="bullet"/>
      <w:lvlText w:val=""/>
      <w:lvlJc w:val="left"/>
      <w:pPr>
        <w:ind w:left="8292" w:hanging="360"/>
      </w:pPr>
      <w:rPr>
        <w:rFonts w:ascii="Wingdings" w:hAnsi="Wingdings" w:hint="default"/>
      </w:rPr>
    </w:lvl>
  </w:abstractNum>
  <w:abstractNum w:abstractNumId="84" w15:restartNumberingAfterBreak="0">
    <w:nsid w:val="7B6F2C11"/>
    <w:multiLevelType w:val="singleLevel"/>
    <w:tmpl w:val="E3BA0B24"/>
    <w:lvl w:ilvl="0">
      <w:start w:val="1"/>
      <w:numFmt w:val="decimal"/>
      <w:lvlText w:val="10.%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85" w15:restartNumberingAfterBreak="0">
    <w:nsid w:val="7CBB58F8"/>
    <w:multiLevelType w:val="multilevel"/>
    <w:tmpl w:val="30C45FE6"/>
    <w:lvl w:ilvl="0">
      <w:start w:val="1"/>
      <w:numFmt w:val="upperRoman"/>
      <w:lvlText w:val="%1."/>
      <w:lvlJc w:val="left"/>
      <w:pPr>
        <w:ind w:left="1452" w:hanging="720"/>
      </w:pPr>
      <w:rPr>
        <w:rFonts w:cs="Times New Roman" w:hint="default"/>
      </w:rPr>
    </w:lvl>
    <w:lvl w:ilvl="1">
      <w:start w:val="1"/>
      <w:numFmt w:val="decimal"/>
      <w:isLgl/>
      <w:lvlText w:val="%1.%2"/>
      <w:lvlJc w:val="left"/>
      <w:pPr>
        <w:ind w:left="2172" w:hanging="1440"/>
      </w:pPr>
      <w:rPr>
        <w:rFonts w:eastAsia="Times New Roman" w:cs="Times New Roman" w:hint="default"/>
      </w:rPr>
    </w:lvl>
    <w:lvl w:ilvl="2">
      <w:start w:val="1"/>
      <w:numFmt w:val="decimal"/>
      <w:isLgl/>
      <w:lvlText w:val="%1.%2.%3"/>
      <w:lvlJc w:val="left"/>
      <w:pPr>
        <w:ind w:left="2172" w:hanging="1440"/>
      </w:pPr>
      <w:rPr>
        <w:rFonts w:eastAsia="Times New Roman" w:cs="Times New Roman" w:hint="default"/>
      </w:rPr>
    </w:lvl>
    <w:lvl w:ilvl="3">
      <w:start w:val="1"/>
      <w:numFmt w:val="decimal"/>
      <w:isLgl/>
      <w:lvlText w:val="%1.%2.%3.%4"/>
      <w:lvlJc w:val="left"/>
      <w:pPr>
        <w:ind w:left="2172" w:hanging="1440"/>
      </w:pPr>
      <w:rPr>
        <w:rFonts w:eastAsia="Times New Roman" w:cs="Times New Roman" w:hint="default"/>
      </w:rPr>
    </w:lvl>
    <w:lvl w:ilvl="4">
      <w:start w:val="1"/>
      <w:numFmt w:val="decimal"/>
      <w:isLgl/>
      <w:lvlText w:val="%1.%2.%3.%4.%5"/>
      <w:lvlJc w:val="left"/>
      <w:pPr>
        <w:ind w:left="2172" w:hanging="1440"/>
      </w:pPr>
      <w:rPr>
        <w:rFonts w:eastAsia="Times New Roman" w:cs="Times New Roman" w:hint="default"/>
      </w:rPr>
    </w:lvl>
    <w:lvl w:ilvl="5">
      <w:start w:val="1"/>
      <w:numFmt w:val="decimal"/>
      <w:isLgl/>
      <w:lvlText w:val="%1.%2.%3.%4.%5.%6"/>
      <w:lvlJc w:val="left"/>
      <w:pPr>
        <w:ind w:left="2172" w:hanging="1440"/>
      </w:pPr>
      <w:rPr>
        <w:rFonts w:eastAsia="Times New Roman" w:cs="Times New Roman" w:hint="default"/>
      </w:rPr>
    </w:lvl>
    <w:lvl w:ilvl="6">
      <w:start w:val="1"/>
      <w:numFmt w:val="decimal"/>
      <w:isLgl/>
      <w:lvlText w:val="%1.%2.%3.%4.%5.%6.%7"/>
      <w:lvlJc w:val="left"/>
      <w:pPr>
        <w:ind w:left="2172" w:hanging="1440"/>
      </w:pPr>
      <w:rPr>
        <w:rFonts w:eastAsia="Times New Roman" w:cs="Times New Roman" w:hint="default"/>
      </w:rPr>
    </w:lvl>
    <w:lvl w:ilvl="7">
      <w:start w:val="1"/>
      <w:numFmt w:val="decimal"/>
      <w:isLgl/>
      <w:lvlText w:val="%1.%2.%3.%4.%5.%6.%7.%8"/>
      <w:lvlJc w:val="left"/>
      <w:pPr>
        <w:ind w:left="2172" w:hanging="1440"/>
      </w:pPr>
      <w:rPr>
        <w:rFonts w:eastAsia="Times New Roman" w:cs="Times New Roman" w:hint="default"/>
      </w:rPr>
    </w:lvl>
    <w:lvl w:ilvl="8">
      <w:start w:val="1"/>
      <w:numFmt w:val="decimal"/>
      <w:isLgl/>
      <w:lvlText w:val="%1.%2.%3.%4.%5.%6.%7.%8.%9"/>
      <w:lvlJc w:val="left"/>
      <w:pPr>
        <w:ind w:left="2172" w:hanging="1440"/>
      </w:pPr>
      <w:rPr>
        <w:rFonts w:eastAsia="Times New Roman" w:cs="Times New Roman" w:hint="default"/>
      </w:rPr>
    </w:lvl>
  </w:abstractNum>
  <w:num w:numId="1">
    <w:abstractNumId w:val="70"/>
  </w:num>
  <w:num w:numId="2">
    <w:abstractNumId w:val="24"/>
  </w:num>
  <w:num w:numId="3">
    <w:abstractNumId w:val="59"/>
  </w:num>
  <w:num w:numId="4">
    <w:abstractNumId w:val="74"/>
  </w:num>
  <w:num w:numId="5">
    <w:abstractNumId w:val="9"/>
  </w:num>
  <w:num w:numId="6">
    <w:abstractNumId w:val="3"/>
  </w:num>
  <w:num w:numId="7">
    <w:abstractNumId w:val="4"/>
  </w:num>
  <w:num w:numId="8">
    <w:abstractNumId w:val="66"/>
  </w:num>
  <w:num w:numId="9">
    <w:abstractNumId w:val="43"/>
  </w:num>
  <w:num w:numId="10">
    <w:abstractNumId w:val="63"/>
  </w:num>
  <w:num w:numId="11">
    <w:abstractNumId w:val="26"/>
  </w:num>
  <w:num w:numId="12">
    <w:abstractNumId w:val="33"/>
  </w:num>
  <w:num w:numId="13">
    <w:abstractNumId w:val="71"/>
  </w:num>
  <w:num w:numId="14">
    <w:abstractNumId w:val="18"/>
  </w:num>
  <w:num w:numId="15">
    <w:abstractNumId w:val="80"/>
  </w:num>
  <w:num w:numId="16">
    <w:abstractNumId w:val="35"/>
  </w:num>
  <w:num w:numId="17">
    <w:abstractNumId w:val="68"/>
  </w:num>
  <w:num w:numId="18">
    <w:abstractNumId w:val="65"/>
  </w:num>
  <w:num w:numId="19">
    <w:abstractNumId w:val="7"/>
  </w:num>
  <w:num w:numId="20">
    <w:abstractNumId w:val="2"/>
  </w:num>
  <w:num w:numId="21">
    <w:abstractNumId w:val="13"/>
  </w:num>
  <w:num w:numId="22">
    <w:abstractNumId w:val="47"/>
  </w:num>
  <w:num w:numId="23">
    <w:abstractNumId w:val="32"/>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num>
  <w:num w:numId="29">
    <w:abstractNumId w:val="41"/>
  </w:num>
  <w:num w:numId="30">
    <w:abstractNumId w:val="48"/>
  </w:num>
  <w:num w:numId="3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2"/>
  </w:num>
  <w:num w:numId="33">
    <w:abstractNumId w:val="75"/>
  </w:num>
  <w:num w:numId="34">
    <w:abstractNumId w:val="77"/>
  </w:num>
  <w:num w:numId="35">
    <w:abstractNumId w:val="85"/>
  </w:num>
  <w:num w:numId="36">
    <w:abstractNumId w:val="15"/>
  </w:num>
  <w:num w:numId="37">
    <w:abstractNumId w:val="83"/>
  </w:num>
  <w:num w:numId="38">
    <w:abstractNumId w:val="31"/>
  </w:num>
  <w:num w:numId="3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8"/>
  </w:num>
  <w:num w:numId="41">
    <w:abstractNumId w:val="37"/>
  </w:num>
  <w:num w:numId="42">
    <w:abstractNumId w:val="16"/>
  </w:num>
  <w:num w:numId="43">
    <w:abstractNumId w:val="52"/>
  </w:num>
  <w:num w:numId="44">
    <w:abstractNumId w:val="11"/>
  </w:num>
  <w:num w:numId="45">
    <w:abstractNumId w:val="0"/>
  </w:num>
  <w:num w:numId="46">
    <w:abstractNumId w:val="10"/>
  </w:num>
  <w:num w:numId="47">
    <w:abstractNumId w:val="73"/>
  </w:num>
  <w:num w:numId="48">
    <w:abstractNumId w:val="67"/>
  </w:num>
  <w:num w:numId="49">
    <w:abstractNumId w:val="51"/>
  </w:num>
  <w:num w:numId="50">
    <w:abstractNumId w:val="46"/>
  </w:num>
  <w:num w:numId="51">
    <w:abstractNumId w:val="20"/>
  </w:num>
  <w:num w:numId="52">
    <w:abstractNumId w:val="30"/>
  </w:num>
  <w:num w:numId="53">
    <w:abstractNumId w:val="79"/>
  </w:num>
  <w:num w:numId="54">
    <w:abstractNumId w:val="55"/>
  </w:num>
  <w:num w:numId="55">
    <w:abstractNumId w:val="14"/>
  </w:num>
  <w:num w:numId="56">
    <w:abstractNumId w:val="6"/>
  </w:num>
  <w:num w:numId="57">
    <w:abstractNumId w:val="78"/>
  </w:num>
  <w:num w:numId="58">
    <w:abstractNumId w:val="53"/>
  </w:num>
  <w:num w:numId="59">
    <w:abstractNumId w:val="1"/>
  </w:num>
  <w:num w:numId="60">
    <w:abstractNumId w:val="23"/>
  </w:num>
  <w:num w:numId="61">
    <w:abstractNumId w:val="81"/>
  </w:num>
  <w:num w:numId="62">
    <w:abstractNumId w:val="64"/>
  </w:num>
  <w:num w:numId="63">
    <w:abstractNumId w:val="5"/>
  </w:num>
  <w:num w:numId="64">
    <w:abstractNumId w:val="60"/>
  </w:num>
  <w:num w:numId="65">
    <w:abstractNumId w:val="28"/>
  </w:num>
  <w:num w:numId="66">
    <w:abstractNumId w:val="76"/>
  </w:num>
  <w:num w:numId="67">
    <w:abstractNumId w:val="25"/>
  </w:num>
  <w:num w:numId="68">
    <w:abstractNumId w:val="49"/>
  </w:num>
  <w:num w:numId="69">
    <w:abstractNumId w:val="50"/>
  </w:num>
  <w:num w:numId="70">
    <w:abstractNumId w:val="56"/>
  </w:num>
  <w:num w:numId="71">
    <w:abstractNumId w:val="8"/>
  </w:num>
  <w:num w:numId="72">
    <w:abstractNumId w:val="57"/>
  </w:num>
  <w:num w:numId="73">
    <w:abstractNumId w:val="29"/>
  </w:num>
  <w:num w:numId="74">
    <w:abstractNumId w:val="22"/>
  </w:num>
  <w:num w:numId="75">
    <w:abstractNumId w:val="21"/>
  </w:num>
  <w:num w:numId="76">
    <w:abstractNumId w:val="27"/>
  </w:num>
  <w:num w:numId="77">
    <w:abstractNumId w:val="42"/>
  </w:num>
  <w:num w:numId="78">
    <w:abstractNumId w:val="36"/>
  </w:num>
  <w:num w:numId="79">
    <w:abstractNumId w:val="69"/>
  </w:num>
  <w:num w:numId="80">
    <w:abstractNumId w:val="39"/>
  </w:num>
  <w:num w:numId="81">
    <w:abstractNumId w:val="44"/>
  </w:num>
  <w:num w:numId="82">
    <w:abstractNumId w:val="12"/>
  </w:num>
  <w:num w:numId="83">
    <w:abstractNumId w:val="84"/>
  </w:num>
  <w:num w:numId="84">
    <w:abstractNumId w:val="40"/>
  </w:num>
  <w:num w:numId="85">
    <w:abstractNumId w:val="54"/>
  </w:num>
  <w:num w:numId="86">
    <w:abstractNumId w:val="72"/>
  </w:num>
  <w:num w:numId="87">
    <w:abstractNumId w:val="62"/>
  </w:num>
  <w:num w:numId="88">
    <w:abstractNumId w:val="3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GrammaticalErrors/>
  <w:proofState w:spelling="clean"/>
  <w:documentProtection w:edit="trackedChanges" w:enforcement="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D2"/>
    <w:rsid w:val="00000252"/>
    <w:rsid w:val="00000B8A"/>
    <w:rsid w:val="00001E91"/>
    <w:rsid w:val="000028CF"/>
    <w:rsid w:val="0000346D"/>
    <w:rsid w:val="000036C8"/>
    <w:rsid w:val="00005083"/>
    <w:rsid w:val="00005DFE"/>
    <w:rsid w:val="000067D6"/>
    <w:rsid w:val="0000777D"/>
    <w:rsid w:val="00007AB3"/>
    <w:rsid w:val="00007F15"/>
    <w:rsid w:val="00007FB9"/>
    <w:rsid w:val="00010AAF"/>
    <w:rsid w:val="00011803"/>
    <w:rsid w:val="00011DBF"/>
    <w:rsid w:val="000120FF"/>
    <w:rsid w:val="000146C3"/>
    <w:rsid w:val="0001490F"/>
    <w:rsid w:val="00016081"/>
    <w:rsid w:val="00017005"/>
    <w:rsid w:val="00017239"/>
    <w:rsid w:val="00017F9F"/>
    <w:rsid w:val="00020BD0"/>
    <w:rsid w:val="00022E15"/>
    <w:rsid w:val="00022ED0"/>
    <w:rsid w:val="000230DE"/>
    <w:rsid w:val="0002395D"/>
    <w:rsid w:val="00023A3D"/>
    <w:rsid w:val="00023EB6"/>
    <w:rsid w:val="000240BF"/>
    <w:rsid w:val="00024867"/>
    <w:rsid w:val="000269DD"/>
    <w:rsid w:val="0002785A"/>
    <w:rsid w:val="00027E2C"/>
    <w:rsid w:val="00030C9B"/>
    <w:rsid w:val="00030DCD"/>
    <w:rsid w:val="000316B3"/>
    <w:rsid w:val="00032AA0"/>
    <w:rsid w:val="00032E05"/>
    <w:rsid w:val="00033545"/>
    <w:rsid w:val="0003357C"/>
    <w:rsid w:val="0003439E"/>
    <w:rsid w:val="000349A0"/>
    <w:rsid w:val="00035226"/>
    <w:rsid w:val="00035EC3"/>
    <w:rsid w:val="0003623A"/>
    <w:rsid w:val="00040B72"/>
    <w:rsid w:val="00041097"/>
    <w:rsid w:val="00042470"/>
    <w:rsid w:val="00042489"/>
    <w:rsid w:val="000426DB"/>
    <w:rsid w:val="0004306B"/>
    <w:rsid w:val="00043E63"/>
    <w:rsid w:val="000452FE"/>
    <w:rsid w:val="00045A67"/>
    <w:rsid w:val="00045BB8"/>
    <w:rsid w:val="00050508"/>
    <w:rsid w:val="00051691"/>
    <w:rsid w:val="00051C2E"/>
    <w:rsid w:val="00051CAF"/>
    <w:rsid w:val="0005285B"/>
    <w:rsid w:val="00053510"/>
    <w:rsid w:val="00053592"/>
    <w:rsid w:val="0005398E"/>
    <w:rsid w:val="00053A21"/>
    <w:rsid w:val="00053A23"/>
    <w:rsid w:val="00054C55"/>
    <w:rsid w:val="00054D14"/>
    <w:rsid w:val="00055094"/>
    <w:rsid w:val="00055CD9"/>
    <w:rsid w:val="000563A1"/>
    <w:rsid w:val="00056CFA"/>
    <w:rsid w:val="000572A4"/>
    <w:rsid w:val="00057976"/>
    <w:rsid w:val="00057CBB"/>
    <w:rsid w:val="000600E5"/>
    <w:rsid w:val="000603D2"/>
    <w:rsid w:val="000606CA"/>
    <w:rsid w:val="00060819"/>
    <w:rsid w:val="0006109F"/>
    <w:rsid w:val="00061385"/>
    <w:rsid w:val="00061A5A"/>
    <w:rsid w:val="00061D0F"/>
    <w:rsid w:val="00061E35"/>
    <w:rsid w:val="00061E7F"/>
    <w:rsid w:val="00064617"/>
    <w:rsid w:val="00064689"/>
    <w:rsid w:val="000666B0"/>
    <w:rsid w:val="00067E23"/>
    <w:rsid w:val="00070187"/>
    <w:rsid w:val="0007069D"/>
    <w:rsid w:val="00071027"/>
    <w:rsid w:val="00071489"/>
    <w:rsid w:val="00071EF0"/>
    <w:rsid w:val="000720D8"/>
    <w:rsid w:val="0007222E"/>
    <w:rsid w:val="0007476B"/>
    <w:rsid w:val="00075235"/>
    <w:rsid w:val="00075585"/>
    <w:rsid w:val="000756C1"/>
    <w:rsid w:val="000775F6"/>
    <w:rsid w:val="0008022D"/>
    <w:rsid w:val="000809B7"/>
    <w:rsid w:val="00080BC2"/>
    <w:rsid w:val="00080C7C"/>
    <w:rsid w:val="00081235"/>
    <w:rsid w:val="000812C4"/>
    <w:rsid w:val="000816DC"/>
    <w:rsid w:val="00081B02"/>
    <w:rsid w:val="00081DC8"/>
    <w:rsid w:val="00082147"/>
    <w:rsid w:val="000821DB"/>
    <w:rsid w:val="00082F9F"/>
    <w:rsid w:val="0008370C"/>
    <w:rsid w:val="00083F7E"/>
    <w:rsid w:val="0008431A"/>
    <w:rsid w:val="00084617"/>
    <w:rsid w:val="00084798"/>
    <w:rsid w:val="00084F57"/>
    <w:rsid w:val="00086216"/>
    <w:rsid w:val="00086855"/>
    <w:rsid w:val="000900C1"/>
    <w:rsid w:val="000903A6"/>
    <w:rsid w:val="0009131E"/>
    <w:rsid w:val="0009161A"/>
    <w:rsid w:val="000931DE"/>
    <w:rsid w:val="0009337D"/>
    <w:rsid w:val="00093928"/>
    <w:rsid w:val="00094F4B"/>
    <w:rsid w:val="000959EF"/>
    <w:rsid w:val="00096852"/>
    <w:rsid w:val="00096CBC"/>
    <w:rsid w:val="00097C72"/>
    <w:rsid w:val="000A05E1"/>
    <w:rsid w:val="000A3DF5"/>
    <w:rsid w:val="000A4977"/>
    <w:rsid w:val="000A556E"/>
    <w:rsid w:val="000A5858"/>
    <w:rsid w:val="000A5A2B"/>
    <w:rsid w:val="000A64D6"/>
    <w:rsid w:val="000A6CE0"/>
    <w:rsid w:val="000A7B92"/>
    <w:rsid w:val="000A7D8B"/>
    <w:rsid w:val="000B0276"/>
    <w:rsid w:val="000B0C6F"/>
    <w:rsid w:val="000B1532"/>
    <w:rsid w:val="000B1CC0"/>
    <w:rsid w:val="000B1E71"/>
    <w:rsid w:val="000B2AE0"/>
    <w:rsid w:val="000B33B0"/>
    <w:rsid w:val="000B3FF9"/>
    <w:rsid w:val="000B44D3"/>
    <w:rsid w:val="000B4530"/>
    <w:rsid w:val="000B5954"/>
    <w:rsid w:val="000B67AE"/>
    <w:rsid w:val="000B6CD4"/>
    <w:rsid w:val="000B6DE3"/>
    <w:rsid w:val="000B7157"/>
    <w:rsid w:val="000B76DE"/>
    <w:rsid w:val="000B7A87"/>
    <w:rsid w:val="000B7A94"/>
    <w:rsid w:val="000B7AD1"/>
    <w:rsid w:val="000B7D69"/>
    <w:rsid w:val="000C0952"/>
    <w:rsid w:val="000C1647"/>
    <w:rsid w:val="000C18C5"/>
    <w:rsid w:val="000C2BF7"/>
    <w:rsid w:val="000C2C9C"/>
    <w:rsid w:val="000C36B3"/>
    <w:rsid w:val="000C4F22"/>
    <w:rsid w:val="000C503E"/>
    <w:rsid w:val="000C532C"/>
    <w:rsid w:val="000C5633"/>
    <w:rsid w:val="000C5AB5"/>
    <w:rsid w:val="000C6D83"/>
    <w:rsid w:val="000C7592"/>
    <w:rsid w:val="000C7A4C"/>
    <w:rsid w:val="000C7F7A"/>
    <w:rsid w:val="000D1B80"/>
    <w:rsid w:val="000D2216"/>
    <w:rsid w:val="000D2297"/>
    <w:rsid w:val="000D2859"/>
    <w:rsid w:val="000D4719"/>
    <w:rsid w:val="000D5050"/>
    <w:rsid w:val="000D5298"/>
    <w:rsid w:val="000D5B4B"/>
    <w:rsid w:val="000D6BA3"/>
    <w:rsid w:val="000D77C9"/>
    <w:rsid w:val="000E1BAF"/>
    <w:rsid w:val="000E1E10"/>
    <w:rsid w:val="000E1FDD"/>
    <w:rsid w:val="000E2164"/>
    <w:rsid w:val="000E217C"/>
    <w:rsid w:val="000E31FF"/>
    <w:rsid w:val="000E33D4"/>
    <w:rsid w:val="000E381D"/>
    <w:rsid w:val="000E3F48"/>
    <w:rsid w:val="000E3FC3"/>
    <w:rsid w:val="000E5849"/>
    <w:rsid w:val="000E5EBE"/>
    <w:rsid w:val="000E6BD3"/>
    <w:rsid w:val="000E7500"/>
    <w:rsid w:val="000E77F8"/>
    <w:rsid w:val="000F1469"/>
    <w:rsid w:val="000F2345"/>
    <w:rsid w:val="000F243D"/>
    <w:rsid w:val="000F2736"/>
    <w:rsid w:val="000F41CE"/>
    <w:rsid w:val="000F5252"/>
    <w:rsid w:val="000F612C"/>
    <w:rsid w:val="000F6A2A"/>
    <w:rsid w:val="000F6B52"/>
    <w:rsid w:val="000F728F"/>
    <w:rsid w:val="00100F41"/>
    <w:rsid w:val="00101340"/>
    <w:rsid w:val="00101EFF"/>
    <w:rsid w:val="001038EC"/>
    <w:rsid w:val="00104237"/>
    <w:rsid w:val="001050E5"/>
    <w:rsid w:val="00107E01"/>
    <w:rsid w:val="00107F8A"/>
    <w:rsid w:val="00110364"/>
    <w:rsid w:val="00110ECD"/>
    <w:rsid w:val="00111099"/>
    <w:rsid w:val="00111EBF"/>
    <w:rsid w:val="00112930"/>
    <w:rsid w:val="00112C94"/>
    <w:rsid w:val="00112D33"/>
    <w:rsid w:val="001131DC"/>
    <w:rsid w:val="00114754"/>
    <w:rsid w:val="00117CC5"/>
    <w:rsid w:val="00117E0C"/>
    <w:rsid w:val="00117EE5"/>
    <w:rsid w:val="001205E4"/>
    <w:rsid w:val="001210C2"/>
    <w:rsid w:val="00121979"/>
    <w:rsid w:val="00123725"/>
    <w:rsid w:val="001259A0"/>
    <w:rsid w:val="001259D1"/>
    <w:rsid w:val="00127303"/>
    <w:rsid w:val="00130280"/>
    <w:rsid w:val="00130AEC"/>
    <w:rsid w:val="001311C9"/>
    <w:rsid w:val="001315F6"/>
    <w:rsid w:val="00131E09"/>
    <w:rsid w:val="001323E5"/>
    <w:rsid w:val="00132B4D"/>
    <w:rsid w:val="001332B1"/>
    <w:rsid w:val="00134C4F"/>
    <w:rsid w:val="001350FE"/>
    <w:rsid w:val="001359C3"/>
    <w:rsid w:val="00135B0F"/>
    <w:rsid w:val="00135E86"/>
    <w:rsid w:val="00136AB5"/>
    <w:rsid w:val="00137B72"/>
    <w:rsid w:val="00142C90"/>
    <w:rsid w:val="00142D66"/>
    <w:rsid w:val="0014406B"/>
    <w:rsid w:val="0014409C"/>
    <w:rsid w:val="00144EF1"/>
    <w:rsid w:val="00145170"/>
    <w:rsid w:val="00145B6E"/>
    <w:rsid w:val="00146492"/>
    <w:rsid w:val="00147927"/>
    <w:rsid w:val="001501EA"/>
    <w:rsid w:val="001506A9"/>
    <w:rsid w:val="00150C79"/>
    <w:rsid w:val="00151D91"/>
    <w:rsid w:val="00151F1C"/>
    <w:rsid w:val="001520C9"/>
    <w:rsid w:val="00152692"/>
    <w:rsid w:val="001530A8"/>
    <w:rsid w:val="0015311B"/>
    <w:rsid w:val="001554F7"/>
    <w:rsid w:val="001568DE"/>
    <w:rsid w:val="0015698F"/>
    <w:rsid w:val="00157084"/>
    <w:rsid w:val="00157A6B"/>
    <w:rsid w:val="00160028"/>
    <w:rsid w:val="00160C58"/>
    <w:rsid w:val="00162DEF"/>
    <w:rsid w:val="00164D1D"/>
    <w:rsid w:val="001658DD"/>
    <w:rsid w:val="00166081"/>
    <w:rsid w:val="00166167"/>
    <w:rsid w:val="00166C15"/>
    <w:rsid w:val="00167369"/>
    <w:rsid w:val="00167FD6"/>
    <w:rsid w:val="00170500"/>
    <w:rsid w:val="0017052F"/>
    <w:rsid w:val="00171159"/>
    <w:rsid w:val="001723F2"/>
    <w:rsid w:val="00172950"/>
    <w:rsid w:val="00173048"/>
    <w:rsid w:val="00173C6D"/>
    <w:rsid w:val="00173E05"/>
    <w:rsid w:val="0017406E"/>
    <w:rsid w:val="00174303"/>
    <w:rsid w:val="001743F2"/>
    <w:rsid w:val="00174D68"/>
    <w:rsid w:val="00175482"/>
    <w:rsid w:val="00175A44"/>
    <w:rsid w:val="00175A69"/>
    <w:rsid w:val="00175E60"/>
    <w:rsid w:val="001763DC"/>
    <w:rsid w:val="001764B9"/>
    <w:rsid w:val="00176858"/>
    <w:rsid w:val="00176B0E"/>
    <w:rsid w:val="00177AE1"/>
    <w:rsid w:val="00180008"/>
    <w:rsid w:val="00181439"/>
    <w:rsid w:val="00181983"/>
    <w:rsid w:val="0018313B"/>
    <w:rsid w:val="0018522C"/>
    <w:rsid w:val="001856A4"/>
    <w:rsid w:val="001862DD"/>
    <w:rsid w:val="00187CDE"/>
    <w:rsid w:val="00187EF0"/>
    <w:rsid w:val="00190434"/>
    <w:rsid w:val="001904AD"/>
    <w:rsid w:val="00193135"/>
    <w:rsid w:val="001939B8"/>
    <w:rsid w:val="00193DB0"/>
    <w:rsid w:val="001954A8"/>
    <w:rsid w:val="00195D5B"/>
    <w:rsid w:val="00195EEA"/>
    <w:rsid w:val="001961D4"/>
    <w:rsid w:val="00196EF5"/>
    <w:rsid w:val="0019797C"/>
    <w:rsid w:val="001A00A4"/>
    <w:rsid w:val="001A0C35"/>
    <w:rsid w:val="001A1802"/>
    <w:rsid w:val="001A34FE"/>
    <w:rsid w:val="001A3FC6"/>
    <w:rsid w:val="001A537A"/>
    <w:rsid w:val="001A6428"/>
    <w:rsid w:val="001A6DF4"/>
    <w:rsid w:val="001A7F70"/>
    <w:rsid w:val="001B08BA"/>
    <w:rsid w:val="001B0B91"/>
    <w:rsid w:val="001B2C9F"/>
    <w:rsid w:val="001B3613"/>
    <w:rsid w:val="001B4293"/>
    <w:rsid w:val="001B45C3"/>
    <w:rsid w:val="001B46A9"/>
    <w:rsid w:val="001B5567"/>
    <w:rsid w:val="001B59DA"/>
    <w:rsid w:val="001B5E11"/>
    <w:rsid w:val="001B60BA"/>
    <w:rsid w:val="001B60FB"/>
    <w:rsid w:val="001B624F"/>
    <w:rsid w:val="001B72DC"/>
    <w:rsid w:val="001C0B94"/>
    <w:rsid w:val="001C0BDC"/>
    <w:rsid w:val="001C2571"/>
    <w:rsid w:val="001C28C4"/>
    <w:rsid w:val="001C2923"/>
    <w:rsid w:val="001C2F7F"/>
    <w:rsid w:val="001C4283"/>
    <w:rsid w:val="001C5268"/>
    <w:rsid w:val="001C54CA"/>
    <w:rsid w:val="001C78FC"/>
    <w:rsid w:val="001C7955"/>
    <w:rsid w:val="001C7D17"/>
    <w:rsid w:val="001D011E"/>
    <w:rsid w:val="001D02AD"/>
    <w:rsid w:val="001D2002"/>
    <w:rsid w:val="001D2D1D"/>
    <w:rsid w:val="001D35B7"/>
    <w:rsid w:val="001D4288"/>
    <w:rsid w:val="001D4E22"/>
    <w:rsid w:val="001D5201"/>
    <w:rsid w:val="001D54DE"/>
    <w:rsid w:val="001E041D"/>
    <w:rsid w:val="001E0CD8"/>
    <w:rsid w:val="001E15A2"/>
    <w:rsid w:val="001E1DF6"/>
    <w:rsid w:val="001E2984"/>
    <w:rsid w:val="001E3776"/>
    <w:rsid w:val="001E3B2C"/>
    <w:rsid w:val="001E3B84"/>
    <w:rsid w:val="001E3C11"/>
    <w:rsid w:val="001E49A5"/>
    <w:rsid w:val="001E4C6B"/>
    <w:rsid w:val="001E519D"/>
    <w:rsid w:val="001E54A6"/>
    <w:rsid w:val="001E7826"/>
    <w:rsid w:val="001F01B9"/>
    <w:rsid w:val="001F0F85"/>
    <w:rsid w:val="001F1FB4"/>
    <w:rsid w:val="001F2327"/>
    <w:rsid w:val="001F29D8"/>
    <w:rsid w:val="001F332B"/>
    <w:rsid w:val="001F3F61"/>
    <w:rsid w:val="001F46CA"/>
    <w:rsid w:val="001F59FC"/>
    <w:rsid w:val="001F5E70"/>
    <w:rsid w:val="001F6508"/>
    <w:rsid w:val="0020030B"/>
    <w:rsid w:val="0020085B"/>
    <w:rsid w:val="00200FB2"/>
    <w:rsid w:val="00201199"/>
    <w:rsid w:val="002020E0"/>
    <w:rsid w:val="002025D0"/>
    <w:rsid w:val="00202DB7"/>
    <w:rsid w:val="00202F29"/>
    <w:rsid w:val="002033C3"/>
    <w:rsid w:val="002042DE"/>
    <w:rsid w:val="002044C4"/>
    <w:rsid w:val="0020591F"/>
    <w:rsid w:val="0020681A"/>
    <w:rsid w:val="00206CCB"/>
    <w:rsid w:val="00210074"/>
    <w:rsid w:val="002102C7"/>
    <w:rsid w:val="00210367"/>
    <w:rsid w:val="00210FFB"/>
    <w:rsid w:val="00212985"/>
    <w:rsid w:val="00212A09"/>
    <w:rsid w:val="00212D9D"/>
    <w:rsid w:val="00212ECA"/>
    <w:rsid w:val="002131DA"/>
    <w:rsid w:val="00213463"/>
    <w:rsid w:val="00214FA2"/>
    <w:rsid w:val="0021588F"/>
    <w:rsid w:val="00216159"/>
    <w:rsid w:val="002175F2"/>
    <w:rsid w:val="00217989"/>
    <w:rsid w:val="00220978"/>
    <w:rsid w:val="00220F5A"/>
    <w:rsid w:val="00221DC9"/>
    <w:rsid w:val="00221ECF"/>
    <w:rsid w:val="00222051"/>
    <w:rsid w:val="00222B90"/>
    <w:rsid w:val="00223BF1"/>
    <w:rsid w:val="00223E5B"/>
    <w:rsid w:val="002271A2"/>
    <w:rsid w:val="00227511"/>
    <w:rsid w:val="00232325"/>
    <w:rsid w:val="002327A7"/>
    <w:rsid w:val="002329CE"/>
    <w:rsid w:val="002334E5"/>
    <w:rsid w:val="002352C3"/>
    <w:rsid w:val="002357AC"/>
    <w:rsid w:val="00235D05"/>
    <w:rsid w:val="00240256"/>
    <w:rsid w:val="002408E8"/>
    <w:rsid w:val="00241DEB"/>
    <w:rsid w:val="00241EA2"/>
    <w:rsid w:val="00241FD2"/>
    <w:rsid w:val="00242FBF"/>
    <w:rsid w:val="0024408E"/>
    <w:rsid w:val="0024449E"/>
    <w:rsid w:val="0024505C"/>
    <w:rsid w:val="002451F3"/>
    <w:rsid w:val="00245B76"/>
    <w:rsid w:val="002462ED"/>
    <w:rsid w:val="00250199"/>
    <w:rsid w:val="002512EE"/>
    <w:rsid w:val="00251E5B"/>
    <w:rsid w:val="002525DD"/>
    <w:rsid w:val="0025268B"/>
    <w:rsid w:val="00252BEB"/>
    <w:rsid w:val="00257C6E"/>
    <w:rsid w:val="00257CB3"/>
    <w:rsid w:val="00262862"/>
    <w:rsid w:val="00262C1A"/>
    <w:rsid w:val="00262D45"/>
    <w:rsid w:val="00262D90"/>
    <w:rsid w:val="002646F2"/>
    <w:rsid w:val="00264925"/>
    <w:rsid w:val="00265B95"/>
    <w:rsid w:val="00265BA5"/>
    <w:rsid w:val="00265DF6"/>
    <w:rsid w:val="00266E61"/>
    <w:rsid w:val="00267EEF"/>
    <w:rsid w:val="00267F77"/>
    <w:rsid w:val="002709C6"/>
    <w:rsid w:val="00270A34"/>
    <w:rsid w:val="00270BEB"/>
    <w:rsid w:val="002710AC"/>
    <w:rsid w:val="002719B8"/>
    <w:rsid w:val="00271C30"/>
    <w:rsid w:val="00271ED7"/>
    <w:rsid w:val="002736A8"/>
    <w:rsid w:val="00274A5B"/>
    <w:rsid w:val="00275799"/>
    <w:rsid w:val="00275EB3"/>
    <w:rsid w:val="002773C5"/>
    <w:rsid w:val="002777FC"/>
    <w:rsid w:val="002801B1"/>
    <w:rsid w:val="00280471"/>
    <w:rsid w:val="0028048B"/>
    <w:rsid w:val="002807CA"/>
    <w:rsid w:val="00281C5B"/>
    <w:rsid w:val="00281DE0"/>
    <w:rsid w:val="00282CD5"/>
    <w:rsid w:val="002839A2"/>
    <w:rsid w:val="0028472E"/>
    <w:rsid w:val="00284CF8"/>
    <w:rsid w:val="002852F3"/>
    <w:rsid w:val="00286C2C"/>
    <w:rsid w:val="00287501"/>
    <w:rsid w:val="002900FA"/>
    <w:rsid w:val="0029112F"/>
    <w:rsid w:val="00292439"/>
    <w:rsid w:val="00292602"/>
    <w:rsid w:val="002929D5"/>
    <w:rsid w:val="00292A1D"/>
    <w:rsid w:val="00292DCD"/>
    <w:rsid w:val="00292DED"/>
    <w:rsid w:val="002950FC"/>
    <w:rsid w:val="0029575D"/>
    <w:rsid w:val="00295CA1"/>
    <w:rsid w:val="00295D7D"/>
    <w:rsid w:val="002968AA"/>
    <w:rsid w:val="002979B9"/>
    <w:rsid w:val="002A02EE"/>
    <w:rsid w:val="002A0F49"/>
    <w:rsid w:val="002A2289"/>
    <w:rsid w:val="002A2CF0"/>
    <w:rsid w:val="002A43E1"/>
    <w:rsid w:val="002A4D2A"/>
    <w:rsid w:val="002A5C33"/>
    <w:rsid w:val="002A62CE"/>
    <w:rsid w:val="002A66A7"/>
    <w:rsid w:val="002A7BFD"/>
    <w:rsid w:val="002B01FB"/>
    <w:rsid w:val="002B10FD"/>
    <w:rsid w:val="002B114C"/>
    <w:rsid w:val="002B11BA"/>
    <w:rsid w:val="002B1A32"/>
    <w:rsid w:val="002B251C"/>
    <w:rsid w:val="002B28DF"/>
    <w:rsid w:val="002B2AE2"/>
    <w:rsid w:val="002B2FC7"/>
    <w:rsid w:val="002B3009"/>
    <w:rsid w:val="002B52F6"/>
    <w:rsid w:val="002B7801"/>
    <w:rsid w:val="002B7C64"/>
    <w:rsid w:val="002C04B7"/>
    <w:rsid w:val="002C100B"/>
    <w:rsid w:val="002C2034"/>
    <w:rsid w:val="002C205E"/>
    <w:rsid w:val="002C2396"/>
    <w:rsid w:val="002C2A63"/>
    <w:rsid w:val="002C2F02"/>
    <w:rsid w:val="002C302A"/>
    <w:rsid w:val="002C3763"/>
    <w:rsid w:val="002C376E"/>
    <w:rsid w:val="002C395E"/>
    <w:rsid w:val="002C3A6F"/>
    <w:rsid w:val="002C3ACF"/>
    <w:rsid w:val="002C3D5F"/>
    <w:rsid w:val="002C3D9D"/>
    <w:rsid w:val="002C6D6E"/>
    <w:rsid w:val="002C73FB"/>
    <w:rsid w:val="002C7F5C"/>
    <w:rsid w:val="002D03DA"/>
    <w:rsid w:val="002D057B"/>
    <w:rsid w:val="002D0CCF"/>
    <w:rsid w:val="002D2234"/>
    <w:rsid w:val="002D260D"/>
    <w:rsid w:val="002D2E0D"/>
    <w:rsid w:val="002D2E1A"/>
    <w:rsid w:val="002D31E1"/>
    <w:rsid w:val="002D3412"/>
    <w:rsid w:val="002D5374"/>
    <w:rsid w:val="002D5BEB"/>
    <w:rsid w:val="002D6554"/>
    <w:rsid w:val="002D72E7"/>
    <w:rsid w:val="002D7D51"/>
    <w:rsid w:val="002E0F28"/>
    <w:rsid w:val="002E10E4"/>
    <w:rsid w:val="002E113C"/>
    <w:rsid w:val="002E1295"/>
    <w:rsid w:val="002E221C"/>
    <w:rsid w:val="002E403E"/>
    <w:rsid w:val="002E500C"/>
    <w:rsid w:val="002E50E6"/>
    <w:rsid w:val="002E6A4C"/>
    <w:rsid w:val="002E7F0A"/>
    <w:rsid w:val="002F071A"/>
    <w:rsid w:val="002F0A56"/>
    <w:rsid w:val="002F12A2"/>
    <w:rsid w:val="002F1DA0"/>
    <w:rsid w:val="002F2358"/>
    <w:rsid w:val="002F3C3B"/>
    <w:rsid w:val="002F4417"/>
    <w:rsid w:val="002F4878"/>
    <w:rsid w:val="002F6819"/>
    <w:rsid w:val="00300319"/>
    <w:rsid w:val="0030033F"/>
    <w:rsid w:val="00300BF0"/>
    <w:rsid w:val="00301AE8"/>
    <w:rsid w:val="003029D4"/>
    <w:rsid w:val="003031BC"/>
    <w:rsid w:val="00304114"/>
    <w:rsid w:val="0030473C"/>
    <w:rsid w:val="00304F73"/>
    <w:rsid w:val="0030562A"/>
    <w:rsid w:val="00305BA4"/>
    <w:rsid w:val="00306167"/>
    <w:rsid w:val="00307D8D"/>
    <w:rsid w:val="0031016E"/>
    <w:rsid w:val="00310A24"/>
    <w:rsid w:val="0031221E"/>
    <w:rsid w:val="00312804"/>
    <w:rsid w:val="00313059"/>
    <w:rsid w:val="003130D8"/>
    <w:rsid w:val="00313553"/>
    <w:rsid w:val="0031379A"/>
    <w:rsid w:val="00314B9A"/>
    <w:rsid w:val="00315611"/>
    <w:rsid w:val="00315CBD"/>
    <w:rsid w:val="00316194"/>
    <w:rsid w:val="00316DB4"/>
    <w:rsid w:val="0031742D"/>
    <w:rsid w:val="00317B32"/>
    <w:rsid w:val="0032165C"/>
    <w:rsid w:val="003226B2"/>
    <w:rsid w:val="0032475D"/>
    <w:rsid w:val="00324A31"/>
    <w:rsid w:val="00324E94"/>
    <w:rsid w:val="00325100"/>
    <w:rsid w:val="0032558B"/>
    <w:rsid w:val="00326C7B"/>
    <w:rsid w:val="003276B1"/>
    <w:rsid w:val="00330BC2"/>
    <w:rsid w:val="00330C4C"/>
    <w:rsid w:val="0033108F"/>
    <w:rsid w:val="003314A6"/>
    <w:rsid w:val="0033166B"/>
    <w:rsid w:val="00331CFF"/>
    <w:rsid w:val="00331EBA"/>
    <w:rsid w:val="00332A86"/>
    <w:rsid w:val="00335F56"/>
    <w:rsid w:val="0033647E"/>
    <w:rsid w:val="00337929"/>
    <w:rsid w:val="00337D26"/>
    <w:rsid w:val="00337D4F"/>
    <w:rsid w:val="00340807"/>
    <w:rsid w:val="00340BB6"/>
    <w:rsid w:val="003413F6"/>
    <w:rsid w:val="00341403"/>
    <w:rsid w:val="003425EB"/>
    <w:rsid w:val="00343B84"/>
    <w:rsid w:val="003447F6"/>
    <w:rsid w:val="00345553"/>
    <w:rsid w:val="00346D3D"/>
    <w:rsid w:val="00351B51"/>
    <w:rsid w:val="00352A76"/>
    <w:rsid w:val="00353D02"/>
    <w:rsid w:val="003547B2"/>
    <w:rsid w:val="00354868"/>
    <w:rsid w:val="0035500C"/>
    <w:rsid w:val="003552A0"/>
    <w:rsid w:val="00356993"/>
    <w:rsid w:val="00356BB4"/>
    <w:rsid w:val="0035726B"/>
    <w:rsid w:val="00357DA1"/>
    <w:rsid w:val="00357EC9"/>
    <w:rsid w:val="00360D59"/>
    <w:rsid w:val="00361950"/>
    <w:rsid w:val="00361A9A"/>
    <w:rsid w:val="00361BB3"/>
    <w:rsid w:val="00361C37"/>
    <w:rsid w:val="00361CCF"/>
    <w:rsid w:val="0036274A"/>
    <w:rsid w:val="00362754"/>
    <w:rsid w:val="003638B3"/>
    <w:rsid w:val="00363C6E"/>
    <w:rsid w:val="0036442F"/>
    <w:rsid w:val="0036492B"/>
    <w:rsid w:val="00366363"/>
    <w:rsid w:val="0036687E"/>
    <w:rsid w:val="0036708D"/>
    <w:rsid w:val="0036731D"/>
    <w:rsid w:val="00370ACD"/>
    <w:rsid w:val="0037227C"/>
    <w:rsid w:val="00374415"/>
    <w:rsid w:val="00374F95"/>
    <w:rsid w:val="0037740C"/>
    <w:rsid w:val="0038178E"/>
    <w:rsid w:val="00382025"/>
    <w:rsid w:val="0038217C"/>
    <w:rsid w:val="00382431"/>
    <w:rsid w:val="0038292B"/>
    <w:rsid w:val="00382CC1"/>
    <w:rsid w:val="00383AE4"/>
    <w:rsid w:val="00384E10"/>
    <w:rsid w:val="00385646"/>
    <w:rsid w:val="00385F81"/>
    <w:rsid w:val="00386471"/>
    <w:rsid w:val="00386A37"/>
    <w:rsid w:val="00387BE4"/>
    <w:rsid w:val="00387D8F"/>
    <w:rsid w:val="00390066"/>
    <w:rsid w:val="00391164"/>
    <w:rsid w:val="00391267"/>
    <w:rsid w:val="00393AF8"/>
    <w:rsid w:val="00393C17"/>
    <w:rsid w:val="0039448E"/>
    <w:rsid w:val="00395435"/>
    <w:rsid w:val="003960CA"/>
    <w:rsid w:val="00396116"/>
    <w:rsid w:val="003966C9"/>
    <w:rsid w:val="00396CC2"/>
    <w:rsid w:val="00396EB7"/>
    <w:rsid w:val="00397189"/>
    <w:rsid w:val="00397262"/>
    <w:rsid w:val="0039764A"/>
    <w:rsid w:val="003A002E"/>
    <w:rsid w:val="003A0881"/>
    <w:rsid w:val="003A0D21"/>
    <w:rsid w:val="003A2407"/>
    <w:rsid w:val="003A241D"/>
    <w:rsid w:val="003A2B49"/>
    <w:rsid w:val="003A35B0"/>
    <w:rsid w:val="003A37A7"/>
    <w:rsid w:val="003A6276"/>
    <w:rsid w:val="003A6372"/>
    <w:rsid w:val="003A65FE"/>
    <w:rsid w:val="003A72B7"/>
    <w:rsid w:val="003B0ABC"/>
    <w:rsid w:val="003B0DA9"/>
    <w:rsid w:val="003B0F3D"/>
    <w:rsid w:val="003B12BC"/>
    <w:rsid w:val="003B1758"/>
    <w:rsid w:val="003B31C1"/>
    <w:rsid w:val="003B34B8"/>
    <w:rsid w:val="003B3905"/>
    <w:rsid w:val="003B39E3"/>
    <w:rsid w:val="003B3AE0"/>
    <w:rsid w:val="003B3CC0"/>
    <w:rsid w:val="003B44AC"/>
    <w:rsid w:val="003B4E5F"/>
    <w:rsid w:val="003B531B"/>
    <w:rsid w:val="003B60A3"/>
    <w:rsid w:val="003B6A2E"/>
    <w:rsid w:val="003C01A5"/>
    <w:rsid w:val="003C0438"/>
    <w:rsid w:val="003C1338"/>
    <w:rsid w:val="003C19F5"/>
    <w:rsid w:val="003C1FA7"/>
    <w:rsid w:val="003C28E3"/>
    <w:rsid w:val="003C2E72"/>
    <w:rsid w:val="003C2F0F"/>
    <w:rsid w:val="003C3319"/>
    <w:rsid w:val="003C53ED"/>
    <w:rsid w:val="003C56E7"/>
    <w:rsid w:val="003C64F5"/>
    <w:rsid w:val="003C7E4E"/>
    <w:rsid w:val="003D05CD"/>
    <w:rsid w:val="003D0E46"/>
    <w:rsid w:val="003D174E"/>
    <w:rsid w:val="003D17F6"/>
    <w:rsid w:val="003D27DF"/>
    <w:rsid w:val="003D352C"/>
    <w:rsid w:val="003D49A0"/>
    <w:rsid w:val="003D5036"/>
    <w:rsid w:val="003D548E"/>
    <w:rsid w:val="003D6516"/>
    <w:rsid w:val="003D6D2C"/>
    <w:rsid w:val="003D6EBA"/>
    <w:rsid w:val="003D6EC0"/>
    <w:rsid w:val="003D7159"/>
    <w:rsid w:val="003E06D2"/>
    <w:rsid w:val="003E08EC"/>
    <w:rsid w:val="003E12A2"/>
    <w:rsid w:val="003E22DD"/>
    <w:rsid w:val="003E2D00"/>
    <w:rsid w:val="003E2F59"/>
    <w:rsid w:val="003E3840"/>
    <w:rsid w:val="003E3ACF"/>
    <w:rsid w:val="003E47E2"/>
    <w:rsid w:val="003E4CCA"/>
    <w:rsid w:val="003E5973"/>
    <w:rsid w:val="003E59F8"/>
    <w:rsid w:val="003E5A65"/>
    <w:rsid w:val="003E6E14"/>
    <w:rsid w:val="003E7577"/>
    <w:rsid w:val="003F0257"/>
    <w:rsid w:val="003F051C"/>
    <w:rsid w:val="003F0CA9"/>
    <w:rsid w:val="003F15B6"/>
    <w:rsid w:val="003F1B46"/>
    <w:rsid w:val="003F38B7"/>
    <w:rsid w:val="003F45AE"/>
    <w:rsid w:val="003F4EF1"/>
    <w:rsid w:val="003F5B43"/>
    <w:rsid w:val="003F5F65"/>
    <w:rsid w:val="003F7910"/>
    <w:rsid w:val="004006F9"/>
    <w:rsid w:val="004016BA"/>
    <w:rsid w:val="004033EA"/>
    <w:rsid w:val="00403A8A"/>
    <w:rsid w:val="00403E15"/>
    <w:rsid w:val="00404C88"/>
    <w:rsid w:val="004054F6"/>
    <w:rsid w:val="00405543"/>
    <w:rsid w:val="004065D6"/>
    <w:rsid w:val="00406884"/>
    <w:rsid w:val="00406D72"/>
    <w:rsid w:val="00407302"/>
    <w:rsid w:val="0040764B"/>
    <w:rsid w:val="00410033"/>
    <w:rsid w:val="004109B3"/>
    <w:rsid w:val="004113B9"/>
    <w:rsid w:val="004120F9"/>
    <w:rsid w:val="0041215C"/>
    <w:rsid w:val="00412311"/>
    <w:rsid w:val="004133AE"/>
    <w:rsid w:val="00414932"/>
    <w:rsid w:val="00415032"/>
    <w:rsid w:val="00415EBD"/>
    <w:rsid w:val="00416225"/>
    <w:rsid w:val="00416DB9"/>
    <w:rsid w:val="00417E9F"/>
    <w:rsid w:val="00420CDE"/>
    <w:rsid w:val="004215BD"/>
    <w:rsid w:val="004221E6"/>
    <w:rsid w:val="00423492"/>
    <w:rsid w:val="00424D6C"/>
    <w:rsid w:val="004272F3"/>
    <w:rsid w:val="00427748"/>
    <w:rsid w:val="004305DA"/>
    <w:rsid w:val="00431C27"/>
    <w:rsid w:val="00431E2E"/>
    <w:rsid w:val="004329E8"/>
    <w:rsid w:val="00432C5F"/>
    <w:rsid w:val="00434385"/>
    <w:rsid w:val="0043477E"/>
    <w:rsid w:val="00434A6C"/>
    <w:rsid w:val="00436884"/>
    <w:rsid w:val="00436C09"/>
    <w:rsid w:val="00437D43"/>
    <w:rsid w:val="00440CBC"/>
    <w:rsid w:val="00441143"/>
    <w:rsid w:val="00441270"/>
    <w:rsid w:val="004414EA"/>
    <w:rsid w:val="004415D8"/>
    <w:rsid w:val="00441EE6"/>
    <w:rsid w:val="00442E06"/>
    <w:rsid w:val="00442F21"/>
    <w:rsid w:val="00443F50"/>
    <w:rsid w:val="00445F77"/>
    <w:rsid w:val="00446612"/>
    <w:rsid w:val="004470C6"/>
    <w:rsid w:val="0044716D"/>
    <w:rsid w:val="00450355"/>
    <w:rsid w:val="00452354"/>
    <w:rsid w:val="00453025"/>
    <w:rsid w:val="00453162"/>
    <w:rsid w:val="00455D52"/>
    <w:rsid w:val="0045621A"/>
    <w:rsid w:val="004568CC"/>
    <w:rsid w:val="00456F16"/>
    <w:rsid w:val="0045721F"/>
    <w:rsid w:val="0045726F"/>
    <w:rsid w:val="00457BF3"/>
    <w:rsid w:val="00460A37"/>
    <w:rsid w:val="00461101"/>
    <w:rsid w:val="00461154"/>
    <w:rsid w:val="00461421"/>
    <w:rsid w:val="00461FD2"/>
    <w:rsid w:val="00462FCC"/>
    <w:rsid w:val="00463122"/>
    <w:rsid w:val="00463620"/>
    <w:rsid w:val="00464059"/>
    <w:rsid w:val="00464585"/>
    <w:rsid w:val="00464A15"/>
    <w:rsid w:val="0046504B"/>
    <w:rsid w:val="004654D1"/>
    <w:rsid w:val="00465801"/>
    <w:rsid w:val="00465D76"/>
    <w:rsid w:val="0046605C"/>
    <w:rsid w:val="0046628C"/>
    <w:rsid w:val="004702EC"/>
    <w:rsid w:val="004705C4"/>
    <w:rsid w:val="00471FB4"/>
    <w:rsid w:val="0047213A"/>
    <w:rsid w:val="00472A53"/>
    <w:rsid w:val="00472AFB"/>
    <w:rsid w:val="00472D2F"/>
    <w:rsid w:val="00472E23"/>
    <w:rsid w:val="00472FE5"/>
    <w:rsid w:val="004735EF"/>
    <w:rsid w:val="00474402"/>
    <w:rsid w:val="00475327"/>
    <w:rsid w:val="00475C02"/>
    <w:rsid w:val="00475DF9"/>
    <w:rsid w:val="00476E03"/>
    <w:rsid w:val="00477451"/>
    <w:rsid w:val="00477D1D"/>
    <w:rsid w:val="004800E2"/>
    <w:rsid w:val="00480989"/>
    <w:rsid w:val="00485366"/>
    <w:rsid w:val="004856E5"/>
    <w:rsid w:val="00486DBE"/>
    <w:rsid w:val="0049334C"/>
    <w:rsid w:val="00494421"/>
    <w:rsid w:val="0049572D"/>
    <w:rsid w:val="00496AFF"/>
    <w:rsid w:val="00496B81"/>
    <w:rsid w:val="00496CAF"/>
    <w:rsid w:val="00496D4F"/>
    <w:rsid w:val="004A0CB7"/>
    <w:rsid w:val="004A1038"/>
    <w:rsid w:val="004A1205"/>
    <w:rsid w:val="004A1F57"/>
    <w:rsid w:val="004A351F"/>
    <w:rsid w:val="004A48B5"/>
    <w:rsid w:val="004A52A5"/>
    <w:rsid w:val="004A5602"/>
    <w:rsid w:val="004A7AF1"/>
    <w:rsid w:val="004A7EA8"/>
    <w:rsid w:val="004B2990"/>
    <w:rsid w:val="004B3727"/>
    <w:rsid w:val="004B3AE2"/>
    <w:rsid w:val="004B3C92"/>
    <w:rsid w:val="004B42BD"/>
    <w:rsid w:val="004B515D"/>
    <w:rsid w:val="004B5B35"/>
    <w:rsid w:val="004B5CD8"/>
    <w:rsid w:val="004B733A"/>
    <w:rsid w:val="004B749A"/>
    <w:rsid w:val="004C02DD"/>
    <w:rsid w:val="004C11B1"/>
    <w:rsid w:val="004C2CF3"/>
    <w:rsid w:val="004C32FD"/>
    <w:rsid w:val="004C4FE9"/>
    <w:rsid w:val="004C68E3"/>
    <w:rsid w:val="004C6B2F"/>
    <w:rsid w:val="004D02A1"/>
    <w:rsid w:val="004D03FA"/>
    <w:rsid w:val="004D1A91"/>
    <w:rsid w:val="004D24E4"/>
    <w:rsid w:val="004D2B09"/>
    <w:rsid w:val="004D3461"/>
    <w:rsid w:val="004D3E28"/>
    <w:rsid w:val="004D3EAA"/>
    <w:rsid w:val="004D3EEB"/>
    <w:rsid w:val="004D414C"/>
    <w:rsid w:val="004D4BDC"/>
    <w:rsid w:val="004D617F"/>
    <w:rsid w:val="004D697F"/>
    <w:rsid w:val="004D7712"/>
    <w:rsid w:val="004D7A29"/>
    <w:rsid w:val="004E03AA"/>
    <w:rsid w:val="004E0415"/>
    <w:rsid w:val="004E0602"/>
    <w:rsid w:val="004E0785"/>
    <w:rsid w:val="004E093E"/>
    <w:rsid w:val="004E096C"/>
    <w:rsid w:val="004E09A7"/>
    <w:rsid w:val="004E1251"/>
    <w:rsid w:val="004E19CC"/>
    <w:rsid w:val="004E3189"/>
    <w:rsid w:val="004E327B"/>
    <w:rsid w:val="004E3F57"/>
    <w:rsid w:val="004F0054"/>
    <w:rsid w:val="004F0250"/>
    <w:rsid w:val="004F074F"/>
    <w:rsid w:val="004F0DCE"/>
    <w:rsid w:val="004F1D8A"/>
    <w:rsid w:val="004F2921"/>
    <w:rsid w:val="004F3A59"/>
    <w:rsid w:val="004F4231"/>
    <w:rsid w:val="004F45B3"/>
    <w:rsid w:val="004F4702"/>
    <w:rsid w:val="004F5DCF"/>
    <w:rsid w:val="004F6780"/>
    <w:rsid w:val="004F72EF"/>
    <w:rsid w:val="004F7C34"/>
    <w:rsid w:val="004F7F58"/>
    <w:rsid w:val="0050073B"/>
    <w:rsid w:val="00500A76"/>
    <w:rsid w:val="00500B6F"/>
    <w:rsid w:val="00500DE3"/>
    <w:rsid w:val="00501FFA"/>
    <w:rsid w:val="005034DD"/>
    <w:rsid w:val="005036DD"/>
    <w:rsid w:val="00504196"/>
    <w:rsid w:val="00504232"/>
    <w:rsid w:val="00504248"/>
    <w:rsid w:val="00504933"/>
    <w:rsid w:val="00504A52"/>
    <w:rsid w:val="00504AE7"/>
    <w:rsid w:val="00504C75"/>
    <w:rsid w:val="00505835"/>
    <w:rsid w:val="00506194"/>
    <w:rsid w:val="00506574"/>
    <w:rsid w:val="00506C62"/>
    <w:rsid w:val="00510595"/>
    <w:rsid w:val="005113D8"/>
    <w:rsid w:val="0051176A"/>
    <w:rsid w:val="00512316"/>
    <w:rsid w:val="00512B43"/>
    <w:rsid w:val="0051333B"/>
    <w:rsid w:val="0051388B"/>
    <w:rsid w:val="00513D6A"/>
    <w:rsid w:val="00514632"/>
    <w:rsid w:val="005147AE"/>
    <w:rsid w:val="0051499E"/>
    <w:rsid w:val="00515764"/>
    <w:rsid w:val="00515837"/>
    <w:rsid w:val="0051643F"/>
    <w:rsid w:val="00516E10"/>
    <w:rsid w:val="005207C4"/>
    <w:rsid w:val="00521474"/>
    <w:rsid w:val="00522492"/>
    <w:rsid w:val="00522988"/>
    <w:rsid w:val="005234D8"/>
    <w:rsid w:val="00523D4B"/>
    <w:rsid w:val="00523F92"/>
    <w:rsid w:val="005245FC"/>
    <w:rsid w:val="00525A89"/>
    <w:rsid w:val="005264D9"/>
    <w:rsid w:val="005265D9"/>
    <w:rsid w:val="00527738"/>
    <w:rsid w:val="00530DBC"/>
    <w:rsid w:val="00531A1E"/>
    <w:rsid w:val="00531A60"/>
    <w:rsid w:val="00531FB3"/>
    <w:rsid w:val="00532A13"/>
    <w:rsid w:val="00533168"/>
    <w:rsid w:val="0053411E"/>
    <w:rsid w:val="005354B4"/>
    <w:rsid w:val="0053601B"/>
    <w:rsid w:val="005363E4"/>
    <w:rsid w:val="00537094"/>
    <w:rsid w:val="005370C2"/>
    <w:rsid w:val="0054015D"/>
    <w:rsid w:val="00540332"/>
    <w:rsid w:val="00540DBC"/>
    <w:rsid w:val="00541AB2"/>
    <w:rsid w:val="00541B33"/>
    <w:rsid w:val="00542A0D"/>
    <w:rsid w:val="00542C4D"/>
    <w:rsid w:val="00543D64"/>
    <w:rsid w:val="00543FE1"/>
    <w:rsid w:val="00544970"/>
    <w:rsid w:val="00544C99"/>
    <w:rsid w:val="00545CC7"/>
    <w:rsid w:val="00545F55"/>
    <w:rsid w:val="00545F95"/>
    <w:rsid w:val="00546255"/>
    <w:rsid w:val="00547EA8"/>
    <w:rsid w:val="0055002E"/>
    <w:rsid w:val="005505CB"/>
    <w:rsid w:val="00550956"/>
    <w:rsid w:val="00551B37"/>
    <w:rsid w:val="00551B62"/>
    <w:rsid w:val="0055259A"/>
    <w:rsid w:val="00552C3C"/>
    <w:rsid w:val="00552F8B"/>
    <w:rsid w:val="00552FF0"/>
    <w:rsid w:val="005531ED"/>
    <w:rsid w:val="00553727"/>
    <w:rsid w:val="00553C73"/>
    <w:rsid w:val="00554018"/>
    <w:rsid w:val="00554354"/>
    <w:rsid w:val="005546BB"/>
    <w:rsid w:val="00554D5E"/>
    <w:rsid w:val="005566CD"/>
    <w:rsid w:val="00560A35"/>
    <w:rsid w:val="00560CE6"/>
    <w:rsid w:val="00560D22"/>
    <w:rsid w:val="00561265"/>
    <w:rsid w:val="00562D41"/>
    <w:rsid w:val="00564253"/>
    <w:rsid w:val="005648CD"/>
    <w:rsid w:val="00564A52"/>
    <w:rsid w:val="00564D09"/>
    <w:rsid w:val="00564FD4"/>
    <w:rsid w:val="0056576E"/>
    <w:rsid w:val="00567111"/>
    <w:rsid w:val="00570A4B"/>
    <w:rsid w:val="00571E69"/>
    <w:rsid w:val="005732F8"/>
    <w:rsid w:val="005742AE"/>
    <w:rsid w:val="00577213"/>
    <w:rsid w:val="00577500"/>
    <w:rsid w:val="0057786A"/>
    <w:rsid w:val="00580C29"/>
    <w:rsid w:val="00581AB9"/>
    <w:rsid w:val="005827C6"/>
    <w:rsid w:val="00582A52"/>
    <w:rsid w:val="00582CAE"/>
    <w:rsid w:val="00583307"/>
    <w:rsid w:val="00583718"/>
    <w:rsid w:val="005839F1"/>
    <w:rsid w:val="00584541"/>
    <w:rsid w:val="00584FF2"/>
    <w:rsid w:val="0058673B"/>
    <w:rsid w:val="005867A8"/>
    <w:rsid w:val="00587BA6"/>
    <w:rsid w:val="00591DA9"/>
    <w:rsid w:val="00591E65"/>
    <w:rsid w:val="005924A2"/>
    <w:rsid w:val="00592A11"/>
    <w:rsid w:val="00592A7D"/>
    <w:rsid w:val="00592B00"/>
    <w:rsid w:val="00593ADF"/>
    <w:rsid w:val="0059591D"/>
    <w:rsid w:val="00595E87"/>
    <w:rsid w:val="0059752B"/>
    <w:rsid w:val="00597C23"/>
    <w:rsid w:val="005A08DF"/>
    <w:rsid w:val="005A0910"/>
    <w:rsid w:val="005A0EB1"/>
    <w:rsid w:val="005A1917"/>
    <w:rsid w:val="005A1DFC"/>
    <w:rsid w:val="005A2ECE"/>
    <w:rsid w:val="005A4224"/>
    <w:rsid w:val="005A531C"/>
    <w:rsid w:val="005A6070"/>
    <w:rsid w:val="005A6F1D"/>
    <w:rsid w:val="005B0184"/>
    <w:rsid w:val="005B2449"/>
    <w:rsid w:val="005B245C"/>
    <w:rsid w:val="005B3A50"/>
    <w:rsid w:val="005B3DA6"/>
    <w:rsid w:val="005B4A1C"/>
    <w:rsid w:val="005B6FDF"/>
    <w:rsid w:val="005B7A90"/>
    <w:rsid w:val="005C02C7"/>
    <w:rsid w:val="005C0D4D"/>
    <w:rsid w:val="005C1CD4"/>
    <w:rsid w:val="005C3443"/>
    <w:rsid w:val="005C3507"/>
    <w:rsid w:val="005C3A7A"/>
    <w:rsid w:val="005C46DC"/>
    <w:rsid w:val="005C4C4A"/>
    <w:rsid w:val="005C4ED7"/>
    <w:rsid w:val="005C50C9"/>
    <w:rsid w:val="005C7055"/>
    <w:rsid w:val="005C7A1C"/>
    <w:rsid w:val="005D1213"/>
    <w:rsid w:val="005D2E3C"/>
    <w:rsid w:val="005D328D"/>
    <w:rsid w:val="005D35F2"/>
    <w:rsid w:val="005D3D78"/>
    <w:rsid w:val="005D4485"/>
    <w:rsid w:val="005D4555"/>
    <w:rsid w:val="005D58FA"/>
    <w:rsid w:val="005D5C51"/>
    <w:rsid w:val="005D6502"/>
    <w:rsid w:val="005D66B9"/>
    <w:rsid w:val="005D6E1B"/>
    <w:rsid w:val="005D6E7A"/>
    <w:rsid w:val="005D6FB1"/>
    <w:rsid w:val="005D743C"/>
    <w:rsid w:val="005D7888"/>
    <w:rsid w:val="005D79BE"/>
    <w:rsid w:val="005E0028"/>
    <w:rsid w:val="005E0800"/>
    <w:rsid w:val="005E0DD4"/>
    <w:rsid w:val="005E0FAB"/>
    <w:rsid w:val="005E292F"/>
    <w:rsid w:val="005E2C2A"/>
    <w:rsid w:val="005E30D1"/>
    <w:rsid w:val="005E488A"/>
    <w:rsid w:val="005E59F5"/>
    <w:rsid w:val="005E5B50"/>
    <w:rsid w:val="005E697D"/>
    <w:rsid w:val="005E6E03"/>
    <w:rsid w:val="005E74DD"/>
    <w:rsid w:val="005E7941"/>
    <w:rsid w:val="005E7A5D"/>
    <w:rsid w:val="005E7B68"/>
    <w:rsid w:val="005F0AF2"/>
    <w:rsid w:val="005F1836"/>
    <w:rsid w:val="005F2586"/>
    <w:rsid w:val="005F25AF"/>
    <w:rsid w:val="005F25ED"/>
    <w:rsid w:val="005F27B2"/>
    <w:rsid w:val="005F2E33"/>
    <w:rsid w:val="005F2FA6"/>
    <w:rsid w:val="005F3533"/>
    <w:rsid w:val="005F3FE5"/>
    <w:rsid w:val="005F425D"/>
    <w:rsid w:val="005F47C8"/>
    <w:rsid w:val="005F6420"/>
    <w:rsid w:val="005F71DB"/>
    <w:rsid w:val="005F7294"/>
    <w:rsid w:val="005F7F90"/>
    <w:rsid w:val="0060042F"/>
    <w:rsid w:val="00601C6F"/>
    <w:rsid w:val="0060241C"/>
    <w:rsid w:val="00603004"/>
    <w:rsid w:val="0060480D"/>
    <w:rsid w:val="00604BF8"/>
    <w:rsid w:val="00604FA2"/>
    <w:rsid w:val="00605A25"/>
    <w:rsid w:val="00605B06"/>
    <w:rsid w:val="00606162"/>
    <w:rsid w:val="00606270"/>
    <w:rsid w:val="00606A66"/>
    <w:rsid w:val="00610290"/>
    <w:rsid w:val="006104B4"/>
    <w:rsid w:val="00610BD8"/>
    <w:rsid w:val="00610C98"/>
    <w:rsid w:val="0061324B"/>
    <w:rsid w:val="006134D7"/>
    <w:rsid w:val="00614C07"/>
    <w:rsid w:val="00614E8F"/>
    <w:rsid w:val="006152E8"/>
    <w:rsid w:val="00616591"/>
    <w:rsid w:val="00617204"/>
    <w:rsid w:val="006172A9"/>
    <w:rsid w:val="00617B45"/>
    <w:rsid w:val="00617B9A"/>
    <w:rsid w:val="00617DEC"/>
    <w:rsid w:val="0062006F"/>
    <w:rsid w:val="00620593"/>
    <w:rsid w:val="00621DDF"/>
    <w:rsid w:val="00622215"/>
    <w:rsid w:val="006227AC"/>
    <w:rsid w:val="00624C8C"/>
    <w:rsid w:val="00626F8B"/>
    <w:rsid w:val="0062702B"/>
    <w:rsid w:val="00630DE8"/>
    <w:rsid w:val="0063108E"/>
    <w:rsid w:val="00631752"/>
    <w:rsid w:val="006320C2"/>
    <w:rsid w:val="00633077"/>
    <w:rsid w:val="006333BE"/>
    <w:rsid w:val="00633B9C"/>
    <w:rsid w:val="00634914"/>
    <w:rsid w:val="00636273"/>
    <w:rsid w:val="006363EB"/>
    <w:rsid w:val="006378A8"/>
    <w:rsid w:val="006415B4"/>
    <w:rsid w:val="00643DC2"/>
    <w:rsid w:val="00644FB4"/>
    <w:rsid w:val="00645014"/>
    <w:rsid w:val="00646E3C"/>
    <w:rsid w:val="00647203"/>
    <w:rsid w:val="00647509"/>
    <w:rsid w:val="00647776"/>
    <w:rsid w:val="00647F91"/>
    <w:rsid w:val="0065025B"/>
    <w:rsid w:val="00650538"/>
    <w:rsid w:val="00651528"/>
    <w:rsid w:val="006516D7"/>
    <w:rsid w:val="006533B8"/>
    <w:rsid w:val="00653FB4"/>
    <w:rsid w:val="00654B8C"/>
    <w:rsid w:val="00655221"/>
    <w:rsid w:val="00655B76"/>
    <w:rsid w:val="00655EC9"/>
    <w:rsid w:val="0065710C"/>
    <w:rsid w:val="00657CFE"/>
    <w:rsid w:val="00657E65"/>
    <w:rsid w:val="006608E2"/>
    <w:rsid w:val="00663ACB"/>
    <w:rsid w:val="00663E42"/>
    <w:rsid w:val="00663F4B"/>
    <w:rsid w:val="006643FC"/>
    <w:rsid w:val="00665C3A"/>
    <w:rsid w:val="006670AA"/>
    <w:rsid w:val="006673C1"/>
    <w:rsid w:val="00667B3F"/>
    <w:rsid w:val="00670DBB"/>
    <w:rsid w:val="006716A3"/>
    <w:rsid w:val="00672992"/>
    <w:rsid w:val="0067425E"/>
    <w:rsid w:val="006743A9"/>
    <w:rsid w:val="00675332"/>
    <w:rsid w:val="0067655B"/>
    <w:rsid w:val="00676CF9"/>
    <w:rsid w:val="00676DC6"/>
    <w:rsid w:val="0067764D"/>
    <w:rsid w:val="00677B6D"/>
    <w:rsid w:val="00677DC9"/>
    <w:rsid w:val="00677E4A"/>
    <w:rsid w:val="00680CAD"/>
    <w:rsid w:val="0068117E"/>
    <w:rsid w:val="00681A4B"/>
    <w:rsid w:val="00682443"/>
    <w:rsid w:val="00682E54"/>
    <w:rsid w:val="006834C8"/>
    <w:rsid w:val="00685223"/>
    <w:rsid w:val="006855FD"/>
    <w:rsid w:val="00687306"/>
    <w:rsid w:val="0068795E"/>
    <w:rsid w:val="00687C95"/>
    <w:rsid w:val="006905DB"/>
    <w:rsid w:val="0069064B"/>
    <w:rsid w:val="00690760"/>
    <w:rsid w:val="006912B9"/>
    <w:rsid w:val="006921F4"/>
    <w:rsid w:val="0069255A"/>
    <w:rsid w:val="00693565"/>
    <w:rsid w:val="00693939"/>
    <w:rsid w:val="00693BFD"/>
    <w:rsid w:val="0069492F"/>
    <w:rsid w:val="00694E72"/>
    <w:rsid w:val="00696695"/>
    <w:rsid w:val="006A0178"/>
    <w:rsid w:val="006A0FAD"/>
    <w:rsid w:val="006A49FA"/>
    <w:rsid w:val="006A4AC1"/>
    <w:rsid w:val="006A54D1"/>
    <w:rsid w:val="006B1FFC"/>
    <w:rsid w:val="006B2BD5"/>
    <w:rsid w:val="006B4BFC"/>
    <w:rsid w:val="006B61B2"/>
    <w:rsid w:val="006C09DC"/>
    <w:rsid w:val="006C22AA"/>
    <w:rsid w:val="006C2695"/>
    <w:rsid w:val="006C2FF6"/>
    <w:rsid w:val="006C44E8"/>
    <w:rsid w:val="006C5B49"/>
    <w:rsid w:val="006C6433"/>
    <w:rsid w:val="006C6956"/>
    <w:rsid w:val="006C7671"/>
    <w:rsid w:val="006C76BC"/>
    <w:rsid w:val="006C7C49"/>
    <w:rsid w:val="006D0C9F"/>
    <w:rsid w:val="006D0F0E"/>
    <w:rsid w:val="006D1077"/>
    <w:rsid w:val="006D1808"/>
    <w:rsid w:val="006D22A7"/>
    <w:rsid w:val="006D277C"/>
    <w:rsid w:val="006D3183"/>
    <w:rsid w:val="006D62D2"/>
    <w:rsid w:val="006D7483"/>
    <w:rsid w:val="006D771E"/>
    <w:rsid w:val="006D777B"/>
    <w:rsid w:val="006D7F3E"/>
    <w:rsid w:val="006E26A9"/>
    <w:rsid w:val="006E2F7B"/>
    <w:rsid w:val="006E3C6D"/>
    <w:rsid w:val="006E3C8F"/>
    <w:rsid w:val="006E4029"/>
    <w:rsid w:val="006E45C3"/>
    <w:rsid w:val="006E4713"/>
    <w:rsid w:val="006E4A96"/>
    <w:rsid w:val="006E5459"/>
    <w:rsid w:val="006E6585"/>
    <w:rsid w:val="006E683B"/>
    <w:rsid w:val="006E6EA3"/>
    <w:rsid w:val="006E7216"/>
    <w:rsid w:val="006E723F"/>
    <w:rsid w:val="006E76A1"/>
    <w:rsid w:val="006E77CD"/>
    <w:rsid w:val="006F035A"/>
    <w:rsid w:val="006F0753"/>
    <w:rsid w:val="006F0A4A"/>
    <w:rsid w:val="006F0F78"/>
    <w:rsid w:val="006F1060"/>
    <w:rsid w:val="006F3084"/>
    <w:rsid w:val="006F3510"/>
    <w:rsid w:val="006F3B16"/>
    <w:rsid w:val="006F400A"/>
    <w:rsid w:val="006F44DE"/>
    <w:rsid w:val="006F4966"/>
    <w:rsid w:val="006F4BC8"/>
    <w:rsid w:val="006F4CFC"/>
    <w:rsid w:val="006F4F32"/>
    <w:rsid w:val="006F4FCE"/>
    <w:rsid w:val="006F50A6"/>
    <w:rsid w:val="006F5B40"/>
    <w:rsid w:val="006F5D2E"/>
    <w:rsid w:val="006F5E66"/>
    <w:rsid w:val="006F6C2D"/>
    <w:rsid w:val="006F764A"/>
    <w:rsid w:val="00701BEA"/>
    <w:rsid w:val="00701E7F"/>
    <w:rsid w:val="00702B0A"/>
    <w:rsid w:val="00703856"/>
    <w:rsid w:val="00703D18"/>
    <w:rsid w:val="00704A1B"/>
    <w:rsid w:val="00704E60"/>
    <w:rsid w:val="00705339"/>
    <w:rsid w:val="00706622"/>
    <w:rsid w:val="00706A85"/>
    <w:rsid w:val="00706D28"/>
    <w:rsid w:val="00707977"/>
    <w:rsid w:val="007103A9"/>
    <w:rsid w:val="007104B2"/>
    <w:rsid w:val="00710AF3"/>
    <w:rsid w:val="00711A42"/>
    <w:rsid w:val="00711ABE"/>
    <w:rsid w:val="00711E68"/>
    <w:rsid w:val="00711E74"/>
    <w:rsid w:val="007121EF"/>
    <w:rsid w:val="007133C7"/>
    <w:rsid w:val="00713BB2"/>
    <w:rsid w:val="00714186"/>
    <w:rsid w:val="0071479A"/>
    <w:rsid w:val="00714840"/>
    <w:rsid w:val="00714CED"/>
    <w:rsid w:val="00714F65"/>
    <w:rsid w:val="007153FA"/>
    <w:rsid w:val="00715B11"/>
    <w:rsid w:val="00717416"/>
    <w:rsid w:val="007177BE"/>
    <w:rsid w:val="00720106"/>
    <w:rsid w:val="00720CAC"/>
    <w:rsid w:val="007210C6"/>
    <w:rsid w:val="00721BEF"/>
    <w:rsid w:val="00722147"/>
    <w:rsid w:val="0072214E"/>
    <w:rsid w:val="00722D20"/>
    <w:rsid w:val="00722F40"/>
    <w:rsid w:val="00723B11"/>
    <w:rsid w:val="00725060"/>
    <w:rsid w:val="0072572B"/>
    <w:rsid w:val="00727A3D"/>
    <w:rsid w:val="00731910"/>
    <w:rsid w:val="0073199B"/>
    <w:rsid w:val="00732D43"/>
    <w:rsid w:val="00732E34"/>
    <w:rsid w:val="00732FB6"/>
    <w:rsid w:val="00734244"/>
    <w:rsid w:val="007362F3"/>
    <w:rsid w:val="007364B7"/>
    <w:rsid w:val="007365A9"/>
    <w:rsid w:val="0073682F"/>
    <w:rsid w:val="00736B3F"/>
    <w:rsid w:val="007379F3"/>
    <w:rsid w:val="00737B41"/>
    <w:rsid w:val="00740C62"/>
    <w:rsid w:val="00741C2E"/>
    <w:rsid w:val="00742990"/>
    <w:rsid w:val="00742E32"/>
    <w:rsid w:val="007439F0"/>
    <w:rsid w:val="0074405E"/>
    <w:rsid w:val="00745CE3"/>
    <w:rsid w:val="00746653"/>
    <w:rsid w:val="00747434"/>
    <w:rsid w:val="00750984"/>
    <w:rsid w:val="0075221E"/>
    <w:rsid w:val="00753D2B"/>
    <w:rsid w:val="00754AA1"/>
    <w:rsid w:val="00757E76"/>
    <w:rsid w:val="007607F8"/>
    <w:rsid w:val="00762793"/>
    <w:rsid w:val="00763018"/>
    <w:rsid w:val="00763402"/>
    <w:rsid w:val="00763EBF"/>
    <w:rsid w:val="00764A01"/>
    <w:rsid w:val="00765D58"/>
    <w:rsid w:val="007676B1"/>
    <w:rsid w:val="00767BF2"/>
    <w:rsid w:val="0077077D"/>
    <w:rsid w:val="0077314D"/>
    <w:rsid w:val="00774128"/>
    <w:rsid w:val="0077419B"/>
    <w:rsid w:val="00774E72"/>
    <w:rsid w:val="00774F8E"/>
    <w:rsid w:val="007753EE"/>
    <w:rsid w:val="00775943"/>
    <w:rsid w:val="00776878"/>
    <w:rsid w:val="007776FE"/>
    <w:rsid w:val="00780257"/>
    <w:rsid w:val="00782B29"/>
    <w:rsid w:val="00782D14"/>
    <w:rsid w:val="0078349E"/>
    <w:rsid w:val="007839B4"/>
    <w:rsid w:val="00783F27"/>
    <w:rsid w:val="0078406A"/>
    <w:rsid w:val="007846CE"/>
    <w:rsid w:val="00784886"/>
    <w:rsid w:val="00785A95"/>
    <w:rsid w:val="007860C8"/>
    <w:rsid w:val="00786895"/>
    <w:rsid w:val="007870A8"/>
    <w:rsid w:val="00787265"/>
    <w:rsid w:val="00787FBC"/>
    <w:rsid w:val="007901DD"/>
    <w:rsid w:val="00790235"/>
    <w:rsid w:val="0079183F"/>
    <w:rsid w:val="00791B72"/>
    <w:rsid w:val="0079352D"/>
    <w:rsid w:val="0079561C"/>
    <w:rsid w:val="00795B01"/>
    <w:rsid w:val="00795D63"/>
    <w:rsid w:val="00797269"/>
    <w:rsid w:val="007A0A58"/>
    <w:rsid w:val="007A0D62"/>
    <w:rsid w:val="007A17B3"/>
    <w:rsid w:val="007A1F42"/>
    <w:rsid w:val="007A227E"/>
    <w:rsid w:val="007A24D2"/>
    <w:rsid w:val="007A331F"/>
    <w:rsid w:val="007A3D9A"/>
    <w:rsid w:val="007A3DC5"/>
    <w:rsid w:val="007A3FF5"/>
    <w:rsid w:val="007A439C"/>
    <w:rsid w:val="007A4740"/>
    <w:rsid w:val="007A4F0C"/>
    <w:rsid w:val="007A5378"/>
    <w:rsid w:val="007B015A"/>
    <w:rsid w:val="007B32B8"/>
    <w:rsid w:val="007B3637"/>
    <w:rsid w:val="007B36E9"/>
    <w:rsid w:val="007B42AB"/>
    <w:rsid w:val="007B4514"/>
    <w:rsid w:val="007B45E8"/>
    <w:rsid w:val="007B53D8"/>
    <w:rsid w:val="007B59FA"/>
    <w:rsid w:val="007B5F21"/>
    <w:rsid w:val="007B6140"/>
    <w:rsid w:val="007B65AE"/>
    <w:rsid w:val="007B6B3D"/>
    <w:rsid w:val="007B6D76"/>
    <w:rsid w:val="007B6E3A"/>
    <w:rsid w:val="007B7099"/>
    <w:rsid w:val="007C0855"/>
    <w:rsid w:val="007C1BD9"/>
    <w:rsid w:val="007C1EB2"/>
    <w:rsid w:val="007C263E"/>
    <w:rsid w:val="007C2ED9"/>
    <w:rsid w:val="007C355E"/>
    <w:rsid w:val="007C3595"/>
    <w:rsid w:val="007C37F3"/>
    <w:rsid w:val="007C3F8B"/>
    <w:rsid w:val="007C403D"/>
    <w:rsid w:val="007C4044"/>
    <w:rsid w:val="007C4D10"/>
    <w:rsid w:val="007C5550"/>
    <w:rsid w:val="007C5769"/>
    <w:rsid w:val="007C5811"/>
    <w:rsid w:val="007C647F"/>
    <w:rsid w:val="007C739E"/>
    <w:rsid w:val="007C7B98"/>
    <w:rsid w:val="007D015F"/>
    <w:rsid w:val="007D10F2"/>
    <w:rsid w:val="007D133F"/>
    <w:rsid w:val="007D1689"/>
    <w:rsid w:val="007D2FD5"/>
    <w:rsid w:val="007D3268"/>
    <w:rsid w:val="007D37F9"/>
    <w:rsid w:val="007D3D38"/>
    <w:rsid w:val="007D3EBB"/>
    <w:rsid w:val="007D4D4D"/>
    <w:rsid w:val="007D632F"/>
    <w:rsid w:val="007D7CD9"/>
    <w:rsid w:val="007E01C3"/>
    <w:rsid w:val="007E1BB2"/>
    <w:rsid w:val="007E245D"/>
    <w:rsid w:val="007E3CF0"/>
    <w:rsid w:val="007E3D47"/>
    <w:rsid w:val="007E47D4"/>
    <w:rsid w:val="007E5C52"/>
    <w:rsid w:val="007E5F8B"/>
    <w:rsid w:val="007E62D2"/>
    <w:rsid w:val="007E6412"/>
    <w:rsid w:val="007E6C5C"/>
    <w:rsid w:val="007E7DDE"/>
    <w:rsid w:val="007E7E62"/>
    <w:rsid w:val="007E7F65"/>
    <w:rsid w:val="007F04F8"/>
    <w:rsid w:val="007F2099"/>
    <w:rsid w:val="007F24CB"/>
    <w:rsid w:val="007F49F2"/>
    <w:rsid w:val="007F5409"/>
    <w:rsid w:val="007F6C06"/>
    <w:rsid w:val="007F6EF1"/>
    <w:rsid w:val="00800059"/>
    <w:rsid w:val="00800B0D"/>
    <w:rsid w:val="00800BB7"/>
    <w:rsid w:val="00801866"/>
    <w:rsid w:val="00801F84"/>
    <w:rsid w:val="00803504"/>
    <w:rsid w:val="00803AF6"/>
    <w:rsid w:val="00804AAB"/>
    <w:rsid w:val="008055B1"/>
    <w:rsid w:val="00805B23"/>
    <w:rsid w:val="00805C82"/>
    <w:rsid w:val="00805D16"/>
    <w:rsid w:val="00805D90"/>
    <w:rsid w:val="00805F9F"/>
    <w:rsid w:val="0080760A"/>
    <w:rsid w:val="00807C2A"/>
    <w:rsid w:val="00810791"/>
    <w:rsid w:val="0081190F"/>
    <w:rsid w:val="00811BB3"/>
    <w:rsid w:val="0081487F"/>
    <w:rsid w:val="00814F67"/>
    <w:rsid w:val="0081543C"/>
    <w:rsid w:val="00816274"/>
    <w:rsid w:val="008165AA"/>
    <w:rsid w:val="0081770A"/>
    <w:rsid w:val="008205FC"/>
    <w:rsid w:val="00820882"/>
    <w:rsid w:val="008209BF"/>
    <w:rsid w:val="0082184C"/>
    <w:rsid w:val="00821F52"/>
    <w:rsid w:val="0082274D"/>
    <w:rsid w:val="00823C50"/>
    <w:rsid w:val="0082719A"/>
    <w:rsid w:val="008271B3"/>
    <w:rsid w:val="008277BC"/>
    <w:rsid w:val="00827B19"/>
    <w:rsid w:val="00830314"/>
    <w:rsid w:val="00830486"/>
    <w:rsid w:val="00830739"/>
    <w:rsid w:val="00830B1C"/>
    <w:rsid w:val="00830BC7"/>
    <w:rsid w:val="00831544"/>
    <w:rsid w:val="00832113"/>
    <w:rsid w:val="00832C6F"/>
    <w:rsid w:val="0083366B"/>
    <w:rsid w:val="00834BAB"/>
    <w:rsid w:val="008351EE"/>
    <w:rsid w:val="008353B1"/>
    <w:rsid w:val="008364B6"/>
    <w:rsid w:val="008374CD"/>
    <w:rsid w:val="00837C4B"/>
    <w:rsid w:val="00840318"/>
    <w:rsid w:val="008404BB"/>
    <w:rsid w:val="00840B51"/>
    <w:rsid w:val="00842DF6"/>
    <w:rsid w:val="00843754"/>
    <w:rsid w:val="00846FA9"/>
    <w:rsid w:val="00846FCC"/>
    <w:rsid w:val="00847859"/>
    <w:rsid w:val="0084792B"/>
    <w:rsid w:val="00847997"/>
    <w:rsid w:val="008500D1"/>
    <w:rsid w:val="00850D53"/>
    <w:rsid w:val="00851BA4"/>
    <w:rsid w:val="0085237C"/>
    <w:rsid w:val="00855283"/>
    <w:rsid w:val="00856082"/>
    <w:rsid w:val="00856DF8"/>
    <w:rsid w:val="00860595"/>
    <w:rsid w:val="0086063F"/>
    <w:rsid w:val="00861735"/>
    <w:rsid w:val="00862BAF"/>
    <w:rsid w:val="0086350A"/>
    <w:rsid w:val="00863974"/>
    <w:rsid w:val="008645D7"/>
    <w:rsid w:val="00865A63"/>
    <w:rsid w:val="0086657C"/>
    <w:rsid w:val="00870BC4"/>
    <w:rsid w:val="00871575"/>
    <w:rsid w:val="00871A21"/>
    <w:rsid w:val="00871A65"/>
    <w:rsid w:val="00872C4D"/>
    <w:rsid w:val="008734C2"/>
    <w:rsid w:val="00873718"/>
    <w:rsid w:val="00874748"/>
    <w:rsid w:val="008748DD"/>
    <w:rsid w:val="00874DD6"/>
    <w:rsid w:val="00875808"/>
    <w:rsid w:val="00877059"/>
    <w:rsid w:val="00877244"/>
    <w:rsid w:val="00880752"/>
    <w:rsid w:val="00880765"/>
    <w:rsid w:val="00881EC1"/>
    <w:rsid w:val="00882041"/>
    <w:rsid w:val="008826BA"/>
    <w:rsid w:val="008826F3"/>
    <w:rsid w:val="00882BBE"/>
    <w:rsid w:val="00883D09"/>
    <w:rsid w:val="00885C62"/>
    <w:rsid w:val="00885DBD"/>
    <w:rsid w:val="00886564"/>
    <w:rsid w:val="00887222"/>
    <w:rsid w:val="0088766F"/>
    <w:rsid w:val="008904C7"/>
    <w:rsid w:val="0089163D"/>
    <w:rsid w:val="0089373D"/>
    <w:rsid w:val="008946C8"/>
    <w:rsid w:val="008948EF"/>
    <w:rsid w:val="00895BF4"/>
    <w:rsid w:val="008966DB"/>
    <w:rsid w:val="008968DD"/>
    <w:rsid w:val="00896CD4"/>
    <w:rsid w:val="00896E27"/>
    <w:rsid w:val="00897780"/>
    <w:rsid w:val="008978C4"/>
    <w:rsid w:val="008978E3"/>
    <w:rsid w:val="00897970"/>
    <w:rsid w:val="00897C02"/>
    <w:rsid w:val="00897CD4"/>
    <w:rsid w:val="008A0619"/>
    <w:rsid w:val="008A1147"/>
    <w:rsid w:val="008A1DF6"/>
    <w:rsid w:val="008A263C"/>
    <w:rsid w:val="008A2FFF"/>
    <w:rsid w:val="008A44ED"/>
    <w:rsid w:val="008A47E4"/>
    <w:rsid w:val="008A6865"/>
    <w:rsid w:val="008A69AD"/>
    <w:rsid w:val="008A6B2D"/>
    <w:rsid w:val="008A6D42"/>
    <w:rsid w:val="008B0774"/>
    <w:rsid w:val="008B116B"/>
    <w:rsid w:val="008B21CC"/>
    <w:rsid w:val="008B2715"/>
    <w:rsid w:val="008B2FB0"/>
    <w:rsid w:val="008B5553"/>
    <w:rsid w:val="008B5CFB"/>
    <w:rsid w:val="008B6024"/>
    <w:rsid w:val="008B6374"/>
    <w:rsid w:val="008B6A32"/>
    <w:rsid w:val="008B6B58"/>
    <w:rsid w:val="008C0513"/>
    <w:rsid w:val="008C05FD"/>
    <w:rsid w:val="008C07C8"/>
    <w:rsid w:val="008C0AB1"/>
    <w:rsid w:val="008C0BB3"/>
    <w:rsid w:val="008C14A5"/>
    <w:rsid w:val="008C19FD"/>
    <w:rsid w:val="008C1C0B"/>
    <w:rsid w:val="008C1F50"/>
    <w:rsid w:val="008C22CF"/>
    <w:rsid w:val="008C2641"/>
    <w:rsid w:val="008C2F7E"/>
    <w:rsid w:val="008C40C5"/>
    <w:rsid w:val="008C4BDB"/>
    <w:rsid w:val="008C55C4"/>
    <w:rsid w:val="008C5A27"/>
    <w:rsid w:val="008C5FB8"/>
    <w:rsid w:val="008C72C0"/>
    <w:rsid w:val="008C743C"/>
    <w:rsid w:val="008D0E3A"/>
    <w:rsid w:val="008D0EF6"/>
    <w:rsid w:val="008D16F3"/>
    <w:rsid w:val="008D4CAE"/>
    <w:rsid w:val="008D541F"/>
    <w:rsid w:val="008D5BC3"/>
    <w:rsid w:val="008D7807"/>
    <w:rsid w:val="008D7E99"/>
    <w:rsid w:val="008E013B"/>
    <w:rsid w:val="008E0334"/>
    <w:rsid w:val="008E0582"/>
    <w:rsid w:val="008E28CD"/>
    <w:rsid w:val="008E2AC2"/>
    <w:rsid w:val="008E2EF9"/>
    <w:rsid w:val="008E3FAF"/>
    <w:rsid w:val="008E413A"/>
    <w:rsid w:val="008E4802"/>
    <w:rsid w:val="008E5879"/>
    <w:rsid w:val="008E594C"/>
    <w:rsid w:val="008E5AE2"/>
    <w:rsid w:val="008E5C4A"/>
    <w:rsid w:val="008E5D2C"/>
    <w:rsid w:val="008E6354"/>
    <w:rsid w:val="008E688C"/>
    <w:rsid w:val="008E7056"/>
    <w:rsid w:val="008F077A"/>
    <w:rsid w:val="008F10D9"/>
    <w:rsid w:val="008F123E"/>
    <w:rsid w:val="008F1AD4"/>
    <w:rsid w:val="008F1EDC"/>
    <w:rsid w:val="008F20EC"/>
    <w:rsid w:val="008F2E08"/>
    <w:rsid w:val="008F48BF"/>
    <w:rsid w:val="008F50B0"/>
    <w:rsid w:val="008F54DE"/>
    <w:rsid w:val="008F56DB"/>
    <w:rsid w:val="008F5CEF"/>
    <w:rsid w:val="008F6A12"/>
    <w:rsid w:val="008F71E7"/>
    <w:rsid w:val="00900BE0"/>
    <w:rsid w:val="00901843"/>
    <w:rsid w:val="00902059"/>
    <w:rsid w:val="00902880"/>
    <w:rsid w:val="00902B78"/>
    <w:rsid w:val="00902F03"/>
    <w:rsid w:val="00903E56"/>
    <w:rsid w:val="00904402"/>
    <w:rsid w:val="00906A3E"/>
    <w:rsid w:val="00907E72"/>
    <w:rsid w:val="0091070A"/>
    <w:rsid w:val="00910EC2"/>
    <w:rsid w:val="00912038"/>
    <w:rsid w:val="00913151"/>
    <w:rsid w:val="00913DFD"/>
    <w:rsid w:val="009158CE"/>
    <w:rsid w:val="00915974"/>
    <w:rsid w:val="00915F9A"/>
    <w:rsid w:val="00916611"/>
    <w:rsid w:val="0091686E"/>
    <w:rsid w:val="0091698C"/>
    <w:rsid w:val="00916C87"/>
    <w:rsid w:val="00916EA8"/>
    <w:rsid w:val="00916FD1"/>
    <w:rsid w:val="00917377"/>
    <w:rsid w:val="009173E5"/>
    <w:rsid w:val="00917FB3"/>
    <w:rsid w:val="00920444"/>
    <w:rsid w:val="0092085C"/>
    <w:rsid w:val="00921F78"/>
    <w:rsid w:val="00922769"/>
    <w:rsid w:val="00922DD0"/>
    <w:rsid w:val="00923311"/>
    <w:rsid w:val="00924A07"/>
    <w:rsid w:val="00924C93"/>
    <w:rsid w:val="00925906"/>
    <w:rsid w:val="009262D9"/>
    <w:rsid w:val="00926D25"/>
    <w:rsid w:val="00926D4E"/>
    <w:rsid w:val="00926D6E"/>
    <w:rsid w:val="00927518"/>
    <w:rsid w:val="00927E26"/>
    <w:rsid w:val="00930228"/>
    <w:rsid w:val="00930F99"/>
    <w:rsid w:val="0093130F"/>
    <w:rsid w:val="00931EDB"/>
    <w:rsid w:val="00932266"/>
    <w:rsid w:val="00933DA5"/>
    <w:rsid w:val="00934686"/>
    <w:rsid w:val="009346AC"/>
    <w:rsid w:val="00934C7F"/>
    <w:rsid w:val="00934D6F"/>
    <w:rsid w:val="0093643D"/>
    <w:rsid w:val="009373DB"/>
    <w:rsid w:val="00937EB3"/>
    <w:rsid w:val="009415CC"/>
    <w:rsid w:val="00941E8B"/>
    <w:rsid w:val="009421EC"/>
    <w:rsid w:val="0094246C"/>
    <w:rsid w:val="009425CA"/>
    <w:rsid w:val="00942715"/>
    <w:rsid w:val="00943029"/>
    <w:rsid w:val="00943B71"/>
    <w:rsid w:val="00944DD6"/>
    <w:rsid w:val="00945F38"/>
    <w:rsid w:val="009464FF"/>
    <w:rsid w:val="009469D3"/>
    <w:rsid w:val="0094770A"/>
    <w:rsid w:val="00947942"/>
    <w:rsid w:val="00947CBA"/>
    <w:rsid w:val="009501D7"/>
    <w:rsid w:val="00953200"/>
    <w:rsid w:val="00953983"/>
    <w:rsid w:val="0095541F"/>
    <w:rsid w:val="00955447"/>
    <w:rsid w:val="00956009"/>
    <w:rsid w:val="009560A7"/>
    <w:rsid w:val="009578B7"/>
    <w:rsid w:val="00960577"/>
    <w:rsid w:val="00960C12"/>
    <w:rsid w:val="009619A9"/>
    <w:rsid w:val="00962B48"/>
    <w:rsid w:val="00962D6A"/>
    <w:rsid w:val="009638C6"/>
    <w:rsid w:val="00964554"/>
    <w:rsid w:val="00964B25"/>
    <w:rsid w:val="00965C4A"/>
    <w:rsid w:val="0096640D"/>
    <w:rsid w:val="00966A92"/>
    <w:rsid w:val="0096756F"/>
    <w:rsid w:val="009702AD"/>
    <w:rsid w:val="009705AF"/>
    <w:rsid w:val="009710DB"/>
    <w:rsid w:val="0097125A"/>
    <w:rsid w:val="009720CF"/>
    <w:rsid w:val="009726D0"/>
    <w:rsid w:val="00972862"/>
    <w:rsid w:val="00975EDD"/>
    <w:rsid w:val="00976067"/>
    <w:rsid w:val="00976822"/>
    <w:rsid w:val="00976DD1"/>
    <w:rsid w:val="00976F3A"/>
    <w:rsid w:val="009774EB"/>
    <w:rsid w:val="00977AE2"/>
    <w:rsid w:val="00977D11"/>
    <w:rsid w:val="009809D7"/>
    <w:rsid w:val="0098357F"/>
    <w:rsid w:val="00984C33"/>
    <w:rsid w:val="00985FB9"/>
    <w:rsid w:val="00986ACD"/>
    <w:rsid w:val="0098726B"/>
    <w:rsid w:val="00987CAD"/>
    <w:rsid w:val="00990064"/>
    <w:rsid w:val="009919A1"/>
    <w:rsid w:val="009923A1"/>
    <w:rsid w:val="0099369B"/>
    <w:rsid w:val="009974A8"/>
    <w:rsid w:val="009A0EAA"/>
    <w:rsid w:val="009A1566"/>
    <w:rsid w:val="009A2132"/>
    <w:rsid w:val="009A2540"/>
    <w:rsid w:val="009A53D8"/>
    <w:rsid w:val="009A5BA4"/>
    <w:rsid w:val="009A5BE1"/>
    <w:rsid w:val="009A6500"/>
    <w:rsid w:val="009A6E94"/>
    <w:rsid w:val="009A793A"/>
    <w:rsid w:val="009B0226"/>
    <w:rsid w:val="009B06D3"/>
    <w:rsid w:val="009B0FBF"/>
    <w:rsid w:val="009B14A3"/>
    <w:rsid w:val="009B1B38"/>
    <w:rsid w:val="009B2CC2"/>
    <w:rsid w:val="009B2E0C"/>
    <w:rsid w:val="009B2EBB"/>
    <w:rsid w:val="009B303A"/>
    <w:rsid w:val="009B303E"/>
    <w:rsid w:val="009B390E"/>
    <w:rsid w:val="009B3AFB"/>
    <w:rsid w:val="009B4F3F"/>
    <w:rsid w:val="009B5713"/>
    <w:rsid w:val="009B6A5C"/>
    <w:rsid w:val="009B6FC7"/>
    <w:rsid w:val="009B79C4"/>
    <w:rsid w:val="009C0235"/>
    <w:rsid w:val="009C0D80"/>
    <w:rsid w:val="009C10F5"/>
    <w:rsid w:val="009C1272"/>
    <w:rsid w:val="009C27F6"/>
    <w:rsid w:val="009C2EAB"/>
    <w:rsid w:val="009C3134"/>
    <w:rsid w:val="009C42BB"/>
    <w:rsid w:val="009C6141"/>
    <w:rsid w:val="009C6631"/>
    <w:rsid w:val="009C6931"/>
    <w:rsid w:val="009C768F"/>
    <w:rsid w:val="009D0281"/>
    <w:rsid w:val="009D1684"/>
    <w:rsid w:val="009D2039"/>
    <w:rsid w:val="009D2278"/>
    <w:rsid w:val="009D30BA"/>
    <w:rsid w:val="009D38AF"/>
    <w:rsid w:val="009D3DA6"/>
    <w:rsid w:val="009D3FF1"/>
    <w:rsid w:val="009D42FA"/>
    <w:rsid w:val="009D534F"/>
    <w:rsid w:val="009D599C"/>
    <w:rsid w:val="009D59AF"/>
    <w:rsid w:val="009D6822"/>
    <w:rsid w:val="009D690A"/>
    <w:rsid w:val="009D7871"/>
    <w:rsid w:val="009E034C"/>
    <w:rsid w:val="009E2788"/>
    <w:rsid w:val="009E31FB"/>
    <w:rsid w:val="009E3423"/>
    <w:rsid w:val="009E3917"/>
    <w:rsid w:val="009E3E66"/>
    <w:rsid w:val="009E42DA"/>
    <w:rsid w:val="009E470A"/>
    <w:rsid w:val="009E4995"/>
    <w:rsid w:val="009E4FA1"/>
    <w:rsid w:val="009E5E48"/>
    <w:rsid w:val="009E6573"/>
    <w:rsid w:val="009E67C0"/>
    <w:rsid w:val="009E6EC8"/>
    <w:rsid w:val="009E75E7"/>
    <w:rsid w:val="009E7BC8"/>
    <w:rsid w:val="009F03D3"/>
    <w:rsid w:val="009F1269"/>
    <w:rsid w:val="009F1861"/>
    <w:rsid w:val="009F19EA"/>
    <w:rsid w:val="009F2FEE"/>
    <w:rsid w:val="009F4039"/>
    <w:rsid w:val="009F407C"/>
    <w:rsid w:val="009F443D"/>
    <w:rsid w:val="009F4815"/>
    <w:rsid w:val="009F64DD"/>
    <w:rsid w:val="009F6858"/>
    <w:rsid w:val="009F6882"/>
    <w:rsid w:val="009F757F"/>
    <w:rsid w:val="009F7664"/>
    <w:rsid w:val="009F7C5E"/>
    <w:rsid w:val="00A001F5"/>
    <w:rsid w:val="00A0069B"/>
    <w:rsid w:val="00A00800"/>
    <w:rsid w:val="00A0122D"/>
    <w:rsid w:val="00A01C73"/>
    <w:rsid w:val="00A030C1"/>
    <w:rsid w:val="00A03151"/>
    <w:rsid w:val="00A03505"/>
    <w:rsid w:val="00A03545"/>
    <w:rsid w:val="00A0459F"/>
    <w:rsid w:val="00A04839"/>
    <w:rsid w:val="00A04CA0"/>
    <w:rsid w:val="00A04CD3"/>
    <w:rsid w:val="00A04F8F"/>
    <w:rsid w:val="00A0527B"/>
    <w:rsid w:val="00A0553B"/>
    <w:rsid w:val="00A06943"/>
    <w:rsid w:val="00A06AA2"/>
    <w:rsid w:val="00A06ACA"/>
    <w:rsid w:val="00A07C9C"/>
    <w:rsid w:val="00A10BD5"/>
    <w:rsid w:val="00A12F37"/>
    <w:rsid w:val="00A13F5A"/>
    <w:rsid w:val="00A15805"/>
    <w:rsid w:val="00A15C67"/>
    <w:rsid w:val="00A15F7F"/>
    <w:rsid w:val="00A16154"/>
    <w:rsid w:val="00A16666"/>
    <w:rsid w:val="00A1701F"/>
    <w:rsid w:val="00A17F89"/>
    <w:rsid w:val="00A20198"/>
    <w:rsid w:val="00A20324"/>
    <w:rsid w:val="00A20354"/>
    <w:rsid w:val="00A208ED"/>
    <w:rsid w:val="00A20B12"/>
    <w:rsid w:val="00A21953"/>
    <w:rsid w:val="00A21A44"/>
    <w:rsid w:val="00A22F06"/>
    <w:rsid w:val="00A232F9"/>
    <w:rsid w:val="00A235B0"/>
    <w:rsid w:val="00A235B7"/>
    <w:rsid w:val="00A23D1E"/>
    <w:rsid w:val="00A245F7"/>
    <w:rsid w:val="00A26238"/>
    <w:rsid w:val="00A26242"/>
    <w:rsid w:val="00A26273"/>
    <w:rsid w:val="00A26A31"/>
    <w:rsid w:val="00A273FF"/>
    <w:rsid w:val="00A30269"/>
    <w:rsid w:val="00A30A53"/>
    <w:rsid w:val="00A30D1A"/>
    <w:rsid w:val="00A30EB3"/>
    <w:rsid w:val="00A3182C"/>
    <w:rsid w:val="00A33E5C"/>
    <w:rsid w:val="00A34B6F"/>
    <w:rsid w:val="00A35ADB"/>
    <w:rsid w:val="00A36480"/>
    <w:rsid w:val="00A36542"/>
    <w:rsid w:val="00A3681E"/>
    <w:rsid w:val="00A36FB1"/>
    <w:rsid w:val="00A406BD"/>
    <w:rsid w:val="00A40D23"/>
    <w:rsid w:val="00A4123D"/>
    <w:rsid w:val="00A42CDA"/>
    <w:rsid w:val="00A436ED"/>
    <w:rsid w:val="00A436FD"/>
    <w:rsid w:val="00A43A88"/>
    <w:rsid w:val="00A440B0"/>
    <w:rsid w:val="00A446F3"/>
    <w:rsid w:val="00A44BD2"/>
    <w:rsid w:val="00A4587D"/>
    <w:rsid w:val="00A46481"/>
    <w:rsid w:val="00A47519"/>
    <w:rsid w:val="00A501CA"/>
    <w:rsid w:val="00A50A5C"/>
    <w:rsid w:val="00A514E7"/>
    <w:rsid w:val="00A52BF5"/>
    <w:rsid w:val="00A52E67"/>
    <w:rsid w:val="00A52F3A"/>
    <w:rsid w:val="00A5382B"/>
    <w:rsid w:val="00A53928"/>
    <w:rsid w:val="00A54323"/>
    <w:rsid w:val="00A546F8"/>
    <w:rsid w:val="00A553C1"/>
    <w:rsid w:val="00A55C13"/>
    <w:rsid w:val="00A5626A"/>
    <w:rsid w:val="00A5715D"/>
    <w:rsid w:val="00A571C8"/>
    <w:rsid w:val="00A62CA2"/>
    <w:rsid w:val="00A638E5"/>
    <w:rsid w:val="00A64AA1"/>
    <w:rsid w:val="00A64AE9"/>
    <w:rsid w:val="00A64ED0"/>
    <w:rsid w:val="00A64ED2"/>
    <w:rsid w:val="00A653D0"/>
    <w:rsid w:val="00A65C2C"/>
    <w:rsid w:val="00A65E63"/>
    <w:rsid w:val="00A70C14"/>
    <w:rsid w:val="00A70E68"/>
    <w:rsid w:val="00A70FCE"/>
    <w:rsid w:val="00A754BD"/>
    <w:rsid w:val="00A757DE"/>
    <w:rsid w:val="00A75BE5"/>
    <w:rsid w:val="00A76D11"/>
    <w:rsid w:val="00A773AF"/>
    <w:rsid w:val="00A7776A"/>
    <w:rsid w:val="00A8087B"/>
    <w:rsid w:val="00A81659"/>
    <w:rsid w:val="00A8332C"/>
    <w:rsid w:val="00A8361F"/>
    <w:rsid w:val="00A84178"/>
    <w:rsid w:val="00A8457C"/>
    <w:rsid w:val="00A845F9"/>
    <w:rsid w:val="00A84D8B"/>
    <w:rsid w:val="00A84DBC"/>
    <w:rsid w:val="00A85001"/>
    <w:rsid w:val="00A862D9"/>
    <w:rsid w:val="00A863BE"/>
    <w:rsid w:val="00A87293"/>
    <w:rsid w:val="00A90DEF"/>
    <w:rsid w:val="00A91A30"/>
    <w:rsid w:val="00A9278E"/>
    <w:rsid w:val="00A92BFD"/>
    <w:rsid w:val="00A9346F"/>
    <w:rsid w:val="00A93988"/>
    <w:rsid w:val="00A968A1"/>
    <w:rsid w:val="00A976F6"/>
    <w:rsid w:val="00A979DA"/>
    <w:rsid w:val="00A97DFA"/>
    <w:rsid w:val="00AA09A9"/>
    <w:rsid w:val="00AA28DC"/>
    <w:rsid w:val="00AA28DD"/>
    <w:rsid w:val="00AA2A52"/>
    <w:rsid w:val="00AA2C81"/>
    <w:rsid w:val="00AA2E4E"/>
    <w:rsid w:val="00AA3B42"/>
    <w:rsid w:val="00AA42D0"/>
    <w:rsid w:val="00AA460C"/>
    <w:rsid w:val="00AA507D"/>
    <w:rsid w:val="00AA61CB"/>
    <w:rsid w:val="00AA7284"/>
    <w:rsid w:val="00AB04D9"/>
    <w:rsid w:val="00AB0762"/>
    <w:rsid w:val="00AB141E"/>
    <w:rsid w:val="00AB19BA"/>
    <w:rsid w:val="00AB1D06"/>
    <w:rsid w:val="00AB496A"/>
    <w:rsid w:val="00AB60C3"/>
    <w:rsid w:val="00AB6222"/>
    <w:rsid w:val="00AB6383"/>
    <w:rsid w:val="00AB68F0"/>
    <w:rsid w:val="00AB74BF"/>
    <w:rsid w:val="00AC0058"/>
    <w:rsid w:val="00AC0783"/>
    <w:rsid w:val="00AC07FB"/>
    <w:rsid w:val="00AC095F"/>
    <w:rsid w:val="00AC0A1D"/>
    <w:rsid w:val="00AC1985"/>
    <w:rsid w:val="00AC1E58"/>
    <w:rsid w:val="00AC2FF9"/>
    <w:rsid w:val="00AC422A"/>
    <w:rsid w:val="00AC43EA"/>
    <w:rsid w:val="00AC462D"/>
    <w:rsid w:val="00AC68EF"/>
    <w:rsid w:val="00AC7C9A"/>
    <w:rsid w:val="00AD03AA"/>
    <w:rsid w:val="00AD3CD5"/>
    <w:rsid w:val="00AD3CF6"/>
    <w:rsid w:val="00AD44E7"/>
    <w:rsid w:val="00AD45AE"/>
    <w:rsid w:val="00AD508C"/>
    <w:rsid w:val="00AD5EBC"/>
    <w:rsid w:val="00AD6273"/>
    <w:rsid w:val="00AD6EB2"/>
    <w:rsid w:val="00AD758E"/>
    <w:rsid w:val="00AD770D"/>
    <w:rsid w:val="00AE1925"/>
    <w:rsid w:val="00AE1BCC"/>
    <w:rsid w:val="00AE2848"/>
    <w:rsid w:val="00AE2A6A"/>
    <w:rsid w:val="00AE315A"/>
    <w:rsid w:val="00AE3ABB"/>
    <w:rsid w:val="00AE50B4"/>
    <w:rsid w:val="00AE5E64"/>
    <w:rsid w:val="00AE66D8"/>
    <w:rsid w:val="00AE7B5D"/>
    <w:rsid w:val="00AF067A"/>
    <w:rsid w:val="00AF1D97"/>
    <w:rsid w:val="00AF205B"/>
    <w:rsid w:val="00AF2715"/>
    <w:rsid w:val="00AF2AA6"/>
    <w:rsid w:val="00AF31F9"/>
    <w:rsid w:val="00AF3DA3"/>
    <w:rsid w:val="00AF52A5"/>
    <w:rsid w:val="00AF56FD"/>
    <w:rsid w:val="00AF6CAD"/>
    <w:rsid w:val="00AF790A"/>
    <w:rsid w:val="00AF7BA4"/>
    <w:rsid w:val="00B01204"/>
    <w:rsid w:val="00B01D45"/>
    <w:rsid w:val="00B02505"/>
    <w:rsid w:val="00B02BDA"/>
    <w:rsid w:val="00B03715"/>
    <w:rsid w:val="00B05677"/>
    <w:rsid w:val="00B05836"/>
    <w:rsid w:val="00B05CA1"/>
    <w:rsid w:val="00B064A7"/>
    <w:rsid w:val="00B0672F"/>
    <w:rsid w:val="00B06748"/>
    <w:rsid w:val="00B0776E"/>
    <w:rsid w:val="00B07846"/>
    <w:rsid w:val="00B07AC3"/>
    <w:rsid w:val="00B07BA8"/>
    <w:rsid w:val="00B07C06"/>
    <w:rsid w:val="00B109B4"/>
    <w:rsid w:val="00B10BF4"/>
    <w:rsid w:val="00B11AFB"/>
    <w:rsid w:val="00B120E1"/>
    <w:rsid w:val="00B131CC"/>
    <w:rsid w:val="00B13F48"/>
    <w:rsid w:val="00B141DD"/>
    <w:rsid w:val="00B14C3E"/>
    <w:rsid w:val="00B14DA3"/>
    <w:rsid w:val="00B14F44"/>
    <w:rsid w:val="00B15F70"/>
    <w:rsid w:val="00B16B00"/>
    <w:rsid w:val="00B16FFF"/>
    <w:rsid w:val="00B17409"/>
    <w:rsid w:val="00B17C5B"/>
    <w:rsid w:val="00B17D49"/>
    <w:rsid w:val="00B2004B"/>
    <w:rsid w:val="00B201F7"/>
    <w:rsid w:val="00B208FC"/>
    <w:rsid w:val="00B20B78"/>
    <w:rsid w:val="00B214AD"/>
    <w:rsid w:val="00B21B8E"/>
    <w:rsid w:val="00B21CC7"/>
    <w:rsid w:val="00B21D12"/>
    <w:rsid w:val="00B22605"/>
    <w:rsid w:val="00B22D6F"/>
    <w:rsid w:val="00B23C4E"/>
    <w:rsid w:val="00B23E1C"/>
    <w:rsid w:val="00B243BF"/>
    <w:rsid w:val="00B27E0D"/>
    <w:rsid w:val="00B30B71"/>
    <w:rsid w:val="00B331AE"/>
    <w:rsid w:val="00B332C4"/>
    <w:rsid w:val="00B33953"/>
    <w:rsid w:val="00B344D3"/>
    <w:rsid w:val="00B366BA"/>
    <w:rsid w:val="00B372CD"/>
    <w:rsid w:val="00B37BF9"/>
    <w:rsid w:val="00B37C31"/>
    <w:rsid w:val="00B40447"/>
    <w:rsid w:val="00B42D2F"/>
    <w:rsid w:val="00B42F7C"/>
    <w:rsid w:val="00B437CC"/>
    <w:rsid w:val="00B44BC4"/>
    <w:rsid w:val="00B4590B"/>
    <w:rsid w:val="00B46B7B"/>
    <w:rsid w:val="00B47069"/>
    <w:rsid w:val="00B47622"/>
    <w:rsid w:val="00B476FD"/>
    <w:rsid w:val="00B5003D"/>
    <w:rsid w:val="00B501C8"/>
    <w:rsid w:val="00B50688"/>
    <w:rsid w:val="00B5212F"/>
    <w:rsid w:val="00B5224F"/>
    <w:rsid w:val="00B52346"/>
    <w:rsid w:val="00B52492"/>
    <w:rsid w:val="00B526B2"/>
    <w:rsid w:val="00B542E7"/>
    <w:rsid w:val="00B5435D"/>
    <w:rsid w:val="00B5475E"/>
    <w:rsid w:val="00B55602"/>
    <w:rsid w:val="00B55C93"/>
    <w:rsid w:val="00B57121"/>
    <w:rsid w:val="00B5736C"/>
    <w:rsid w:val="00B60048"/>
    <w:rsid w:val="00B60C73"/>
    <w:rsid w:val="00B6109A"/>
    <w:rsid w:val="00B61F38"/>
    <w:rsid w:val="00B6281D"/>
    <w:rsid w:val="00B62950"/>
    <w:rsid w:val="00B636EA"/>
    <w:rsid w:val="00B63948"/>
    <w:rsid w:val="00B63976"/>
    <w:rsid w:val="00B63BA2"/>
    <w:rsid w:val="00B645D1"/>
    <w:rsid w:val="00B646C0"/>
    <w:rsid w:val="00B655AD"/>
    <w:rsid w:val="00B66EF9"/>
    <w:rsid w:val="00B67517"/>
    <w:rsid w:val="00B7131D"/>
    <w:rsid w:val="00B71933"/>
    <w:rsid w:val="00B71F5F"/>
    <w:rsid w:val="00B72BAE"/>
    <w:rsid w:val="00B72D54"/>
    <w:rsid w:val="00B74A68"/>
    <w:rsid w:val="00B74EC6"/>
    <w:rsid w:val="00B75838"/>
    <w:rsid w:val="00B759E3"/>
    <w:rsid w:val="00B76258"/>
    <w:rsid w:val="00B771A3"/>
    <w:rsid w:val="00B77B6D"/>
    <w:rsid w:val="00B77CD4"/>
    <w:rsid w:val="00B77FA1"/>
    <w:rsid w:val="00B8020C"/>
    <w:rsid w:val="00B80ED1"/>
    <w:rsid w:val="00B825A5"/>
    <w:rsid w:val="00B832CE"/>
    <w:rsid w:val="00B83406"/>
    <w:rsid w:val="00B84324"/>
    <w:rsid w:val="00B843F4"/>
    <w:rsid w:val="00B848D7"/>
    <w:rsid w:val="00B84982"/>
    <w:rsid w:val="00B852D6"/>
    <w:rsid w:val="00B86E30"/>
    <w:rsid w:val="00B90332"/>
    <w:rsid w:val="00B91032"/>
    <w:rsid w:val="00B914F2"/>
    <w:rsid w:val="00B91D60"/>
    <w:rsid w:val="00B91D78"/>
    <w:rsid w:val="00B92905"/>
    <w:rsid w:val="00B9294B"/>
    <w:rsid w:val="00B93BF2"/>
    <w:rsid w:val="00B958DC"/>
    <w:rsid w:val="00B95988"/>
    <w:rsid w:val="00B96C76"/>
    <w:rsid w:val="00B96E22"/>
    <w:rsid w:val="00B9773B"/>
    <w:rsid w:val="00BA11EF"/>
    <w:rsid w:val="00BA14C1"/>
    <w:rsid w:val="00BA1807"/>
    <w:rsid w:val="00BA3376"/>
    <w:rsid w:val="00BA6111"/>
    <w:rsid w:val="00BA61E7"/>
    <w:rsid w:val="00BA69BA"/>
    <w:rsid w:val="00BA6A0E"/>
    <w:rsid w:val="00BA6BF6"/>
    <w:rsid w:val="00BA7C62"/>
    <w:rsid w:val="00BA7ECE"/>
    <w:rsid w:val="00BB0163"/>
    <w:rsid w:val="00BB0399"/>
    <w:rsid w:val="00BB0883"/>
    <w:rsid w:val="00BB2931"/>
    <w:rsid w:val="00BB3338"/>
    <w:rsid w:val="00BB3CE0"/>
    <w:rsid w:val="00BB6126"/>
    <w:rsid w:val="00BB68A6"/>
    <w:rsid w:val="00BB68D0"/>
    <w:rsid w:val="00BB6A0D"/>
    <w:rsid w:val="00BB6E07"/>
    <w:rsid w:val="00BB7881"/>
    <w:rsid w:val="00BC072D"/>
    <w:rsid w:val="00BC079D"/>
    <w:rsid w:val="00BC14DE"/>
    <w:rsid w:val="00BC1C46"/>
    <w:rsid w:val="00BC3457"/>
    <w:rsid w:val="00BC348C"/>
    <w:rsid w:val="00BC57C2"/>
    <w:rsid w:val="00BC5B17"/>
    <w:rsid w:val="00BC62F6"/>
    <w:rsid w:val="00BC64C9"/>
    <w:rsid w:val="00BC719F"/>
    <w:rsid w:val="00BC75C1"/>
    <w:rsid w:val="00BD04FB"/>
    <w:rsid w:val="00BD1F15"/>
    <w:rsid w:val="00BD2341"/>
    <w:rsid w:val="00BD2710"/>
    <w:rsid w:val="00BD38F5"/>
    <w:rsid w:val="00BD39DE"/>
    <w:rsid w:val="00BD42D5"/>
    <w:rsid w:val="00BD4728"/>
    <w:rsid w:val="00BD4C69"/>
    <w:rsid w:val="00BD5100"/>
    <w:rsid w:val="00BD55ED"/>
    <w:rsid w:val="00BD56C1"/>
    <w:rsid w:val="00BD67D0"/>
    <w:rsid w:val="00BD6F0D"/>
    <w:rsid w:val="00BD702C"/>
    <w:rsid w:val="00BD7F3B"/>
    <w:rsid w:val="00BE00AF"/>
    <w:rsid w:val="00BE174E"/>
    <w:rsid w:val="00BE1DB2"/>
    <w:rsid w:val="00BE3122"/>
    <w:rsid w:val="00BE4524"/>
    <w:rsid w:val="00BE4648"/>
    <w:rsid w:val="00BE46ED"/>
    <w:rsid w:val="00BE5403"/>
    <w:rsid w:val="00BE562F"/>
    <w:rsid w:val="00BE5921"/>
    <w:rsid w:val="00BE6205"/>
    <w:rsid w:val="00BE72B1"/>
    <w:rsid w:val="00BF25FF"/>
    <w:rsid w:val="00BF2AC5"/>
    <w:rsid w:val="00BF2F68"/>
    <w:rsid w:val="00BF3DD5"/>
    <w:rsid w:val="00BF3F1F"/>
    <w:rsid w:val="00BF4B07"/>
    <w:rsid w:val="00BF4FB1"/>
    <w:rsid w:val="00BF5565"/>
    <w:rsid w:val="00BF5C2A"/>
    <w:rsid w:val="00BF5F3C"/>
    <w:rsid w:val="00BF637D"/>
    <w:rsid w:val="00C01419"/>
    <w:rsid w:val="00C02F14"/>
    <w:rsid w:val="00C03698"/>
    <w:rsid w:val="00C038B0"/>
    <w:rsid w:val="00C04EF4"/>
    <w:rsid w:val="00C052A8"/>
    <w:rsid w:val="00C0592C"/>
    <w:rsid w:val="00C06BDC"/>
    <w:rsid w:val="00C10839"/>
    <w:rsid w:val="00C10A3F"/>
    <w:rsid w:val="00C10C42"/>
    <w:rsid w:val="00C1163C"/>
    <w:rsid w:val="00C11904"/>
    <w:rsid w:val="00C11E8E"/>
    <w:rsid w:val="00C13A6D"/>
    <w:rsid w:val="00C13C3F"/>
    <w:rsid w:val="00C150D3"/>
    <w:rsid w:val="00C15AF6"/>
    <w:rsid w:val="00C15E47"/>
    <w:rsid w:val="00C16008"/>
    <w:rsid w:val="00C160C6"/>
    <w:rsid w:val="00C20208"/>
    <w:rsid w:val="00C20B60"/>
    <w:rsid w:val="00C2130A"/>
    <w:rsid w:val="00C221AC"/>
    <w:rsid w:val="00C2258D"/>
    <w:rsid w:val="00C22697"/>
    <w:rsid w:val="00C22994"/>
    <w:rsid w:val="00C22E41"/>
    <w:rsid w:val="00C2301E"/>
    <w:rsid w:val="00C2320F"/>
    <w:rsid w:val="00C233D1"/>
    <w:rsid w:val="00C23B5C"/>
    <w:rsid w:val="00C2485F"/>
    <w:rsid w:val="00C24900"/>
    <w:rsid w:val="00C25B3A"/>
    <w:rsid w:val="00C25F17"/>
    <w:rsid w:val="00C26087"/>
    <w:rsid w:val="00C264E3"/>
    <w:rsid w:val="00C27376"/>
    <w:rsid w:val="00C27660"/>
    <w:rsid w:val="00C27CEA"/>
    <w:rsid w:val="00C30676"/>
    <w:rsid w:val="00C35578"/>
    <w:rsid w:val="00C36217"/>
    <w:rsid w:val="00C37562"/>
    <w:rsid w:val="00C4036B"/>
    <w:rsid w:val="00C405FD"/>
    <w:rsid w:val="00C40F91"/>
    <w:rsid w:val="00C41CC0"/>
    <w:rsid w:val="00C434B3"/>
    <w:rsid w:val="00C44D76"/>
    <w:rsid w:val="00C45158"/>
    <w:rsid w:val="00C454D3"/>
    <w:rsid w:val="00C46ECD"/>
    <w:rsid w:val="00C46FC7"/>
    <w:rsid w:val="00C4749B"/>
    <w:rsid w:val="00C47C64"/>
    <w:rsid w:val="00C5097D"/>
    <w:rsid w:val="00C529FF"/>
    <w:rsid w:val="00C54027"/>
    <w:rsid w:val="00C54234"/>
    <w:rsid w:val="00C558F1"/>
    <w:rsid w:val="00C56E4D"/>
    <w:rsid w:val="00C5762A"/>
    <w:rsid w:val="00C608DD"/>
    <w:rsid w:val="00C60949"/>
    <w:rsid w:val="00C60DB2"/>
    <w:rsid w:val="00C6101A"/>
    <w:rsid w:val="00C61611"/>
    <w:rsid w:val="00C6245D"/>
    <w:rsid w:val="00C64317"/>
    <w:rsid w:val="00C6549E"/>
    <w:rsid w:val="00C659B3"/>
    <w:rsid w:val="00C66A90"/>
    <w:rsid w:val="00C66CB3"/>
    <w:rsid w:val="00C67253"/>
    <w:rsid w:val="00C672F8"/>
    <w:rsid w:val="00C70662"/>
    <w:rsid w:val="00C71A3C"/>
    <w:rsid w:val="00C72F2F"/>
    <w:rsid w:val="00C7486E"/>
    <w:rsid w:val="00C74F46"/>
    <w:rsid w:val="00C76304"/>
    <w:rsid w:val="00C76434"/>
    <w:rsid w:val="00C76C3A"/>
    <w:rsid w:val="00C77513"/>
    <w:rsid w:val="00C802F5"/>
    <w:rsid w:val="00C80D67"/>
    <w:rsid w:val="00C80F40"/>
    <w:rsid w:val="00C815B8"/>
    <w:rsid w:val="00C81854"/>
    <w:rsid w:val="00C81A6B"/>
    <w:rsid w:val="00C81C20"/>
    <w:rsid w:val="00C83CC7"/>
    <w:rsid w:val="00C841A5"/>
    <w:rsid w:val="00C84843"/>
    <w:rsid w:val="00C85973"/>
    <w:rsid w:val="00C86A09"/>
    <w:rsid w:val="00C873D7"/>
    <w:rsid w:val="00C91E98"/>
    <w:rsid w:val="00C9271D"/>
    <w:rsid w:val="00C93B8D"/>
    <w:rsid w:val="00C9449F"/>
    <w:rsid w:val="00C95323"/>
    <w:rsid w:val="00C95BCB"/>
    <w:rsid w:val="00C95E64"/>
    <w:rsid w:val="00C96929"/>
    <w:rsid w:val="00C96D95"/>
    <w:rsid w:val="00C978D8"/>
    <w:rsid w:val="00C97C65"/>
    <w:rsid w:val="00C97E26"/>
    <w:rsid w:val="00CA0D45"/>
    <w:rsid w:val="00CA0F8E"/>
    <w:rsid w:val="00CA1923"/>
    <w:rsid w:val="00CA2F31"/>
    <w:rsid w:val="00CA3026"/>
    <w:rsid w:val="00CA42C1"/>
    <w:rsid w:val="00CA46DF"/>
    <w:rsid w:val="00CA641B"/>
    <w:rsid w:val="00CA7325"/>
    <w:rsid w:val="00CB0472"/>
    <w:rsid w:val="00CB1A16"/>
    <w:rsid w:val="00CB2CD0"/>
    <w:rsid w:val="00CB368F"/>
    <w:rsid w:val="00CB41F7"/>
    <w:rsid w:val="00CB4EBB"/>
    <w:rsid w:val="00CB56E4"/>
    <w:rsid w:val="00CB58EE"/>
    <w:rsid w:val="00CB6920"/>
    <w:rsid w:val="00CB7219"/>
    <w:rsid w:val="00CB7710"/>
    <w:rsid w:val="00CB7753"/>
    <w:rsid w:val="00CB7952"/>
    <w:rsid w:val="00CB7C2B"/>
    <w:rsid w:val="00CC0470"/>
    <w:rsid w:val="00CC0514"/>
    <w:rsid w:val="00CC060F"/>
    <w:rsid w:val="00CC0DCB"/>
    <w:rsid w:val="00CC1F2D"/>
    <w:rsid w:val="00CC211F"/>
    <w:rsid w:val="00CC27F3"/>
    <w:rsid w:val="00CC3342"/>
    <w:rsid w:val="00CC3EEA"/>
    <w:rsid w:val="00CC48E1"/>
    <w:rsid w:val="00CC6DA3"/>
    <w:rsid w:val="00CD0340"/>
    <w:rsid w:val="00CD0F46"/>
    <w:rsid w:val="00CD29A5"/>
    <w:rsid w:val="00CD4987"/>
    <w:rsid w:val="00CD5223"/>
    <w:rsid w:val="00CD56C8"/>
    <w:rsid w:val="00CD5767"/>
    <w:rsid w:val="00CD5CFB"/>
    <w:rsid w:val="00CD5D65"/>
    <w:rsid w:val="00CD65DA"/>
    <w:rsid w:val="00CD6B23"/>
    <w:rsid w:val="00CD6F67"/>
    <w:rsid w:val="00CD7EB3"/>
    <w:rsid w:val="00CE0695"/>
    <w:rsid w:val="00CE1725"/>
    <w:rsid w:val="00CE1B3B"/>
    <w:rsid w:val="00CE2331"/>
    <w:rsid w:val="00CE2FDB"/>
    <w:rsid w:val="00CE38E8"/>
    <w:rsid w:val="00CE38F4"/>
    <w:rsid w:val="00CE4C50"/>
    <w:rsid w:val="00CE571A"/>
    <w:rsid w:val="00CE614A"/>
    <w:rsid w:val="00CE6D53"/>
    <w:rsid w:val="00CE6F32"/>
    <w:rsid w:val="00CE7A67"/>
    <w:rsid w:val="00CF0089"/>
    <w:rsid w:val="00CF174F"/>
    <w:rsid w:val="00CF19CF"/>
    <w:rsid w:val="00CF1A37"/>
    <w:rsid w:val="00CF2529"/>
    <w:rsid w:val="00CF63CE"/>
    <w:rsid w:val="00CF7811"/>
    <w:rsid w:val="00D02308"/>
    <w:rsid w:val="00D02559"/>
    <w:rsid w:val="00D031B5"/>
    <w:rsid w:val="00D037D6"/>
    <w:rsid w:val="00D0383F"/>
    <w:rsid w:val="00D05B8B"/>
    <w:rsid w:val="00D063C6"/>
    <w:rsid w:val="00D068A5"/>
    <w:rsid w:val="00D0774F"/>
    <w:rsid w:val="00D07B8C"/>
    <w:rsid w:val="00D102D9"/>
    <w:rsid w:val="00D10E0C"/>
    <w:rsid w:val="00D111DC"/>
    <w:rsid w:val="00D11654"/>
    <w:rsid w:val="00D12813"/>
    <w:rsid w:val="00D14216"/>
    <w:rsid w:val="00D15235"/>
    <w:rsid w:val="00D16B42"/>
    <w:rsid w:val="00D176B9"/>
    <w:rsid w:val="00D23026"/>
    <w:rsid w:val="00D2343B"/>
    <w:rsid w:val="00D23950"/>
    <w:rsid w:val="00D241C6"/>
    <w:rsid w:val="00D260EB"/>
    <w:rsid w:val="00D266C9"/>
    <w:rsid w:val="00D2693C"/>
    <w:rsid w:val="00D269D1"/>
    <w:rsid w:val="00D304DE"/>
    <w:rsid w:val="00D30732"/>
    <w:rsid w:val="00D3156C"/>
    <w:rsid w:val="00D31D9A"/>
    <w:rsid w:val="00D3204E"/>
    <w:rsid w:val="00D32448"/>
    <w:rsid w:val="00D325F6"/>
    <w:rsid w:val="00D32C22"/>
    <w:rsid w:val="00D33B59"/>
    <w:rsid w:val="00D3444A"/>
    <w:rsid w:val="00D35C12"/>
    <w:rsid w:val="00D37EFB"/>
    <w:rsid w:val="00D406B2"/>
    <w:rsid w:val="00D415F7"/>
    <w:rsid w:val="00D418EC"/>
    <w:rsid w:val="00D41B2C"/>
    <w:rsid w:val="00D420DA"/>
    <w:rsid w:val="00D42533"/>
    <w:rsid w:val="00D42DDB"/>
    <w:rsid w:val="00D439D8"/>
    <w:rsid w:val="00D43A62"/>
    <w:rsid w:val="00D43E70"/>
    <w:rsid w:val="00D46300"/>
    <w:rsid w:val="00D466EF"/>
    <w:rsid w:val="00D47DCC"/>
    <w:rsid w:val="00D524B8"/>
    <w:rsid w:val="00D524E0"/>
    <w:rsid w:val="00D53C16"/>
    <w:rsid w:val="00D53D05"/>
    <w:rsid w:val="00D5492D"/>
    <w:rsid w:val="00D55161"/>
    <w:rsid w:val="00D5537B"/>
    <w:rsid w:val="00D55771"/>
    <w:rsid w:val="00D55D89"/>
    <w:rsid w:val="00D565D8"/>
    <w:rsid w:val="00D576D8"/>
    <w:rsid w:val="00D63077"/>
    <w:rsid w:val="00D63EE2"/>
    <w:rsid w:val="00D644B7"/>
    <w:rsid w:val="00D6486E"/>
    <w:rsid w:val="00D655A0"/>
    <w:rsid w:val="00D65A77"/>
    <w:rsid w:val="00D65FEB"/>
    <w:rsid w:val="00D66527"/>
    <w:rsid w:val="00D673CC"/>
    <w:rsid w:val="00D706BB"/>
    <w:rsid w:val="00D71071"/>
    <w:rsid w:val="00D71503"/>
    <w:rsid w:val="00D7181A"/>
    <w:rsid w:val="00D71BE3"/>
    <w:rsid w:val="00D73574"/>
    <w:rsid w:val="00D73C8F"/>
    <w:rsid w:val="00D749E2"/>
    <w:rsid w:val="00D75FBF"/>
    <w:rsid w:val="00D76ECD"/>
    <w:rsid w:val="00D76EFC"/>
    <w:rsid w:val="00D8035D"/>
    <w:rsid w:val="00D80A37"/>
    <w:rsid w:val="00D82E88"/>
    <w:rsid w:val="00D831AD"/>
    <w:rsid w:val="00D83CF9"/>
    <w:rsid w:val="00D8499D"/>
    <w:rsid w:val="00D859A6"/>
    <w:rsid w:val="00D85AE7"/>
    <w:rsid w:val="00D8654C"/>
    <w:rsid w:val="00D9012D"/>
    <w:rsid w:val="00D9038B"/>
    <w:rsid w:val="00D9075E"/>
    <w:rsid w:val="00D9098E"/>
    <w:rsid w:val="00D90CEB"/>
    <w:rsid w:val="00D90EA1"/>
    <w:rsid w:val="00D91B43"/>
    <w:rsid w:val="00D931C2"/>
    <w:rsid w:val="00D93FD1"/>
    <w:rsid w:val="00D94382"/>
    <w:rsid w:val="00D945C7"/>
    <w:rsid w:val="00D948FF"/>
    <w:rsid w:val="00D954D2"/>
    <w:rsid w:val="00D957C8"/>
    <w:rsid w:val="00D967AC"/>
    <w:rsid w:val="00DA20D8"/>
    <w:rsid w:val="00DA225B"/>
    <w:rsid w:val="00DA24DD"/>
    <w:rsid w:val="00DA2676"/>
    <w:rsid w:val="00DA2996"/>
    <w:rsid w:val="00DA2A9F"/>
    <w:rsid w:val="00DA30B1"/>
    <w:rsid w:val="00DA332B"/>
    <w:rsid w:val="00DA347B"/>
    <w:rsid w:val="00DA56F5"/>
    <w:rsid w:val="00DA5B4D"/>
    <w:rsid w:val="00DA60BC"/>
    <w:rsid w:val="00DA658D"/>
    <w:rsid w:val="00DA65F8"/>
    <w:rsid w:val="00DA697B"/>
    <w:rsid w:val="00DA6A92"/>
    <w:rsid w:val="00DA6E2A"/>
    <w:rsid w:val="00DA7433"/>
    <w:rsid w:val="00DA7B71"/>
    <w:rsid w:val="00DB0621"/>
    <w:rsid w:val="00DB179F"/>
    <w:rsid w:val="00DB17F9"/>
    <w:rsid w:val="00DB2078"/>
    <w:rsid w:val="00DB2AA4"/>
    <w:rsid w:val="00DB2ABF"/>
    <w:rsid w:val="00DB3277"/>
    <w:rsid w:val="00DB3B3C"/>
    <w:rsid w:val="00DB4DA6"/>
    <w:rsid w:val="00DB4F29"/>
    <w:rsid w:val="00DB568A"/>
    <w:rsid w:val="00DB56DF"/>
    <w:rsid w:val="00DB63F9"/>
    <w:rsid w:val="00DB64FB"/>
    <w:rsid w:val="00DB6A50"/>
    <w:rsid w:val="00DB7E4D"/>
    <w:rsid w:val="00DC05DD"/>
    <w:rsid w:val="00DC0EC7"/>
    <w:rsid w:val="00DC10A4"/>
    <w:rsid w:val="00DC1488"/>
    <w:rsid w:val="00DC2506"/>
    <w:rsid w:val="00DC2761"/>
    <w:rsid w:val="00DC32F3"/>
    <w:rsid w:val="00DC48E2"/>
    <w:rsid w:val="00DC6029"/>
    <w:rsid w:val="00DC71C5"/>
    <w:rsid w:val="00DC7291"/>
    <w:rsid w:val="00DC764D"/>
    <w:rsid w:val="00DC7F4A"/>
    <w:rsid w:val="00DD0063"/>
    <w:rsid w:val="00DD0747"/>
    <w:rsid w:val="00DD077E"/>
    <w:rsid w:val="00DD1C79"/>
    <w:rsid w:val="00DD229E"/>
    <w:rsid w:val="00DD2522"/>
    <w:rsid w:val="00DD3494"/>
    <w:rsid w:val="00DD42BF"/>
    <w:rsid w:val="00DD45D2"/>
    <w:rsid w:val="00DD7A7C"/>
    <w:rsid w:val="00DE1480"/>
    <w:rsid w:val="00DE19F6"/>
    <w:rsid w:val="00DE2E76"/>
    <w:rsid w:val="00DE38C5"/>
    <w:rsid w:val="00DE450E"/>
    <w:rsid w:val="00DE4F4B"/>
    <w:rsid w:val="00DE5C24"/>
    <w:rsid w:val="00DE614D"/>
    <w:rsid w:val="00DE6525"/>
    <w:rsid w:val="00DE7682"/>
    <w:rsid w:val="00DE7A87"/>
    <w:rsid w:val="00DE7D2C"/>
    <w:rsid w:val="00DE7D60"/>
    <w:rsid w:val="00DF1886"/>
    <w:rsid w:val="00DF2F65"/>
    <w:rsid w:val="00DF3D95"/>
    <w:rsid w:val="00DF3E14"/>
    <w:rsid w:val="00DF422B"/>
    <w:rsid w:val="00DF4C37"/>
    <w:rsid w:val="00DF5887"/>
    <w:rsid w:val="00DF5B53"/>
    <w:rsid w:val="00DF6206"/>
    <w:rsid w:val="00DF6304"/>
    <w:rsid w:val="00DF6B32"/>
    <w:rsid w:val="00DF79C7"/>
    <w:rsid w:val="00E00665"/>
    <w:rsid w:val="00E0152E"/>
    <w:rsid w:val="00E01B57"/>
    <w:rsid w:val="00E01EF1"/>
    <w:rsid w:val="00E025B7"/>
    <w:rsid w:val="00E0370B"/>
    <w:rsid w:val="00E03BFC"/>
    <w:rsid w:val="00E0436A"/>
    <w:rsid w:val="00E04F4E"/>
    <w:rsid w:val="00E059F1"/>
    <w:rsid w:val="00E06248"/>
    <w:rsid w:val="00E068E4"/>
    <w:rsid w:val="00E07FA8"/>
    <w:rsid w:val="00E10400"/>
    <w:rsid w:val="00E10FA2"/>
    <w:rsid w:val="00E1182D"/>
    <w:rsid w:val="00E11E80"/>
    <w:rsid w:val="00E122F4"/>
    <w:rsid w:val="00E12774"/>
    <w:rsid w:val="00E1373D"/>
    <w:rsid w:val="00E138ED"/>
    <w:rsid w:val="00E13DAE"/>
    <w:rsid w:val="00E140B7"/>
    <w:rsid w:val="00E1441A"/>
    <w:rsid w:val="00E144EC"/>
    <w:rsid w:val="00E148AD"/>
    <w:rsid w:val="00E14F40"/>
    <w:rsid w:val="00E1544A"/>
    <w:rsid w:val="00E1744E"/>
    <w:rsid w:val="00E21325"/>
    <w:rsid w:val="00E223C8"/>
    <w:rsid w:val="00E233A6"/>
    <w:rsid w:val="00E23446"/>
    <w:rsid w:val="00E24028"/>
    <w:rsid w:val="00E24829"/>
    <w:rsid w:val="00E24994"/>
    <w:rsid w:val="00E24EDB"/>
    <w:rsid w:val="00E25152"/>
    <w:rsid w:val="00E25583"/>
    <w:rsid w:val="00E255A6"/>
    <w:rsid w:val="00E26143"/>
    <w:rsid w:val="00E26D17"/>
    <w:rsid w:val="00E26F28"/>
    <w:rsid w:val="00E27900"/>
    <w:rsid w:val="00E27D93"/>
    <w:rsid w:val="00E307B7"/>
    <w:rsid w:val="00E30C0F"/>
    <w:rsid w:val="00E3324D"/>
    <w:rsid w:val="00E33966"/>
    <w:rsid w:val="00E33B92"/>
    <w:rsid w:val="00E34F71"/>
    <w:rsid w:val="00E3538C"/>
    <w:rsid w:val="00E35462"/>
    <w:rsid w:val="00E355E8"/>
    <w:rsid w:val="00E35F66"/>
    <w:rsid w:val="00E36AD2"/>
    <w:rsid w:val="00E3731F"/>
    <w:rsid w:val="00E3765D"/>
    <w:rsid w:val="00E40418"/>
    <w:rsid w:val="00E4106B"/>
    <w:rsid w:val="00E4166A"/>
    <w:rsid w:val="00E419FC"/>
    <w:rsid w:val="00E423E1"/>
    <w:rsid w:val="00E4281D"/>
    <w:rsid w:val="00E42C3B"/>
    <w:rsid w:val="00E44FE9"/>
    <w:rsid w:val="00E453AD"/>
    <w:rsid w:val="00E45D76"/>
    <w:rsid w:val="00E45E3A"/>
    <w:rsid w:val="00E46719"/>
    <w:rsid w:val="00E476B8"/>
    <w:rsid w:val="00E47745"/>
    <w:rsid w:val="00E501B2"/>
    <w:rsid w:val="00E5092A"/>
    <w:rsid w:val="00E51696"/>
    <w:rsid w:val="00E51984"/>
    <w:rsid w:val="00E52A0E"/>
    <w:rsid w:val="00E52B2A"/>
    <w:rsid w:val="00E52E2F"/>
    <w:rsid w:val="00E53136"/>
    <w:rsid w:val="00E54648"/>
    <w:rsid w:val="00E54958"/>
    <w:rsid w:val="00E5511E"/>
    <w:rsid w:val="00E55F3A"/>
    <w:rsid w:val="00E560CA"/>
    <w:rsid w:val="00E60483"/>
    <w:rsid w:val="00E61205"/>
    <w:rsid w:val="00E61599"/>
    <w:rsid w:val="00E623BC"/>
    <w:rsid w:val="00E64B2A"/>
    <w:rsid w:val="00E64B79"/>
    <w:rsid w:val="00E64C0F"/>
    <w:rsid w:val="00E65258"/>
    <w:rsid w:val="00E65FCE"/>
    <w:rsid w:val="00E66112"/>
    <w:rsid w:val="00E66811"/>
    <w:rsid w:val="00E6684E"/>
    <w:rsid w:val="00E67FF6"/>
    <w:rsid w:val="00E7173B"/>
    <w:rsid w:val="00E726C5"/>
    <w:rsid w:val="00E73603"/>
    <w:rsid w:val="00E74257"/>
    <w:rsid w:val="00E74657"/>
    <w:rsid w:val="00E750F6"/>
    <w:rsid w:val="00E752D2"/>
    <w:rsid w:val="00E75D01"/>
    <w:rsid w:val="00E80E46"/>
    <w:rsid w:val="00E80F94"/>
    <w:rsid w:val="00E81608"/>
    <w:rsid w:val="00E81773"/>
    <w:rsid w:val="00E8236B"/>
    <w:rsid w:val="00E82733"/>
    <w:rsid w:val="00E82A10"/>
    <w:rsid w:val="00E8374A"/>
    <w:rsid w:val="00E84350"/>
    <w:rsid w:val="00E8482C"/>
    <w:rsid w:val="00E84EF2"/>
    <w:rsid w:val="00E865F5"/>
    <w:rsid w:val="00E86636"/>
    <w:rsid w:val="00E87B0A"/>
    <w:rsid w:val="00E87B86"/>
    <w:rsid w:val="00E87F15"/>
    <w:rsid w:val="00E900E2"/>
    <w:rsid w:val="00E916B9"/>
    <w:rsid w:val="00E91FEE"/>
    <w:rsid w:val="00E9289F"/>
    <w:rsid w:val="00E94668"/>
    <w:rsid w:val="00E950F2"/>
    <w:rsid w:val="00E97041"/>
    <w:rsid w:val="00E9725E"/>
    <w:rsid w:val="00E9754D"/>
    <w:rsid w:val="00EA0416"/>
    <w:rsid w:val="00EA0C8A"/>
    <w:rsid w:val="00EA1544"/>
    <w:rsid w:val="00EA1C13"/>
    <w:rsid w:val="00EA1EA8"/>
    <w:rsid w:val="00EA4704"/>
    <w:rsid w:val="00EA49B2"/>
    <w:rsid w:val="00EA51EC"/>
    <w:rsid w:val="00EA5264"/>
    <w:rsid w:val="00EA60F6"/>
    <w:rsid w:val="00EA682A"/>
    <w:rsid w:val="00EA72C3"/>
    <w:rsid w:val="00EA78D5"/>
    <w:rsid w:val="00EA7F08"/>
    <w:rsid w:val="00EB0285"/>
    <w:rsid w:val="00EB05A2"/>
    <w:rsid w:val="00EB1A8E"/>
    <w:rsid w:val="00EB246A"/>
    <w:rsid w:val="00EB256A"/>
    <w:rsid w:val="00EB2E92"/>
    <w:rsid w:val="00EB3278"/>
    <w:rsid w:val="00EB47FA"/>
    <w:rsid w:val="00EB4BF6"/>
    <w:rsid w:val="00EB4F4E"/>
    <w:rsid w:val="00EB6122"/>
    <w:rsid w:val="00EB614C"/>
    <w:rsid w:val="00EB6644"/>
    <w:rsid w:val="00EB66F0"/>
    <w:rsid w:val="00EB6B88"/>
    <w:rsid w:val="00EC0983"/>
    <w:rsid w:val="00EC4435"/>
    <w:rsid w:val="00EC6E38"/>
    <w:rsid w:val="00ED0FC2"/>
    <w:rsid w:val="00ED18FD"/>
    <w:rsid w:val="00ED1C4C"/>
    <w:rsid w:val="00ED1E0C"/>
    <w:rsid w:val="00ED1EB9"/>
    <w:rsid w:val="00ED292C"/>
    <w:rsid w:val="00ED3806"/>
    <w:rsid w:val="00ED3A7D"/>
    <w:rsid w:val="00ED3AC3"/>
    <w:rsid w:val="00ED3D22"/>
    <w:rsid w:val="00ED4813"/>
    <w:rsid w:val="00ED58BD"/>
    <w:rsid w:val="00ED5D14"/>
    <w:rsid w:val="00ED5D4D"/>
    <w:rsid w:val="00ED68D8"/>
    <w:rsid w:val="00ED750A"/>
    <w:rsid w:val="00ED765D"/>
    <w:rsid w:val="00ED7AAF"/>
    <w:rsid w:val="00ED7EF6"/>
    <w:rsid w:val="00EE12A8"/>
    <w:rsid w:val="00EE12EE"/>
    <w:rsid w:val="00EE2165"/>
    <w:rsid w:val="00EE22BF"/>
    <w:rsid w:val="00EE4BBF"/>
    <w:rsid w:val="00EE544E"/>
    <w:rsid w:val="00EE590B"/>
    <w:rsid w:val="00EE5DDE"/>
    <w:rsid w:val="00EE6A81"/>
    <w:rsid w:val="00EE7036"/>
    <w:rsid w:val="00EE7493"/>
    <w:rsid w:val="00EE7DCE"/>
    <w:rsid w:val="00EF0481"/>
    <w:rsid w:val="00EF064C"/>
    <w:rsid w:val="00EF102E"/>
    <w:rsid w:val="00EF1AAD"/>
    <w:rsid w:val="00EF2BF4"/>
    <w:rsid w:val="00EF3CB9"/>
    <w:rsid w:val="00EF43AF"/>
    <w:rsid w:val="00EF49D3"/>
    <w:rsid w:val="00EF654E"/>
    <w:rsid w:val="00F00D29"/>
    <w:rsid w:val="00F0119F"/>
    <w:rsid w:val="00F013EE"/>
    <w:rsid w:val="00F02270"/>
    <w:rsid w:val="00F036EB"/>
    <w:rsid w:val="00F03833"/>
    <w:rsid w:val="00F0383E"/>
    <w:rsid w:val="00F0692D"/>
    <w:rsid w:val="00F06B23"/>
    <w:rsid w:val="00F0778E"/>
    <w:rsid w:val="00F07B94"/>
    <w:rsid w:val="00F10372"/>
    <w:rsid w:val="00F1188A"/>
    <w:rsid w:val="00F118AE"/>
    <w:rsid w:val="00F11A01"/>
    <w:rsid w:val="00F12345"/>
    <w:rsid w:val="00F126D4"/>
    <w:rsid w:val="00F13501"/>
    <w:rsid w:val="00F13A32"/>
    <w:rsid w:val="00F1490E"/>
    <w:rsid w:val="00F154D5"/>
    <w:rsid w:val="00F21CF8"/>
    <w:rsid w:val="00F22084"/>
    <w:rsid w:val="00F2236C"/>
    <w:rsid w:val="00F22762"/>
    <w:rsid w:val="00F24053"/>
    <w:rsid w:val="00F24E23"/>
    <w:rsid w:val="00F25E30"/>
    <w:rsid w:val="00F262CA"/>
    <w:rsid w:val="00F266F8"/>
    <w:rsid w:val="00F26D54"/>
    <w:rsid w:val="00F30243"/>
    <w:rsid w:val="00F3046C"/>
    <w:rsid w:val="00F312ED"/>
    <w:rsid w:val="00F31E1A"/>
    <w:rsid w:val="00F327F4"/>
    <w:rsid w:val="00F32C9B"/>
    <w:rsid w:val="00F3346D"/>
    <w:rsid w:val="00F34820"/>
    <w:rsid w:val="00F352F7"/>
    <w:rsid w:val="00F35588"/>
    <w:rsid w:val="00F35995"/>
    <w:rsid w:val="00F40617"/>
    <w:rsid w:val="00F40CB8"/>
    <w:rsid w:val="00F411A1"/>
    <w:rsid w:val="00F411C7"/>
    <w:rsid w:val="00F41210"/>
    <w:rsid w:val="00F413A9"/>
    <w:rsid w:val="00F4181A"/>
    <w:rsid w:val="00F418AA"/>
    <w:rsid w:val="00F41B70"/>
    <w:rsid w:val="00F429E8"/>
    <w:rsid w:val="00F42B56"/>
    <w:rsid w:val="00F432EF"/>
    <w:rsid w:val="00F437C3"/>
    <w:rsid w:val="00F43A38"/>
    <w:rsid w:val="00F43A39"/>
    <w:rsid w:val="00F43EFE"/>
    <w:rsid w:val="00F4406B"/>
    <w:rsid w:val="00F44707"/>
    <w:rsid w:val="00F44C71"/>
    <w:rsid w:val="00F4702C"/>
    <w:rsid w:val="00F520A8"/>
    <w:rsid w:val="00F52751"/>
    <w:rsid w:val="00F52BDB"/>
    <w:rsid w:val="00F53112"/>
    <w:rsid w:val="00F5331B"/>
    <w:rsid w:val="00F53F82"/>
    <w:rsid w:val="00F544CE"/>
    <w:rsid w:val="00F54C99"/>
    <w:rsid w:val="00F55303"/>
    <w:rsid w:val="00F55749"/>
    <w:rsid w:val="00F572DB"/>
    <w:rsid w:val="00F57D8B"/>
    <w:rsid w:val="00F57EC6"/>
    <w:rsid w:val="00F6173E"/>
    <w:rsid w:val="00F61F73"/>
    <w:rsid w:val="00F62DD4"/>
    <w:rsid w:val="00F63E96"/>
    <w:rsid w:val="00F6425D"/>
    <w:rsid w:val="00F64B9F"/>
    <w:rsid w:val="00F64FBF"/>
    <w:rsid w:val="00F653EF"/>
    <w:rsid w:val="00F677E9"/>
    <w:rsid w:val="00F72DD5"/>
    <w:rsid w:val="00F74B7F"/>
    <w:rsid w:val="00F76453"/>
    <w:rsid w:val="00F776B6"/>
    <w:rsid w:val="00F777A5"/>
    <w:rsid w:val="00F804B3"/>
    <w:rsid w:val="00F83747"/>
    <w:rsid w:val="00F858EC"/>
    <w:rsid w:val="00F90440"/>
    <w:rsid w:val="00F91491"/>
    <w:rsid w:val="00F91E4C"/>
    <w:rsid w:val="00F928ED"/>
    <w:rsid w:val="00F93E89"/>
    <w:rsid w:val="00F9421B"/>
    <w:rsid w:val="00F95306"/>
    <w:rsid w:val="00F95E65"/>
    <w:rsid w:val="00F964C5"/>
    <w:rsid w:val="00F97763"/>
    <w:rsid w:val="00FA0840"/>
    <w:rsid w:val="00FA0B46"/>
    <w:rsid w:val="00FA0F34"/>
    <w:rsid w:val="00FA156D"/>
    <w:rsid w:val="00FA28F1"/>
    <w:rsid w:val="00FA2A40"/>
    <w:rsid w:val="00FA2AD1"/>
    <w:rsid w:val="00FA32FD"/>
    <w:rsid w:val="00FA3FD6"/>
    <w:rsid w:val="00FA5802"/>
    <w:rsid w:val="00FA5817"/>
    <w:rsid w:val="00FA65B7"/>
    <w:rsid w:val="00FA68DB"/>
    <w:rsid w:val="00FA6D97"/>
    <w:rsid w:val="00FB3122"/>
    <w:rsid w:val="00FB32A0"/>
    <w:rsid w:val="00FB3B8F"/>
    <w:rsid w:val="00FB3F02"/>
    <w:rsid w:val="00FB495C"/>
    <w:rsid w:val="00FB4BEE"/>
    <w:rsid w:val="00FB5326"/>
    <w:rsid w:val="00FB5822"/>
    <w:rsid w:val="00FB59DC"/>
    <w:rsid w:val="00FB5E4A"/>
    <w:rsid w:val="00FB63AC"/>
    <w:rsid w:val="00FB6AEF"/>
    <w:rsid w:val="00FB721E"/>
    <w:rsid w:val="00FC04AA"/>
    <w:rsid w:val="00FC05B3"/>
    <w:rsid w:val="00FC0659"/>
    <w:rsid w:val="00FC1511"/>
    <w:rsid w:val="00FC16EE"/>
    <w:rsid w:val="00FC1BB7"/>
    <w:rsid w:val="00FC213E"/>
    <w:rsid w:val="00FC276E"/>
    <w:rsid w:val="00FC4BF7"/>
    <w:rsid w:val="00FC51B5"/>
    <w:rsid w:val="00FC5A1F"/>
    <w:rsid w:val="00FC672E"/>
    <w:rsid w:val="00FC7B07"/>
    <w:rsid w:val="00FC7BD1"/>
    <w:rsid w:val="00FC7EC1"/>
    <w:rsid w:val="00FD0180"/>
    <w:rsid w:val="00FD185C"/>
    <w:rsid w:val="00FD1BA9"/>
    <w:rsid w:val="00FD1D3D"/>
    <w:rsid w:val="00FD4A52"/>
    <w:rsid w:val="00FD4E5E"/>
    <w:rsid w:val="00FD4F73"/>
    <w:rsid w:val="00FD703C"/>
    <w:rsid w:val="00FE1C07"/>
    <w:rsid w:val="00FE1E04"/>
    <w:rsid w:val="00FE2219"/>
    <w:rsid w:val="00FE2476"/>
    <w:rsid w:val="00FE47F4"/>
    <w:rsid w:val="00FE51EA"/>
    <w:rsid w:val="00FE571B"/>
    <w:rsid w:val="00FE6828"/>
    <w:rsid w:val="00FE6887"/>
    <w:rsid w:val="00FE6F80"/>
    <w:rsid w:val="00FE76E3"/>
    <w:rsid w:val="00FE76F1"/>
    <w:rsid w:val="00FF0D3F"/>
    <w:rsid w:val="00FF0F60"/>
    <w:rsid w:val="00FF2E3D"/>
    <w:rsid w:val="00FF4979"/>
    <w:rsid w:val="00FF56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1F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5327"/>
    <w:pPr>
      <w:jc w:val="both"/>
    </w:pPr>
    <w:rPr>
      <w:rFonts w:eastAsia="Times New Roman"/>
      <w:sz w:val="20"/>
      <w:szCs w:val="24"/>
    </w:rPr>
  </w:style>
  <w:style w:type="paragraph" w:styleId="Nadpis1">
    <w:name w:val="heading 1"/>
    <w:basedOn w:val="Normlny"/>
    <w:next w:val="Normlny"/>
    <w:link w:val="Nadpis1Char"/>
    <w:uiPriority w:val="99"/>
    <w:qFormat/>
    <w:rsid w:val="00241FD2"/>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qFormat/>
    <w:rsid w:val="00FD0180"/>
    <w:pPr>
      <w:keepNext/>
      <w:jc w:val="center"/>
      <w:outlineLvl w:val="1"/>
    </w:pPr>
    <w:rPr>
      <w:b/>
      <w:sz w:val="28"/>
      <w:szCs w:val="20"/>
    </w:rPr>
  </w:style>
  <w:style w:type="paragraph" w:styleId="Nadpis3">
    <w:name w:val="heading 3"/>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9"/>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9"/>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41FD2"/>
    <w:rPr>
      <w:rFonts w:ascii="Times New Roman" w:hAnsi="Times New Roman"/>
      <w:b/>
      <w:sz w:val="24"/>
    </w:rPr>
  </w:style>
  <w:style w:type="character" w:customStyle="1" w:styleId="Nadpis2Char">
    <w:name w:val="Nadpis 2 Char"/>
    <w:basedOn w:val="Predvolenpsmoodseku"/>
    <w:link w:val="Nadpis2"/>
    <w:uiPriority w:val="99"/>
    <w:locked/>
    <w:rsid w:val="00FD0180"/>
    <w:rPr>
      <w:rFonts w:eastAsia="Times New Roman"/>
      <w:b/>
      <w:sz w:val="28"/>
    </w:rPr>
  </w:style>
  <w:style w:type="character" w:customStyle="1" w:styleId="Nadpis3Char">
    <w:name w:val="Nadpis 3 Char"/>
    <w:basedOn w:val="Predvolenpsmoodseku"/>
    <w:link w:val="Nadpis3"/>
    <w:uiPriority w:val="9"/>
    <w:locked/>
    <w:rsid w:val="00AA507D"/>
    <w:rPr>
      <w:rFonts w:eastAsia="Times New Roman"/>
      <w:b/>
      <w:bCs/>
      <w:szCs w:val="26"/>
    </w:rPr>
  </w:style>
  <w:style w:type="character" w:customStyle="1" w:styleId="Nadpis4Char">
    <w:name w:val="Nadpis 4 Char"/>
    <w:basedOn w:val="Predvolenpsmoodseku"/>
    <w:link w:val="Nadpis4"/>
    <w:uiPriority w:val="99"/>
    <w:locked/>
    <w:rsid w:val="004F45B3"/>
    <w:rPr>
      <w:rFonts w:ascii="Calibri" w:hAnsi="Calibri"/>
      <w:b/>
      <w:sz w:val="28"/>
      <w:lang w:eastAsia="en-US"/>
    </w:rPr>
  </w:style>
  <w:style w:type="character" w:customStyle="1" w:styleId="Nadpis5Char">
    <w:name w:val="Nadpis 5 Char"/>
    <w:basedOn w:val="Predvolenpsmoodseku"/>
    <w:link w:val="Nadpis5"/>
    <w:uiPriority w:val="99"/>
    <w:locked/>
    <w:rsid w:val="004F45B3"/>
    <w:rPr>
      <w:rFonts w:ascii="Calibri" w:hAnsi="Calibri"/>
      <w:b/>
      <w:i/>
      <w:sz w:val="26"/>
      <w:lang w:eastAsia="en-US"/>
    </w:rPr>
  </w:style>
  <w:style w:type="character" w:customStyle="1" w:styleId="Nadpis6Char">
    <w:name w:val="Nadpis 6 Char"/>
    <w:basedOn w:val="Predvolenpsmoodseku"/>
    <w:link w:val="Nadpis6"/>
    <w:uiPriority w:val="99"/>
    <w:locked/>
    <w:rsid w:val="004F45B3"/>
    <w:rPr>
      <w:rFonts w:ascii="Calibri" w:hAnsi="Calibri"/>
      <w:b/>
      <w:lang w:eastAsia="en-US"/>
    </w:rPr>
  </w:style>
  <w:style w:type="character" w:customStyle="1" w:styleId="Nadpis7Char">
    <w:name w:val="Nadpis 7 Char"/>
    <w:basedOn w:val="Predvolenpsmoodseku"/>
    <w:link w:val="Nadpis7"/>
    <w:uiPriority w:val="99"/>
    <w:locked/>
    <w:rsid w:val="004F45B3"/>
    <w:rPr>
      <w:rFonts w:eastAsia="Times New Roman"/>
      <w:lang w:val="en-US" w:eastAsia="en-US"/>
    </w:rPr>
  </w:style>
  <w:style w:type="character" w:customStyle="1" w:styleId="Nadpis8Char">
    <w:name w:val="Nadpis 8 Char"/>
    <w:basedOn w:val="Predvolenpsmoodseku"/>
    <w:link w:val="Nadpis8"/>
    <w:uiPriority w:val="99"/>
    <w:locked/>
    <w:rsid w:val="004F45B3"/>
    <w:rPr>
      <w:rFonts w:eastAsia="Times New Roman"/>
      <w:i/>
      <w:lang w:val="en-US" w:eastAsia="en-US"/>
    </w:rPr>
  </w:style>
  <w:style w:type="character" w:customStyle="1" w:styleId="Nadpis9Char">
    <w:name w:val="Nadpis 9 Char"/>
    <w:basedOn w:val="Predvolenpsmoodseku"/>
    <w:link w:val="Nadpis9"/>
    <w:uiPriority w:val="99"/>
    <w:locked/>
    <w:rsid w:val="004F45B3"/>
    <w:rPr>
      <w:rFonts w:eastAsia="Times New Roman"/>
      <w:i/>
      <w:sz w:val="18"/>
      <w:lang w:val="en-US" w:eastAsia="en-US"/>
    </w:rPr>
  </w:style>
  <w:style w:type="paragraph" w:styleId="Hlavika">
    <w:name w:val="header"/>
    <w:basedOn w:val="Normlny"/>
    <w:link w:val="HlavikaChar"/>
    <w:rsid w:val="00241FD2"/>
    <w:pPr>
      <w:tabs>
        <w:tab w:val="center" w:pos="4536"/>
        <w:tab w:val="right" w:pos="9072"/>
      </w:tabs>
    </w:pPr>
    <w:rPr>
      <w:rFonts w:eastAsia="Calibri"/>
      <w:szCs w:val="20"/>
    </w:rPr>
  </w:style>
  <w:style w:type="character" w:customStyle="1" w:styleId="HlavikaChar">
    <w:name w:val="Hlavička Char"/>
    <w:basedOn w:val="Predvolenpsmoodseku"/>
    <w:link w:val="Hlavika"/>
    <w:locked/>
    <w:rsid w:val="00241FD2"/>
  </w:style>
  <w:style w:type="paragraph" w:styleId="Pta">
    <w:name w:val="footer"/>
    <w:basedOn w:val="Normlny"/>
    <w:link w:val="PtaChar"/>
    <w:uiPriority w:val="99"/>
    <w:rsid w:val="00241FD2"/>
    <w:pPr>
      <w:tabs>
        <w:tab w:val="center" w:pos="4536"/>
        <w:tab w:val="right" w:pos="9072"/>
      </w:tabs>
    </w:pPr>
    <w:rPr>
      <w:rFonts w:eastAsia="Calibri"/>
      <w:szCs w:val="20"/>
    </w:rPr>
  </w:style>
  <w:style w:type="character" w:customStyle="1" w:styleId="PtaChar">
    <w:name w:val="Päta Char"/>
    <w:basedOn w:val="Predvolenpsmoodseku"/>
    <w:link w:val="Pta"/>
    <w:uiPriority w:val="99"/>
    <w:locked/>
    <w:rsid w:val="00241FD2"/>
  </w:style>
  <w:style w:type="paragraph" w:styleId="Zkladntext3">
    <w:name w:val="Body Text 3"/>
    <w:basedOn w:val="Normlny"/>
    <w:link w:val="Zkladntext3Char"/>
    <w:uiPriority w:val="99"/>
    <w:rsid w:val="00241FD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locked/>
    <w:rsid w:val="00241FD2"/>
    <w:rPr>
      <w:rFonts w:ascii="Times New Roman" w:hAnsi="Times New Roman"/>
      <w:noProof/>
      <w:color w:val="FF0000"/>
    </w:rPr>
  </w:style>
  <w:style w:type="paragraph" w:styleId="Zarkazkladnhotextu3">
    <w:name w:val="Body Text Indent 3"/>
    <w:basedOn w:val="Normlny"/>
    <w:link w:val="Zarkazkladnhotextu3Char"/>
    <w:uiPriority w:val="99"/>
    <w:rsid w:val="00241FD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locked/>
    <w:rsid w:val="00241FD2"/>
    <w:rPr>
      <w:rFonts w:ascii="Times New Roman" w:hAnsi="Times New Roman"/>
      <w:noProof/>
      <w:sz w:val="30"/>
    </w:rPr>
  </w:style>
  <w:style w:type="paragraph" w:styleId="Zkladntext">
    <w:name w:val="Body Text"/>
    <w:basedOn w:val="Normlny"/>
    <w:link w:val="ZkladntextChar"/>
    <w:uiPriority w:val="99"/>
    <w:rsid w:val="00241FD2"/>
    <w:rPr>
      <w:rFonts w:ascii="Times New Roman" w:eastAsia="Calibri" w:hAnsi="Times New Roman"/>
      <w:b/>
      <w:sz w:val="24"/>
      <w:szCs w:val="20"/>
    </w:rPr>
  </w:style>
  <w:style w:type="character" w:customStyle="1" w:styleId="ZkladntextChar">
    <w:name w:val="Základný text Char"/>
    <w:basedOn w:val="Predvolenpsmoodseku"/>
    <w:link w:val="Zkladntext"/>
    <w:uiPriority w:val="99"/>
    <w:locked/>
    <w:rsid w:val="00241FD2"/>
    <w:rPr>
      <w:rFonts w:ascii="Times New Roman" w:hAnsi="Times New Roman"/>
      <w:b/>
      <w:sz w:val="24"/>
    </w:rPr>
  </w:style>
  <w:style w:type="paragraph" w:customStyle="1" w:styleId="ILFDatum">
    <w:name w:val="ILFDatum"/>
    <w:basedOn w:val="Normlny"/>
    <w:uiPriority w:val="99"/>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241FD2"/>
    <w:rPr>
      <w:rFonts w:ascii="Tahoma" w:eastAsia="Calibri" w:hAnsi="Tahoma"/>
      <w:sz w:val="16"/>
      <w:szCs w:val="20"/>
    </w:rPr>
  </w:style>
  <w:style w:type="character" w:customStyle="1" w:styleId="TextbublinyChar">
    <w:name w:val="Text bubliny Char"/>
    <w:basedOn w:val="Predvolenpsmoodseku"/>
    <w:link w:val="Textbubliny"/>
    <w:uiPriority w:val="99"/>
    <w:semiHidden/>
    <w:locked/>
    <w:rsid w:val="00241FD2"/>
    <w:rPr>
      <w:rFonts w:ascii="Tahoma" w:hAnsi="Tahoma"/>
      <w:sz w:val="16"/>
    </w:rPr>
  </w:style>
  <w:style w:type="paragraph" w:styleId="Zarkazkladnhotextu2">
    <w:name w:val="Body Text Indent 2"/>
    <w:basedOn w:val="Normlny"/>
    <w:link w:val="Zarkazkladnhotextu2Char"/>
    <w:uiPriority w:val="99"/>
    <w:rsid w:val="00241FD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locked/>
    <w:rsid w:val="00241FD2"/>
    <w:rPr>
      <w:rFonts w:ascii="Times New Roman" w:hAnsi="Times New Roman"/>
      <w:sz w:val="24"/>
    </w:rPr>
  </w:style>
  <w:style w:type="character" w:styleId="Hypertextovprepojenie">
    <w:name w:val="Hyperlink"/>
    <w:basedOn w:val="Predvolenpsmoodseku"/>
    <w:uiPriority w:val="99"/>
    <w:rsid w:val="00FD0180"/>
    <w:rPr>
      <w:rFonts w:cs="Times New Roman"/>
      <w:color w:val="0000FF"/>
      <w:u w:val="single"/>
    </w:rPr>
  </w:style>
  <w:style w:type="character" w:styleId="Odkaznakomentr">
    <w:name w:val="annotation reference"/>
    <w:basedOn w:val="Predvolenpsmoodseku"/>
    <w:uiPriority w:val="99"/>
    <w:semiHidden/>
    <w:rsid w:val="00187EF0"/>
    <w:rPr>
      <w:rFonts w:cs="Times New Roman"/>
      <w:sz w:val="16"/>
    </w:rPr>
  </w:style>
  <w:style w:type="paragraph" w:styleId="Textkomentra">
    <w:name w:val="annotation text"/>
    <w:basedOn w:val="Normlny"/>
    <w:link w:val="TextkomentraChar"/>
    <w:uiPriority w:val="99"/>
    <w:rsid w:val="00187EF0"/>
    <w:rPr>
      <w:szCs w:val="20"/>
    </w:rPr>
  </w:style>
  <w:style w:type="character" w:customStyle="1" w:styleId="TextkomentraChar">
    <w:name w:val="Text komentára Char"/>
    <w:basedOn w:val="Predvolenpsmoodseku"/>
    <w:link w:val="Textkomentra"/>
    <w:uiPriority w:val="99"/>
    <w:locked/>
    <w:rsid w:val="00187EF0"/>
    <w:rPr>
      <w:rFonts w:eastAsia="Times New Roman"/>
    </w:rPr>
  </w:style>
  <w:style w:type="paragraph" w:styleId="Predmetkomentra">
    <w:name w:val="annotation subject"/>
    <w:basedOn w:val="Textkomentra"/>
    <w:next w:val="Textkomentra"/>
    <w:link w:val="PredmetkomentraChar"/>
    <w:uiPriority w:val="99"/>
    <w:semiHidden/>
    <w:rsid w:val="00187EF0"/>
    <w:rPr>
      <w:b/>
    </w:rPr>
  </w:style>
  <w:style w:type="character" w:customStyle="1" w:styleId="PredmetkomentraChar">
    <w:name w:val="Predmet komentára Char"/>
    <w:basedOn w:val="TextkomentraChar"/>
    <w:link w:val="Predmetkomentra"/>
    <w:uiPriority w:val="99"/>
    <w:semiHidden/>
    <w:locked/>
    <w:rsid w:val="00187EF0"/>
    <w:rPr>
      <w:rFonts w:eastAsia="Times New Roman"/>
      <w:b/>
    </w:rPr>
  </w:style>
  <w:style w:type="paragraph" w:styleId="Zarkazkladnhotextu">
    <w:name w:val="Body Text Indent"/>
    <w:basedOn w:val="Normlny"/>
    <w:link w:val="ZarkazkladnhotextuChar"/>
    <w:uiPriority w:val="99"/>
    <w:rsid w:val="004F45B3"/>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locked/>
    <w:rsid w:val="004F45B3"/>
    <w:rPr>
      <w:rFonts w:ascii="Times New Roman" w:hAnsi="Times New Roman"/>
      <w:sz w:val="24"/>
      <w:lang w:eastAsia="en-US"/>
    </w:rPr>
  </w:style>
  <w:style w:type="character" w:styleId="slostrany">
    <w:name w:val="page number"/>
    <w:basedOn w:val="Predvolenpsmoodseku"/>
    <w:uiPriority w:val="99"/>
    <w:rsid w:val="004F45B3"/>
    <w:rPr>
      <w:rFonts w:cs="Times New Roman"/>
    </w:rPr>
  </w:style>
  <w:style w:type="paragraph" w:styleId="Nzov">
    <w:name w:val="Title"/>
    <w:basedOn w:val="Normlny"/>
    <w:link w:val="NzovChar"/>
    <w:uiPriority w:val="99"/>
    <w:qFormat/>
    <w:rsid w:val="004F45B3"/>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locked/>
    <w:rsid w:val="004F45B3"/>
    <w:rPr>
      <w:rFonts w:ascii="Cambria" w:hAnsi="Cambria"/>
      <w:b/>
      <w:kern w:val="28"/>
      <w:sz w:val="32"/>
      <w:lang w:eastAsia="en-US"/>
    </w:rPr>
  </w:style>
  <w:style w:type="character" w:customStyle="1" w:styleId="ra">
    <w:name w:val="ra"/>
    <w:uiPriority w:val="99"/>
    <w:rsid w:val="004F45B3"/>
  </w:style>
  <w:style w:type="paragraph" w:customStyle="1" w:styleId="BB">
    <w:name w:val="BB"/>
    <w:basedOn w:val="Zkladntext2"/>
    <w:uiPriority w:val="99"/>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locked/>
    <w:rsid w:val="004F45B3"/>
    <w:rPr>
      <w:rFonts w:ascii="Times New Roman" w:hAnsi="Times New Roman"/>
      <w:sz w:val="24"/>
      <w:lang w:eastAsia="en-US"/>
    </w:rPr>
  </w:style>
  <w:style w:type="paragraph" w:customStyle="1" w:styleId="WW-Zkladntext2">
    <w:name w:val="WW-Základní text 2"/>
    <w:basedOn w:val="Normlny"/>
    <w:uiPriority w:val="99"/>
    <w:rsid w:val="004F45B3"/>
    <w:pPr>
      <w:suppressAutoHyphens/>
    </w:pPr>
    <w:rPr>
      <w:rFonts w:ascii="Times New Roman" w:hAnsi="Times New Roman"/>
      <w:sz w:val="28"/>
      <w:szCs w:val="20"/>
      <w:lang w:eastAsia="ar-SA"/>
    </w:rPr>
  </w:style>
  <w:style w:type="paragraph" w:customStyle="1" w:styleId="bod1">
    <w:name w:val="bod 1."/>
    <w:basedOn w:val="Normlny"/>
    <w:uiPriority w:val="99"/>
    <w:rsid w:val="004F45B3"/>
    <w:pPr>
      <w:tabs>
        <w:tab w:val="left" w:pos="2520"/>
      </w:tabs>
      <w:spacing w:before="60"/>
      <w:ind w:left="539" w:hanging="539"/>
    </w:pPr>
    <w:rPr>
      <w:sz w:val="24"/>
      <w:lang w:eastAsia="cs-CZ"/>
    </w:rPr>
  </w:style>
  <w:style w:type="paragraph" w:customStyle="1" w:styleId="lnok">
    <w:name w:val="Článok"/>
    <w:basedOn w:val="Normlny"/>
    <w:uiPriority w:val="99"/>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uiPriority w:val="99"/>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uiPriority w:val="99"/>
    <w:rsid w:val="004F45B3"/>
    <w:pPr>
      <w:keepNext/>
      <w:numPr>
        <w:ilvl w:val="1"/>
        <w:numId w:val="2"/>
      </w:numPr>
      <w:spacing w:before="120"/>
    </w:pPr>
    <w:rPr>
      <w:noProof/>
      <w:sz w:val="22"/>
      <w:szCs w:val="20"/>
    </w:rPr>
  </w:style>
  <w:style w:type="character" w:customStyle="1" w:styleId="OdstavecChar">
    <w:name w:val="Odstavec Char"/>
    <w:link w:val="Odstavec"/>
    <w:uiPriority w:val="99"/>
    <w:locked/>
    <w:rsid w:val="004F45B3"/>
    <w:rPr>
      <w:rFonts w:eastAsia="Times New Roman"/>
      <w:noProof/>
      <w:szCs w:val="20"/>
    </w:rPr>
  </w:style>
  <w:style w:type="paragraph" w:customStyle="1" w:styleId="Pododstavec">
    <w:name w:val="Pododstavec"/>
    <w:basedOn w:val="Normlny"/>
    <w:uiPriority w:val="99"/>
    <w:rsid w:val="004F45B3"/>
    <w:pPr>
      <w:keepNext/>
      <w:numPr>
        <w:ilvl w:val="2"/>
        <w:numId w:val="2"/>
      </w:numPr>
      <w:spacing w:before="120"/>
    </w:pPr>
    <w:rPr>
      <w:noProof/>
      <w:sz w:val="22"/>
      <w:szCs w:val="20"/>
    </w:rPr>
  </w:style>
  <w:style w:type="paragraph" w:customStyle="1" w:styleId="Bod">
    <w:name w:val="Bod"/>
    <w:basedOn w:val="Normlny"/>
    <w:uiPriority w:val="99"/>
    <w:rsid w:val="004F45B3"/>
    <w:pPr>
      <w:keepNext/>
      <w:numPr>
        <w:ilvl w:val="4"/>
        <w:numId w:val="2"/>
      </w:numPr>
      <w:spacing w:before="120"/>
    </w:pPr>
    <w:rPr>
      <w:noProof/>
      <w:sz w:val="22"/>
      <w:szCs w:val="20"/>
    </w:rPr>
  </w:style>
  <w:style w:type="paragraph" w:styleId="Normlnywebov">
    <w:name w:val="Normal (Web)"/>
    <w:basedOn w:val="Normlny"/>
    <w:uiPriority w:val="99"/>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39"/>
    <w:rsid w:val="004F45B3"/>
    <w:rPr>
      <w:rFonts w:ascii="Calibri" w:eastAsia="Times New Roman"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4F45B3"/>
    <w:rPr>
      <w:rFonts w:ascii="Times New Roman" w:hAnsi="Times New Roman"/>
    </w:rPr>
  </w:style>
  <w:style w:type="paragraph" w:customStyle="1" w:styleId="ColorfulList-Accent11">
    <w:name w:val="Colorful List - Accent 11"/>
    <w:basedOn w:val="Normlny"/>
    <w:uiPriority w:val="99"/>
    <w:rsid w:val="004F45B3"/>
    <w:pPr>
      <w:ind w:left="708"/>
      <w:jc w:val="left"/>
    </w:pPr>
    <w:rPr>
      <w:rFonts w:ascii="Times New Roman" w:hAnsi="Times New Roman"/>
      <w:sz w:val="24"/>
      <w:lang w:eastAsia="en-US"/>
    </w:rPr>
  </w:style>
  <w:style w:type="paragraph" w:customStyle="1" w:styleId="Odsekzoznamu1">
    <w:name w:val="Odsek zoznamu1"/>
    <w:basedOn w:val="Normlny"/>
    <w:uiPriority w:val="99"/>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4D617F"/>
    <w:pPr>
      <w:tabs>
        <w:tab w:val="right" w:leader="dot" w:pos="9060"/>
      </w:tabs>
    </w:pPr>
    <w:rPr>
      <w:b/>
      <w:noProof/>
    </w:rPr>
  </w:style>
  <w:style w:type="paragraph" w:styleId="Obsah2">
    <w:name w:val="toc 2"/>
    <w:basedOn w:val="Normlny"/>
    <w:next w:val="Normlny"/>
    <w:autoRedefine/>
    <w:uiPriority w:val="39"/>
    <w:rsid w:val="00053510"/>
    <w:pPr>
      <w:tabs>
        <w:tab w:val="right" w:leader="dot" w:pos="9060"/>
      </w:tabs>
      <w:spacing w:after="60"/>
      <w:ind w:left="198"/>
    </w:pPr>
    <w:rPr>
      <w:b/>
      <w:noProof/>
    </w:rPr>
  </w:style>
  <w:style w:type="paragraph" w:styleId="Obsah3">
    <w:name w:val="toc 3"/>
    <w:basedOn w:val="Normlny"/>
    <w:next w:val="Normlny"/>
    <w:autoRedefine/>
    <w:uiPriority w:val="39"/>
    <w:rsid w:val="00D7181A"/>
    <w:pPr>
      <w:tabs>
        <w:tab w:val="left" w:pos="880"/>
        <w:tab w:val="right" w:leader="dot" w:pos="9060"/>
      </w:tabs>
      <w:spacing w:after="60"/>
      <w:ind w:left="403"/>
    </w:pPr>
  </w:style>
  <w:style w:type="paragraph" w:customStyle="1" w:styleId="ColorfulList-Accent111">
    <w:name w:val="Colorful List - Accent 111"/>
    <w:basedOn w:val="Normlny"/>
    <w:uiPriority w:val="99"/>
    <w:rsid w:val="0083366B"/>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FB3F02"/>
    <w:rPr>
      <w:rFonts w:eastAsia="Times New Roman"/>
      <w:sz w:val="20"/>
      <w:szCs w:val="24"/>
    </w:rPr>
  </w:style>
  <w:style w:type="paragraph" w:styleId="Odsekzoznamu">
    <w:name w:val="List Paragraph"/>
    <w:basedOn w:val="Normlny"/>
    <w:link w:val="OdsekzoznamuChar"/>
    <w:uiPriority w:val="34"/>
    <w:qFormat/>
    <w:rsid w:val="006A0FAD"/>
    <w:pPr>
      <w:ind w:left="708"/>
      <w:jc w:val="left"/>
    </w:pPr>
    <w:rPr>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504232"/>
    <w:pPr>
      <w:numPr>
        <w:ilvl w:val="1"/>
        <w:numId w:val="3"/>
      </w:numPr>
      <w:spacing w:before="240" w:after="240"/>
      <w:ind w:left="578" w:hanging="578"/>
      <w:jc w:val="both"/>
    </w:pPr>
  </w:style>
  <w:style w:type="paragraph" w:customStyle="1" w:styleId="Paragraph">
    <w:name w:val="Paragraph"/>
    <w:basedOn w:val="Normlny"/>
    <w:link w:val="ParagraphChar1"/>
    <w:uiPriority w:val="99"/>
    <w:rsid w:val="00504232"/>
    <w:pPr>
      <w:ind w:left="634" w:hanging="454"/>
      <w:jc w:val="left"/>
    </w:pPr>
  </w:style>
  <w:style w:type="paragraph" w:customStyle="1" w:styleId="tlParagraphPodaokrajaPred6ptZa6pt">
    <w:name w:val="Štýl Paragraph + Podľa okraja Pred:  6 pt Za:  6 pt"/>
    <w:basedOn w:val="Paragraph"/>
    <w:uiPriority w:val="99"/>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504232"/>
    <w:pPr>
      <w:spacing w:before="120" w:after="120"/>
      <w:jc w:val="both"/>
    </w:pPr>
    <w:rPr>
      <w:szCs w:val="20"/>
    </w:rPr>
  </w:style>
  <w:style w:type="paragraph" w:customStyle="1" w:styleId="Futuraboda">
    <w:name w:val="Futura bod a)"/>
    <w:basedOn w:val="Normlny"/>
    <w:uiPriority w:val="99"/>
    <w:rsid w:val="00504232"/>
    <w:pPr>
      <w:numPr>
        <w:numId w:val="4"/>
      </w:numPr>
      <w:spacing w:after="141"/>
    </w:pPr>
    <w:rPr>
      <w:rFonts w:ascii="Futura Bk" w:hAnsi="Futura Bk"/>
      <w:sz w:val="16"/>
      <w:szCs w:val="20"/>
    </w:rPr>
  </w:style>
  <w:style w:type="paragraph" w:customStyle="1" w:styleId="tl">
    <w:name w:val="Štýl"/>
    <w:uiPriority w:val="99"/>
    <w:rsid w:val="00166C15"/>
    <w:pPr>
      <w:widowControl w:val="0"/>
      <w:autoSpaceDE w:val="0"/>
      <w:autoSpaceDN w:val="0"/>
      <w:adjustRightInd w:val="0"/>
    </w:pPr>
    <w:rPr>
      <w:rFonts w:eastAsia="Times New Roman" w:cs="Arial"/>
      <w:sz w:val="24"/>
      <w:szCs w:val="24"/>
    </w:rPr>
  </w:style>
  <w:style w:type="paragraph" w:customStyle="1" w:styleId="ListParagraph3">
    <w:name w:val="List Paragraph3"/>
    <w:basedOn w:val="Normlny"/>
    <w:uiPriority w:val="99"/>
    <w:rsid w:val="005034DD"/>
    <w:pPr>
      <w:ind w:left="720"/>
      <w:contextualSpacing/>
      <w:jc w:val="left"/>
    </w:pPr>
    <w:rPr>
      <w:rFonts w:ascii="Times New Roman" w:hAnsi="Times New Roman"/>
      <w:sz w:val="24"/>
      <w:lang w:eastAsia="en-US"/>
    </w:rPr>
  </w:style>
  <w:style w:type="paragraph" w:customStyle="1" w:styleId="Default">
    <w:name w:val="Default"/>
    <w:rsid w:val="00CD6F67"/>
    <w:pPr>
      <w:autoSpaceDE w:val="0"/>
      <w:autoSpaceDN w:val="0"/>
      <w:adjustRightInd w:val="0"/>
    </w:pPr>
    <w:rPr>
      <w:rFonts w:ascii="Times New Roman" w:hAnsi="Times New Roman"/>
      <w:color w:val="000000"/>
      <w:sz w:val="24"/>
      <w:szCs w:val="24"/>
    </w:rPr>
  </w:style>
  <w:style w:type="paragraph" w:customStyle="1" w:styleId="Odsekzoznamu2">
    <w:name w:val="Odsek zoznamu2"/>
    <w:basedOn w:val="Normlny"/>
    <w:uiPriority w:val="99"/>
    <w:rsid w:val="002A4D2A"/>
    <w:pPr>
      <w:ind w:left="708"/>
      <w:jc w:val="left"/>
    </w:pPr>
    <w:rPr>
      <w:rFonts w:ascii="Times New Roman" w:eastAsia="Calibri" w:hAnsi="Times New Roman"/>
      <w:sz w:val="24"/>
      <w:lang w:eastAsia="en-US"/>
    </w:rPr>
  </w:style>
  <w:style w:type="character" w:styleId="PouitHypertextovPrepojenie">
    <w:name w:val="FollowedHyperlink"/>
    <w:basedOn w:val="Predvolenpsmoodseku"/>
    <w:uiPriority w:val="99"/>
    <w:semiHidden/>
    <w:locked/>
    <w:rsid w:val="002D260D"/>
    <w:rPr>
      <w:rFonts w:cs="Times New Roman"/>
      <w:color w:val="800080"/>
      <w:u w:val="single"/>
    </w:rPr>
  </w:style>
  <w:style w:type="numbering" w:customStyle="1" w:styleId="tl1">
    <w:name w:val="tl1"/>
    <w:rsid w:val="00C92370"/>
    <w:pPr>
      <w:numPr>
        <w:numId w:val="5"/>
      </w:numPr>
    </w:pPr>
  </w:style>
  <w:style w:type="paragraph" w:customStyle="1" w:styleId="nadpis">
    <w:name w:val="nadpis"/>
    <w:basedOn w:val="Zkladntext"/>
    <w:qFormat/>
    <w:rsid w:val="003D352C"/>
    <w:pPr>
      <w:numPr>
        <w:numId w:val="6"/>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locked/>
    <w:rsid w:val="00180008"/>
    <w:pPr>
      <w:numPr>
        <w:numId w:val="10"/>
      </w:numPr>
    </w:pPr>
  </w:style>
  <w:style w:type="table" w:customStyle="1" w:styleId="Svtlmkatabulky1">
    <w:name w:val="Světlá mřížka tabulky1"/>
    <w:basedOn w:val="Normlnatabuka"/>
    <w:uiPriority w:val="40"/>
    <w:rsid w:val="006F07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wn">
    <w:name w:val="Down"/>
    <w:basedOn w:val="Paragraph"/>
    <w:uiPriority w:val="99"/>
    <w:rsid w:val="00FB495C"/>
    <w:pPr>
      <w:tabs>
        <w:tab w:val="num" w:pos="432"/>
      </w:tabs>
      <w:spacing w:before="120" w:after="120"/>
      <w:ind w:left="432" w:hanging="432"/>
    </w:pPr>
    <w:rPr>
      <w:rFonts w:ascii="Tahoma" w:eastAsia="Calibri" w:hAnsi="Tahoma"/>
      <w:szCs w:val="20"/>
    </w:rPr>
  </w:style>
  <w:style w:type="character" w:customStyle="1" w:styleId="ParagraphChar1">
    <w:name w:val="Paragraph Char1"/>
    <w:link w:val="Paragraph"/>
    <w:uiPriority w:val="99"/>
    <w:locked/>
    <w:rsid w:val="00FB495C"/>
    <w:rPr>
      <w:rFonts w:eastAsia="Times New Roman"/>
      <w:sz w:val="20"/>
      <w:szCs w:val="24"/>
    </w:rPr>
  </w:style>
  <w:style w:type="paragraph" w:customStyle="1" w:styleId="Style5">
    <w:name w:val="Style5"/>
    <w:basedOn w:val="Normlny"/>
    <w:uiPriority w:val="99"/>
    <w:rsid w:val="00FB495C"/>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FB495C"/>
    <w:rPr>
      <w:rFonts w:ascii="Times New Roman" w:hAnsi="Times New Roman" w:cs="Times New Roman"/>
      <w:b/>
      <w:bCs/>
      <w:i/>
      <w:iCs/>
      <w:color w:val="000000"/>
      <w:sz w:val="22"/>
      <w:szCs w:val="22"/>
    </w:rPr>
  </w:style>
  <w:style w:type="character" w:customStyle="1" w:styleId="OdsekzoznamuChar">
    <w:name w:val="Odsek zoznamu Char"/>
    <w:link w:val="Odsekzoznamu"/>
    <w:uiPriority w:val="34"/>
    <w:qFormat/>
    <w:locked/>
    <w:rsid w:val="00FB495C"/>
    <w:rPr>
      <w:rFonts w:eastAsia="Times New Roman"/>
      <w:sz w:val="20"/>
      <w:szCs w:val="24"/>
      <w:lang w:eastAsia="en-US"/>
    </w:rPr>
  </w:style>
  <w:style w:type="character" w:styleId="Siln">
    <w:name w:val="Strong"/>
    <w:basedOn w:val="Predvolenpsmoodseku"/>
    <w:uiPriority w:val="22"/>
    <w:qFormat/>
    <w:rsid w:val="00655EC9"/>
    <w:rPr>
      <w:b/>
      <w:bCs/>
    </w:rPr>
  </w:style>
  <w:style w:type="paragraph" w:customStyle="1" w:styleId="msonormal0">
    <w:name w:val="msonormal"/>
    <w:basedOn w:val="Normlny"/>
    <w:rsid w:val="0072214E"/>
    <w:pPr>
      <w:spacing w:before="100" w:beforeAutospacing="1" w:after="100" w:afterAutospacing="1"/>
      <w:jc w:val="left"/>
    </w:pPr>
    <w:rPr>
      <w:rFonts w:ascii="Times New Roman" w:hAnsi="Times New Roman"/>
      <w:sz w:val="24"/>
    </w:rPr>
  </w:style>
  <w:style w:type="paragraph" w:customStyle="1" w:styleId="xl66">
    <w:name w:val="xl66"/>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72214E"/>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72214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72214E"/>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72214E"/>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 w:type="character" w:customStyle="1" w:styleId="In">
    <w:name w:val="Iné_"/>
    <w:basedOn w:val="Predvolenpsmoodseku"/>
    <w:link w:val="In0"/>
    <w:rsid w:val="002334E5"/>
    <w:rPr>
      <w:rFonts w:ascii="Garamond" w:eastAsia="Garamond" w:hAnsi="Garamond" w:cs="Garamond"/>
      <w:sz w:val="20"/>
      <w:szCs w:val="20"/>
      <w:shd w:val="clear" w:color="auto" w:fill="FFFFFF"/>
    </w:rPr>
  </w:style>
  <w:style w:type="character" w:customStyle="1" w:styleId="Zkladntext0">
    <w:name w:val="Základný text_"/>
    <w:basedOn w:val="Predvolenpsmoodseku"/>
    <w:link w:val="Zkladntext1"/>
    <w:rsid w:val="002334E5"/>
    <w:rPr>
      <w:rFonts w:ascii="Garamond" w:eastAsia="Garamond" w:hAnsi="Garamond" w:cs="Garamond"/>
      <w:sz w:val="20"/>
      <w:szCs w:val="20"/>
      <w:shd w:val="clear" w:color="auto" w:fill="FFFFFF"/>
    </w:rPr>
  </w:style>
  <w:style w:type="character" w:customStyle="1" w:styleId="Zhlavie4">
    <w:name w:val="Záhlavie #4_"/>
    <w:basedOn w:val="Predvolenpsmoodseku"/>
    <w:link w:val="Zhlavie40"/>
    <w:rsid w:val="002334E5"/>
    <w:rPr>
      <w:rFonts w:ascii="Garamond" w:eastAsia="Garamond" w:hAnsi="Garamond" w:cs="Garamond"/>
      <w:b/>
      <w:bCs/>
      <w:shd w:val="clear" w:color="auto" w:fill="FFFFFF"/>
    </w:rPr>
  </w:style>
  <w:style w:type="character" w:customStyle="1" w:styleId="Zhlavie2">
    <w:name w:val="Záhlavie #2_"/>
    <w:basedOn w:val="Predvolenpsmoodseku"/>
    <w:link w:val="Zhlavie20"/>
    <w:rsid w:val="002334E5"/>
    <w:rPr>
      <w:rFonts w:ascii="Times New Roman" w:eastAsia="Times New Roman" w:hAnsi="Times New Roman"/>
      <w:i/>
      <w:iCs/>
      <w:color w:val="010101"/>
      <w:sz w:val="26"/>
      <w:szCs w:val="26"/>
      <w:shd w:val="clear" w:color="auto" w:fill="FFFFFF"/>
    </w:rPr>
  </w:style>
  <w:style w:type="character" w:customStyle="1" w:styleId="Zhlavie1">
    <w:name w:val="Záhlavie #1_"/>
    <w:basedOn w:val="Predvolenpsmoodseku"/>
    <w:link w:val="Zhlavie10"/>
    <w:rsid w:val="002334E5"/>
    <w:rPr>
      <w:rFonts w:ascii="Times New Roman" w:eastAsia="Times New Roman" w:hAnsi="Times New Roman"/>
      <w:b/>
      <w:bCs/>
      <w:color w:val="010101"/>
      <w:sz w:val="30"/>
      <w:szCs w:val="30"/>
      <w:shd w:val="clear" w:color="auto" w:fill="FFFFFF"/>
    </w:rPr>
  </w:style>
  <w:style w:type="character" w:customStyle="1" w:styleId="Zhlavie3">
    <w:name w:val="Záhlavie #3_"/>
    <w:basedOn w:val="Predvolenpsmoodseku"/>
    <w:link w:val="Zhlavie30"/>
    <w:rsid w:val="002334E5"/>
    <w:rPr>
      <w:rFonts w:ascii="Garamond" w:eastAsia="Garamond" w:hAnsi="Garamond" w:cs="Garamond"/>
      <w:b/>
      <w:bCs/>
      <w:sz w:val="24"/>
      <w:szCs w:val="24"/>
      <w:shd w:val="clear" w:color="auto" w:fill="FFFFFF"/>
    </w:rPr>
  </w:style>
  <w:style w:type="character" w:customStyle="1" w:styleId="Hlavikaalebopta2">
    <w:name w:val="Hlavička alebo päta (2)_"/>
    <w:basedOn w:val="Predvolenpsmoodseku"/>
    <w:link w:val="Hlavikaalebopta20"/>
    <w:rsid w:val="002334E5"/>
    <w:rPr>
      <w:rFonts w:ascii="Times New Roman" w:eastAsia="Times New Roman" w:hAnsi="Times New Roman"/>
      <w:sz w:val="20"/>
      <w:szCs w:val="20"/>
      <w:shd w:val="clear" w:color="auto" w:fill="FFFFFF"/>
    </w:rPr>
  </w:style>
  <w:style w:type="character" w:customStyle="1" w:styleId="Hlavikaalebopta">
    <w:name w:val="Hlavička alebo päta_"/>
    <w:basedOn w:val="Predvolenpsmoodseku"/>
    <w:link w:val="Hlavikaalebopta0"/>
    <w:rsid w:val="002334E5"/>
    <w:rPr>
      <w:rFonts w:eastAsia="Arial" w:cs="Arial"/>
      <w:color w:val="232323"/>
      <w:sz w:val="13"/>
      <w:szCs w:val="13"/>
      <w:shd w:val="clear" w:color="auto" w:fill="FFFFFF"/>
    </w:rPr>
  </w:style>
  <w:style w:type="character" w:customStyle="1" w:styleId="Nzovtabuky">
    <w:name w:val="Názov tabuľky_"/>
    <w:basedOn w:val="Predvolenpsmoodseku"/>
    <w:link w:val="Nzovtabuky0"/>
    <w:rsid w:val="002334E5"/>
    <w:rPr>
      <w:rFonts w:ascii="Times New Roman" w:eastAsia="Times New Roman" w:hAnsi="Times New Roman"/>
      <w:b/>
      <w:bCs/>
      <w:sz w:val="20"/>
      <w:szCs w:val="20"/>
      <w:shd w:val="clear" w:color="auto" w:fill="FFFFFF"/>
    </w:rPr>
  </w:style>
  <w:style w:type="paragraph" w:customStyle="1" w:styleId="In0">
    <w:name w:val="Iné"/>
    <w:basedOn w:val="Normlny"/>
    <w:link w:val="In"/>
    <w:rsid w:val="002334E5"/>
    <w:pPr>
      <w:widowControl w:val="0"/>
      <w:shd w:val="clear" w:color="auto" w:fill="FFFFFF"/>
      <w:spacing w:after="240" w:line="264" w:lineRule="auto"/>
    </w:pPr>
    <w:rPr>
      <w:rFonts w:ascii="Garamond" w:eastAsia="Garamond" w:hAnsi="Garamond" w:cs="Garamond"/>
      <w:szCs w:val="20"/>
    </w:rPr>
  </w:style>
  <w:style w:type="paragraph" w:customStyle="1" w:styleId="Zkladntext1">
    <w:name w:val="Základný text1"/>
    <w:basedOn w:val="Normlny"/>
    <w:link w:val="Zkladntext0"/>
    <w:rsid w:val="002334E5"/>
    <w:pPr>
      <w:widowControl w:val="0"/>
      <w:shd w:val="clear" w:color="auto" w:fill="FFFFFF"/>
      <w:spacing w:after="240" w:line="264" w:lineRule="auto"/>
    </w:pPr>
    <w:rPr>
      <w:rFonts w:ascii="Garamond" w:eastAsia="Garamond" w:hAnsi="Garamond" w:cs="Garamond"/>
      <w:szCs w:val="20"/>
    </w:rPr>
  </w:style>
  <w:style w:type="paragraph" w:customStyle="1" w:styleId="Zhlavie40">
    <w:name w:val="Záhlavie #4"/>
    <w:basedOn w:val="Normlny"/>
    <w:link w:val="Zhlavie4"/>
    <w:rsid w:val="002334E5"/>
    <w:pPr>
      <w:widowControl w:val="0"/>
      <w:shd w:val="clear" w:color="auto" w:fill="FFFFFF"/>
      <w:spacing w:after="240"/>
      <w:jc w:val="center"/>
      <w:outlineLvl w:val="3"/>
    </w:pPr>
    <w:rPr>
      <w:rFonts w:ascii="Garamond" w:eastAsia="Garamond" w:hAnsi="Garamond" w:cs="Garamond"/>
      <w:b/>
      <w:bCs/>
      <w:sz w:val="22"/>
      <w:szCs w:val="22"/>
    </w:rPr>
  </w:style>
  <w:style w:type="paragraph" w:customStyle="1" w:styleId="Zhlavie20">
    <w:name w:val="Záhlavie #2"/>
    <w:basedOn w:val="Normlny"/>
    <w:link w:val="Zhlavie2"/>
    <w:rsid w:val="002334E5"/>
    <w:pPr>
      <w:widowControl w:val="0"/>
      <w:shd w:val="clear" w:color="auto" w:fill="FFFFFF"/>
      <w:jc w:val="right"/>
      <w:outlineLvl w:val="1"/>
    </w:pPr>
    <w:rPr>
      <w:rFonts w:ascii="Times New Roman" w:hAnsi="Times New Roman"/>
      <w:i/>
      <w:iCs/>
      <w:color w:val="010101"/>
      <w:sz w:val="26"/>
      <w:szCs w:val="26"/>
    </w:rPr>
  </w:style>
  <w:style w:type="paragraph" w:customStyle="1" w:styleId="Zhlavie10">
    <w:name w:val="Záhlavie #1"/>
    <w:basedOn w:val="Normlny"/>
    <w:link w:val="Zhlavie1"/>
    <w:rsid w:val="002334E5"/>
    <w:pPr>
      <w:widowControl w:val="0"/>
      <w:shd w:val="clear" w:color="auto" w:fill="FFFFFF"/>
      <w:jc w:val="left"/>
      <w:outlineLvl w:val="0"/>
    </w:pPr>
    <w:rPr>
      <w:rFonts w:ascii="Times New Roman" w:hAnsi="Times New Roman"/>
      <w:b/>
      <w:bCs/>
      <w:color w:val="010101"/>
      <w:sz w:val="30"/>
      <w:szCs w:val="30"/>
    </w:rPr>
  </w:style>
  <w:style w:type="paragraph" w:customStyle="1" w:styleId="Zhlavie30">
    <w:name w:val="Záhlavie #3"/>
    <w:basedOn w:val="Normlny"/>
    <w:link w:val="Zhlavie3"/>
    <w:rsid w:val="002334E5"/>
    <w:pPr>
      <w:widowControl w:val="0"/>
      <w:shd w:val="clear" w:color="auto" w:fill="FFFFFF"/>
      <w:spacing w:after="260" w:line="480" w:lineRule="auto"/>
      <w:ind w:left="140" w:right="1840"/>
      <w:jc w:val="left"/>
      <w:outlineLvl w:val="2"/>
    </w:pPr>
    <w:rPr>
      <w:rFonts w:ascii="Garamond" w:eastAsia="Garamond" w:hAnsi="Garamond" w:cs="Garamond"/>
      <w:b/>
      <w:bCs/>
      <w:sz w:val="24"/>
    </w:rPr>
  </w:style>
  <w:style w:type="paragraph" w:customStyle="1" w:styleId="Hlavikaalebopta20">
    <w:name w:val="Hlavička alebo päta (2)"/>
    <w:basedOn w:val="Normlny"/>
    <w:link w:val="Hlavikaalebopta2"/>
    <w:rsid w:val="002334E5"/>
    <w:pPr>
      <w:widowControl w:val="0"/>
      <w:shd w:val="clear" w:color="auto" w:fill="FFFFFF"/>
      <w:jc w:val="left"/>
    </w:pPr>
    <w:rPr>
      <w:rFonts w:ascii="Times New Roman" w:hAnsi="Times New Roman"/>
      <w:szCs w:val="20"/>
    </w:rPr>
  </w:style>
  <w:style w:type="paragraph" w:customStyle="1" w:styleId="Hlavikaalebopta0">
    <w:name w:val="Hlavička alebo päta"/>
    <w:basedOn w:val="Normlny"/>
    <w:link w:val="Hlavikaalebopta"/>
    <w:rsid w:val="002334E5"/>
    <w:pPr>
      <w:widowControl w:val="0"/>
      <w:shd w:val="clear" w:color="auto" w:fill="FFFFFF"/>
      <w:jc w:val="left"/>
    </w:pPr>
    <w:rPr>
      <w:rFonts w:eastAsia="Arial" w:cs="Arial"/>
      <w:color w:val="232323"/>
      <w:sz w:val="13"/>
      <w:szCs w:val="13"/>
    </w:rPr>
  </w:style>
  <w:style w:type="paragraph" w:customStyle="1" w:styleId="Nzovtabuky0">
    <w:name w:val="Názov tabuľky"/>
    <w:basedOn w:val="Normlny"/>
    <w:link w:val="Nzovtabuky"/>
    <w:rsid w:val="002334E5"/>
    <w:pPr>
      <w:widowControl w:val="0"/>
      <w:shd w:val="clear" w:color="auto" w:fill="FFFFFF"/>
      <w:jc w:val="left"/>
    </w:pPr>
    <w:rPr>
      <w:rFonts w:ascii="Times New Roman" w:hAnsi="Times New Roman"/>
      <w:b/>
      <w:bCs/>
      <w:szCs w:val="20"/>
    </w:rPr>
  </w:style>
  <w:style w:type="paragraph" w:customStyle="1" w:styleId="Zoznamslo2">
    <w:name w:val="Zoznam číslo 2"/>
    <w:basedOn w:val="Normlny"/>
    <w:rsid w:val="008E0334"/>
    <w:pPr>
      <w:tabs>
        <w:tab w:val="num" w:pos="851"/>
      </w:tabs>
      <w:spacing w:before="120" w:line="360" w:lineRule="auto"/>
      <w:ind w:left="851" w:hanging="567"/>
    </w:pPr>
    <w:rPr>
      <w:rFonts w:cs="Arial"/>
      <w:sz w:val="22"/>
      <w:szCs w:val="16"/>
    </w:rPr>
  </w:style>
  <w:style w:type="paragraph" w:customStyle="1" w:styleId="Nadpisodsek">
    <w:name w:val="Nadpis odsek"/>
    <w:basedOn w:val="Normlny"/>
    <w:rsid w:val="00C26087"/>
    <w:pPr>
      <w:numPr>
        <w:numId w:val="24"/>
      </w:numPr>
      <w:tabs>
        <w:tab w:val="left" w:pos="5245"/>
        <w:tab w:val="right" w:leader="dot" w:pos="7938"/>
      </w:tabs>
      <w:spacing w:before="480" w:after="120" w:line="360" w:lineRule="auto"/>
      <w:jc w:val="left"/>
    </w:pPr>
    <w:rPr>
      <w:rFonts w:cs="Arial"/>
      <w:b/>
      <w:smallCaps/>
      <w:sz w:val="28"/>
      <w:szCs w:val="28"/>
      <w:lang w:eastAsia="cs-CZ"/>
    </w:rPr>
  </w:style>
  <w:style w:type="paragraph" w:styleId="Popis">
    <w:name w:val="caption"/>
    <w:basedOn w:val="Normlny"/>
    <w:next w:val="Normlny"/>
    <w:uiPriority w:val="35"/>
    <w:unhideWhenUsed/>
    <w:qFormat/>
    <w:rsid w:val="00267EEF"/>
    <w:pPr>
      <w:spacing w:after="200"/>
    </w:pPr>
    <w:rPr>
      <w:rFonts w:ascii="Times New Roman" w:eastAsiaTheme="minorHAnsi" w:hAnsi="Times New Roman" w:cstheme="minorBidi"/>
      <w:b/>
      <w:bCs/>
      <w:color w:val="4F81BD" w:themeColor="accent1"/>
      <w:sz w:val="18"/>
      <w:szCs w:val="18"/>
      <w:lang w:eastAsia="en-US"/>
    </w:rPr>
  </w:style>
  <w:style w:type="character" w:customStyle="1" w:styleId="notranslate">
    <w:name w:val="notranslate"/>
    <w:basedOn w:val="Predvolenpsmoodseku"/>
    <w:rsid w:val="0067655B"/>
  </w:style>
  <w:style w:type="numbering" w:customStyle="1" w:styleId="Bezzoznamu1">
    <w:name w:val="Bez zoznamu1"/>
    <w:next w:val="Bezzoznamu"/>
    <w:uiPriority w:val="99"/>
    <w:semiHidden/>
    <w:unhideWhenUsed/>
    <w:rsid w:val="0017052F"/>
  </w:style>
  <w:style w:type="paragraph" w:customStyle="1" w:styleId="Index">
    <w:name w:val="Index"/>
    <w:basedOn w:val="Normlny"/>
    <w:uiPriority w:val="99"/>
    <w:rsid w:val="00361A9A"/>
    <w:pPr>
      <w:widowControl w:val="0"/>
      <w:suppressLineNumbers/>
      <w:suppressAutoHyphens/>
      <w:autoSpaceDE w:val="0"/>
      <w:spacing w:before="60" w:after="60"/>
    </w:pPr>
    <w:rPr>
      <w:rFonts w:ascii="Garamond" w:hAnsi="Garamond" w:cs="Mangal"/>
      <w:szCs w:val="20"/>
      <w:lang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3585">
      <w:bodyDiv w:val="1"/>
      <w:marLeft w:val="0"/>
      <w:marRight w:val="0"/>
      <w:marTop w:val="0"/>
      <w:marBottom w:val="0"/>
      <w:divBdr>
        <w:top w:val="none" w:sz="0" w:space="0" w:color="auto"/>
        <w:left w:val="none" w:sz="0" w:space="0" w:color="auto"/>
        <w:bottom w:val="none" w:sz="0" w:space="0" w:color="auto"/>
        <w:right w:val="none" w:sz="0" w:space="0" w:color="auto"/>
      </w:divBdr>
    </w:div>
    <w:div w:id="57360060">
      <w:bodyDiv w:val="1"/>
      <w:marLeft w:val="0"/>
      <w:marRight w:val="0"/>
      <w:marTop w:val="0"/>
      <w:marBottom w:val="0"/>
      <w:divBdr>
        <w:top w:val="none" w:sz="0" w:space="0" w:color="auto"/>
        <w:left w:val="none" w:sz="0" w:space="0" w:color="auto"/>
        <w:bottom w:val="none" w:sz="0" w:space="0" w:color="auto"/>
        <w:right w:val="none" w:sz="0" w:space="0" w:color="auto"/>
      </w:divBdr>
    </w:div>
    <w:div w:id="67193753">
      <w:bodyDiv w:val="1"/>
      <w:marLeft w:val="0"/>
      <w:marRight w:val="0"/>
      <w:marTop w:val="0"/>
      <w:marBottom w:val="0"/>
      <w:divBdr>
        <w:top w:val="none" w:sz="0" w:space="0" w:color="auto"/>
        <w:left w:val="none" w:sz="0" w:space="0" w:color="auto"/>
        <w:bottom w:val="none" w:sz="0" w:space="0" w:color="auto"/>
        <w:right w:val="none" w:sz="0" w:space="0" w:color="auto"/>
      </w:divBdr>
    </w:div>
    <w:div w:id="80025956">
      <w:bodyDiv w:val="1"/>
      <w:marLeft w:val="0"/>
      <w:marRight w:val="0"/>
      <w:marTop w:val="0"/>
      <w:marBottom w:val="0"/>
      <w:divBdr>
        <w:top w:val="none" w:sz="0" w:space="0" w:color="auto"/>
        <w:left w:val="none" w:sz="0" w:space="0" w:color="auto"/>
        <w:bottom w:val="none" w:sz="0" w:space="0" w:color="auto"/>
        <w:right w:val="none" w:sz="0" w:space="0" w:color="auto"/>
      </w:divBdr>
    </w:div>
    <w:div w:id="119156282">
      <w:bodyDiv w:val="1"/>
      <w:marLeft w:val="0"/>
      <w:marRight w:val="0"/>
      <w:marTop w:val="0"/>
      <w:marBottom w:val="0"/>
      <w:divBdr>
        <w:top w:val="none" w:sz="0" w:space="0" w:color="auto"/>
        <w:left w:val="none" w:sz="0" w:space="0" w:color="auto"/>
        <w:bottom w:val="none" w:sz="0" w:space="0" w:color="auto"/>
        <w:right w:val="none" w:sz="0" w:space="0" w:color="auto"/>
      </w:divBdr>
    </w:div>
    <w:div w:id="121995120">
      <w:bodyDiv w:val="1"/>
      <w:marLeft w:val="0"/>
      <w:marRight w:val="0"/>
      <w:marTop w:val="0"/>
      <w:marBottom w:val="0"/>
      <w:divBdr>
        <w:top w:val="none" w:sz="0" w:space="0" w:color="auto"/>
        <w:left w:val="none" w:sz="0" w:space="0" w:color="auto"/>
        <w:bottom w:val="none" w:sz="0" w:space="0" w:color="auto"/>
        <w:right w:val="none" w:sz="0" w:space="0" w:color="auto"/>
      </w:divBdr>
    </w:div>
    <w:div w:id="145126886">
      <w:bodyDiv w:val="1"/>
      <w:marLeft w:val="0"/>
      <w:marRight w:val="0"/>
      <w:marTop w:val="0"/>
      <w:marBottom w:val="0"/>
      <w:divBdr>
        <w:top w:val="none" w:sz="0" w:space="0" w:color="auto"/>
        <w:left w:val="none" w:sz="0" w:space="0" w:color="auto"/>
        <w:bottom w:val="none" w:sz="0" w:space="0" w:color="auto"/>
        <w:right w:val="none" w:sz="0" w:space="0" w:color="auto"/>
      </w:divBdr>
    </w:div>
    <w:div w:id="160581699">
      <w:bodyDiv w:val="1"/>
      <w:marLeft w:val="0"/>
      <w:marRight w:val="0"/>
      <w:marTop w:val="0"/>
      <w:marBottom w:val="0"/>
      <w:divBdr>
        <w:top w:val="none" w:sz="0" w:space="0" w:color="auto"/>
        <w:left w:val="none" w:sz="0" w:space="0" w:color="auto"/>
        <w:bottom w:val="none" w:sz="0" w:space="0" w:color="auto"/>
        <w:right w:val="none" w:sz="0" w:space="0" w:color="auto"/>
      </w:divBdr>
    </w:div>
    <w:div w:id="191263097">
      <w:bodyDiv w:val="1"/>
      <w:marLeft w:val="0"/>
      <w:marRight w:val="0"/>
      <w:marTop w:val="0"/>
      <w:marBottom w:val="0"/>
      <w:divBdr>
        <w:top w:val="none" w:sz="0" w:space="0" w:color="auto"/>
        <w:left w:val="none" w:sz="0" w:space="0" w:color="auto"/>
        <w:bottom w:val="none" w:sz="0" w:space="0" w:color="auto"/>
        <w:right w:val="none" w:sz="0" w:space="0" w:color="auto"/>
      </w:divBdr>
    </w:div>
    <w:div w:id="191765850">
      <w:bodyDiv w:val="1"/>
      <w:marLeft w:val="0"/>
      <w:marRight w:val="0"/>
      <w:marTop w:val="0"/>
      <w:marBottom w:val="0"/>
      <w:divBdr>
        <w:top w:val="none" w:sz="0" w:space="0" w:color="auto"/>
        <w:left w:val="none" w:sz="0" w:space="0" w:color="auto"/>
        <w:bottom w:val="none" w:sz="0" w:space="0" w:color="auto"/>
        <w:right w:val="none" w:sz="0" w:space="0" w:color="auto"/>
      </w:divBdr>
    </w:div>
    <w:div w:id="204297428">
      <w:bodyDiv w:val="1"/>
      <w:marLeft w:val="0"/>
      <w:marRight w:val="0"/>
      <w:marTop w:val="0"/>
      <w:marBottom w:val="0"/>
      <w:divBdr>
        <w:top w:val="none" w:sz="0" w:space="0" w:color="auto"/>
        <w:left w:val="none" w:sz="0" w:space="0" w:color="auto"/>
        <w:bottom w:val="none" w:sz="0" w:space="0" w:color="auto"/>
        <w:right w:val="none" w:sz="0" w:space="0" w:color="auto"/>
      </w:divBdr>
    </w:div>
    <w:div w:id="214395749">
      <w:bodyDiv w:val="1"/>
      <w:marLeft w:val="0"/>
      <w:marRight w:val="0"/>
      <w:marTop w:val="0"/>
      <w:marBottom w:val="0"/>
      <w:divBdr>
        <w:top w:val="none" w:sz="0" w:space="0" w:color="auto"/>
        <w:left w:val="none" w:sz="0" w:space="0" w:color="auto"/>
        <w:bottom w:val="none" w:sz="0" w:space="0" w:color="auto"/>
        <w:right w:val="none" w:sz="0" w:space="0" w:color="auto"/>
      </w:divBdr>
    </w:div>
    <w:div w:id="265698636">
      <w:bodyDiv w:val="1"/>
      <w:marLeft w:val="0"/>
      <w:marRight w:val="0"/>
      <w:marTop w:val="0"/>
      <w:marBottom w:val="0"/>
      <w:divBdr>
        <w:top w:val="none" w:sz="0" w:space="0" w:color="auto"/>
        <w:left w:val="none" w:sz="0" w:space="0" w:color="auto"/>
        <w:bottom w:val="none" w:sz="0" w:space="0" w:color="auto"/>
        <w:right w:val="none" w:sz="0" w:space="0" w:color="auto"/>
      </w:divBdr>
    </w:div>
    <w:div w:id="308753266">
      <w:bodyDiv w:val="1"/>
      <w:marLeft w:val="0"/>
      <w:marRight w:val="0"/>
      <w:marTop w:val="0"/>
      <w:marBottom w:val="0"/>
      <w:divBdr>
        <w:top w:val="none" w:sz="0" w:space="0" w:color="auto"/>
        <w:left w:val="none" w:sz="0" w:space="0" w:color="auto"/>
        <w:bottom w:val="none" w:sz="0" w:space="0" w:color="auto"/>
        <w:right w:val="none" w:sz="0" w:space="0" w:color="auto"/>
      </w:divBdr>
    </w:div>
    <w:div w:id="326401686">
      <w:bodyDiv w:val="1"/>
      <w:marLeft w:val="0"/>
      <w:marRight w:val="0"/>
      <w:marTop w:val="0"/>
      <w:marBottom w:val="0"/>
      <w:divBdr>
        <w:top w:val="none" w:sz="0" w:space="0" w:color="auto"/>
        <w:left w:val="none" w:sz="0" w:space="0" w:color="auto"/>
        <w:bottom w:val="none" w:sz="0" w:space="0" w:color="auto"/>
        <w:right w:val="none" w:sz="0" w:space="0" w:color="auto"/>
      </w:divBdr>
    </w:div>
    <w:div w:id="354888523">
      <w:bodyDiv w:val="1"/>
      <w:marLeft w:val="0"/>
      <w:marRight w:val="0"/>
      <w:marTop w:val="0"/>
      <w:marBottom w:val="0"/>
      <w:divBdr>
        <w:top w:val="none" w:sz="0" w:space="0" w:color="auto"/>
        <w:left w:val="none" w:sz="0" w:space="0" w:color="auto"/>
        <w:bottom w:val="none" w:sz="0" w:space="0" w:color="auto"/>
        <w:right w:val="none" w:sz="0" w:space="0" w:color="auto"/>
      </w:divBdr>
    </w:div>
    <w:div w:id="414479215">
      <w:bodyDiv w:val="1"/>
      <w:marLeft w:val="0"/>
      <w:marRight w:val="0"/>
      <w:marTop w:val="0"/>
      <w:marBottom w:val="0"/>
      <w:divBdr>
        <w:top w:val="none" w:sz="0" w:space="0" w:color="auto"/>
        <w:left w:val="none" w:sz="0" w:space="0" w:color="auto"/>
        <w:bottom w:val="none" w:sz="0" w:space="0" w:color="auto"/>
        <w:right w:val="none" w:sz="0" w:space="0" w:color="auto"/>
      </w:divBdr>
    </w:div>
    <w:div w:id="455098571">
      <w:bodyDiv w:val="1"/>
      <w:marLeft w:val="0"/>
      <w:marRight w:val="0"/>
      <w:marTop w:val="0"/>
      <w:marBottom w:val="0"/>
      <w:divBdr>
        <w:top w:val="none" w:sz="0" w:space="0" w:color="auto"/>
        <w:left w:val="none" w:sz="0" w:space="0" w:color="auto"/>
        <w:bottom w:val="none" w:sz="0" w:space="0" w:color="auto"/>
        <w:right w:val="none" w:sz="0" w:space="0" w:color="auto"/>
      </w:divBdr>
    </w:div>
    <w:div w:id="475995777">
      <w:bodyDiv w:val="1"/>
      <w:marLeft w:val="0"/>
      <w:marRight w:val="0"/>
      <w:marTop w:val="0"/>
      <w:marBottom w:val="0"/>
      <w:divBdr>
        <w:top w:val="none" w:sz="0" w:space="0" w:color="auto"/>
        <w:left w:val="none" w:sz="0" w:space="0" w:color="auto"/>
        <w:bottom w:val="none" w:sz="0" w:space="0" w:color="auto"/>
        <w:right w:val="none" w:sz="0" w:space="0" w:color="auto"/>
      </w:divBdr>
    </w:div>
    <w:div w:id="497356034">
      <w:bodyDiv w:val="1"/>
      <w:marLeft w:val="0"/>
      <w:marRight w:val="0"/>
      <w:marTop w:val="0"/>
      <w:marBottom w:val="0"/>
      <w:divBdr>
        <w:top w:val="none" w:sz="0" w:space="0" w:color="auto"/>
        <w:left w:val="none" w:sz="0" w:space="0" w:color="auto"/>
        <w:bottom w:val="none" w:sz="0" w:space="0" w:color="auto"/>
        <w:right w:val="none" w:sz="0" w:space="0" w:color="auto"/>
      </w:divBdr>
    </w:div>
    <w:div w:id="505095593">
      <w:bodyDiv w:val="1"/>
      <w:marLeft w:val="0"/>
      <w:marRight w:val="0"/>
      <w:marTop w:val="0"/>
      <w:marBottom w:val="0"/>
      <w:divBdr>
        <w:top w:val="none" w:sz="0" w:space="0" w:color="auto"/>
        <w:left w:val="none" w:sz="0" w:space="0" w:color="auto"/>
        <w:bottom w:val="none" w:sz="0" w:space="0" w:color="auto"/>
        <w:right w:val="none" w:sz="0" w:space="0" w:color="auto"/>
      </w:divBdr>
    </w:div>
    <w:div w:id="536040712">
      <w:bodyDiv w:val="1"/>
      <w:marLeft w:val="0"/>
      <w:marRight w:val="0"/>
      <w:marTop w:val="0"/>
      <w:marBottom w:val="0"/>
      <w:divBdr>
        <w:top w:val="none" w:sz="0" w:space="0" w:color="auto"/>
        <w:left w:val="none" w:sz="0" w:space="0" w:color="auto"/>
        <w:bottom w:val="none" w:sz="0" w:space="0" w:color="auto"/>
        <w:right w:val="none" w:sz="0" w:space="0" w:color="auto"/>
      </w:divBdr>
    </w:div>
    <w:div w:id="544099239">
      <w:bodyDiv w:val="1"/>
      <w:marLeft w:val="0"/>
      <w:marRight w:val="0"/>
      <w:marTop w:val="0"/>
      <w:marBottom w:val="0"/>
      <w:divBdr>
        <w:top w:val="none" w:sz="0" w:space="0" w:color="auto"/>
        <w:left w:val="none" w:sz="0" w:space="0" w:color="auto"/>
        <w:bottom w:val="none" w:sz="0" w:space="0" w:color="auto"/>
        <w:right w:val="none" w:sz="0" w:space="0" w:color="auto"/>
      </w:divBdr>
    </w:div>
    <w:div w:id="620960444">
      <w:bodyDiv w:val="1"/>
      <w:marLeft w:val="0"/>
      <w:marRight w:val="0"/>
      <w:marTop w:val="0"/>
      <w:marBottom w:val="0"/>
      <w:divBdr>
        <w:top w:val="none" w:sz="0" w:space="0" w:color="auto"/>
        <w:left w:val="none" w:sz="0" w:space="0" w:color="auto"/>
        <w:bottom w:val="none" w:sz="0" w:space="0" w:color="auto"/>
        <w:right w:val="none" w:sz="0" w:space="0" w:color="auto"/>
      </w:divBdr>
    </w:div>
    <w:div w:id="648023493">
      <w:bodyDiv w:val="1"/>
      <w:marLeft w:val="0"/>
      <w:marRight w:val="0"/>
      <w:marTop w:val="0"/>
      <w:marBottom w:val="0"/>
      <w:divBdr>
        <w:top w:val="none" w:sz="0" w:space="0" w:color="auto"/>
        <w:left w:val="none" w:sz="0" w:space="0" w:color="auto"/>
        <w:bottom w:val="none" w:sz="0" w:space="0" w:color="auto"/>
        <w:right w:val="none" w:sz="0" w:space="0" w:color="auto"/>
      </w:divBdr>
    </w:div>
    <w:div w:id="677587424">
      <w:bodyDiv w:val="1"/>
      <w:marLeft w:val="0"/>
      <w:marRight w:val="0"/>
      <w:marTop w:val="0"/>
      <w:marBottom w:val="0"/>
      <w:divBdr>
        <w:top w:val="none" w:sz="0" w:space="0" w:color="auto"/>
        <w:left w:val="none" w:sz="0" w:space="0" w:color="auto"/>
        <w:bottom w:val="none" w:sz="0" w:space="0" w:color="auto"/>
        <w:right w:val="none" w:sz="0" w:space="0" w:color="auto"/>
      </w:divBdr>
    </w:div>
    <w:div w:id="753092299">
      <w:bodyDiv w:val="1"/>
      <w:marLeft w:val="0"/>
      <w:marRight w:val="0"/>
      <w:marTop w:val="0"/>
      <w:marBottom w:val="0"/>
      <w:divBdr>
        <w:top w:val="none" w:sz="0" w:space="0" w:color="auto"/>
        <w:left w:val="none" w:sz="0" w:space="0" w:color="auto"/>
        <w:bottom w:val="none" w:sz="0" w:space="0" w:color="auto"/>
        <w:right w:val="none" w:sz="0" w:space="0" w:color="auto"/>
      </w:divBdr>
    </w:div>
    <w:div w:id="756247270">
      <w:bodyDiv w:val="1"/>
      <w:marLeft w:val="0"/>
      <w:marRight w:val="0"/>
      <w:marTop w:val="0"/>
      <w:marBottom w:val="0"/>
      <w:divBdr>
        <w:top w:val="none" w:sz="0" w:space="0" w:color="auto"/>
        <w:left w:val="none" w:sz="0" w:space="0" w:color="auto"/>
        <w:bottom w:val="none" w:sz="0" w:space="0" w:color="auto"/>
        <w:right w:val="none" w:sz="0" w:space="0" w:color="auto"/>
      </w:divBdr>
    </w:div>
    <w:div w:id="783886678">
      <w:bodyDiv w:val="1"/>
      <w:marLeft w:val="0"/>
      <w:marRight w:val="0"/>
      <w:marTop w:val="0"/>
      <w:marBottom w:val="0"/>
      <w:divBdr>
        <w:top w:val="none" w:sz="0" w:space="0" w:color="auto"/>
        <w:left w:val="none" w:sz="0" w:space="0" w:color="auto"/>
        <w:bottom w:val="none" w:sz="0" w:space="0" w:color="auto"/>
        <w:right w:val="none" w:sz="0" w:space="0" w:color="auto"/>
      </w:divBdr>
    </w:div>
    <w:div w:id="857696277">
      <w:bodyDiv w:val="1"/>
      <w:marLeft w:val="0"/>
      <w:marRight w:val="0"/>
      <w:marTop w:val="0"/>
      <w:marBottom w:val="0"/>
      <w:divBdr>
        <w:top w:val="none" w:sz="0" w:space="0" w:color="auto"/>
        <w:left w:val="none" w:sz="0" w:space="0" w:color="auto"/>
        <w:bottom w:val="none" w:sz="0" w:space="0" w:color="auto"/>
        <w:right w:val="none" w:sz="0" w:space="0" w:color="auto"/>
      </w:divBdr>
    </w:div>
    <w:div w:id="942763336">
      <w:bodyDiv w:val="1"/>
      <w:marLeft w:val="0"/>
      <w:marRight w:val="0"/>
      <w:marTop w:val="0"/>
      <w:marBottom w:val="0"/>
      <w:divBdr>
        <w:top w:val="none" w:sz="0" w:space="0" w:color="auto"/>
        <w:left w:val="none" w:sz="0" w:space="0" w:color="auto"/>
        <w:bottom w:val="none" w:sz="0" w:space="0" w:color="auto"/>
        <w:right w:val="none" w:sz="0" w:space="0" w:color="auto"/>
      </w:divBdr>
    </w:div>
    <w:div w:id="981228116">
      <w:bodyDiv w:val="1"/>
      <w:marLeft w:val="0"/>
      <w:marRight w:val="0"/>
      <w:marTop w:val="0"/>
      <w:marBottom w:val="0"/>
      <w:divBdr>
        <w:top w:val="none" w:sz="0" w:space="0" w:color="auto"/>
        <w:left w:val="none" w:sz="0" w:space="0" w:color="auto"/>
        <w:bottom w:val="none" w:sz="0" w:space="0" w:color="auto"/>
        <w:right w:val="none" w:sz="0" w:space="0" w:color="auto"/>
      </w:divBdr>
    </w:div>
    <w:div w:id="1068648336">
      <w:marLeft w:val="0"/>
      <w:marRight w:val="0"/>
      <w:marTop w:val="0"/>
      <w:marBottom w:val="0"/>
      <w:divBdr>
        <w:top w:val="none" w:sz="0" w:space="0" w:color="auto"/>
        <w:left w:val="none" w:sz="0" w:space="0" w:color="auto"/>
        <w:bottom w:val="none" w:sz="0" w:space="0" w:color="auto"/>
        <w:right w:val="none" w:sz="0" w:space="0" w:color="auto"/>
      </w:divBdr>
    </w:div>
    <w:div w:id="1068648337">
      <w:marLeft w:val="0"/>
      <w:marRight w:val="0"/>
      <w:marTop w:val="0"/>
      <w:marBottom w:val="0"/>
      <w:divBdr>
        <w:top w:val="none" w:sz="0" w:space="0" w:color="auto"/>
        <w:left w:val="none" w:sz="0" w:space="0" w:color="auto"/>
        <w:bottom w:val="none" w:sz="0" w:space="0" w:color="auto"/>
        <w:right w:val="none" w:sz="0" w:space="0" w:color="auto"/>
      </w:divBdr>
    </w:div>
    <w:div w:id="1068648338">
      <w:marLeft w:val="0"/>
      <w:marRight w:val="0"/>
      <w:marTop w:val="0"/>
      <w:marBottom w:val="0"/>
      <w:divBdr>
        <w:top w:val="none" w:sz="0" w:space="0" w:color="auto"/>
        <w:left w:val="none" w:sz="0" w:space="0" w:color="auto"/>
        <w:bottom w:val="none" w:sz="0" w:space="0" w:color="auto"/>
        <w:right w:val="none" w:sz="0" w:space="0" w:color="auto"/>
      </w:divBdr>
    </w:div>
    <w:div w:id="1068648339">
      <w:marLeft w:val="0"/>
      <w:marRight w:val="0"/>
      <w:marTop w:val="0"/>
      <w:marBottom w:val="0"/>
      <w:divBdr>
        <w:top w:val="none" w:sz="0" w:space="0" w:color="auto"/>
        <w:left w:val="none" w:sz="0" w:space="0" w:color="auto"/>
        <w:bottom w:val="none" w:sz="0" w:space="0" w:color="auto"/>
        <w:right w:val="none" w:sz="0" w:space="0" w:color="auto"/>
      </w:divBdr>
    </w:div>
    <w:div w:id="1068648340">
      <w:marLeft w:val="0"/>
      <w:marRight w:val="0"/>
      <w:marTop w:val="0"/>
      <w:marBottom w:val="0"/>
      <w:divBdr>
        <w:top w:val="none" w:sz="0" w:space="0" w:color="auto"/>
        <w:left w:val="none" w:sz="0" w:space="0" w:color="auto"/>
        <w:bottom w:val="none" w:sz="0" w:space="0" w:color="auto"/>
        <w:right w:val="none" w:sz="0" w:space="0" w:color="auto"/>
      </w:divBdr>
    </w:div>
    <w:div w:id="1068648341">
      <w:marLeft w:val="0"/>
      <w:marRight w:val="0"/>
      <w:marTop w:val="0"/>
      <w:marBottom w:val="0"/>
      <w:divBdr>
        <w:top w:val="none" w:sz="0" w:space="0" w:color="auto"/>
        <w:left w:val="none" w:sz="0" w:space="0" w:color="auto"/>
        <w:bottom w:val="none" w:sz="0" w:space="0" w:color="auto"/>
        <w:right w:val="none" w:sz="0" w:space="0" w:color="auto"/>
      </w:divBdr>
    </w:div>
    <w:div w:id="1068648342">
      <w:marLeft w:val="0"/>
      <w:marRight w:val="0"/>
      <w:marTop w:val="0"/>
      <w:marBottom w:val="0"/>
      <w:divBdr>
        <w:top w:val="none" w:sz="0" w:space="0" w:color="auto"/>
        <w:left w:val="none" w:sz="0" w:space="0" w:color="auto"/>
        <w:bottom w:val="none" w:sz="0" w:space="0" w:color="auto"/>
        <w:right w:val="none" w:sz="0" w:space="0" w:color="auto"/>
      </w:divBdr>
    </w:div>
    <w:div w:id="1068648343">
      <w:marLeft w:val="0"/>
      <w:marRight w:val="0"/>
      <w:marTop w:val="0"/>
      <w:marBottom w:val="0"/>
      <w:divBdr>
        <w:top w:val="none" w:sz="0" w:space="0" w:color="auto"/>
        <w:left w:val="none" w:sz="0" w:space="0" w:color="auto"/>
        <w:bottom w:val="none" w:sz="0" w:space="0" w:color="auto"/>
        <w:right w:val="none" w:sz="0" w:space="0" w:color="auto"/>
      </w:divBdr>
    </w:div>
    <w:div w:id="1068648344">
      <w:marLeft w:val="0"/>
      <w:marRight w:val="0"/>
      <w:marTop w:val="0"/>
      <w:marBottom w:val="0"/>
      <w:divBdr>
        <w:top w:val="none" w:sz="0" w:space="0" w:color="auto"/>
        <w:left w:val="none" w:sz="0" w:space="0" w:color="auto"/>
        <w:bottom w:val="none" w:sz="0" w:space="0" w:color="auto"/>
        <w:right w:val="none" w:sz="0" w:space="0" w:color="auto"/>
      </w:divBdr>
    </w:div>
    <w:div w:id="1068648345">
      <w:marLeft w:val="0"/>
      <w:marRight w:val="0"/>
      <w:marTop w:val="0"/>
      <w:marBottom w:val="0"/>
      <w:divBdr>
        <w:top w:val="none" w:sz="0" w:space="0" w:color="auto"/>
        <w:left w:val="none" w:sz="0" w:space="0" w:color="auto"/>
        <w:bottom w:val="none" w:sz="0" w:space="0" w:color="auto"/>
        <w:right w:val="none" w:sz="0" w:space="0" w:color="auto"/>
      </w:divBdr>
    </w:div>
    <w:div w:id="1068648346">
      <w:marLeft w:val="0"/>
      <w:marRight w:val="0"/>
      <w:marTop w:val="0"/>
      <w:marBottom w:val="0"/>
      <w:divBdr>
        <w:top w:val="none" w:sz="0" w:space="0" w:color="auto"/>
        <w:left w:val="none" w:sz="0" w:space="0" w:color="auto"/>
        <w:bottom w:val="none" w:sz="0" w:space="0" w:color="auto"/>
        <w:right w:val="none" w:sz="0" w:space="0" w:color="auto"/>
      </w:divBdr>
    </w:div>
    <w:div w:id="1068648347">
      <w:marLeft w:val="0"/>
      <w:marRight w:val="0"/>
      <w:marTop w:val="0"/>
      <w:marBottom w:val="0"/>
      <w:divBdr>
        <w:top w:val="none" w:sz="0" w:space="0" w:color="auto"/>
        <w:left w:val="none" w:sz="0" w:space="0" w:color="auto"/>
        <w:bottom w:val="none" w:sz="0" w:space="0" w:color="auto"/>
        <w:right w:val="none" w:sz="0" w:space="0" w:color="auto"/>
      </w:divBdr>
    </w:div>
    <w:div w:id="1068648348">
      <w:marLeft w:val="0"/>
      <w:marRight w:val="0"/>
      <w:marTop w:val="0"/>
      <w:marBottom w:val="0"/>
      <w:divBdr>
        <w:top w:val="none" w:sz="0" w:space="0" w:color="auto"/>
        <w:left w:val="none" w:sz="0" w:space="0" w:color="auto"/>
        <w:bottom w:val="none" w:sz="0" w:space="0" w:color="auto"/>
        <w:right w:val="none" w:sz="0" w:space="0" w:color="auto"/>
      </w:divBdr>
    </w:div>
    <w:div w:id="1068648349">
      <w:marLeft w:val="0"/>
      <w:marRight w:val="0"/>
      <w:marTop w:val="0"/>
      <w:marBottom w:val="0"/>
      <w:divBdr>
        <w:top w:val="none" w:sz="0" w:space="0" w:color="auto"/>
        <w:left w:val="none" w:sz="0" w:space="0" w:color="auto"/>
        <w:bottom w:val="none" w:sz="0" w:space="0" w:color="auto"/>
        <w:right w:val="none" w:sz="0" w:space="0" w:color="auto"/>
      </w:divBdr>
    </w:div>
    <w:div w:id="1068648350">
      <w:marLeft w:val="0"/>
      <w:marRight w:val="0"/>
      <w:marTop w:val="0"/>
      <w:marBottom w:val="0"/>
      <w:divBdr>
        <w:top w:val="none" w:sz="0" w:space="0" w:color="auto"/>
        <w:left w:val="none" w:sz="0" w:space="0" w:color="auto"/>
        <w:bottom w:val="none" w:sz="0" w:space="0" w:color="auto"/>
        <w:right w:val="none" w:sz="0" w:space="0" w:color="auto"/>
      </w:divBdr>
    </w:div>
    <w:div w:id="1068648351">
      <w:marLeft w:val="0"/>
      <w:marRight w:val="0"/>
      <w:marTop w:val="0"/>
      <w:marBottom w:val="0"/>
      <w:divBdr>
        <w:top w:val="none" w:sz="0" w:space="0" w:color="auto"/>
        <w:left w:val="none" w:sz="0" w:space="0" w:color="auto"/>
        <w:bottom w:val="none" w:sz="0" w:space="0" w:color="auto"/>
        <w:right w:val="none" w:sz="0" w:space="0" w:color="auto"/>
      </w:divBdr>
    </w:div>
    <w:div w:id="1068648352">
      <w:marLeft w:val="0"/>
      <w:marRight w:val="0"/>
      <w:marTop w:val="0"/>
      <w:marBottom w:val="0"/>
      <w:divBdr>
        <w:top w:val="none" w:sz="0" w:space="0" w:color="auto"/>
        <w:left w:val="none" w:sz="0" w:space="0" w:color="auto"/>
        <w:bottom w:val="none" w:sz="0" w:space="0" w:color="auto"/>
        <w:right w:val="none" w:sz="0" w:space="0" w:color="auto"/>
      </w:divBdr>
    </w:div>
    <w:div w:id="1068648353">
      <w:marLeft w:val="0"/>
      <w:marRight w:val="0"/>
      <w:marTop w:val="0"/>
      <w:marBottom w:val="0"/>
      <w:divBdr>
        <w:top w:val="none" w:sz="0" w:space="0" w:color="auto"/>
        <w:left w:val="none" w:sz="0" w:space="0" w:color="auto"/>
        <w:bottom w:val="none" w:sz="0" w:space="0" w:color="auto"/>
        <w:right w:val="none" w:sz="0" w:space="0" w:color="auto"/>
      </w:divBdr>
    </w:div>
    <w:div w:id="1068648354">
      <w:marLeft w:val="0"/>
      <w:marRight w:val="0"/>
      <w:marTop w:val="0"/>
      <w:marBottom w:val="0"/>
      <w:divBdr>
        <w:top w:val="none" w:sz="0" w:space="0" w:color="auto"/>
        <w:left w:val="none" w:sz="0" w:space="0" w:color="auto"/>
        <w:bottom w:val="none" w:sz="0" w:space="0" w:color="auto"/>
        <w:right w:val="none" w:sz="0" w:space="0" w:color="auto"/>
      </w:divBdr>
    </w:div>
    <w:div w:id="1068648355">
      <w:marLeft w:val="0"/>
      <w:marRight w:val="0"/>
      <w:marTop w:val="0"/>
      <w:marBottom w:val="0"/>
      <w:divBdr>
        <w:top w:val="none" w:sz="0" w:space="0" w:color="auto"/>
        <w:left w:val="none" w:sz="0" w:space="0" w:color="auto"/>
        <w:bottom w:val="none" w:sz="0" w:space="0" w:color="auto"/>
        <w:right w:val="none" w:sz="0" w:space="0" w:color="auto"/>
      </w:divBdr>
    </w:div>
    <w:div w:id="1068648356">
      <w:marLeft w:val="0"/>
      <w:marRight w:val="0"/>
      <w:marTop w:val="0"/>
      <w:marBottom w:val="0"/>
      <w:divBdr>
        <w:top w:val="none" w:sz="0" w:space="0" w:color="auto"/>
        <w:left w:val="none" w:sz="0" w:space="0" w:color="auto"/>
        <w:bottom w:val="none" w:sz="0" w:space="0" w:color="auto"/>
        <w:right w:val="none" w:sz="0" w:space="0" w:color="auto"/>
      </w:divBdr>
    </w:div>
    <w:div w:id="1068648357">
      <w:marLeft w:val="0"/>
      <w:marRight w:val="0"/>
      <w:marTop w:val="0"/>
      <w:marBottom w:val="0"/>
      <w:divBdr>
        <w:top w:val="none" w:sz="0" w:space="0" w:color="auto"/>
        <w:left w:val="none" w:sz="0" w:space="0" w:color="auto"/>
        <w:bottom w:val="none" w:sz="0" w:space="0" w:color="auto"/>
        <w:right w:val="none" w:sz="0" w:space="0" w:color="auto"/>
      </w:divBdr>
    </w:div>
    <w:div w:id="1068648358">
      <w:marLeft w:val="0"/>
      <w:marRight w:val="0"/>
      <w:marTop w:val="0"/>
      <w:marBottom w:val="0"/>
      <w:divBdr>
        <w:top w:val="none" w:sz="0" w:space="0" w:color="auto"/>
        <w:left w:val="none" w:sz="0" w:space="0" w:color="auto"/>
        <w:bottom w:val="none" w:sz="0" w:space="0" w:color="auto"/>
        <w:right w:val="none" w:sz="0" w:space="0" w:color="auto"/>
      </w:divBdr>
    </w:div>
    <w:div w:id="1068648359">
      <w:marLeft w:val="0"/>
      <w:marRight w:val="0"/>
      <w:marTop w:val="0"/>
      <w:marBottom w:val="0"/>
      <w:divBdr>
        <w:top w:val="none" w:sz="0" w:space="0" w:color="auto"/>
        <w:left w:val="none" w:sz="0" w:space="0" w:color="auto"/>
        <w:bottom w:val="none" w:sz="0" w:space="0" w:color="auto"/>
        <w:right w:val="none" w:sz="0" w:space="0" w:color="auto"/>
      </w:divBdr>
    </w:div>
    <w:div w:id="1068648360">
      <w:marLeft w:val="0"/>
      <w:marRight w:val="0"/>
      <w:marTop w:val="0"/>
      <w:marBottom w:val="0"/>
      <w:divBdr>
        <w:top w:val="none" w:sz="0" w:space="0" w:color="auto"/>
        <w:left w:val="none" w:sz="0" w:space="0" w:color="auto"/>
        <w:bottom w:val="none" w:sz="0" w:space="0" w:color="auto"/>
        <w:right w:val="none" w:sz="0" w:space="0" w:color="auto"/>
      </w:divBdr>
    </w:div>
    <w:div w:id="1068648361">
      <w:marLeft w:val="0"/>
      <w:marRight w:val="0"/>
      <w:marTop w:val="0"/>
      <w:marBottom w:val="0"/>
      <w:divBdr>
        <w:top w:val="none" w:sz="0" w:space="0" w:color="auto"/>
        <w:left w:val="none" w:sz="0" w:space="0" w:color="auto"/>
        <w:bottom w:val="none" w:sz="0" w:space="0" w:color="auto"/>
        <w:right w:val="none" w:sz="0" w:space="0" w:color="auto"/>
      </w:divBdr>
    </w:div>
    <w:div w:id="1068648362">
      <w:marLeft w:val="0"/>
      <w:marRight w:val="0"/>
      <w:marTop w:val="0"/>
      <w:marBottom w:val="0"/>
      <w:divBdr>
        <w:top w:val="none" w:sz="0" w:space="0" w:color="auto"/>
        <w:left w:val="none" w:sz="0" w:space="0" w:color="auto"/>
        <w:bottom w:val="none" w:sz="0" w:space="0" w:color="auto"/>
        <w:right w:val="none" w:sz="0" w:space="0" w:color="auto"/>
      </w:divBdr>
    </w:div>
    <w:div w:id="1068648363">
      <w:marLeft w:val="0"/>
      <w:marRight w:val="0"/>
      <w:marTop w:val="0"/>
      <w:marBottom w:val="0"/>
      <w:divBdr>
        <w:top w:val="none" w:sz="0" w:space="0" w:color="auto"/>
        <w:left w:val="none" w:sz="0" w:space="0" w:color="auto"/>
        <w:bottom w:val="none" w:sz="0" w:space="0" w:color="auto"/>
        <w:right w:val="none" w:sz="0" w:space="0" w:color="auto"/>
      </w:divBdr>
    </w:div>
    <w:div w:id="1068648364">
      <w:marLeft w:val="0"/>
      <w:marRight w:val="0"/>
      <w:marTop w:val="0"/>
      <w:marBottom w:val="0"/>
      <w:divBdr>
        <w:top w:val="none" w:sz="0" w:space="0" w:color="auto"/>
        <w:left w:val="none" w:sz="0" w:space="0" w:color="auto"/>
        <w:bottom w:val="none" w:sz="0" w:space="0" w:color="auto"/>
        <w:right w:val="none" w:sz="0" w:space="0" w:color="auto"/>
      </w:divBdr>
    </w:div>
    <w:div w:id="1068648365">
      <w:marLeft w:val="0"/>
      <w:marRight w:val="0"/>
      <w:marTop w:val="0"/>
      <w:marBottom w:val="0"/>
      <w:divBdr>
        <w:top w:val="none" w:sz="0" w:space="0" w:color="auto"/>
        <w:left w:val="none" w:sz="0" w:space="0" w:color="auto"/>
        <w:bottom w:val="none" w:sz="0" w:space="0" w:color="auto"/>
        <w:right w:val="none" w:sz="0" w:space="0" w:color="auto"/>
      </w:divBdr>
    </w:div>
    <w:div w:id="1068648366">
      <w:marLeft w:val="0"/>
      <w:marRight w:val="0"/>
      <w:marTop w:val="0"/>
      <w:marBottom w:val="0"/>
      <w:divBdr>
        <w:top w:val="none" w:sz="0" w:space="0" w:color="auto"/>
        <w:left w:val="none" w:sz="0" w:space="0" w:color="auto"/>
        <w:bottom w:val="none" w:sz="0" w:space="0" w:color="auto"/>
        <w:right w:val="none" w:sz="0" w:space="0" w:color="auto"/>
      </w:divBdr>
    </w:div>
    <w:div w:id="1068648367">
      <w:marLeft w:val="0"/>
      <w:marRight w:val="0"/>
      <w:marTop w:val="0"/>
      <w:marBottom w:val="0"/>
      <w:divBdr>
        <w:top w:val="none" w:sz="0" w:space="0" w:color="auto"/>
        <w:left w:val="none" w:sz="0" w:space="0" w:color="auto"/>
        <w:bottom w:val="none" w:sz="0" w:space="0" w:color="auto"/>
        <w:right w:val="none" w:sz="0" w:space="0" w:color="auto"/>
      </w:divBdr>
    </w:div>
    <w:div w:id="1068648368">
      <w:marLeft w:val="0"/>
      <w:marRight w:val="0"/>
      <w:marTop w:val="0"/>
      <w:marBottom w:val="0"/>
      <w:divBdr>
        <w:top w:val="none" w:sz="0" w:space="0" w:color="auto"/>
        <w:left w:val="none" w:sz="0" w:space="0" w:color="auto"/>
        <w:bottom w:val="none" w:sz="0" w:space="0" w:color="auto"/>
        <w:right w:val="none" w:sz="0" w:space="0" w:color="auto"/>
      </w:divBdr>
    </w:div>
    <w:div w:id="1068648369">
      <w:marLeft w:val="0"/>
      <w:marRight w:val="0"/>
      <w:marTop w:val="0"/>
      <w:marBottom w:val="0"/>
      <w:divBdr>
        <w:top w:val="none" w:sz="0" w:space="0" w:color="auto"/>
        <w:left w:val="none" w:sz="0" w:space="0" w:color="auto"/>
        <w:bottom w:val="none" w:sz="0" w:space="0" w:color="auto"/>
        <w:right w:val="none" w:sz="0" w:space="0" w:color="auto"/>
      </w:divBdr>
    </w:div>
    <w:div w:id="1068648370">
      <w:marLeft w:val="0"/>
      <w:marRight w:val="0"/>
      <w:marTop w:val="0"/>
      <w:marBottom w:val="0"/>
      <w:divBdr>
        <w:top w:val="none" w:sz="0" w:space="0" w:color="auto"/>
        <w:left w:val="none" w:sz="0" w:space="0" w:color="auto"/>
        <w:bottom w:val="none" w:sz="0" w:space="0" w:color="auto"/>
        <w:right w:val="none" w:sz="0" w:space="0" w:color="auto"/>
      </w:divBdr>
    </w:div>
    <w:div w:id="1068648371">
      <w:marLeft w:val="0"/>
      <w:marRight w:val="0"/>
      <w:marTop w:val="0"/>
      <w:marBottom w:val="0"/>
      <w:divBdr>
        <w:top w:val="none" w:sz="0" w:space="0" w:color="auto"/>
        <w:left w:val="none" w:sz="0" w:space="0" w:color="auto"/>
        <w:bottom w:val="none" w:sz="0" w:space="0" w:color="auto"/>
        <w:right w:val="none" w:sz="0" w:space="0" w:color="auto"/>
      </w:divBdr>
    </w:div>
    <w:div w:id="1068648372">
      <w:marLeft w:val="0"/>
      <w:marRight w:val="0"/>
      <w:marTop w:val="0"/>
      <w:marBottom w:val="0"/>
      <w:divBdr>
        <w:top w:val="none" w:sz="0" w:space="0" w:color="auto"/>
        <w:left w:val="none" w:sz="0" w:space="0" w:color="auto"/>
        <w:bottom w:val="none" w:sz="0" w:space="0" w:color="auto"/>
        <w:right w:val="none" w:sz="0" w:space="0" w:color="auto"/>
      </w:divBdr>
    </w:div>
    <w:div w:id="1068648373">
      <w:marLeft w:val="0"/>
      <w:marRight w:val="0"/>
      <w:marTop w:val="0"/>
      <w:marBottom w:val="0"/>
      <w:divBdr>
        <w:top w:val="none" w:sz="0" w:space="0" w:color="auto"/>
        <w:left w:val="none" w:sz="0" w:space="0" w:color="auto"/>
        <w:bottom w:val="none" w:sz="0" w:space="0" w:color="auto"/>
        <w:right w:val="none" w:sz="0" w:space="0" w:color="auto"/>
      </w:divBdr>
    </w:div>
    <w:div w:id="1068648374">
      <w:marLeft w:val="0"/>
      <w:marRight w:val="0"/>
      <w:marTop w:val="0"/>
      <w:marBottom w:val="0"/>
      <w:divBdr>
        <w:top w:val="none" w:sz="0" w:space="0" w:color="auto"/>
        <w:left w:val="none" w:sz="0" w:space="0" w:color="auto"/>
        <w:bottom w:val="none" w:sz="0" w:space="0" w:color="auto"/>
        <w:right w:val="none" w:sz="0" w:space="0" w:color="auto"/>
      </w:divBdr>
    </w:div>
    <w:div w:id="1068648375">
      <w:marLeft w:val="0"/>
      <w:marRight w:val="0"/>
      <w:marTop w:val="0"/>
      <w:marBottom w:val="0"/>
      <w:divBdr>
        <w:top w:val="none" w:sz="0" w:space="0" w:color="auto"/>
        <w:left w:val="none" w:sz="0" w:space="0" w:color="auto"/>
        <w:bottom w:val="none" w:sz="0" w:space="0" w:color="auto"/>
        <w:right w:val="none" w:sz="0" w:space="0" w:color="auto"/>
      </w:divBdr>
    </w:div>
    <w:div w:id="1068648376">
      <w:marLeft w:val="0"/>
      <w:marRight w:val="0"/>
      <w:marTop w:val="0"/>
      <w:marBottom w:val="0"/>
      <w:divBdr>
        <w:top w:val="none" w:sz="0" w:space="0" w:color="auto"/>
        <w:left w:val="none" w:sz="0" w:space="0" w:color="auto"/>
        <w:bottom w:val="none" w:sz="0" w:space="0" w:color="auto"/>
        <w:right w:val="none" w:sz="0" w:space="0" w:color="auto"/>
      </w:divBdr>
    </w:div>
    <w:div w:id="1068648377">
      <w:marLeft w:val="0"/>
      <w:marRight w:val="0"/>
      <w:marTop w:val="0"/>
      <w:marBottom w:val="0"/>
      <w:divBdr>
        <w:top w:val="none" w:sz="0" w:space="0" w:color="auto"/>
        <w:left w:val="none" w:sz="0" w:space="0" w:color="auto"/>
        <w:bottom w:val="none" w:sz="0" w:space="0" w:color="auto"/>
        <w:right w:val="none" w:sz="0" w:space="0" w:color="auto"/>
      </w:divBdr>
    </w:div>
    <w:div w:id="1068648378">
      <w:marLeft w:val="0"/>
      <w:marRight w:val="0"/>
      <w:marTop w:val="0"/>
      <w:marBottom w:val="0"/>
      <w:divBdr>
        <w:top w:val="none" w:sz="0" w:space="0" w:color="auto"/>
        <w:left w:val="none" w:sz="0" w:space="0" w:color="auto"/>
        <w:bottom w:val="none" w:sz="0" w:space="0" w:color="auto"/>
        <w:right w:val="none" w:sz="0" w:space="0" w:color="auto"/>
      </w:divBdr>
    </w:div>
    <w:div w:id="1068648379">
      <w:marLeft w:val="0"/>
      <w:marRight w:val="0"/>
      <w:marTop w:val="0"/>
      <w:marBottom w:val="0"/>
      <w:divBdr>
        <w:top w:val="none" w:sz="0" w:space="0" w:color="auto"/>
        <w:left w:val="none" w:sz="0" w:space="0" w:color="auto"/>
        <w:bottom w:val="none" w:sz="0" w:space="0" w:color="auto"/>
        <w:right w:val="none" w:sz="0" w:space="0" w:color="auto"/>
      </w:divBdr>
    </w:div>
    <w:div w:id="1068648380">
      <w:marLeft w:val="0"/>
      <w:marRight w:val="0"/>
      <w:marTop w:val="0"/>
      <w:marBottom w:val="0"/>
      <w:divBdr>
        <w:top w:val="none" w:sz="0" w:space="0" w:color="auto"/>
        <w:left w:val="none" w:sz="0" w:space="0" w:color="auto"/>
        <w:bottom w:val="none" w:sz="0" w:space="0" w:color="auto"/>
        <w:right w:val="none" w:sz="0" w:space="0" w:color="auto"/>
      </w:divBdr>
    </w:div>
    <w:div w:id="1068648381">
      <w:marLeft w:val="0"/>
      <w:marRight w:val="0"/>
      <w:marTop w:val="0"/>
      <w:marBottom w:val="0"/>
      <w:divBdr>
        <w:top w:val="none" w:sz="0" w:space="0" w:color="auto"/>
        <w:left w:val="none" w:sz="0" w:space="0" w:color="auto"/>
        <w:bottom w:val="none" w:sz="0" w:space="0" w:color="auto"/>
        <w:right w:val="none" w:sz="0" w:space="0" w:color="auto"/>
      </w:divBdr>
    </w:div>
    <w:div w:id="1068648382">
      <w:marLeft w:val="0"/>
      <w:marRight w:val="0"/>
      <w:marTop w:val="0"/>
      <w:marBottom w:val="0"/>
      <w:divBdr>
        <w:top w:val="none" w:sz="0" w:space="0" w:color="auto"/>
        <w:left w:val="none" w:sz="0" w:space="0" w:color="auto"/>
        <w:bottom w:val="none" w:sz="0" w:space="0" w:color="auto"/>
        <w:right w:val="none" w:sz="0" w:space="0" w:color="auto"/>
      </w:divBdr>
    </w:div>
    <w:div w:id="1068648383">
      <w:marLeft w:val="0"/>
      <w:marRight w:val="0"/>
      <w:marTop w:val="0"/>
      <w:marBottom w:val="0"/>
      <w:divBdr>
        <w:top w:val="none" w:sz="0" w:space="0" w:color="auto"/>
        <w:left w:val="none" w:sz="0" w:space="0" w:color="auto"/>
        <w:bottom w:val="none" w:sz="0" w:space="0" w:color="auto"/>
        <w:right w:val="none" w:sz="0" w:space="0" w:color="auto"/>
      </w:divBdr>
    </w:div>
    <w:div w:id="1068648384">
      <w:marLeft w:val="0"/>
      <w:marRight w:val="0"/>
      <w:marTop w:val="0"/>
      <w:marBottom w:val="0"/>
      <w:divBdr>
        <w:top w:val="none" w:sz="0" w:space="0" w:color="auto"/>
        <w:left w:val="none" w:sz="0" w:space="0" w:color="auto"/>
        <w:bottom w:val="none" w:sz="0" w:space="0" w:color="auto"/>
        <w:right w:val="none" w:sz="0" w:space="0" w:color="auto"/>
      </w:divBdr>
    </w:div>
    <w:div w:id="1068648385">
      <w:marLeft w:val="0"/>
      <w:marRight w:val="0"/>
      <w:marTop w:val="0"/>
      <w:marBottom w:val="0"/>
      <w:divBdr>
        <w:top w:val="none" w:sz="0" w:space="0" w:color="auto"/>
        <w:left w:val="none" w:sz="0" w:space="0" w:color="auto"/>
        <w:bottom w:val="none" w:sz="0" w:space="0" w:color="auto"/>
        <w:right w:val="none" w:sz="0" w:space="0" w:color="auto"/>
      </w:divBdr>
    </w:div>
    <w:div w:id="1068648386">
      <w:marLeft w:val="0"/>
      <w:marRight w:val="0"/>
      <w:marTop w:val="0"/>
      <w:marBottom w:val="0"/>
      <w:divBdr>
        <w:top w:val="none" w:sz="0" w:space="0" w:color="auto"/>
        <w:left w:val="none" w:sz="0" w:space="0" w:color="auto"/>
        <w:bottom w:val="none" w:sz="0" w:space="0" w:color="auto"/>
        <w:right w:val="none" w:sz="0" w:space="0" w:color="auto"/>
      </w:divBdr>
    </w:div>
    <w:div w:id="1068648387">
      <w:marLeft w:val="0"/>
      <w:marRight w:val="0"/>
      <w:marTop w:val="0"/>
      <w:marBottom w:val="0"/>
      <w:divBdr>
        <w:top w:val="none" w:sz="0" w:space="0" w:color="auto"/>
        <w:left w:val="none" w:sz="0" w:space="0" w:color="auto"/>
        <w:bottom w:val="none" w:sz="0" w:space="0" w:color="auto"/>
        <w:right w:val="none" w:sz="0" w:space="0" w:color="auto"/>
      </w:divBdr>
    </w:div>
    <w:div w:id="1068648388">
      <w:marLeft w:val="0"/>
      <w:marRight w:val="0"/>
      <w:marTop w:val="0"/>
      <w:marBottom w:val="0"/>
      <w:divBdr>
        <w:top w:val="none" w:sz="0" w:space="0" w:color="auto"/>
        <w:left w:val="none" w:sz="0" w:space="0" w:color="auto"/>
        <w:bottom w:val="none" w:sz="0" w:space="0" w:color="auto"/>
        <w:right w:val="none" w:sz="0" w:space="0" w:color="auto"/>
      </w:divBdr>
    </w:div>
    <w:div w:id="1068648389">
      <w:marLeft w:val="0"/>
      <w:marRight w:val="0"/>
      <w:marTop w:val="0"/>
      <w:marBottom w:val="0"/>
      <w:divBdr>
        <w:top w:val="none" w:sz="0" w:space="0" w:color="auto"/>
        <w:left w:val="none" w:sz="0" w:space="0" w:color="auto"/>
        <w:bottom w:val="none" w:sz="0" w:space="0" w:color="auto"/>
        <w:right w:val="none" w:sz="0" w:space="0" w:color="auto"/>
      </w:divBdr>
    </w:div>
    <w:div w:id="1068648390">
      <w:marLeft w:val="0"/>
      <w:marRight w:val="0"/>
      <w:marTop w:val="0"/>
      <w:marBottom w:val="0"/>
      <w:divBdr>
        <w:top w:val="none" w:sz="0" w:space="0" w:color="auto"/>
        <w:left w:val="none" w:sz="0" w:space="0" w:color="auto"/>
        <w:bottom w:val="none" w:sz="0" w:space="0" w:color="auto"/>
        <w:right w:val="none" w:sz="0" w:space="0" w:color="auto"/>
      </w:divBdr>
    </w:div>
    <w:div w:id="1068648391">
      <w:marLeft w:val="0"/>
      <w:marRight w:val="0"/>
      <w:marTop w:val="0"/>
      <w:marBottom w:val="0"/>
      <w:divBdr>
        <w:top w:val="none" w:sz="0" w:space="0" w:color="auto"/>
        <w:left w:val="none" w:sz="0" w:space="0" w:color="auto"/>
        <w:bottom w:val="none" w:sz="0" w:space="0" w:color="auto"/>
        <w:right w:val="none" w:sz="0" w:space="0" w:color="auto"/>
      </w:divBdr>
    </w:div>
    <w:div w:id="1068648392">
      <w:marLeft w:val="0"/>
      <w:marRight w:val="0"/>
      <w:marTop w:val="0"/>
      <w:marBottom w:val="0"/>
      <w:divBdr>
        <w:top w:val="none" w:sz="0" w:space="0" w:color="auto"/>
        <w:left w:val="none" w:sz="0" w:space="0" w:color="auto"/>
        <w:bottom w:val="none" w:sz="0" w:space="0" w:color="auto"/>
        <w:right w:val="none" w:sz="0" w:space="0" w:color="auto"/>
      </w:divBdr>
    </w:div>
    <w:div w:id="1068648393">
      <w:marLeft w:val="0"/>
      <w:marRight w:val="0"/>
      <w:marTop w:val="0"/>
      <w:marBottom w:val="0"/>
      <w:divBdr>
        <w:top w:val="none" w:sz="0" w:space="0" w:color="auto"/>
        <w:left w:val="none" w:sz="0" w:space="0" w:color="auto"/>
        <w:bottom w:val="none" w:sz="0" w:space="0" w:color="auto"/>
        <w:right w:val="none" w:sz="0" w:space="0" w:color="auto"/>
      </w:divBdr>
    </w:div>
    <w:div w:id="1068648394">
      <w:marLeft w:val="0"/>
      <w:marRight w:val="0"/>
      <w:marTop w:val="0"/>
      <w:marBottom w:val="0"/>
      <w:divBdr>
        <w:top w:val="none" w:sz="0" w:space="0" w:color="auto"/>
        <w:left w:val="none" w:sz="0" w:space="0" w:color="auto"/>
        <w:bottom w:val="none" w:sz="0" w:space="0" w:color="auto"/>
        <w:right w:val="none" w:sz="0" w:space="0" w:color="auto"/>
      </w:divBdr>
    </w:div>
    <w:div w:id="1068648395">
      <w:marLeft w:val="0"/>
      <w:marRight w:val="0"/>
      <w:marTop w:val="0"/>
      <w:marBottom w:val="0"/>
      <w:divBdr>
        <w:top w:val="none" w:sz="0" w:space="0" w:color="auto"/>
        <w:left w:val="none" w:sz="0" w:space="0" w:color="auto"/>
        <w:bottom w:val="none" w:sz="0" w:space="0" w:color="auto"/>
        <w:right w:val="none" w:sz="0" w:space="0" w:color="auto"/>
      </w:divBdr>
    </w:div>
    <w:div w:id="1068648396">
      <w:marLeft w:val="0"/>
      <w:marRight w:val="0"/>
      <w:marTop w:val="0"/>
      <w:marBottom w:val="0"/>
      <w:divBdr>
        <w:top w:val="none" w:sz="0" w:space="0" w:color="auto"/>
        <w:left w:val="none" w:sz="0" w:space="0" w:color="auto"/>
        <w:bottom w:val="none" w:sz="0" w:space="0" w:color="auto"/>
        <w:right w:val="none" w:sz="0" w:space="0" w:color="auto"/>
      </w:divBdr>
    </w:div>
    <w:div w:id="1068648397">
      <w:marLeft w:val="0"/>
      <w:marRight w:val="0"/>
      <w:marTop w:val="0"/>
      <w:marBottom w:val="0"/>
      <w:divBdr>
        <w:top w:val="none" w:sz="0" w:space="0" w:color="auto"/>
        <w:left w:val="none" w:sz="0" w:space="0" w:color="auto"/>
        <w:bottom w:val="none" w:sz="0" w:space="0" w:color="auto"/>
        <w:right w:val="none" w:sz="0" w:space="0" w:color="auto"/>
      </w:divBdr>
    </w:div>
    <w:div w:id="1068648398">
      <w:marLeft w:val="0"/>
      <w:marRight w:val="0"/>
      <w:marTop w:val="0"/>
      <w:marBottom w:val="0"/>
      <w:divBdr>
        <w:top w:val="none" w:sz="0" w:space="0" w:color="auto"/>
        <w:left w:val="none" w:sz="0" w:space="0" w:color="auto"/>
        <w:bottom w:val="none" w:sz="0" w:space="0" w:color="auto"/>
        <w:right w:val="none" w:sz="0" w:space="0" w:color="auto"/>
      </w:divBdr>
    </w:div>
    <w:div w:id="1068648399">
      <w:marLeft w:val="0"/>
      <w:marRight w:val="0"/>
      <w:marTop w:val="0"/>
      <w:marBottom w:val="0"/>
      <w:divBdr>
        <w:top w:val="none" w:sz="0" w:space="0" w:color="auto"/>
        <w:left w:val="none" w:sz="0" w:space="0" w:color="auto"/>
        <w:bottom w:val="none" w:sz="0" w:space="0" w:color="auto"/>
        <w:right w:val="none" w:sz="0" w:space="0" w:color="auto"/>
      </w:divBdr>
    </w:div>
    <w:div w:id="1068648400">
      <w:marLeft w:val="0"/>
      <w:marRight w:val="0"/>
      <w:marTop w:val="0"/>
      <w:marBottom w:val="0"/>
      <w:divBdr>
        <w:top w:val="none" w:sz="0" w:space="0" w:color="auto"/>
        <w:left w:val="none" w:sz="0" w:space="0" w:color="auto"/>
        <w:bottom w:val="none" w:sz="0" w:space="0" w:color="auto"/>
        <w:right w:val="none" w:sz="0" w:space="0" w:color="auto"/>
      </w:divBdr>
    </w:div>
    <w:div w:id="1068648401">
      <w:marLeft w:val="0"/>
      <w:marRight w:val="0"/>
      <w:marTop w:val="0"/>
      <w:marBottom w:val="0"/>
      <w:divBdr>
        <w:top w:val="none" w:sz="0" w:space="0" w:color="auto"/>
        <w:left w:val="none" w:sz="0" w:space="0" w:color="auto"/>
        <w:bottom w:val="none" w:sz="0" w:space="0" w:color="auto"/>
        <w:right w:val="none" w:sz="0" w:space="0" w:color="auto"/>
      </w:divBdr>
    </w:div>
    <w:div w:id="1068648402">
      <w:marLeft w:val="0"/>
      <w:marRight w:val="0"/>
      <w:marTop w:val="0"/>
      <w:marBottom w:val="0"/>
      <w:divBdr>
        <w:top w:val="none" w:sz="0" w:space="0" w:color="auto"/>
        <w:left w:val="none" w:sz="0" w:space="0" w:color="auto"/>
        <w:bottom w:val="none" w:sz="0" w:space="0" w:color="auto"/>
        <w:right w:val="none" w:sz="0" w:space="0" w:color="auto"/>
      </w:divBdr>
    </w:div>
    <w:div w:id="1068648403">
      <w:marLeft w:val="0"/>
      <w:marRight w:val="0"/>
      <w:marTop w:val="0"/>
      <w:marBottom w:val="0"/>
      <w:divBdr>
        <w:top w:val="none" w:sz="0" w:space="0" w:color="auto"/>
        <w:left w:val="none" w:sz="0" w:space="0" w:color="auto"/>
        <w:bottom w:val="none" w:sz="0" w:space="0" w:color="auto"/>
        <w:right w:val="none" w:sz="0" w:space="0" w:color="auto"/>
      </w:divBdr>
    </w:div>
    <w:div w:id="1068648404">
      <w:marLeft w:val="0"/>
      <w:marRight w:val="0"/>
      <w:marTop w:val="0"/>
      <w:marBottom w:val="0"/>
      <w:divBdr>
        <w:top w:val="none" w:sz="0" w:space="0" w:color="auto"/>
        <w:left w:val="none" w:sz="0" w:space="0" w:color="auto"/>
        <w:bottom w:val="none" w:sz="0" w:space="0" w:color="auto"/>
        <w:right w:val="none" w:sz="0" w:space="0" w:color="auto"/>
      </w:divBdr>
    </w:div>
    <w:div w:id="1068648405">
      <w:marLeft w:val="0"/>
      <w:marRight w:val="0"/>
      <w:marTop w:val="0"/>
      <w:marBottom w:val="0"/>
      <w:divBdr>
        <w:top w:val="none" w:sz="0" w:space="0" w:color="auto"/>
        <w:left w:val="none" w:sz="0" w:space="0" w:color="auto"/>
        <w:bottom w:val="none" w:sz="0" w:space="0" w:color="auto"/>
        <w:right w:val="none" w:sz="0" w:space="0" w:color="auto"/>
      </w:divBdr>
    </w:div>
    <w:div w:id="1068648406">
      <w:marLeft w:val="0"/>
      <w:marRight w:val="0"/>
      <w:marTop w:val="0"/>
      <w:marBottom w:val="0"/>
      <w:divBdr>
        <w:top w:val="none" w:sz="0" w:space="0" w:color="auto"/>
        <w:left w:val="none" w:sz="0" w:space="0" w:color="auto"/>
        <w:bottom w:val="none" w:sz="0" w:space="0" w:color="auto"/>
        <w:right w:val="none" w:sz="0" w:space="0" w:color="auto"/>
      </w:divBdr>
    </w:div>
    <w:div w:id="1068648407">
      <w:marLeft w:val="0"/>
      <w:marRight w:val="0"/>
      <w:marTop w:val="0"/>
      <w:marBottom w:val="0"/>
      <w:divBdr>
        <w:top w:val="none" w:sz="0" w:space="0" w:color="auto"/>
        <w:left w:val="none" w:sz="0" w:space="0" w:color="auto"/>
        <w:bottom w:val="none" w:sz="0" w:space="0" w:color="auto"/>
        <w:right w:val="none" w:sz="0" w:space="0" w:color="auto"/>
      </w:divBdr>
    </w:div>
    <w:div w:id="1068648408">
      <w:marLeft w:val="0"/>
      <w:marRight w:val="0"/>
      <w:marTop w:val="0"/>
      <w:marBottom w:val="0"/>
      <w:divBdr>
        <w:top w:val="none" w:sz="0" w:space="0" w:color="auto"/>
        <w:left w:val="none" w:sz="0" w:space="0" w:color="auto"/>
        <w:bottom w:val="none" w:sz="0" w:space="0" w:color="auto"/>
        <w:right w:val="none" w:sz="0" w:space="0" w:color="auto"/>
      </w:divBdr>
    </w:div>
    <w:div w:id="1068648409">
      <w:marLeft w:val="0"/>
      <w:marRight w:val="0"/>
      <w:marTop w:val="0"/>
      <w:marBottom w:val="0"/>
      <w:divBdr>
        <w:top w:val="none" w:sz="0" w:space="0" w:color="auto"/>
        <w:left w:val="none" w:sz="0" w:space="0" w:color="auto"/>
        <w:bottom w:val="none" w:sz="0" w:space="0" w:color="auto"/>
        <w:right w:val="none" w:sz="0" w:space="0" w:color="auto"/>
      </w:divBdr>
    </w:div>
    <w:div w:id="1068648410">
      <w:marLeft w:val="0"/>
      <w:marRight w:val="0"/>
      <w:marTop w:val="0"/>
      <w:marBottom w:val="0"/>
      <w:divBdr>
        <w:top w:val="none" w:sz="0" w:space="0" w:color="auto"/>
        <w:left w:val="none" w:sz="0" w:space="0" w:color="auto"/>
        <w:bottom w:val="none" w:sz="0" w:space="0" w:color="auto"/>
        <w:right w:val="none" w:sz="0" w:space="0" w:color="auto"/>
      </w:divBdr>
    </w:div>
    <w:div w:id="1068648411">
      <w:marLeft w:val="0"/>
      <w:marRight w:val="0"/>
      <w:marTop w:val="0"/>
      <w:marBottom w:val="0"/>
      <w:divBdr>
        <w:top w:val="none" w:sz="0" w:space="0" w:color="auto"/>
        <w:left w:val="none" w:sz="0" w:space="0" w:color="auto"/>
        <w:bottom w:val="none" w:sz="0" w:space="0" w:color="auto"/>
        <w:right w:val="none" w:sz="0" w:space="0" w:color="auto"/>
      </w:divBdr>
    </w:div>
    <w:div w:id="1068648412">
      <w:marLeft w:val="0"/>
      <w:marRight w:val="0"/>
      <w:marTop w:val="0"/>
      <w:marBottom w:val="0"/>
      <w:divBdr>
        <w:top w:val="none" w:sz="0" w:space="0" w:color="auto"/>
        <w:left w:val="none" w:sz="0" w:space="0" w:color="auto"/>
        <w:bottom w:val="none" w:sz="0" w:space="0" w:color="auto"/>
        <w:right w:val="none" w:sz="0" w:space="0" w:color="auto"/>
      </w:divBdr>
    </w:div>
    <w:div w:id="1068648413">
      <w:marLeft w:val="0"/>
      <w:marRight w:val="0"/>
      <w:marTop w:val="0"/>
      <w:marBottom w:val="0"/>
      <w:divBdr>
        <w:top w:val="none" w:sz="0" w:space="0" w:color="auto"/>
        <w:left w:val="none" w:sz="0" w:space="0" w:color="auto"/>
        <w:bottom w:val="none" w:sz="0" w:space="0" w:color="auto"/>
        <w:right w:val="none" w:sz="0" w:space="0" w:color="auto"/>
      </w:divBdr>
    </w:div>
    <w:div w:id="1068648414">
      <w:marLeft w:val="0"/>
      <w:marRight w:val="0"/>
      <w:marTop w:val="0"/>
      <w:marBottom w:val="0"/>
      <w:divBdr>
        <w:top w:val="none" w:sz="0" w:space="0" w:color="auto"/>
        <w:left w:val="none" w:sz="0" w:space="0" w:color="auto"/>
        <w:bottom w:val="none" w:sz="0" w:space="0" w:color="auto"/>
        <w:right w:val="none" w:sz="0" w:space="0" w:color="auto"/>
      </w:divBdr>
    </w:div>
    <w:div w:id="1068648415">
      <w:marLeft w:val="0"/>
      <w:marRight w:val="0"/>
      <w:marTop w:val="0"/>
      <w:marBottom w:val="0"/>
      <w:divBdr>
        <w:top w:val="none" w:sz="0" w:space="0" w:color="auto"/>
        <w:left w:val="none" w:sz="0" w:space="0" w:color="auto"/>
        <w:bottom w:val="none" w:sz="0" w:space="0" w:color="auto"/>
        <w:right w:val="none" w:sz="0" w:space="0" w:color="auto"/>
      </w:divBdr>
    </w:div>
    <w:div w:id="1068648416">
      <w:marLeft w:val="0"/>
      <w:marRight w:val="0"/>
      <w:marTop w:val="0"/>
      <w:marBottom w:val="0"/>
      <w:divBdr>
        <w:top w:val="none" w:sz="0" w:space="0" w:color="auto"/>
        <w:left w:val="none" w:sz="0" w:space="0" w:color="auto"/>
        <w:bottom w:val="none" w:sz="0" w:space="0" w:color="auto"/>
        <w:right w:val="none" w:sz="0" w:space="0" w:color="auto"/>
      </w:divBdr>
    </w:div>
    <w:div w:id="1068648417">
      <w:marLeft w:val="0"/>
      <w:marRight w:val="0"/>
      <w:marTop w:val="0"/>
      <w:marBottom w:val="0"/>
      <w:divBdr>
        <w:top w:val="none" w:sz="0" w:space="0" w:color="auto"/>
        <w:left w:val="none" w:sz="0" w:space="0" w:color="auto"/>
        <w:bottom w:val="none" w:sz="0" w:space="0" w:color="auto"/>
        <w:right w:val="none" w:sz="0" w:space="0" w:color="auto"/>
      </w:divBdr>
    </w:div>
    <w:div w:id="1068648418">
      <w:marLeft w:val="0"/>
      <w:marRight w:val="0"/>
      <w:marTop w:val="0"/>
      <w:marBottom w:val="0"/>
      <w:divBdr>
        <w:top w:val="none" w:sz="0" w:space="0" w:color="auto"/>
        <w:left w:val="none" w:sz="0" w:space="0" w:color="auto"/>
        <w:bottom w:val="none" w:sz="0" w:space="0" w:color="auto"/>
        <w:right w:val="none" w:sz="0" w:space="0" w:color="auto"/>
      </w:divBdr>
    </w:div>
    <w:div w:id="1068648419">
      <w:marLeft w:val="0"/>
      <w:marRight w:val="0"/>
      <w:marTop w:val="0"/>
      <w:marBottom w:val="0"/>
      <w:divBdr>
        <w:top w:val="none" w:sz="0" w:space="0" w:color="auto"/>
        <w:left w:val="none" w:sz="0" w:space="0" w:color="auto"/>
        <w:bottom w:val="none" w:sz="0" w:space="0" w:color="auto"/>
        <w:right w:val="none" w:sz="0" w:space="0" w:color="auto"/>
      </w:divBdr>
    </w:div>
    <w:div w:id="1068648420">
      <w:marLeft w:val="0"/>
      <w:marRight w:val="0"/>
      <w:marTop w:val="0"/>
      <w:marBottom w:val="0"/>
      <w:divBdr>
        <w:top w:val="none" w:sz="0" w:space="0" w:color="auto"/>
        <w:left w:val="none" w:sz="0" w:space="0" w:color="auto"/>
        <w:bottom w:val="none" w:sz="0" w:space="0" w:color="auto"/>
        <w:right w:val="none" w:sz="0" w:space="0" w:color="auto"/>
      </w:divBdr>
    </w:div>
    <w:div w:id="1068648421">
      <w:marLeft w:val="0"/>
      <w:marRight w:val="0"/>
      <w:marTop w:val="0"/>
      <w:marBottom w:val="0"/>
      <w:divBdr>
        <w:top w:val="none" w:sz="0" w:space="0" w:color="auto"/>
        <w:left w:val="none" w:sz="0" w:space="0" w:color="auto"/>
        <w:bottom w:val="none" w:sz="0" w:space="0" w:color="auto"/>
        <w:right w:val="none" w:sz="0" w:space="0" w:color="auto"/>
      </w:divBdr>
    </w:div>
    <w:div w:id="1068648422">
      <w:marLeft w:val="0"/>
      <w:marRight w:val="0"/>
      <w:marTop w:val="0"/>
      <w:marBottom w:val="0"/>
      <w:divBdr>
        <w:top w:val="none" w:sz="0" w:space="0" w:color="auto"/>
        <w:left w:val="none" w:sz="0" w:space="0" w:color="auto"/>
        <w:bottom w:val="none" w:sz="0" w:space="0" w:color="auto"/>
        <w:right w:val="none" w:sz="0" w:space="0" w:color="auto"/>
      </w:divBdr>
    </w:div>
    <w:div w:id="1068648423">
      <w:marLeft w:val="0"/>
      <w:marRight w:val="0"/>
      <w:marTop w:val="0"/>
      <w:marBottom w:val="0"/>
      <w:divBdr>
        <w:top w:val="none" w:sz="0" w:space="0" w:color="auto"/>
        <w:left w:val="none" w:sz="0" w:space="0" w:color="auto"/>
        <w:bottom w:val="none" w:sz="0" w:space="0" w:color="auto"/>
        <w:right w:val="none" w:sz="0" w:space="0" w:color="auto"/>
      </w:divBdr>
    </w:div>
    <w:div w:id="1068648424">
      <w:marLeft w:val="0"/>
      <w:marRight w:val="0"/>
      <w:marTop w:val="0"/>
      <w:marBottom w:val="0"/>
      <w:divBdr>
        <w:top w:val="none" w:sz="0" w:space="0" w:color="auto"/>
        <w:left w:val="none" w:sz="0" w:space="0" w:color="auto"/>
        <w:bottom w:val="none" w:sz="0" w:space="0" w:color="auto"/>
        <w:right w:val="none" w:sz="0" w:space="0" w:color="auto"/>
      </w:divBdr>
    </w:div>
    <w:div w:id="1068648425">
      <w:marLeft w:val="0"/>
      <w:marRight w:val="0"/>
      <w:marTop w:val="0"/>
      <w:marBottom w:val="0"/>
      <w:divBdr>
        <w:top w:val="none" w:sz="0" w:space="0" w:color="auto"/>
        <w:left w:val="none" w:sz="0" w:space="0" w:color="auto"/>
        <w:bottom w:val="none" w:sz="0" w:space="0" w:color="auto"/>
        <w:right w:val="none" w:sz="0" w:space="0" w:color="auto"/>
      </w:divBdr>
    </w:div>
    <w:div w:id="1068648426">
      <w:marLeft w:val="0"/>
      <w:marRight w:val="0"/>
      <w:marTop w:val="0"/>
      <w:marBottom w:val="0"/>
      <w:divBdr>
        <w:top w:val="none" w:sz="0" w:space="0" w:color="auto"/>
        <w:left w:val="none" w:sz="0" w:space="0" w:color="auto"/>
        <w:bottom w:val="none" w:sz="0" w:space="0" w:color="auto"/>
        <w:right w:val="none" w:sz="0" w:space="0" w:color="auto"/>
      </w:divBdr>
    </w:div>
    <w:div w:id="1068648427">
      <w:marLeft w:val="0"/>
      <w:marRight w:val="0"/>
      <w:marTop w:val="0"/>
      <w:marBottom w:val="0"/>
      <w:divBdr>
        <w:top w:val="none" w:sz="0" w:space="0" w:color="auto"/>
        <w:left w:val="none" w:sz="0" w:space="0" w:color="auto"/>
        <w:bottom w:val="none" w:sz="0" w:space="0" w:color="auto"/>
        <w:right w:val="none" w:sz="0" w:space="0" w:color="auto"/>
      </w:divBdr>
    </w:div>
    <w:div w:id="1068648428">
      <w:marLeft w:val="0"/>
      <w:marRight w:val="0"/>
      <w:marTop w:val="0"/>
      <w:marBottom w:val="0"/>
      <w:divBdr>
        <w:top w:val="none" w:sz="0" w:space="0" w:color="auto"/>
        <w:left w:val="none" w:sz="0" w:space="0" w:color="auto"/>
        <w:bottom w:val="none" w:sz="0" w:space="0" w:color="auto"/>
        <w:right w:val="none" w:sz="0" w:space="0" w:color="auto"/>
      </w:divBdr>
    </w:div>
    <w:div w:id="1069228886">
      <w:bodyDiv w:val="1"/>
      <w:marLeft w:val="0"/>
      <w:marRight w:val="0"/>
      <w:marTop w:val="0"/>
      <w:marBottom w:val="0"/>
      <w:divBdr>
        <w:top w:val="none" w:sz="0" w:space="0" w:color="auto"/>
        <w:left w:val="none" w:sz="0" w:space="0" w:color="auto"/>
        <w:bottom w:val="none" w:sz="0" w:space="0" w:color="auto"/>
        <w:right w:val="none" w:sz="0" w:space="0" w:color="auto"/>
      </w:divBdr>
    </w:div>
    <w:div w:id="1081215331">
      <w:bodyDiv w:val="1"/>
      <w:marLeft w:val="0"/>
      <w:marRight w:val="0"/>
      <w:marTop w:val="0"/>
      <w:marBottom w:val="0"/>
      <w:divBdr>
        <w:top w:val="none" w:sz="0" w:space="0" w:color="auto"/>
        <w:left w:val="none" w:sz="0" w:space="0" w:color="auto"/>
        <w:bottom w:val="none" w:sz="0" w:space="0" w:color="auto"/>
        <w:right w:val="none" w:sz="0" w:space="0" w:color="auto"/>
      </w:divBdr>
    </w:div>
    <w:div w:id="1087384626">
      <w:bodyDiv w:val="1"/>
      <w:marLeft w:val="0"/>
      <w:marRight w:val="0"/>
      <w:marTop w:val="0"/>
      <w:marBottom w:val="0"/>
      <w:divBdr>
        <w:top w:val="none" w:sz="0" w:space="0" w:color="auto"/>
        <w:left w:val="none" w:sz="0" w:space="0" w:color="auto"/>
        <w:bottom w:val="none" w:sz="0" w:space="0" w:color="auto"/>
        <w:right w:val="none" w:sz="0" w:space="0" w:color="auto"/>
      </w:divBdr>
    </w:div>
    <w:div w:id="1122191756">
      <w:bodyDiv w:val="1"/>
      <w:marLeft w:val="0"/>
      <w:marRight w:val="0"/>
      <w:marTop w:val="0"/>
      <w:marBottom w:val="0"/>
      <w:divBdr>
        <w:top w:val="none" w:sz="0" w:space="0" w:color="auto"/>
        <w:left w:val="none" w:sz="0" w:space="0" w:color="auto"/>
        <w:bottom w:val="none" w:sz="0" w:space="0" w:color="auto"/>
        <w:right w:val="none" w:sz="0" w:space="0" w:color="auto"/>
      </w:divBdr>
    </w:div>
    <w:div w:id="1144548736">
      <w:bodyDiv w:val="1"/>
      <w:marLeft w:val="0"/>
      <w:marRight w:val="0"/>
      <w:marTop w:val="0"/>
      <w:marBottom w:val="0"/>
      <w:divBdr>
        <w:top w:val="none" w:sz="0" w:space="0" w:color="auto"/>
        <w:left w:val="none" w:sz="0" w:space="0" w:color="auto"/>
        <w:bottom w:val="none" w:sz="0" w:space="0" w:color="auto"/>
        <w:right w:val="none" w:sz="0" w:space="0" w:color="auto"/>
      </w:divBdr>
    </w:div>
    <w:div w:id="1158417880">
      <w:bodyDiv w:val="1"/>
      <w:marLeft w:val="0"/>
      <w:marRight w:val="0"/>
      <w:marTop w:val="0"/>
      <w:marBottom w:val="0"/>
      <w:divBdr>
        <w:top w:val="none" w:sz="0" w:space="0" w:color="auto"/>
        <w:left w:val="none" w:sz="0" w:space="0" w:color="auto"/>
        <w:bottom w:val="none" w:sz="0" w:space="0" w:color="auto"/>
        <w:right w:val="none" w:sz="0" w:space="0" w:color="auto"/>
      </w:divBdr>
    </w:div>
    <w:div w:id="1161584322">
      <w:bodyDiv w:val="1"/>
      <w:marLeft w:val="0"/>
      <w:marRight w:val="0"/>
      <w:marTop w:val="0"/>
      <w:marBottom w:val="0"/>
      <w:divBdr>
        <w:top w:val="none" w:sz="0" w:space="0" w:color="auto"/>
        <w:left w:val="none" w:sz="0" w:space="0" w:color="auto"/>
        <w:bottom w:val="none" w:sz="0" w:space="0" w:color="auto"/>
        <w:right w:val="none" w:sz="0" w:space="0" w:color="auto"/>
      </w:divBdr>
    </w:div>
    <w:div w:id="1175341174">
      <w:bodyDiv w:val="1"/>
      <w:marLeft w:val="0"/>
      <w:marRight w:val="0"/>
      <w:marTop w:val="0"/>
      <w:marBottom w:val="0"/>
      <w:divBdr>
        <w:top w:val="none" w:sz="0" w:space="0" w:color="auto"/>
        <w:left w:val="none" w:sz="0" w:space="0" w:color="auto"/>
        <w:bottom w:val="none" w:sz="0" w:space="0" w:color="auto"/>
        <w:right w:val="none" w:sz="0" w:space="0" w:color="auto"/>
      </w:divBdr>
    </w:div>
    <w:div w:id="1202325168">
      <w:bodyDiv w:val="1"/>
      <w:marLeft w:val="0"/>
      <w:marRight w:val="0"/>
      <w:marTop w:val="0"/>
      <w:marBottom w:val="0"/>
      <w:divBdr>
        <w:top w:val="none" w:sz="0" w:space="0" w:color="auto"/>
        <w:left w:val="none" w:sz="0" w:space="0" w:color="auto"/>
        <w:bottom w:val="none" w:sz="0" w:space="0" w:color="auto"/>
        <w:right w:val="none" w:sz="0" w:space="0" w:color="auto"/>
      </w:divBdr>
    </w:div>
    <w:div w:id="1256090137">
      <w:bodyDiv w:val="1"/>
      <w:marLeft w:val="0"/>
      <w:marRight w:val="0"/>
      <w:marTop w:val="0"/>
      <w:marBottom w:val="0"/>
      <w:divBdr>
        <w:top w:val="none" w:sz="0" w:space="0" w:color="auto"/>
        <w:left w:val="none" w:sz="0" w:space="0" w:color="auto"/>
        <w:bottom w:val="none" w:sz="0" w:space="0" w:color="auto"/>
        <w:right w:val="none" w:sz="0" w:space="0" w:color="auto"/>
      </w:divBdr>
      <w:divsChild>
        <w:div w:id="147870552">
          <w:marLeft w:val="0"/>
          <w:marRight w:val="0"/>
          <w:marTop w:val="0"/>
          <w:marBottom w:val="0"/>
          <w:divBdr>
            <w:top w:val="none" w:sz="0" w:space="0" w:color="auto"/>
            <w:left w:val="none" w:sz="0" w:space="0" w:color="auto"/>
            <w:bottom w:val="none" w:sz="0" w:space="0" w:color="auto"/>
            <w:right w:val="none" w:sz="0" w:space="0" w:color="auto"/>
          </w:divBdr>
        </w:div>
        <w:div w:id="920061360">
          <w:marLeft w:val="0"/>
          <w:marRight w:val="0"/>
          <w:marTop w:val="0"/>
          <w:marBottom w:val="0"/>
          <w:divBdr>
            <w:top w:val="none" w:sz="0" w:space="0" w:color="auto"/>
            <w:left w:val="none" w:sz="0" w:space="0" w:color="auto"/>
            <w:bottom w:val="none" w:sz="0" w:space="0" w:color="auto"/>
            <w:right w:val="none" w:sz="0" w:space="0" w:color="auto"/>
          </w:divBdr>
          <w:divsChild>
            <w:div w:id="1955136471">
              <w:marLeft w:val="0"/>
              <w:marRight w:val="0"/>
              <w:marTop w:val="0"/>
              <w:marBottom w:val="0"/>
              <w:divBdr>
                <w:top w:val="none" w:sz="0" w:space="0" w:color="auto"/>
                <w:left w:val="none" w:sz="0" w:space="0" w:color="auto"/>
                <w:bottom w:val="none" w:sz="0" w:space="0" w:color="auto"/>
                <w:right w:val="none" w:sz="0" w:space="0" w:color="auto"/>
              </w:divBdr>
            </w:div>
            <w:div w:id="1186747486">
              <w:marLeft w:val="0"/>
              <w:marRight w:val="0"/>
              <w:marTop w:val="0"/>
              <w:marBottom w:val="0"/>
              <w:divBdr>
                <w:top w:val="none" w:sz="0" w:space="0" w:color="auto"/>
                <w:left w:val="none" w:sz="0" w:space="0" w:color="auto"/>
                <w:bottom w:val="none" w:sz="0" w:space="0" w:color="auto"/>
                <w:right w:val="none" w:sz="0" w:space="0" w:color="auto"/>
              </w:divBdr>
            </w:div>
          </w:divsChild>
        </w:div>
        <w:div w:id="1368749746">
          <w:marLeft w:val="0"/>
          <w:marRight w:val="0"/>
          <w:marTop w:val="0"/>
          <w:marBottom w:val="0"/>
          <w:divBdr>
            <w:top w:val="none" w:sz="0" w:space="0" w:color="auto"/>
            <w:left w:val="none" w:sz="0" w:space="0" w:color="auto"/>
            <w:bottom w:val="none" w:sz="0" w:space="0" w:color="auto"/>
            <w:right w:val="none" w:sz="0" w:space="0" w:color="auto"/>
          </w:divBdr>
          <w:divsChild>
            <w:div w:id="1288462578">
              <w:marLeft w:val="0"/>
              <w:marRight w:val="0"/>
              <w:marTop w:val="0"/>
              <w:marBottom w:val="0"/>
              <w:divBdr>
                <w:top w:val="none" w:sz="0" w:space="0" w:color="auto"/>
                <w:left w:val="none" w:sz="0" w:space="0" w:color="auto"/>
                <w:bottom w:val="none" w:sz="0" w:space="0" w:color="auto"/>
                <w:right w:val="none" w:sz="0" w:space="0" w:color="auto"/>
              </w:divBdr>
            </w:div>
            <w:div w:id="1224756765">
              <w:marLeft w:val="0"/>
              <w:marRight w:val="0"/>
              <w:marTop w:val="0"/>
              <w:marBottom w:val="0"/>
              <w:divBdr>
                <w:top w:val="none" w:sz="0" w:space="0" w:color="auto"/>
                <w:left w:val="none" w:sz="0" w:space="0" w:color="auto"/>
                <w:bottom w:val="none" w:sz="0" w:space="0" w:color="auto"/>
                <w:right w:val="none" w:sz="0" w:space="0" w:color="auto"/>
              </w:divBdr>
            </w:div>
          </w:divsChild>
        </w:div>
        <w:div w:id="476146689">
          <w:marLeft w:val="0"/>
          <w:marRight w:val="0"/>
          <w:marTop w:val="0"/>
          <w:marBottom w:val="0"/>
          <w:divBdr>
            <w:top w:val="none" w:sz="0" w:space="0" w:color="auto"/>
            <w:left w:val="none" w:sz="0" w:space="0" w:color="auto"/>
            <w:bottom w:val="none" w:sz="0" w:space="0" w:color="auto"/>
            <w:right w:val="none" w:sz="0" w:space="0" w:color="auto"/>
          </w:divBdr>
          <w:divsChild>
            <w:div w:id="1152334347">
              <w:marLeft w:val="0"/>
              <w:marRight w:val="0"/>
              <w:marTop w:val="0"/>
              <w:marBottom w:val="0"/>
              <w:divBdr>
                <w:top w:val="none" w:sz="0" w:space="0" w:color="auto"/>
                <w:left w:val="none" w:sz="0" w:space="0" w:color="auto"/>
                <w:bottom w:val="none" w:sz="0" w:space="0" w:color="auto"/>
                <w:right w:val="none" w:sz="0" w:space="0" w:color="auto"/>
              </w:divBdr>
            </w:div>
            <w:div w:id="1360426486">
              <w:marLeft w:val="0"/>
              <w:marRight w:val="0"/>
              <w:marTop w:val="0"/>
              <w:marBottom w:val="0"/>
              <w:divBdr>
                <w:top w:val="none" w:sz="0" w:space="0" w:color="auto"/>
                <w:left w:val="none" w:sz="0" w:space="0" w:color="auto"/>
                <w:bottom w:val="none" w:sz="0" w:space="0" w:color="auto"/>
                <w:right w:val="none" w:sz="0" w:space="0" w:color="auto"/>
              </w:divBdr>
            </w:div>
          </w:divsChild>
        </w:div>
        <w:div w:id="125513726">
          <w:marLeft w:val="0"/>
          <w:marRight w:val="0"/>
          <w:marTop w:val="0"/>
          <w:marBottom w:val="0"/>
          <w:divBdr>
            <w:top w:val="none" w:sz="0" w:space="0" w:color="auto"/>
            <w:left w:val="none" w:sz="0" w:space="0" w:color="auto"/>
            <w:bottom w:val="none" w:sz="0" w:space="0" w:color="auto"/>
            <w:right w:val="none" w:sz="0" w:space="0" w:color="auto"/>
          </w:divBdr>
          <w:divsChild>
            <w:div w:id="492985542">
              <w:marLeft w:val="0"/>
              <w:marRight w:val="0"/>
              <w:marTop w:val="0"/>
              <w:marBottom w:val="0"/>
              <w:divBdr>
                <w:top w:val="none" w:sz="0" w:space="0" w:color="auto"/>
                <w:left w:val="none" w:sz="0" w:space="0" w:color="auto"/>
                <w:bottom w:val="none" w:sz="0" w:space="0" w:color="auto"/>
                <w:right w:val="none" w:sz="0" w:space="0" w:color="auto"/>
              </w:divBdr>
            </w:div>
            <w:div w:id="10370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67385">
      <w:bodyDiv w:val="1"/>
      <w:marLeft w:val="0"/>
      <w:marRight w:val="0"/>
      <w:marTop w:val="0"/>
      <w:marBottom w:val="0"/>
      <w:divBdr>
        <w:top w:val="none" w:sz="0" w:space="0" w:color="auto"/>
        <w:left w:val="none" w:sz="0" w:space="0" w:color="auto"/>
        <w:bottom w:val="none" w:sz="0" w:space="0" w:color="auto"/>
        <w:right w:val="none" w:sz="0" w:space="0" w:color="auto"/>
      </w:divBdr>
    </w:div>
    <w:div w:id="1276477299">
      <w:bodyDiv w:val="1"/>
      <w:marLeft w:val="0"/>
      <w:marRight w:val="0"/>
      <w:marTop w:val="0"/>
      <w:marBottom w:val="0"/>
      <w:divBdr>
        <w:top w:val="none" w:sz="0" w:space="0" w:color="auto"/>
        <w:left w:val="none" w:sz="0" w:space="0" w:color="auto"/>
        <w:bottom w:val="none" w:sz="0" w:space="0" w:color="auto"/>
        <w:right w:val="none" w:sz="0" w:space="0" w:color="auto"/>
      </w:divBdr>
    </w:div>
    <w:div w:id="1290168639">
      <w:bodyDiv w:val="1"/>
      <w:marLeft w:val="0"/>
      <w:marRight w:val="0"/>
      <w:marTop w:val="0"/>
      <w:marBottom w:val="0"/>
      <w:divBdr>
        <w:top w:val="none" w:sz="0" w:space="0" w:color="auto"/>
        <w:left w:val="none" w:sz="0" w:space="0" w:color="auto"/>
        <w:bottom w:val="none" w:sz="0" w:space="0" w:color="auto"/>
        <w:right w:val="none" w:sz="0" w:space="0" w:color="auto"/>
      </w:divBdr>
    </w:div>
    <w:div w:id="1294872777">
      <w:bodyDiv w:val="1"/>
      <w:marLeft w:val="0"/>
      <w:marRight w:val="0"/>
      <w:marTop w:val="0"/>
      <w:marBottom w:val="0"/>
      <w:divBdr>
        <w:top w:val="none" w:sz="0" w:space="0" w:color="auto"/>
        <w:left w:val="none" w:sz="0" w:space="0" w:color="auto"/>
        <w:bottom w:val="none" w:sz="0" w:space="0" w:color="auto"/>
        <w:right w:val="none" w:sz="0" w:space="0" w:color="auto"/>
      </w:divBdr>
    </w:div>
    <w:div w:id="1318995697">
      <w:bodyDiv w:val="1"/>
      <w:marLeft w:val="0"/>
      <w:marRight w:val="0"/>
      <w:marTop w:val="0"/>
      <w:marBottom w:val="0"/>
      <w:divBdr>
        <w:top w:val="none" w:sz="0" w:space="0" w:color="auto"/>
        <w:left w:val="none" w:sz="0" w:space="0" w:color="auto"/>
        <w:bottom w:val="none" w:sz="0" w:space="0" w:color="auto"/>
        <w:right w:val="none" w:sz="0" w:space="0" w:color="auto"/>
      </w:divBdr>
    </w:div>
    <w:div w:id="1380011925">
      <w:bodyDiv w:val="1"/>
      <w:marLeft w:val="0"/>
      <w:marRight w:val="0"/>
      <w:marTop w:val="0"/>
      <w:marBottom w:val="0"/>
      <w:divBdr>
        <w:top w:val="none" w:sz="0" w:space="0" w:color="auto"/>
        <w:left w:val="none" w:sz="0" w:space="0" w:color="auto"/>
        <w:bottom w:val="none" w:sz="0" w:space="0" w:color="auto"/>
        <w:right w:val="none" w:sz="0" w:space="0" w:color="auto"/>
      </w:divBdr>
    </w:div>
    <w:div w:id="1381782938">
      <w:bodyDiv w:val="1"/>
      <w:marLeft w:val="0"/>
      <w:marRight w:val="0"/>
      <w:marTop w:val="0"/>
      <w:marBottom w:val="0"/>
      <w:divBdr>
        <w:top w:val="none" w:sz="0" w:space="0" w:color="auto"/>
        <w:left w:val="none" w:sz="0" w:space="0" w:color="auto"/>
        <w:bottom w:val="none" w:sz="0" w:space="0" w:color="auto"/>
        <w:right w:val="none" w:sz="0" w:space="0" w:color="auto"/>
      </w:divBdr>
    </w:div>
    <w:div w:id="1416322473">
      <w:bodyDiv w:val="1"/>
      <w:marLeft w:val="0"/>
      <w:marRight w:val="0"/>
      <w:marTop w:val="0"/>
      <w:marBottom w:val="0"/>
      <w:divBdr>
        <w:top w:val="none" w:sz="0" w:space="0" w:color="auto"/>
        <w:left w:val="none" w:sz="0" w:space="0" w:color="auto"/>
        <w:bottom w:val="none" w:sz="0" w:space="0" w:color="auto"/>
        <w:right w:val="none" w:sz="0" w:space="0" w:color="auto"/>
      </w:divBdr>
    </w:div>
    <w:div w:id="1465274005">
      <w:bodyDiv w:val="1"/>
      <w:marLeft w:val="0"/>
      <w:marRight w:val="0"/>
      <w:marTop w:val="0"/>
      <w:marBottom w:val="0"/>
      <w:divBdr>
        <w:top w:val="none" w:sz="0" w:space="0" w:color="auto"/>
        <w:left w:val="none" w:sz="0" w:space="0" w:color="auto"/>
        <w:bottom w:val="none" w:sz="0" w:space="0" w:color="auto"/>
        <w:right w:val="none" w:sz="0" w:space="0" w:color="auto"/>
      </w:divBdr>
    </w:div>
    <w:div w:id="1515608790">
      <w:bodyDiv w:val="1"/>
      <w:marLeft w:val="0"/>
      <w:marRight w:val="0"/>
      <w:marTop w:val="0"/>
      <w:marBottom w:val="0"/>
      <w:divBdr>
        <w:top w:val="none" w:sz="0" w:space="0" w:color="auto"/>
        <w:left w:val="none" w:sz="0" w:space="0" w:color="auto"/>
        <w:bottom w:val="none" w:sz="0" w:space="0" w:color="auto"/>
        <w:right w:val="none" w:sz="0" w:space="0" w:color="auto"/>
      </w:divBdr>
    </w:div>
    <w:div w:id="1565022713">
      <w:bodyDiv w:val="1"/>
      <w:marLeft w:val="0"/>
      <w:marRight w:val="0"/>
      <w:marTop w:val="0"/>
      <w:marBottom w:val="0"/>
      <w:divBdr>
        <w:top w:val="none" w:sz="0" w:space="0" w:color="auto"/>
        <w:left w:val="none" w:sz="0" w:space="0" w:color="auto"/>
        <w:bottom w:val="none" w:sz="0" w:space="0" w:color="auto"/>
        <w:right w:val="none" w:sz="0" w:space="0" w:color="auto"/>
      </w:divBdr>
    </w:div>
    <w:div w:id="1601526354">
      <w:bodyDiv w:val="1"/>
      <w:marLeft w:val="0"/>
      <w:marRight w:val="0"/>
      <w:marTop w:val="0"/>
      <w:marBottom w:val="0"/>
      <w:divBdr>
        <w:top w:val="none" w:sz="0" w:space="0" w:color="auto"/>
        <w:left w:val="none" w:sz="0" w:space="0" w:color="auto"/>
        <w:bottom w:val="none" w:sz="0" w:space="0" w:color="auto"/>
        <w:right w:val="none" w:sz="0" w:space="0" w:color="auto"/>
      </w:divBdr>
    </w:div>
    <w:div w:id="1619334700">
      <w:bodyDiv w:val="1"/>
      <w:marLeft w:val="0"/>
      <w:marRight w:val="0"/>
      <w:marTop w:val="0"/>
      <w:marBottom w:val="0"/>
      <w:divBdr>
        <w:top w:val="none" w:sz="0" w:space="0" w:color="auto"/>
        <w:left w:val="none" w:sz="0" w:space="0" w:color="auto"/>
        <w:bottom w:val="none" w:sz="0" w:space="0" w:color="auto"/>
        <w:right w:val="none" w:sz="0" w:space="0" w:color="auto"/>
      </w:divBdr>
    </w:div>
    <w:div w:id="1630621670">
      <w:bodyDiv w:val="1"/>
      <w:marLeft w:val="0"/>
      <w:marRight w:val="0"/>
      <w:marTop w:val="0"/>
      <w:marBottom w:val="0"/>
      <w:divBdr>
        <w:top w:val="none" w:sz="0" w:space="0" w:color="auto"/>
        <w:left w:val="none" w:sz="0" w:space="0" w:color="auto"/>
        <w:bottom w:val="none" w:sz="0" w:space="0" w:color="auto"/>
        <w:right w:val="none" w:sz="0" w:space="0" w:color="auto"/>
      </w:divBdr>
    </w:div>
    <w:div w:id="1644576115">
      <w:bodyDiv w:val="1"/>
      <w:marLeft w:val="0"/>
      <w:marRight w:val="0"/>
      <w:marTop w:val="0"/>
      <w:marBottom w:val="0"/>
      <w:divBdr>
        <w:top w:val="none" w:sz="0" w:space="0" w:color="auto"/>
        <w:left w:val="none" w:sz="0" w:space="0" w:color="auto"/>
        <w:bottom w:val="none" w:sz="0" w:space="0" w:color="auto"/>
        <w:right w:val="none" w:sz="0" w:space="0" w:color="auto"/>
      </w:divBdr>
    </w:div>
    <w:div w:id="1655448392">
      <w:bodyDiv w:val="1"/>
      <w:marLeft w:val="0"/>
      <w:marRight w:val="0"/>
      <w:marTop w:val="0"/>
      <w:marBottom w:val="0"/>
      <w:divBdr>
        <w:top w:val="none" w:sz="0" w:space="0" w:color="auto"/>
        <w:left w:val="none" w:sz="0" w:space="0" w:color="auto"/>
        <w:bottom w:val="none" w:sz="0" w:space="0" w:color="auto"/>
        <w:right w:val="none" w:sz="0" w:space="0" w:color="auto"/>
      </w:divBdr>
    </w:div>
    <w:div w:id="1677727120">
      <w:bodyDiv w:val="1"/>
      <w:marLeft w:val="0"/>
      <w:marRight w:val="0"/>
      <w:marTop w:val="0"/>
      <w:marBottom w:val="0"/>
      <w:divBdr>
        <w:top w:val="none" w:sz="0" w:space="0" w:color="auto"/>
        <w:left w:val="none" w:sz="0" w:space="0" w:color="auto"/>
        <w:bottom w:val="none" w:sz="0" w:space="0" w:color="auto"/>
        <w:right w:val="none" w:sz="0" w:space="0" w:color="auto"/>
      </w:divBdr>
    </w:div>
    <w:div w:id="1686907901">
      <w:bodyDiv w:val="1"/>
      <w:marLeft w:val="0"/>
      <w:marRight w:val="0"/>
      <w:marTop w:val="0"/>
      <w:marBottom w:val="0"/>
      <w:divBdr>
        <w:top w:val="none" w:sz="0" w:space="0" w:color="auto"/>
        <w:left w:val="none" w:sz="0" w:space="0" w:color="auto"/>
        <w:bottom w:val="none" w:sz="0" w:space="0" w:color="auto"/>
        <w:right w:val="none" w:sz="0" w:space="0" w:color="auto"/>
      </w:divBdr>
    </w:div>
    <w:div w:id="1695376843">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03435158">
      <w:bodyDiv w:val="1"/>
      <w:marLeft w:val="0"/>
      <w:marRight w:val="0"/>
      <w:marTop w:val="0"/>
      <w:marBottom w:val="0"/>
      <w:divBdr>
        <w:top w:val="none" w:sz="0" w:space="0" w:color="auto"/>
        <w:left w:val="none" w:sz="0" w:space="0" w:color="auto"/>
        <w:bottom w:val="none" w:sz="0" w:space="0" w:color="auto"/>
        <w:right w:val="none" w:sz="0" w:space="0" w:color="auto"/>
      </w:divBdr>
    </w:div>
    <w:div w:id="1716854079">
      <w:bodyDiv w:val="1"/>
      <w:marLeft w:val="0"/>
      <w:marRight w:val="0"/>
      <w:marTop w:val="0"/>
      <w:marBottom w:val="0"/>
      <w:divBdr>
        <w:top w:val="none" w:sz="0" w:space="0" w:color="auto"/>
        <w:left w:val="none" w:sz="0" w:space="0" w:color="auto"/>
        <w:bottom w:val="none" w:sz="0" w:space="0" w:color="auto"/>
        <w:right w:val="none" w:sz="0" w:space="0" w:color="auto"/>
      </w:divBdr>
    </w:div>
    <w:div w:id="1724911291">
      <w:bodyDiv w:val="1"/>
      <w:marLeft w:val="0"/>
      <w:marRight w:val="0"/>
      <w:marTop w:val="0"/>
      <w:marBottom w:val="0"/>
      <w:divBdr>
        <w:top w:val="none" w:sz="0" w:space="0" w:color="auto"/>
        <w:left w:val="none" w:sz="0" w:space="0" w:color="auto"/>
        <w:bottom w:val="none" w:sz="0" w:space="0" w:color="auto"/>
        <w:right w:val="none" w:sz="0" w:space="0" w:color="auto"/>
      </w:divBdr>
    </w:div>
    <w:div w:id="1775860541">
      <w:bodyDiv w:val="1"/>
      <w:marLeft w:val="0"/>
      <w:marRight w:val="0"/>
      <w:marTop w:val="0"/>
      <w:marBottom w:val="0"/>
      <w:divBdr>
        <w:top w:val="none" w:sz="0" w:space="0" w:color="auto"/>
        <w:left w:val="none" w:sz="0" w:space="0" w:color="auto"/>
        <w:bottom w:val="none" w:sz="0" w:space="0" w:color="auto"/>
        <w:right w:val="none" w:sz="0" w:space="0" w:color="auto"/>
      </w:divBdr>
    </w:div>
    <w:div w:id="1942300921">
      <w:bodyDiv w:val="1"/>
      <w:marLeft w:val="0"/>
      <w:marRight w:val="0"/>
      <w:marTop w:val="0"/>
      <w:marBottom w:val="0"/>
      <w:divBdr>
        <w:top w:val="none" w:sz="0" w:space="0" w:color="auto"/>
        <w:left w:val="none" w:sz="0" w:space="0" w:color="auto"/>
        <w:bottom w:val="none" w:sz="0" w:space="0" w:color="auto"/>
        <w:right w:val="none" w:sz="0" w:space="0" w:color="auto"/>
      </w:divBdr>
    </w:div>
    <w:div w:id="1965308549">
      <w:bodyDiv w:val="1"/>
      <w:marLeft w:val="0"/>
      <w:marRight w:val="0"/>
      <w:marTop w:val="0"/>
      <w:marBottom w:val="0"/>
      <w:divBdr>
        <w:top w:val="none" w:sz="0" w:space="0" w:color="auto"/>
        <w:left w:val="none" w:sz="0" w:space="0" w:color="auto"/>
        <w:bottom w:val="none" w:sz="0" w:space="0" w:color="auto"/>
        <w:right w:val="none" w:sz="0" w:space="0" w:color="auto"/>
      </w:divBdr>
    </w:div>
    <w:div w:id="2004501503">
      <w:bodyDiv w:val="1"/>
      <w:marLeft w:val="0"/>
      <w:marRight w:val="0"/>
      <w:marTop w:val="0"/>
      <w:marBottom w:val="0"/>
      <w:divBdr>
        <w:top w:val="none" w:sz="0" w:space="0" w:color="auto"/>
        <w:left w:val="none" w:sz="0" w:space="0" w:color="auto"/>
        <w:bottom w:val="none" w:sz="0" w:space="0" w:color="auto"/>
        <w:right w:val="none" w:sz="0" w:space="0" w:color="auto"/>
      </w:divBdr>
    </w:div>
    <w:div w:id="2010517996">
      <w:bodyDiv w:val="1"/>
      <w:marLeft w:val="0"/>
      <w:marRight w:val="0"/>
      <w:marTop w:val="0"/>
      <w:marBottom w:val="0"/>
      <w:divBdr>
        <w:top w:val="none" w:sz="0" w:space="0" w:color="auto"/>
        <w:left w:val="none" w:sz="0" w:space="0" w:color="auto"/>
        <w:bottom w:val="none" w:sz="0" w:space="0" w:color="auto"/>
        <w:right w:val="none" w:sz="0" w:space="0" w:color="auto"/>
      </w:divBdr>
    </w:div>
    <w:div w:id="2033073434">
      <w:bodyDiv w:val="1"/>
      <w:marLeft w:val="0"/>
      <w:marRight w:val="0"/>
      <w:marTop w:val="0"/>
      <w:marBottom w:val="0"/>
      <w:divBdr>
        <w:top w:val="none" w:sz="0" w:space="0" w:color="auto"/>
        <w:left w:val="none" w:sz="0" w:space="0" w:color="auto"/>
        <w:bottom w:val="none" w:sz="0" w:space="0" w:color="auto"/>
        <w:right w:val="none" w:sz="0" w:space="0" w:color="auto"/>
      </w:divBdr>
    </w:div>
    <w:div w:id="2038695972">
      <w:bodyDiv w:val="1"/>
      <w:marLeft w:val="0"/>
      <w:marRight w:val="0"/>
      <w:marTop w:val="0"/>
      <w:marBottom w:val="0"/>
      <w:divBdr>
        <w:top w:val="none" w:sz="0" w:space="0" w:color="auto"/>
        <w:left w:val="none" w:sz="0" w:space="0" w:color="auto"/>
        <w:bottom w:val="none" w:sz="0" w:space="0" w:color="auto"/>
        <w:right w:val="none" w:sz="0" w:space="0" w:color="auto"/>
      </w:divBdr>
    </w:div>
    <w:div w:id="2095975745">
      <w:bodyDiv w:val="1"/>
      <w:marLeft w:val="0"/>
      <w:marRight w:val="0"/>
      <w:marTop w:val="0"/>
      <w:marBottom w:val="0"/>
      <w:divBdr>
        <w:top w:val="none" w:sz="0" w:space="0" w:color="auto"/>
        <w:left w:val="none" w:sz="0" w:space="0" w:color="auto"/>
        <w:bottom w:val="none" w:sz="0" w:space="0" w:color="auto"/>
        <w:right w:val="none" w:sz="0" w:space="0" w:color="auto"/>
      </w:divBdr>
    </w:div>
    <w:div w:id="21127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ealth.gov.sk/?informacna-povinnos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3.xm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ondrej.kuruc@health.gov.sk" TargetMode="External"/><Relationship Id="rId14" Type="http://schemas.openxmlformats.org/officeDocument/2006/relationships/hyperlink" Target="https://josephine.proebiz.com/"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4285E-6BC8-480E-8D19-60B371096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27701</Words>
  <Characters>157902</Characters>
  <Application>Microsoft Office Word</Application>
  <DocSecurity>0</DocSecurity>
  <Lines>1315</Lines>
  <Paragraphs>370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VEREJNÁ SÚŤAŽ</vt:lpstr>
      <vt:lpstr>VEREJNÁ SÚŤAŽ</vt:lpstr>
    </vt:vector>
  </TitlesOfParts>
  <LinksUpToDate>false</LinksUpToDate>
  <CharactersWithSpaces>185233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VEREJNÁ SÚŤAŽ</dc:title>
  <dc:creator/>
  <cp:lastModifiedBy/>
  <cp:revision>1</cp:revision>
  <cp:lastPrinted>2014-07-15T07:03:00Z</cp:lastPrinted>
  <dcterms:created xsi:type="dcterms:W3CDTF">2019-07-16T08:30:00Z</dcterms:created>
  <dcterms:modified xsi:type="dcterms:W3CDTF">2019-07-16T12:45:00Z</dcterms:modified>
</cp:coreProperties>
</file>