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77777777"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-00</w:t>
      </w:r>
      <w:r w:rsidR="00497AB0">
        <w:rPr>
          <w:rFonts w:cs="Arial"/>
        </w:rPr>
        <w:t>9</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PKN 22</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49CF143E"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141B58">
        <w:rPr>
          <w:rFonts w:cs="Arial"/>
          <w:b/>
          <w:color w:val="auto"/>
        </w:rPr>
        <w:t>2</w:t>
      </w:r>
      <w:r w:rsidR="00F369CB">
        <w:rPr>
          <w:rFonts w:cs="Arial"/>
          <w:b/>
          <w:color w:val="auto"/>
        </w:rPr>
        <w:t>0</w:t>
      </w:r>
      <w:r w:rsidR="00141B58">
        <w:rPr>
          <w:rFonts w:cs="Arial"/>
          <w:b/>
          <w:color w:val="auto"/>
        </w:rPr>
        <w:t>.0</w:t>
      </w:r>
      <w:r w:rsidR="00F369CB">
        <w:rPr>
          <w:rFonts w:cs="Arial"/>
          <w:b/>
          <w:color w:val="auto"/>
        </w:rPr>
        <w:t>6</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10310BF7" w:rsidR="00564808" w:rsidRPr="00564808" w:rsidRDefault="00181EAD" w:rsidP="00497AB0">
      <w:pPr>
        <w:ind w:left="714"/>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497AB0">
        <w:rPr>
          <w:rFonts w:eastAsia="Arial"/>
        </w:rPr>
        <w:t>KN 22</w:t>
      </w:r>
      <w:r w:rsidR="00DF5141" w:rsidRPr="00497AB0">
        <w:rPr>
          <w:rFonts w:eastAsia="Arial"/>
        </w:rPr>
        <w:t>.</w:t>
      </w:r>
      <w:bookmarkEnd w:id="27"/>
    </w:p>
    <w:bookmarkEnd w:id="25"/>
    <w:bookmarkEnd w:id="26"/>
    <w:p w14:paraId="2A9A56DA" w14:textId="1C7C1AEC" w:rsidR="000C77E5" w:rsidRPr="000C77E5" w:rsidRDefault="000C77E5" w:rsidP="00497AB0">
      <w:pPr>
        <w:ind w:firstLine="708"/>
        <w:jc w:val="both"/>
        <w:rPr>
          <w:rFonts w:cs="Arial"/>
          <w:b/>
          <w:bCs/>
          <w:szCs w:val="20"/>
        </w:rPr>
      </w:pPr>
      <w:r w:rsidRPr="000C77E5">
        <w:rPr>
          <w:rFonts w:cs="Arial"/>
          <w:b/>
          <w:bCs/>
          <w:szCs w:val="20"/>
        </w:rPr>
        <w:t>Prístavná poloha OP</w:t>
      </w:r>
      <w:r w:rsidR="00497AB0">
        <w:rPr>
          <w:rFonts w:cs="Arial"/>
          <w:b/>
          <w:bCs/>
          <w:szCs w:val="20"/>
        </w:rPr>
        <w:t>KN 22</w:t>
      </w:r>
      <w:r w:rsidRPr="000C77E5">
        <w:rPr>
          <w:rFonts w:cs="Arial"/>
          <w:b/>
          <w:bCs/>
          <w:szCs w:val="20"/>
        </w:rPr>
        <w:t xml:space="preserve"> </w:t>
      </w:r>
      <w:r w:rsidRPr="000C77E5">
        <w:rPr>
          <w:rFonts w:cs="Arial"/>
          <w:szCs w:val="20"/>
        </w:rPr>
        <w:t xml:space="preserve">– ľavý breh r.km </w:t>
      </w:r>
      <w:r w:rsidR="003B5B46">
        <w:rPr>
          <w:rFonts w:cs="Arial"/>
          <w:szCs w:val="20"/>
        </w:rPr>
        <w:t>1767,940 – 1767,830</w:t>
      </w:r>
      <w:r w:rsidR="001C6339">
        <w:rPr>
          <w:rFonts w:cs="Arial"/>
          <w:szCs w:val="20"/>
        </w:rPr>
        <w:t>;</w:t>
      </w:r>
      <w:r w:rsidRPr="000C77E5">
        <w:rPr>
          <w:rFonts w:cs="Arial"/>
          <w:szCs w:val="20"/>
        </w:rPr>
        <w:t xml:space="preserve"> dĺžka prístavnej polohy: </w:t>
      </w:r>
      <w:r w:rsidR="00334F60">
        <w:rPr>
          <w:rFonts w:cs="Arial"/>
          <w:szCs w:val="20"/>
        </w:rPr>
        <w:t>1</w:t>
      </w:r>
      <w:r w:rsidR="003B5B46">
        <w:rPr>
          <w:rFonts w:cs="Arial"/>
          <w:szCs w:val="20"/>
        </w:rPr>
        <w:t>1</w:t>
      </w:r>
      <w:r w:rsidR="00334F60">
        <w:rPr>
          <w:rFonts w:cs="Arial"/>
          <w:szCs w:val="20"/>
        </w:rPr>
        <w:t>0</w:t>
      </w:r>
      <w:r w:rsidRPr="000C77E5">
        <w:rPr>
          <w:rFonts w:cs="Arial"/>
          <w:szCs w:val="20"/>
        </w:rPr>
        <w:t xml:space="preserve"> m.</w:t>
      </w:r>
    </w:p>
    <w:p w14:paraId="42F907EF" w14:textId="3F6E33B5" w:rsidR="000C77E5" w:rsidRPr="003B5B46" w:rsidRDefault="000C77E5" w:rsidP="003B5B46">
      <w:pPr>
        <w:ind w:left="708"/>
        <w:jc w:val="both"/>
        <w:rPr>
          <w:rFonts w:cs="Arial"/>
          <w:szCs w:val="20"/>
        </w:rPr>
      </w:pPr>
      <w:r w:rsidRPr="000C77E5">
        <w:rPr>
          <w:rFonts w:cs="Arial"/>
          <w:b/>
          <w:bCs/>
          <w:szCs w:val="20"/>
        </w:rPr>
        <w:t xml:space="preserve">Primárny účel prístavnej polohy: </w:t>
      </w:r>
      <w:r w:rsidRPr="000C77E5">
        <w:rPr>
          <w:rFonts w:cs="Arial"/>
          <w:szCs w:val="20"/>
        </w:rPr>
        <w:t>Je určená pre plávajúce zariadeni</w:t>
      </w:r>
      <w:r w:rsidR="003B5B46">
        <w:rPr>
          <w:rFonts w:cs="Arial"/>
          <w:szCs w:val="20"/>
        </w:rPr>
        <w:t>e</w:t>
      </w:r>
      <w:r w:rsidRPr="000C77E5">
        <w:rPr>
          <w:rFonts w:cs="Arial"/>
          <w:szCs w:val="20"/>
        </w:rPr>
        <w:t xml:space="preserve">, </w:t>
      </w:r>
      <w:r w:rsidR="00334F60">
        <w:rPr>
          <w:rFonts w:cs="Arial"/>
          <w:szCs w:val="20"/>
        </w:rPr>
        <w:t>ktor</w:t>
      </w:r>
      <w:r w:rsidR="003B5B46">
        <w:rPr>
          <w:rFonts w:cs="Arial"/>
          <w:szCs w:val="20"/>
        </w:rPr>
        <w:t>é</w:t>
      </w:r>
      <w:r w:rsidR="00334F60">
        <w:rPr>
          <w:rFonts w:cs="Arial"/>
          <w:szCs w:val="20"/>
        </w:rPr>
        <w:t xml:space="preserve"> </w:t>
      </w:r>
      <w:r w:rsidR="003B5B46">
        <w:rPr>
          <w:rFonts w:cs="Arial"/>
          <w:szCs w:val="20"/>
        </w:rPr>
        <w:t xml:space="preserve">bude </w:t>
      </w:r>
      <w:r w:rsidR="00334F60">
        <w:rPr>
          <w:rFonts w:cs="Arial"/>
          <w:szCs w:val="20"/>
        </w:rPr>
        <w:t>slúži</w:t>
      </w:r>
      <w:r w:rsidR="003B5B46">
        <w:rPr>
          <w:rFonts w:cs="Arial"/>
          <w:szCs w:val="20"/>
        </w:rPr>
        <w:t>ť</w:t>
      </w:r>
      <w:r w:rsidR="00334F60">
        <w:rPr>
          <w:rFonts w:cs="Arial"/>
          <w:szCs w:val="20"/>
        </w:rPr>
        <w:t xml:space="preserve"> </w:t>
      </w:r>
      <w:r w:rsidR="003B5B46">
        <w:rPr>
          <w:rFonts w:cs="Arial"/>
          <w:szCs w:val="20"/>
        </w:rPr>
        <w:t xml:space="preserve">k vyviazaniu plavidiel do maximálnej šírky 24 m v dĺžke max. 110 m pričom prvé plavidlo bude zakotvené a vyviazané predným a zadným pobrežným lanom, druhé plavidlo bude vyviazané predným pobrežným lanom. </w:t>
      </w:r>
    </w:p>
    <w:p w14:paraId="5D0C7493" w14:textId="50B98B21"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Pr="00BD0F2C">
        <w:rPr>
          <w:rFonts w:cs="Arial"/>
          <w:szCs w:val="20"/>
        </w:rPr>
        <w:t>Státie plávajúceho zariadeni</w:t>
      </w:r>
      <w:r w:rsidR="00BD0F2C" w:rsidRPr="00BD0F2C">
        <w:rPr>
          <w:rFonts w:cs="Arial"/>
          <w:szCs w:val="20"/>
        </w:rPr>
        <w:t>a</w:t>
      </w:r>
      <w:r w:rsidR="00B24DAC" w:rsidRPr="00BD0F2C">
        <w:rPr>
          <w:rFonts w:cs="Arial"/>
          <w:szCs w:val="20"/>
        </w:rPr>
        <w:t xml:space="preserve">. </w:t>
      </w:r>
    </w:p>
    <w:p w14:paraId="24DCC000" w14:textId="2FF3F913" w:rsidR="00610FBA" w:rsidRPr="003B5B46" w:rsidRDefault="000C77E5" w:rsidP="003B5B46">
      <w:pPr>
        <w:ind w:left="708"/>
        <w:jc w:val="both"/>
        <w:rPr>
          <w:rFonts w:cs="Arial"/>
          <w:szCs w:val="20"/>
        </w:rPr>
      </w:pPr>
      <w:r w:rsidRPr="00AA0AFC">
        <w:rPr>
          <w:rFonts w:cs="Arial"/>
          <w:b/>
          <w:bCs/>
          <w:szCs w:val="20"/>
        </w:rPr>
        <w:t xml:space="preserve">Inžinierske siete: </w:t>
      </w:r>
      <w:r w:rsidR="003B5B46">
        <w:rPr>
          <w:szCs w:val="20"/>
        </w:rPr>
        <w:t>áno</w:t>
      </w:r>
      <w:r w:rsidR="00BD0F2C" w:rsidRPr="00AA0AFC">
        <w:rPr>
          <w:szCs w:val="20"/>
        </w:rPr>
        <w:t>,</w:t>
      </w:r>
      <w:r w:rsidR="007C6060" w:rsidRPr="00AA0AFC">
        <w:rPr>
          <w:szCs w:val="20"/>
        </w:rPr>
        <w:t xml:space="preserve"> </w:t>
      </w:r>
      <w:r w:rsidR="003B5B46">
        <w:rPr>
          <w:szCs w:val="20"/>
        </w:rPr>
        <w:t xml:space="preserve">na </w:t>
      </w:r>
      <w:r w:rsidR="00BD0F2C" w:rsidRPr="00AA0AFC">
        <w:rPr>
          <w:szCs w:val="20"/>
        </w:rPr>
        <w:t>prístavn</w:t>
      </w:r>
      <w:r w:rsidR="003B5B46">
        <w:rPr>
          <w:szCs w:val="20"/>
        </w:rPr>
        <w:t>ej</w:t>
      </w:r>
      <w:r w:rsidR="00BD0F2C" w:rsidRPr="00AA0AFC">
        <w:rPr>
          <w:szCs w:val="20"/>
        </w:rPr>
        <w:t xml:space="preserve"> </w:t>
      </w:r>
      <w:r w:rsidR="007C6060" w:rsidRPr="00AA0AFC">
        <w:rPr>
          <w:szCs w:val="20"/>
        </w:rPr>
        <w:t>poloh</w:t>
      </w:r>
      <w:r w:rsidR="003B5B46">
        <w:rPr>
          <w:szCs w:val="20"/>
        </w:rPr>
        <w:t>e</w:t>
      </w:r>
      <w:r w:rsidR="007C6060" w:rsidRPr="00AA0AFC">
        <w:rPr>
          <w:szCs w:val="20"/>
        </w:rPr>
        <w:t xml:space="preserve"> </w:t>
      </w:r>
      <w:r w:rsidR="003B5B46">
        <w:rPr>
          <w:szCs w:val="20"/>
        </w:rPr>
        <w:t>sa nachádza</w:t>
      </w:r>
      <w:r w:rsidR="00A23249" w:rsidRPr="00AA0AFC">
        <w:rPr>
          <w:szCs w:val="20"/>
        </w:rPr>
        <w:t xml:space="preserve"> prípojk</w:t>
      </w:r>
      <w:r w:rsidR="003B5B46">
        <w:rPr>
          <w:szCs w:val="20"/>
        </w:rPr>
        <w:t>a</w:t>
      </w:r>
      <w:r w:rsidR="00A23249" w:rsidRPr="00AA0AFC">
        <w:rPr>
          <w:szCs w:val="20"/>
        </w:rPr>
        <w:t xml:space="preserve"> elektrickej energie</w:t>
      </w:r>
    </w:p>
    <w:p w14:paraId="63959128" w14:textId="6EA751F0" w:rsidR="00610FBA" w:rsidRPr="003B5B46" w:rsidRDefault="00610FBA" w:rsidP="003B5B46">
      <w:pPr>
        <w:ind w:left="708"/>
        <w:jc w:val="both"/>
        <w:rPr>
          <w:rFonts w:cs="Arial"/>
          <w:szCs w:val="20"/>
        </w:rPr>
      </w:pPr>
      <w:r w:rsidRPr="000C77E5">
        <w:rPr>
          <w:rFonts w:cs="Arial"/>
          <w:b/>
          <w:bCs/>
          <w:szCs w:val="20"/>
        </w:rPr>
        <w:t xml:space="preserve">Bitvy, lôžka na vzpery, lôžka na mostík: </w:t>
      </w:r>
      <w:r w:rsidRPr="000C77E5">
        <w:rPr>
          <w:rFonts w:cs="Arial"/>
          <w:szCs w:val="20"/>
        </w:rPr>
        <w:t xml:space="preserve">áno; vyväzovacie prvky vybudované na prístavnej polohe, nie sú predmetom OVS. </w:t>
      </w:r>
    </w:p>
    <w:p w14:paraId="0BC61D85" w14:textId="0A13277E" w:rsidR="00D97863" w:rsidRDefault="00F369CB" w:rsidP="000C77E5">
      <w:pPr>
        <w:ind w:left="708"/>
        <w:jc w:val="both"/>
        <w:rPr>
          <w:rFonts w:eastAsia="Arial" w:cs="Arial"/>
          <w:szCs w:val="20"/>
        </w:rPr>
      </w:pPr>
      <w:r>
        <w:rPr>
          <w:rFonts w:eastAsia="Arial" w:cs="Arial"/>
          <w:szCs w:val="20"/>
        </w:rPr>
        <w:t>Vyhlasovateľ</w:t>
      </w:r>
      <w:r w:rsidR="00D6537C" w:rsidRPr="792B7F5A">
        <w:rPr>
          <w:rFonts w:eastAsia="Arial" w:cs="Arial"/>
          <w:szCs w:val="20"/>
        </w:rPr>
        <w:t xml:space="preserve"> je vlastníkom inžiniers</w:t>
      </w:r>
      <w:r w:rsidR="00D97863">
        <w:rPr>
          <w:rFonts w:eastAsia="Arial" w:cs="Arial"/>
          <w:szCs w:val="20"/>
        </w:rPr>
        <w:t>kej siete elektrickej prípojky na prístavnej polohe OPKN 22 a to od elektromerového rozvádzača RE podzemným káblom AYKY 4Bx16 s ukončením v hlavnom rozvádzači RP, o celkovej dĺžke NN prípojky 85bm, na parcelách č. 3017, č. 3018/5, č. 3018/6,č. 3018/7, č.3018/8, č. 2466, č. 2470/3, č. 3014, vedenom Okresným úradom Komárno, obec Komárno</w:t>
      </w:r>
      <w:r w:rsidR="005039DE">
        <w:rPr>
          <w:rFonts w:eastAsia="Arial" w:cs="Arial"/>
          <w:szCs w:val="20"/>
        </w:rPr>
        <w:t>.</w:t>
      </w:r>
    </w:p>
    <w:p w14:paraId="3FFD1D31" w14:textId="3CCDD0D7" w:rsidR="00482C74" w:rsidRPr="005039DE" w:rsidRDefault="00F369CB" w:rsidP="005039DE">
      <w:pPr>
        <w:ind w:left="708"/>
        <w:jc w:val="both"/>
        <w:rPr>
          <w:rFonts w:cs="Arial"/>
          <w:szCs w:val="20"/>
        </w:rPr>
      </w:pPr>
      <w:r>
        <w:rPr>
          <w:rFonts w:eastAsia="Arial" w:cs="Arial"/>
          <w:szCs w:val="20"/>
        </w:rPr>
        <w:lastRenderedPageBreak/>
        <w:t>Vyhlasovateľ</w:t>
      </w:r>
      <w:r w:rsidR="005039DE">
        <w:rPr>
          <w:rFonts w:eastAsia="Arial" w:cs="Arial"/>
          <w:szCs w:val="20"/>
        </w:rPr>
        <w:t xml:space="preserve"> nie je vlastníkom</w:t>
      </w:r>
      <w:r w:rsidR="00D6537C" w:rsidRPr="792B7F5A">
        <w:rPr>
          <w:rFonts w:eastAsia="Arial" w:cs="Arial"/>
          <w:szCs w:val="20"/>
        </w:rPr>
        <w:t xml:space="preserve">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1196C9B3" w14:textId="7C9874DA" w:rsidR="005039DE" w:rsidRDefault="005039DE" w:rsidP="005039DE">
      <w:pPr>
        <w:ind w:left="708"/>
        <w:jc w:val="both"/>
        <w:rPr>
          <w:rFonts w:cs="Arial"/>
          <w:szCs w:val="20"/>
        </w:rPr>
      </w:pPr>
      <w:r w:rsidRPr="005039DE">
        <w:rPr>
          <w:rFonts w:cs="Arial"/>
          <w:szCs w:val="20"/>
        </w:rPr>
        <w:t>k.ú. Komárno (825883), obec Komárno</w:t>
      </w:r>
      <w:r>
        <w:rPr>
          <w:rFonts w:cs="Arial"/>
          <w:szCs w:val="20"/>
        </w:rPr>
        <w:t>, parcela registra C KN, parc. Č. 3015, vlastník Mesto Komárno</w:t>
      </w:r>
    </w:p>
    <w:p w14:paraId="237DF44E" w14:textId="5E1AB191" w:rsidR="00BD5FF7" w:rsidRPr="00A84665" w:rsidRDefault="005039DE" w:rsidP="00A84665">
      <w:pPr>
        <w:ind w:left="708"/>
        <w:jc w:val="both"/>
        <w:rPr>
          <w:rFonts w:cs="Arial"/>
          <w:szCs w:val="20"/>
        </w:rPr>
      </w:pPr>
      <w:r w:rsidRPr="005039DE">
        <w:rPr>
          <w:rFonts w:cs="Arial"/>
          <w:szCs w:val="20"/>
        </w:rPr>
        <w:t>k.ú. Komárno (825883), obec Komárno</w:t>
      </w:r>
      <w:r>
        <w:rPr>
          <w:rFonts w:cs="Arial"/>
          <w:szCs w:val="20"/>
        </w:rPr>
        <w:t xml:space="preserve">, parcela registra C KN, parc. Č. 3014, vlastník </w:t>
      </w:r>
      <w:r w:rsidR="00A84665" w:rsidRPr="00A84665">
        <w:rPr>
          <w:rFonts w:cs="Arial"/>
          <w:szCs w:val="20"/>
        </w:rPr>
        <w:t>SR - SLOVENSKÝ VODOHOSPODÁRSKY PODNIK,štátny podnik</w:t>
      </w:r>
    </w:p>
    <w:p w14:paraId="37C9465D" w14:textId="411AFFC9"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Na ľavom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65044587"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A84665">
        <w:rPr>
          <w:rFonts w:cs="Arial"/>
          <w:b/>
          <w:bCs/>
          <w:szCs w:val="20"/>
          <w:u w:val="single"/>
        </w:rPr>
        <w:t>8.200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A84665">
        <w:rPr>
          <w:rFonts w:cs="Arial"/>
          <w:b/>
          <w:bCs/>
          <w:szCs w:val="20"/>
          <w:u w:val="single"/>
        </w:rPr>
        <w:t>osemtisícdvesto</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0711CF7C" w14:textId="77777777" w:rsidR="00973341" w:rsidRPr="00537495" w:rsidRDefault="00973341" w:rsidP="00181EAD">
      <w:pPr>
        <w:ind w:left="708"/>
        <w:rPr>
          <w:rFonts w:cs="Arial"/>
          <w:szCs w:val="20"/>
          <w:highlight w:val="yellow"/>
        </w:rPr>
      </w:pP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lastRenderedPageBreak/>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lastRenderedPageBreak/>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lastRenderedPageBreak/>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69D9E14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6214EA">
        <w:rPr>
          <w:rFonts w:cs="Arial"/>
          <w:szCs w:val="20"/>
        </w:rPr>
        <w:t xml:space="preserve">, 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w:t>
      </w:r>
      <w:r w:rsidRPr="000D6C6D">
        <w:rPr>
          <w:rFonts w:cs="Arial"/>
          <w:bCs/>
        </w:rPr>
        <w:lastRenderedPageBreak/>
        <w:t xml:space="preserve">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11C752FA"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3C18FD">
        <w:rPr>
          <w:rFonts w:cs="Arial"/>
          <w:b/>
          <w:bCs/>
          <w:szCs w:val="20"/>
          <w:u w:val="single"/>
        </w:rPr>
        <w:t>8.200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3C18FD">
        <w:rPr>
          <w:rFonts w:cs="Arial"/>
          <w:b/>
          <w:bCs/>
          <w:szCs w:val="20"/>
          <w:u w:val="single"/>
        </w:rPr>
        <w:t>osemtisícdvesto</w:t>
      </w:r>
      <w:r w:rsidR="00A03C5A">
        <w:rPr>
          <w:rFonts w:cs="Arial"/>
          <w:b/>
          <w:bCs/>
          <w:szCs w:val="20"/>
          <w:u w:val="single"/>
        </w:rPr>
        <w:t xml:space="preserve"> 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lastRenderedPageBreak/>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5E4D1E50"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1D1030">
        <w:rPr>
          <w:rFonts w:cs="Arial"/>
          <w:b/>
          <w:bCs/>
          <w:szCs w:val="20"/>
        </w:rPr>
        <w:t>07.08.2023</w:t>
      </w:r>
      <w:r w:rsidR="001A1EA8">
        <w:rPr>
          <w:rFonts w:cs="Arial"/>
          <w:szCs w:val="20"/>
        </w:rPr>
        <w:t xml:space="preserve">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7850A9E1" w14:textId="21E93A86" w:rsidR="00874F31" w:rsidRPr="00874F31" w:rsidRDefault="00874F31" w:rsidP="00D21E71">
      <w:pPr>
        <w:ind w:left="709"/>
        <w:jc w:val="both"/>
        <w:rPr>
          <w:rFonts w:cs="Arial"/>
          <w:szCs w:val="20"/>
        </w:rPr>
      </w:pPr>
      <w:r w:rsidRPr="00874F31">
        <w:rPr>
          <w:rFonts w:cs="Arial"/>
          <w:szCs w:val="20"/>
        </w:rPr>
        <w:t xml:space="preserve">Ak nebude doručená ani jedna ponuka, bude </w:t>
      </w:r>
      <w:r w:rsidR="00E92205">
        <w:rPr>
          <w:rFonts w:cs="Arial"/>
          <w:szCs w:val="20"/>
        </w:rPr>
        <w:t>OVS</w:t>
      </w:r>
      <w:r w:rsidRPr="00874F31">
        <w:rPr>
          <w:rFonts w:cs="Arial"/>
          <w:szCs w:val="20"/>
        </w:rPr>
        <w:t xml:space="preserve"> zrušená.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lastRenderedPageBreak/>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35B3" w14:textId="77777777" w:rsidR="005F25D1" w:rsidRDefault="005F25D1">
      <w:r>
        <w:separator/>
      </w:r>
    </w:p>
  </w:endnote>
  <w:endnote w:type="continuationSeparator" w:id="0">
    <w:p w14:paraId="399F290F" w14:textId="77777777" w:rsidR="005F25D1" w:rsidRDefault="005F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1FC8" w14:textId="77777777" w:rsidR="005F25D1" w:rsidRDefault="005F25D1">
      <w:r>
        <w:separator/>
      </w:r>
    </w:p>
  </w:footnote>
  <w:footnote w:type="continuationSeparator" w:id="0">
    <w:p w14:paraId="1B37FF69" w14:textId="77777777" w:rsidR="005F25D1" w:rsidRDefault="005F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030"/>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5D1"/>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3927</Words>
  <Characters>22387</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2023-07-06T08:39:00Z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