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2B406" w14:textId="77777777" w:rsidR="00252057" w:rsidRDefault="00252057" w:rsidP="00092EB7">
      <w:pPr>
        <w:jc w:val="both"/>
        <w:rPr>
          <w:b/>
          <w:bCs/>
          <w:sz w:val="32"/>
          <w:szCs w:val="32"/>
        </w:rPr>
      </w:pPr>
    </w:p>
    <w:p w14:paraId="6D9B7B75" w14:textId="05CB846B" w:rsidR="00FA1AA3" w:rsidRPr="00252057" w:rsidRDefault="00B203C1" w:rsidP="00092EB7">
      <w:pPr>
        <w:jc w:val="both"/>
        <w:rPr>
          <w:b/>
          <w:bCs/>
          <w:sz w:val="28"/>
          <w:szCs w:val="28"/>
        </w:rPr>
      </w:pPr>
      <w:r w:rsidRPr="00252057">
        <w:rPr>
          <w:b/>
          <w:bCs/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 wp14:anchorId="241985AC" wp14:editId="0229D395">
            <wp:simplePos x="0" y="0"/>
            <wp:positionH relativeFrom="column">
              <wp:posOffset>4430395</wp:posOffset>
            </wp:positionH>
            <wp:positionV relativeFrom="paragraph">
              <wp:posOffset>-396240</wp:posOffset>
            </wp:positionV>
            <wp:extent cx="1885950" cy="836930"/>
            <wp:effectExtent l="0" t="0" r="0" b="127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2057" w:rsidRPr="00252057">
        <w:rPr>
          <w:b/>
          <w:bCs/>
          <w:sz w:val="28"/>
          <w:szCs w:val="28"/>
        </w:rPr>
        <w:t>Technická špecifikácia a osobitné požiadavky na plnenie</w:t>
      </w:r>
    </w:p>
    <w:p w14:paraId="18A00B8B" w14:textId="581245B1" w:rsidR="00FA1AA3" w:rsidRPr="00294AE9" w:rsidRDefault="009D5851" w:rsidP="00092EB7">
      <w:pPr>
        <w:pStyle w:val="Odsekzoznamu"/>
        <w:numPr>
          <w:ilvl w:val="0"/>
          <w:numId w:val="7"/>
        </w:numPr>
        <w:jc w:val="both"/>
        <w:rPr>
          <w:b/>
        </w:rPr>
      </w:pPr>
      <w:r w:rsidRPr="00294AE9">
        <w:rPr>
          <w:b/>
        </w:rPr>
        <w:t>Technická špecifikácia</w:t>
      </w:r>
      <w:r w:rsidR="00FA1AA3" w:rsidRPr="00294AE9">
        <w:rPr>
          <w:b/>
        </w:rPr>
        <w:t>:</w:t>
      </w:r>
    </w:p>
    <w:p w14:paraId="235542CC" w14:textId="32958947" w:rsidR="009D5851" w:rsidRPr="00294AE9" w:rsidRDefault="009D5851" w:rsidP="009D5851">
      <w:pPr>
        <w:spacing w:after="120" w:line="276" w:lineRule="auto"/>
        <w:jc w:val="both"/>
      </w:pPr>
    </w:p>
    <w:tbl>
      <w:tblPr>
        <w:tblW w:w="9480" w:type="dxa"/>
        <w:tblInd w:w="-1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A0" w:firstRow="1" w:lastRow="0" w:firstColumn="1" w:lastColumn="0" w:noHBand="0" w:noVBand="0"/>
      </w:tblPr>
      <w:tblGrid>
        <w:gridCol w:w="9480"/>
      </w:tblGrid>
      <w:tr w:rsidR="009D5851" w:rsidRPr="00294AE9" w14:paraId="1D366B36" w14:textId="77777777" w:rsidTr="00A560B4">
        <w:trPr>
          <w:trHeight w:val="1245"/>
        </w:trPr>
        <w:tc>
          <w:tcPr>
            <w:tcW w:w="9480" w:type="dxa"/>
            <w:shd w:val="clear" w:color="auto" w:fill="FFFFFF"/>
          </w:tcPr>
          <w:p w14:paraId="18F051F2" w14:textId="77777777" w:rsidR="009D5851" w:rsidRPr="00294AE9" w:rsidRDefault="009D5851" w:rsidP="009D5851">
            <w:pPr>
              <w:suppressAutoHyphens/>
              <w:spacing w:before="100" w:beforeAutospacing="1" w:line="100" w:lineRule="atLeast"/>
              <w:rPr>
                <w:kern w:val="2"/>
              </w:rPr>
            </w:pPr>
            <w:r w:rsidRPr="00294AE9">
              <w:rPr>
                <w:kern w:val="2"/>
              </w:rPr>
              <w:t xml:space="preserve">Pre 86 ks vonku umiestnených kamier: </w:t>
            </w:r>
          </w:p>
          <w:p w14:paraId="56846F7A" w14:textId="77777777" w:rsidR="009D5851" w:rsidRPr="00294AE9" w:rsidRDefault="009D5851" w:rsidP="009D5851">
            <w:pPr>
              <w:suppressAutoHyphens/>
              <w:spacing w:before="100" w:beforeAutospacing="1" w:line="100" w:lineRule="atLeast"/>
              <w:rPr>
                <w:kern w:val="2"/>
              </w:rPr>
            </w:pPr>
            <w:r w:rsidRPr="00294AE9">
              <w:rPr>
                <w:kern w:val="2"/>
              </w:rPr>
              <w:t xml:space="preserve">Udržiavanie prevádzky a spoľahlivosti celého kamerového systému: </w:t>
            </w:r>
          </w:p>
          <w:p w14:paraId="31B58EDC" w14:textId="77777777" w:rsidR="009D5851" w:rsidRPr="00294AE9" w:rsidRDefault="009D5851" w:rsidP="009D5851">
            <w:pPr>
              <w:suppressAutoHyphens/>
              <w:spacing w:beforeAutospacing="1" w:line="360" w:lineRule="auto"/>
              <w:rPr>
                <w:kern w:val="2"/>
              </w:rPr>
            </w:pPr>
            <w:r w:rsidRPr="00294AE9">
              <w:rPr>
                <w:kern w:val="2"/>
              </w:rPr>
              <w:t xml:space="preserve">Riešiť hlásené poruchy na kamerách, RCK skriniach, optických vedeniach, serveroch kamerového systému, </w:t>
            </w:r>
            <w:proofErr w:type="spellStart"/>
            <w:r w:rsidRPr="00294AE9">
              <w:rPr>
                <w:kern w:val="2"/>
              </w:rPr>
              <w:t>videosteny</w:t>
            </w:r>
            <w:proofErr w:type="spellEnd"/>
            <w:r w:rsidRPr="00294AE9">
              <w:rPr>
                <w:kern w:val="2"/>
              </w:rPr>
              <w:t xml:space="preserve"> a pracovných počítačoch dispečerov  </w:t>
            </w:r>
          </w:p>
        </w:tc>
      </w:tr>
      <w:tr w:rsidR="009D5851" w:rsidRPr="00294AE9" w14:paraId="01523B23" w14:textId="77777777" w:rsidTr="00A560B4">
        <w:tc>
          <w:tcPr>
            <w:tcW w:w="9480" w:type="dxa"/>
            <w:shd w:val="clear" w:color="auto" w:fill="FFFFFF"/>
          </w:tcPr>
          <w:p w14:paraId="4BBBAF90" w14:textId="77777777" w:rsidR="009D5851" w:rsidRPr="00294AE9" w:rsidRDefault="009D5851" w:rsidP="009D5851">
            <w:pPr>
              <w:tabs>
                <w:tab w:val="left" w:pos="8565"/>
              </w:tabs>
              <w:suppressAutoHyphens/>
              <w:spacing w:line="100" w:lineRule="atLeast"/>
              <w:rPr>
                <w:kern w:val="2"/>
                <w:lang w:eastAsia="zh-CN"/>
              </w:rPr>
            </w:pPr>
          </w:p>
          <w:p w14:paraId="7A4B02F2" w14:textId="77777777" w:rsidR="009D5851" w:rsidRPr="00294AE9" w:rsidRDefault="009D5851" w:rsidP="009D5851">
            <w:pPr>
              <w:suppressAutoHyphens/>
              <w:spacing w:line="100" w:lineRule="atLeast"/>
              <w:rPr>
                <w:kern w:val="2"/>
                <w:lang w:eastAsia="zh-CN"/>
              </w:rPr>
            </w:pPr>
            <w:r w:rsidRPr="00294AE9">
              <w:rPr>
                <w:b/>
                <w:bCs/>
                <w:kern w:val="2"/>
                <w:u w:val="single"/>
                <w:lang w:eastAsia="zh-CN"/>
              </w:rPr>
              <w:t>V rámci profylaktickej prehliadky je potrebné vykonať servisné činnosti minimálne v tomto rozsahu:</w:t>
            </w:r>
          </w:p>
          <w:p w14:paraId="2ABD03BD" w14:textId="77777777" w:rsidR="009D5851" w:rsidRPr="00294AE9" w:rsidRDefault="009D5851" w:rsidP="009D5851">
            <w:pPr>
              <w:suppressAutoHyphens/>
              <w:spacing w:line="100" w:lineRule="atLeast"/>
              <w:rPr>
                <w:kern w:val="2"/>
                <w:lang w:eastAsia="zh-CN"/>
              </w:rPr>
            </w:pPr>
            <w:r w:rsidRPr="00294AE9">
              <w:rPr>
                <w:kern w:val="2"/>
                <w:lang w:eastAsia="zh-CN"/>
              </w:rPr>
              <w:t> </w:t>
            </w:r>
          </w:p>
          <w:p w14:paraId="30452D06" w14:textId="77777777" w:rsidR="009D5851" w:rsidRPr="00294AE9" w:rsidRDefault="009D5851" w:rsidP="009D5851">
            <w:pPr>
              <w:suppressAutoHyphens/>
              <w:spacing w:line="100" w:lineRule="atLeast"/>
              <w:rPr>
                <w:kern w:val="2"/>
                <w:lang w:eastAsia="zh-CN"/>
              </w:rPr>
            </w:pPr>
            <w:r w:rsidRPr="00294AE9">
              <w:rPr>
                <w:b/>
                <w:bCs/>
                <w:kern w:val="2"/>
                <w:lang w:eastAsia="zh-CN"/>
              </w:rPr>
              <w:t>Položka č. 1: Pre 86 ks vonku umiestnených kamier</w:t>
            </w:r>
          </w:p>
          <w:p w14:paraId="68DCFDF8" w14:textId="77777777" w:rsidR="009D5851" w:rsidRPr="00294AE9" w:rsidRDefault="009D5851" w:rsidP="009D5851">
            <w:pPr>
              <w:suppressAutoHyphens/>
              <w:spacing w:line="100" w:lineRule="atLeast"/>
              <w:rPr>
                <w:kern w:val="2"/>
                <w:lang w:eastAsia="zh-CN"/>
              </w:rPr>
            </w:pPr>
            <w:r w:rsidRPr="00294AE9">
              <w:rPr>
                <w:b/>
                <w:bCs/>
                <w:kern w:val="2"/>
                <w:lang w:eastAsia="zh-CN"/>
              </w:rPr>
              <w:t xml:space="preserve"> </w:t>
            </w:r>
          </w:p>
          <w:p w14:paraId="0107F52E" w14:textId="77777777" w:rsidR="009D5851" w:rsidRPr="00294AE9" w:rsidRDefault="009D5851" w:rsidP="009D5851">
            <w:pPr>
              <w:suppressAutoHyphens/>
              <w:spacing w:line="100" w:lineRule="atLeast"/>
              <w:rPr>
                <w:kern w:val="2"/>
                <w:lang w:eastAsia="zh-CN"/>
              </w:rPr>
            </w:pPr>
            <w:r w:rsidRPr="00294AE9">
              <w:rPr>
                <w:kern w:val="2"/>
                <w:lang w:eastAsia="zh-CN"/>
              </w:rPr>
              <w:t>1.   Mechanická kontrola montážnych úchytov kamery</w:t>
            </w:r>
          </w:p>
          <w:p w14:paraId="29559046" w14:textId="77777777" w:rsidR="009D5851" w:rsidRPr="00294AE9" w:rsidRDefault="009D5851" w:rsidP="009D5851">
            <w:pPr>
              <w:suppressAutoHyphens/>
              <w:spacing w:line="100" w:lineRule="atLeast"/>
              <w:rPr>
                <w:kern w:val="2"/>
                <w:lang w:eastAsia="zh-CN"/>
              </w:rPr>
            </w:pPr>
            <w:r w:rsidRPr="00294AE9">
              <w:rPr>
                <w:kern w:val="2"/>
                <w:lang w:eastAsia="zh-CN"/>
              </w:rPr>
              <w:t>2.   Mechanická kontrola montážnych úchytov skrine TSK</w:t>
            </w:r>
          </w:p>
          <w:p w14:paraId="528C8780" w14:textId="77777777" w:rsidR="009D5851" w:rsidRPr="00294AE9" w:rsidRDefault="009D5851" w:rsidP="009D5851">
            <w:pPr>
              <w:suppressAutoHyphens/>
              <w:spacing w:line="100" w:lineRule="atLeast"/>
              <w:rPr>
                <w:kern w:val="2"/>
                <w:lang w:eastAsia="zh-CN"/>
              </w:rPr>
            </w:pPr>
            <w:r w:rsidRPr="00294AE9">
              <w:rPr>
                <w:kern w:val="2"/>
                <w:lang w:eastAsia="zh-CN"/>
              </w:rPr>
              <w:t>3.   Vyčistenie optických častí kamery</w:t>
            </w:r>
          </w:p>
          <w:p w14:paraId="74371612" w14:textId="77777777" w:rsidR="009D5851" w:rsidRPr="00294AE9" w:rsidRDefault="009D5851" w:rsidP="009D5851">
            <w:pPr>
              <w:suppressAutoHyphens/>
              <w:spacing w:line="100" w:lineRule="atLeast"/>
              <w:rPr>
                <w:kern w:val="2"/>
                <w:lang w:eastAsia="zh-CN"/>
              </w:rPr>
            </w:pPr>
            <w:r w:rsidRPr="00294AE9">
              <w:rPr>
                <w:kern w:val="2"/>
                <w:lang w:eastAsia="zh-CN"/>
              </w:rPr>
              <w:t>4.   Vyčistenie vonkajších častí kamier</w:t>
            </w:r>
          </w:p>
          <w:p w14:paraId="0056AD86" w14:textId="77777777" w:rsidR="009D5851" w:rsidRPr="00294AE9" w:rsidRDefault="009D5851" w:rsidP="009D5851">
            <w:pPr>
              <w:suppressAutoHyphens/>
              <w:spacing w:line="100" w:lineRule="atLeast"/>
              <w:rPr>
                <w:kern w:val="2"/>
                <w:lang w:eastAsia="zh-CN"/>
              </w:rPr>
            </w:pPr>
            <w:r w:rsidRPr="00294AE9">
              <w:rPr>
                <w:kern w:val="2"/>
                <w:lang w:eastAsia="zh-CN"/>
              </w:rPr>
              <w:t>5.   Kontrola funkčnosti a ovládania pohybu kamery a kvality obrazu u PTZ kamier</w:t>
            </w:r>
          </w:p>
          <w:p w14:paraId="184BA042" w14:textId="19AFF0D6" w:rsidR="009D5851" w:rsidRPr="00294AE9" w:rsidRDefault="009D5851" w:rsidP="009D5851">
            <w:pPr>
              <w:suppressAutoHyphens/>
              <w:spacing w:line="100" w:lineRule="atLeast"/>
              <w:rPr>
                <w:kern w:val="2"/>
                <w:lang w:eastAsia="zh-CN"/>
              </w:rPr>
            </w:pPr>
            <w:r w:rsidRPr="00294AE9">
              <w:rPr>
                <w:kern w:val="2"/>
                <w:lang w:eastAsia="zh-CN"/>
              </w:rPr>
              <w:t>6.   Kontrola funkčnosti a kvality obrazu u stacionárnych kamier vrátane kontroly</w:t>
            </w:r>
            <w:r w:rsidR="00FB5845">
              <w:rPr>
                <w:kern w:val="2"/>
                <w:lang w:eastAsia="zh-CN"/>
              </w:rPr>
              <w:t xml:space="preserve"> </w:t>
            </w:r>
            <w:r w:rsidRPr="00294AE9">
              <w:rPr>
                <w:kern w:val="2"/>
                <w:lang w:eastAsia="zh-CN"/>
              </w:rPr>
              <w:t>funkčnosti</w:t>
            </w:r>
            <w:r w:rsidR="00FB5845">
              <w:rPr>
                <w:kern w:val="2"/>
                <w:lang w:eastAsia="zh-CN"/>
              </w:rPr>
              <w:t xml:space="preserve"> </w:t>
            </w:r>
            <w:r w:rsidRPr="00294AE9">
              <w:rPr>
                <w:kern w:val="2"/>
                <w:lang w:eastAsia="zh-CN"/>
              </w:rPr>
              <w:t>ZOOM objektívov (doostrenie)</w:t>
            </w:r>
          </w:p>
          <w:p w14:paraId="284FCEC2" w14:textId="77777777" w:rsidR="009D5851" w:rsidRPr="00294AE9" w:rsidRDefault="009D5851" w:rsidP="009D5851">
            <w:pPr>
              <w:suppressAutoHyphens/>
              <w:spacing w:line="100" w:lineRule="atLeast"/>
              <w:rPr>
                <w:kern w:val="2"/>
                <w:lang w:eastAsia="zh-CN"/>
              </w:rPr>
            </w:pPr>
            <w:r w:rsidRPr="00294AE9">
              <w:rPr>
                <w:kern w:val="2"/>
                <w:lang w:eastAsia="zh-CN"/>
              </w:rPr>
              <w:t>7.   Kontrola celistvosti kabeláže medzi kamerou a skriňou TSK</w:t>
            </w:r>
          </w:p>
          <w:p w14:paraId="18BBB4F6" w14:textId="77777777" w:rsidR="009D5851" w:rsidRPr="00294AE9" w:rsidRDefault="009D5851" w:rsidP="009D5851">
            <w:pPr>
              <w:suppressAutoHyphens/>
              <w:spacing w:line="100" w:lineRule="atLeast"/>
              <w:rPr>
                <w:kern w:val="2"/>
                <w:lang w:eastAsia="zh-CN"/>
              </w:rPr>
            </w:pPr>
            <w:r w:rsidRPr="00294AE9">
              <w:rPr>
                <w:kern w:val="2"/>
                <w:lang w:eastAsia="zh-CN"/>
              </w:rPr>
              <w:t>8.   Mechanická kontrola komponentov v skrini TSK</w:t>
            </w:r>
          </w:p>
          <w:p w14:paraId="741A0E2A" w14:textId="77777777" w:rsidR="009D5851" w:rsidRPr="00294AE9" w:rsidRDefault="009D5851" w:rsidP="009D5851">
            <w:pPr>
              <w:suppressAutoHyphens/>
              <w:spacing w:line="100" w:lineRule="atLeast"/>
              <w:rPr>
                <w:kern w:val="2"/>
                <w:lang w:eastAsia="zh-CN"/>
              </w:rPr>
            </w:pPr>
            <w:r w:rsidRPr="00294AE9">
              <w:rPr>
                <w:kern w:val="2"/>
                <w:lang w:eastAsia="zh-CN"/>
              </w:rPr>
              <w:t>9.   Premeranie elektrických parametrov napájacieho zdroja kamery v skrini TSK</w:t>
            </w:r>
          </w:p>
          <w:p w14:paraId="269E686E" w14:textId="789630FA" w:rsidR="009D5851" w:rsidRPr="00294AE9" w:rsidRDefault="009D5851" w:rsidP="009D5851">
            <w:pPr>
              <w:suppressAutoHyphens/>
              <w:spacing w:line="100" w:lineRule="atLeast"/>
              <w:rPr>
                <w:kern w:val="2"/>
                <w:lang w:eastAsia="zh-CN"/>
              </w:rPr>
            </w:pPr>
            <w:r w:rsidRPr="00294AE9">
              <w:rPr>
                <w:kern w:val="2"/>
                <w:lang w:eastAsia="zh-CN"/>
              </w:rPr>
              <w:t>10. Meranie a kontrola uzemnenia prvkov</w:t>
            </w:r>
            <w:r w:rsidR="00FB43F2" w:rsidRPr="00294AE9">
              <w:rPr>
                <w:kern w:val="2"/>
                <w:lang w:eastAsia="zh-CN"/>
              </w:rPr>
              <w:t xml:space="preserve"> </w:t>
            </w:r>
            <w:r w:rsidRPr="00294AE9">
              <w:rPr>
                <w:kern w:val="2"/>
                <w:lang w:eastAsia="zh-CN"/>
              </w:rPr>
              <w:t>kamerového systému</w:t>
            </w:r>
          </w:p>
          <w:p w14:paraId="26191183" w14:textId="77777777" w:rsidR="009D5851" w:rsidRPr="00294AE9" w:rsidRDefault="009D5851" w:rsidP="009D5851">
            <w:pPr>
              <w:suppressAutoHyphens/>
              <w:spacing w:line="100" w:lineRule="atLeast"/>
              <w:rPr>
                <w:kern w:val="2"/>
                <w:lang w:eastAsia="zh-CN"/>
              </w:rPr>
            </w:pPr>
            <w:r w:rsidRPr="00294AE9">
              <w:rPr>
                <w:kern w:val="2"/>
                <w:lang w:eastAsia="zh-CN"/>
              </w:rPr>
              <w:t xml:space="preserve">11. Vizuálna kontrola funkčnosti </w:t>
            </w:r>
            <w:proofErr w:type="spellStart"/>
            <w:r w:rsidRPr="00294AE9">
              <w:rPr>
                <w:kern w:val="2"/>
                <w:lang w:eastAsia="zh-CN"/>
              </w:rPr>
              <w:t>optoprevodníkov</w:t>
            </w:r>
            <w:proofErr w:type="spellEnd"/>
            <w:r w:rsidRPr="00294AE9">
              <w:rPr>
                <w:kern w:val="2"/>
                <w:lang w:eastAsia="zh-CN"/>
              </w:rPr>
              <w:t xml:space="preserve"> v skrini TSK resp. s meraním prenosových parametrov</w:t>
            </w:r>
          </w:p>
          <w:p w14:paraId="2AC1A85B" w14:textId="77777777" w:rsidR="009D5851" w:rsidRPr="00294AE9" w:rsidRDefault="009D5851" w:rsidP="009D5851">
            <w:pPr>
              <w:suppressAutoHyphens/>
              <w:spacing w:line="100" w:lineRule="atLeast"/>
              <w:rPr>
                <w:kern w:val="2"/>
                <w:lang w:eastAsia="zh-CN"/>
              </w:rPr>
            </w:pPr>
            <w:r w:rsidRPr="00294AE9">
              <w:rPr>
                <w:kern w:val="2"/>
                <w:lang w:eastAsia="zh-CN"/>
              </w:rPr>
              <w:t>12. Mechanická kontrola komponentov kamerového systému v skrini RCK</w:t>
            </w:r>
          </w:p>
          <w:p w14:paraId="626475C3" w14:textId="77777777" w:rsidR="009D5851" w:rsidRPr="00294AE9" w:rsidRDefault="009D5851" w:rsidP="009D5851">
            <w:pPr>
              <w:suppressAutoHyphens/>
              <w:spacing w:line="100" w:lineRule="atLeast"/>
              <w:rPr>
                <w:kern w:val="2"/>
                <w:lang w:eastAsia="zh-CN"/>
              </w:rPr>
            </w:pPr>
            <w:r w:rsidRPr="00294AE9">
              <w:rPr>
                <w:kern w:val="2"/>
                <w:lang w:eastAsia="zh-CN"/>
              </w:rPr>
              <w:t xml:space="preserve">13. Premeranie elektrických parametrov napájacích adaptérov </w:t>
            </w:r>
            <w:proofErr w:type="spellStart"/>
            <w:r w:rsidRPr="00294AE9">
              <w:rPr>
                <w:kern w:val="2"/>
                <w:lang w:eastAsia="zh-CN"/>
              </w:rPr>
              <w:t>optoprevodníkov</w:t>
            </w:r>
            <w:proofErr w:type="spellEnd"/>
            <w:r w:rsidRPr="00294AE9">
              <w:rPr>
                <w:kern w:val="2"/>
                <w:lang w:eastAsia="zh-CN"/>
              </w:rPr>
              <w:t xml:space="preserve"> v skrini RCK</w:t>
            </w:r>
          </w:p>
          <w:p w14:paraId="4306975A" w14:textId="77777777" w:rsidR="009D5851" w:rsidRPr="00294AE9" w:rsidRDefault="009D5851" w:rsidP="009D5851">
            <w:pPr>
              <w:suppressAutoHyphens/>
              <w:spacing w:line="100" w:lineRule="atLeast"/>
              <w:rPr>
                <w:kern w:val="2"/>
                <w:lang w:eastAsia="zh-CN"/>
              </w:rPr>
            </w:pPr>
            <w:r w:rsidRPr="00294AE9">
              <w:rPr>
                <w:kern w:val="2"/>
                <w:lang w:eastAsia="zh-CN"/>
              </w:rPr>
              <w:t xml:space="preserve">14. Kontrola konektorov metalických a optických </w:t>
            </w:r>
            <w:proofErr w:type="spellStart"/>
            <w:r w:rsidRPr="00294AE9">
              <w:rPr>
                <w:kern w:val="2"/>
                <w:lang w:eastAsia="zh-CN"/>
              </w:rPr>
              <w:t>patchcordov</w:t>
            </w:r>
            <w:proofErr w:type="spellEnd"/>
          </w:p>
          <w:p w14:paraId="6EE9258B" w14:textId="77777777" w:rsidR="009D5851" w:rsidRPr="00294AE9" w:rsidRDefault="009D5851" w:rsidP="009D5851">
            <w:pPr>
              <w:suppressAutoHyphens/>
              <w:spacing w:line="100" w:lineRule="atLeast"/>
              <w:rPr>
                <w:kern w:val="2"/>
                <w:lang w:eastAsia="zh-CN"/>
              </w:rPr>
            </w:pPr>
          </w:p>
        </w:tc>
      </w:tr>
      <w:tr w:rsidR="009D5851" w:rsidRPr="00294AE9" w14:paraId="6D0CDF3D" w14:textId="77777777" w:rsidTr="00A560B4">
        <w:tc>
          <w:tcPr>
            <w:tcW w:w="9480" w:type="dxa"/>
            <w:shd w:val="clear" w:color="auto" w:fill="FFFFFF"/>
          </w:tcPr>
          <w:p w14:paraId="4AB36815" w14:textId="77777777" w:rsidR="009D5851" w:rsidRPr="00294AE9" w:rsidRDefault="009D5851" w:rsidP="009D5851">
            <w:pPr>
              <w:suppressAutoHyphens/>
              <w:spacing w:line="100" w:lineRule="atLeast"/>
              <w:rPr>
                <w:kern w:val="2"/>
                <w:lang w:eastAsia="zh-CN"/>
              </w:rPr>
            </w:pPr>
            <w:r w:rsidRPr="00294AE9">
              <w:rPr>
                <w:b/>
                <w:bCs/>
                <w:kern w:val="2"/>
                <w:u w:val="single"/>
                <w:lang w:eastAsia="zh-CN"/>
              </w:rPr>
              <w:t>V rámci profylaktickej prehliadky je potrebné vykonať servisné činnosti minimálne v tomto rozsahu:</w:t>
            </w:r>
          </w:p>
          <w:p w14:paraId="5FACDA93" w14:textId="77777777" w:rsidR="009D5851" w:rsidRPr="00294AE9" w:rsidRDefault="009D5851" w:rsidP="009D5851">
            <w:pPr>
              <w:suppressAutoHyphens/>
              <w:spacing w:line="100" w:lineRule="atLeast"/>
              <w:rPr>
                <w:kern w:val="2"/>
                <w:lang w:eastAsia="zh-CN"/>
              </w:rPr>
            </w:pPr>
          </w:p>
          <w:p w14:paraId="054A22C1" w14:textId="77777777" w:rsidR="009D5851" w:rsidRPr="00294AE9" w:rsidRDefault="009D5851" w:rsidP="009D5851">
            <w:pPr>
              <w:suppressAutoHyphens/>
              <w:spacing w:line="100" w:lineRule="atLeast"/>
              <w:rPr>
                <w:kern w:val="2"/>
                <w:lang w:eastAsia="zh-CN"/>
              </w:rPr>
            </w:pPr>
            <w:r w:rsidRPr="00294AE9">
              <w:rPr>
                <w:b/>
                <w:bCs/>
                <w:kern w:val="2"/>
                <w:lang w:eastAsia="zh-CN"/>
              </w:rPr>
              <w:t>Položka č. 2: Na centrálnom dispečingu DPMK</w:t>
            </w:r>
          </w:p>
          <w:p w14:paraId="0824086E" w14:textId="77777777" w:rsidR="009D5851" w:rsidRPr="00294AE9" w:rsidRDefault="009D5851" w:rsidP="009D5851">
            <w:pPr>
              <w:suppressAutoHyphens/>
              <w:spacing w:line="100" w:lineRule="atLeast"/>
              <w:rPr>
                <w:kern w:val="2"/>
                <w:lang w:eastAsia="zh-CN"/>
              </w:rPr>
            </w:pPr>
            <w:r w:rsidRPr="00294AE9">
              <w:rPr>
                <w:kern w:val="2"/>
                <w:lang w:eastAsia="zh-CN"/>
              </w:rPr>
              <w:t>1.   Vizuálna kontrola komponentov kamerového systému v dátových rozvádzačoch</w:t>
            </w:r>
          </w:p>
          <w:p w14:paraId="69640DEB" w14:textId="77777777" w:rsidR="009D5851" w:rsidRPr="00294AE9" w:rsidRDefault="009D5851" w:rsidP="009D5851">
            <w:pPr>
              <w:suppressAutoHyphens/>
              <w:spacing w:line="100" w:lineRule="atLeast"/>
              <w:rPr>
                <w:kern w:val="2"/>
                <w:lang w:eastAsia="zh-CN"/>
              </w:rPr>
            </w:pPr>
            <w:r w:rsidRPr="00294AE9">
              <w:rPr>
                <w:kern w:val="2"/>
                <w:lang w:eastAsia="zh-CN"/>
              </w:rPr>
              <w:t>2.   Úprava a usporiadanie kabeláže</w:t>
            </w:r>
          </w:p>
          <w:p w14:paraId="3E76E5C9" w14:textId="77777777" w:rsidR="009D5851" w:rsidRPr="00294AE9" w:rsidRDefault="009D5851" w:rsidP="009D5851">
            <w:pPr>
              <w:suppressAutoHyphens/>
              <w:spacing w:line="100" w:lineRule="atLeast"/>
              <w:rPr>
                <w:kern w:val="2"/>
                <w:lang w:eastAsia="zh-CN"/>
              </w:rPr>
            </w:pPr>
            <w:r w:rsidRPr="00294AE9">
              <w:rPr>
                <w:kern w:val="2"/>
                <w:lang w:eastAsia="zh-CN"/>
              </w:rPr>
              <w:t>3.   Mechanická očista jednotlivých komponentov</w:t>
            </w:r>
          </w:p>
          <w:p w14:paraId="725A1BB2" w14:textId="5726DCFF" w:rsidR="009D5851" w:rsidRPr="00294AE9" w:rsidRDefault="009D5851" w:rsidP="009D5851">
            <w:pPr>
              <w:suppressAutoHyphens/>
              <w:spacing w:line="100" w:lineRule="atLeast"/>
              <w:rPr>
                <w:kern w:val="2"/>
                <w:lang w:eastAsia="zh-CN"/>
              </w:rPr>
            </w:pPr>
            <w:r w:rsidRPr="00294AE9">
              <w:rPr>
                <w:kern w:val="2"/>
                <w:lang w:eastAsia="zh-CN"/>
              </w:rPr>
              <w:t xml:space="preserve">4.   Vizuálna kontrola </w:t>
            </w:r>
            <w:r w:rsidR="00FB43F2" w:rsidRPr="00294AE9">
              <w:rPr>
                <w:kern w:val="2"/>
                <w:lang w:eastAsia="zh-CN"/>
              </w:rPr>
              <w:t>klientskych</w:t>
            </w:r>
            <w:r w:rsidRPr="00294AE9">
              <w:rPr>
                <w:kern w:val="2"/>
                <w:lang w:eastAsia="zh-CN"/>
              </w:rPr>
              <w:t xml:space="preserve"> staníc a záznamových zariadení kamerového systému</w:t>
            </w:r>
          </w:p>
          <w:p w14:paraId="05E5670A" w14:textId="52A749BE" w:rsidR="009D5851" w:rsidRPr="00294AE9" w:rsidRDefault="009D5851" w:rsidP="009D5851">
            <w:pPr>
              <w:suppressAutoHyphens/>
              <w:spacing w:line="100" w:lineRule="atLeast"/>
              <w:rPr>
                <w:kern w:val="2"/>
                <w:lang w:eastAsia="zh-CN"/>
              </w:rPr>
            </w:pPr>
            <w:r w:rsidRPr="00294AE9">
              <w:rPr>
                <w:kern w:val="2"/>
                <w:lang w:eastAsia="zh-CN"/>
              </w:rPr>
              <w:t xml:space="preserve">5.   Mechanická očista </w:t>
            </w:r>
            <w:r w:rsidR="00FB43F2" w:rsidRPr="00294AE9">
              <w:rPr>
                <w:kern w:val="2"/>
                <w:lang w:eastAsia="zh-CN"/>
              </w:rPr>
              <w:t>klientskych</w:t>
            </w:r>
            <w:r w:rsidRPr="00294AE9">
              <w:rPr>
                <w:kern w:val="2"/>
                <w:lang w:eastAsia="zh-CN"/>
              </w:rPr>
              <w:t xml:space="preserve"> staníc a záznamových zariadení</w:t>
            </w:r>
          </w:p>
          <w:p w14:paraId="4CAEA959" w14:textId="77777777" w:rsidR="009D5851" w:rsidRPr="00294AE9" w:rsidRDefault="009D5851" w:rsidP="009D5851">
            <w:pPr>
              <w:suppressAutoHyphens/>
              <w:spacing w:line="100" w:lineRule="atLeast"/>
              <w:rPr>
                <w:kern w:val="2"/>
                <w:lang w:eastAsia="zh-CN"/>
              </w:rPr>
            </w:pPr>
            <w:r w:rsidRPr="00294AE9">
              <w:rPr>
                <w:kern w:val="2"/>
                <w:lang w:eastAsia="zh-CN"/>
              </w:rPr>
              <w:t xml:space="preserve">6.   Vizuálna kontrola funkčnosti </w:t>
            </w:r>
            <w:proofErr w:type="spellStart"/>
            <w:r w:rsidRPr="00294AE9">
              <w:rPr>
                <w:kern w:val="2"/>
                <w:lang w:eastAsia="zh-CN"/>
              </w:rPr>
              <w:t>optoprevodníkov</w:t>
            </w:r>
            <w:proofErr w:type="spellEnd"/>
            <w:r w:rsidRPr="00294AE9">
              <w:rPr>
                <w:kern w:val="2"/>
                <w:lang w:eastAsia="zh-CN"/>
              </w:rPr>
              <w:t xml:space="preserve"> resp. s meraním prenosových parametrov</w:t>
            </w:r>
          </w:p>
          <w:p w14:paraId="63A39671" w14:textId="77777777" w:rsidR="009D5851" w:rsidRPr="00294AE9" w:rsidRDefault="009D5851" w:rsidP="009D5851">
            <w:pPr>
              <w:suppressAutoHyphens/>
              <w:spacing w:line="100" w:lineRule="atLeast"/>
              <w:rPr>
                <w:kern w:val="2"/>
                <w:lang w:eastAsia="zh-CN"/>
              </w:rPr>
            </w:pPr>
            <w:r w:rsidRPr="00294AE9">
              <w:rPr>
                <w:kern w:val="2"/>
                <w:lang w:eastAsia="zh-CN"/>
              </w:rPr>
              <w:t>7.   Kontrola nastavenia parametrov a funkčnosti SW klienta</w:t>
            </w:r>
          </w:p>
          <w:p w14:paraId="15CF6876" w14:textId="77777777" w:rsidR="009D5851" w:rsidRPr="00294AE9" w:rsidRDefault="009D5851" w:rsidP="009D5851">
            <w:pPr>
              <w:suppressAutoHyphens/>
              <w:spacing w:line="100" w:lineRule="atLeast"/>
              <w:rPr>
                <w:kern w:val="2"/>
                <w:lang w:eastAsia="zh-CN"/>
              </w:rPr>
            </w:pPr>
            <w:r w:rsidRPr="00294AE9">
              <w:rPr>
                <w:kern w:val="2"/>
                <w:lang w:eastAsia="zh-CN"/>
              </w:rPr>
              <w:t>8.   Kontrola a úprava klientskych PC vrátane kontroly registrov PC klienta</w:t>
            </w:r>
          </w:p>
          <w:p w14:paraId="50E73090" w14:textId="77777777" w:rsidR="009D5851" w:rsidRPr="00294AE9" w:rsidRDefault="009D5851" w:rsidP="009D5851">
            <w:pPr>
              <w:suppressAutoHyphens/>
              <w:spacing w:line="100" w:lineRule="atLeast"/>
              <w:rPr>
                <w:kern w:val="2"/>
                <w:lang w:eastAsia="zh-CN"/>
              </w:rPr>
            </w:pPr>
            <w:r w:rsidRPr="00294AE9">
              <w:rPr>
                <w:kern w:val="2"/>
                <w:lang w:eastAsia="zh-CN"/>
              </w:rPr>
              <w:t>9.   Kontrola nastavenia a funkčnosti živého obrazu z kamier</w:t>
            </w:r>
          </w:p>
          <w:p w14:paraId="503ED8E8" w14:textId="77777777" w:rsidR="009D5851" w:rsidRPr="00294AE9" w:rsidRDefault="009D5851" w:rsidP="009D5851">
            <w:pPr>
              <w:suppressAutoHyphens/>
              <w:spacing w:line="100" w:lineRule="atLeast"/>
              <w:rPr>
                <w:kern w:val="2"/>
                <w:lang w:eastAsia="zh-CN"/>
              </w:rPr>
            </w:pPr>
            <w:r w:rsidRPr="00294AE9">
              <w:rPr>
                <w:kern w:val="2"/>
                <w:lang w:eastAsia="zh-CN"/>
              </w:rPr>
              <w:t>10. Kontrola nastavení a funkčnosti záznamových zariadení</w:t>
            </w:r>
          </w:p>
          <w:p w14:paraId="161418E5" w14:textId="77777777" w:rsidR="009D5851" w:rsidRPr="00294AE9" w:rsidRDefault="009D5851" w:rsidP="009D5851">
            <w:pPr>
              <w:suppressAutoHyphens/>
              <w:spacing w:line="100" w:lineRule="atLeast"/>
              <w:rPr>
                <w:kern w:val="2"/>
                <w:lang w:eastAsia="zh-CN"/>
              </w:rPr>
            </w:pPr>
            <w:r w:rsidRPr="00294AE9">
              <w:rPr>
                <w:kern w:val="2"/>
                <w:lang w:eastAsia="zh-CN"/>
              </w:rPr>
              <w:t>11. Kontrola registrov záznamových zariadení a kontrola chybových hlásení</w:t>
            </w:r>
          </w:p>
          <w:p w14:paraId="1C0BD027" w14:textId="76C4DBD5" w:rsidR="009D5851" w:rsidRPr="00294AE9" w:rsidRDefault="009D5851" w:rsidP="009D5851">
            <w:pPr>
              <w:suppressAutoHyphens/>
              <w:spacing w:line="100" w:lineRule="atLeast"/>
              <w:rPr>
                <w:kern w:val="2"/>
                <w:lang w:eastAsia="zh-CN"/>
              </w:rPr>
            </w:pPr>
            <w:r w:rsidRPr="00294AE9">
              <w:rPr>
                <w:kern w:val="2"/>
                <w:lang w:eastAsia="zh-CN"/>
              </w:rPr>
              <w:t>12. Vyčistenie registrov a nastavenie parametrov záznamových</w:t>
            </w:r>
            <w:r w:rsidR="00FB43F2" w:rsidRPr="00294AE9">
              <w:rPr>
                <w:kern w:val="2"/>
                <w:lang w:eastAsia="zh-CN"/>
              </w:rPr>
              <w:t xml:space="preserve"> </w:t>
            </w:r>
            <w:r w:rsidRPr="00294AE9">
              <w:rPr>
                <w:kern w:val="2"/>
                <w:lang w:eastAsia="zh-CN"/>
              </w:rPr>
              <w:t>zariadení na základe zisteného stavu</w:t>
            </w:r>
          </w:p>
          <w:p w14:paraId="0C3D1C2C" w14:textId="77777777" w:rsidR="009D5851" w:rsidRPr="00294AE9" w:rsidRDefault="009D5851" w:rsidP="009D5851">
            <w:pPr>
              <w:suppressAutoHyphens/>
              <w:spacing w:line="100" w:lineRule="atLeast"/>
              <w:rPr>
                <w:kern w:val="2"/>
                <w:lang w:eastAsia="zh-CN"/>
              </w:rPr>
            </w:pPr>
            <w:r w:rsidRPr="00294AE9">
              <w:rPr>
                <w:kern w:val="2"/>
                <w:lang w:eastAsia="zh-CN"/>
              </w:rPr>
              <w:t>13. Kontrola stavu HDD v záznamových zariadeniach</w:t>
            </w:r>
          </w:p>
          <w:p w14:paraId="1F6E79B6" w14:textId="77777777" w:rsidR="009D5851" w:rsidRPr="00294AE9" w:rsidRDefault="009D5851" w:rsidP="009D5851">
            <w:pPr>
              <w:suppressAutoHyphens/>
              <w:spacing w:line="100" w:lineRule="atLeast"/>
              <w:rPr>
                <w:kern w:val="2"/>
                <w:lang w:eastAsia="zh-CN"/>
              </w:rPr>
            </w:pPr>
            <w:r w:rsidRPr="00294AE9">
              <w:rPr>
                <w:kern w:val="2"/>
                <w:lang w:eastAsia="zh-CN"/>
              </w:rPr>
              <w:t>14. Komplexná kontrola HW a SW záložného servera</w:t>
            </w:r>
          </w:p>
          <w:p w14:paraId="6C3FF7A8" w14:textId="77777777" w:rsidR="009D5851" w:rsidRPr="00294AE9" w:rsidRDefault="009D5851" w:rsidP="009D5851">
            <w:pPr>
              <w:suppressAutoHyphens/>
              <w:spacing w:line="100" w:lineRule="atLeast"/>
              <w:rPr>
                <w:kern w:val="2"/>
                <w:lang w:eastAsia="zh-CN"/>
              </w:rPr>
            </w:pPr>
          </w:p>
        </w:tc>
      </w:tr>
    </w:tbl>
    <w:p w14:paraId="768C3295" w14:textId="77777777" w:rsidR="00812793" w:rsidRPr="00294AE9" w:rsidRDefault="00812793" w:rsidP="00D8654B">
      <w:pPr>
        <w:spacing w:after="120"/>
        <w:jc w:val="both"/>
        <w:rPr>
          <w:bCs/>
        </w:rPr>
      </w:pPr>
    </w:p>
    <w:p w14:paraId="6344691F" w14:textId="77777777" w:rsidR="009D5851" w:rsidRPr="00294AE9" w:rsidRDefault="009D5851" w:rsidP="00D8654B">
      <w:pPr>
        <w:spacing w:after="120"/>
        <w:jc w:val="both"/>
        <w:rPr>
          <w:bCs/>
        </w:rPr>
      </w:pPr>
    </w:p>
    <w:p w14:paraId="102B8842" w14:textId="77777777" w:rsidR="00BB3DA1" w:rsidRPr="00294AE9" w:rsidRDefault="00BB3DA1" w:rsidP="009D5851">
      <w:pPr>
        <w:pStyle w:val="Odsekzoznamu"/>
        <w:numPr>
          <w:ilvl w:val="0"/>
          <w:numId w:val="7"/>
        </w:numPr>
        <w:jc w:val="both"/>
        <w:rPr>
          <w:bCs/>
        </w:rPr>
      </w:pPr>
      <w:r w:rsidRPr="00294AE9">
        <w:rPr>
          <w:b/>
          <w:bCs/>
        </w:rPr>
        <w:t>Osobitné požiadavky na plnenie:</w:t>
      </w:r>
    </w:p>
    <w:p w14:paraId="3CA09CBE" w14:textId="77777777" w:rsidR="00EE155B" w:rsidRPr="00294AE9" w:rsidRDefault="00EE155B" w:rsidP="00EE155B">
      <w:pPr>
        <w:pStyle w:val="Odsekzoznamu"/>
        <w:jc w:val="both"/>
        <w:rPr>
          <w:bCs/>
        </w:rPr>
      </w:pPr>
    </w:p>
    <w:tbl>
      <w:tblPr>
        <w:tblW w:w="9735" w:type="dxa"/>
        <w:tblInd w:w="-1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ook w:val="00A0" w:firstRow="1" w:lastRow="0" w:firstColumn="1" w:lastColumn="0" w:noHBand="0" w:noVBand="0"/>
      </w:tblPr>
      <w:tblGrid>
        <w:gridCol w:w="9735"/>
      </w:tblGrid>
      <w:tr w:rsidR="009D5851" w:rsidRPr="00294AE9" w14:paraId="18542205" w14:textId="77777777" w:rsidTr="00A560B4">
        <w:trPr>
          <w:trHeight w:val="272"/>
        </w:trPr>
        <w:tc>
          <w:tcPr>
            <w:tcW w:w="9735" w:type="dxa"/>
            <w:shd w:val="clear" w:color="auto" w:fill="FFFFFF"/>
          </w:tcPr>
          <w:p w14:paraId="5CD9530E" w14:textId="5458A9CE" w:rsidR="009D5851" w:rsidRPr="00294AE9" w:rsidRDefault="00095991" w:rsidP="00095991">
            <w:pPr>
              <w:suppressAutoHyphens/>
              <w:spacing w:after="100" w:afterAutospacing="1" w:line="100" w:lineRule="atLeast"/>
              <w:rPr>
                <w:kern w:val="2"/>
                <w:lang w:eastAsia="zh-CN"/>
              </w:rPr>
            </w:pPr>
            <w:r w:rsidRPr="00294AE9">
              <w:rPr>
                <w:kern w:val="2"/>
                <w:lang w:eastAsia="zh-CN"/>
              </w:rPr>
              <w:t xml:space="preserve">1. </w:t>
            </w:r>
            <w:r w:rsidR="009D5851" w:rsidRPr="00294AE9">
              <w:rPr>
                <w:kern w:val="2"/>
                <w:lang w:eastAsia="zh-CN"/>
              </w:rPr>
              <w:t xml:space="preserve">Ku kamerám je prístup len so zdvíhacím zariadením (plošinou). </w:t>
            </w:r>
          </w:p>
        </w:tc>
      </w:tr>
      <w:tr w:rsidR="009D5851" w:rsidRPr="00294AE9" w14:paraId="05888D27" w14:textId="77777777" w:rsidTr="00A560B4">
        <w:trPr>
          <w:trHeight w:val="559"/>
        </w:trPr>
        <w:tc>
          <w:tcPr>
            <w:tcW w:w="9735" w:type="dxa"/>
            <w:shd w:val="clear" w:color="auto" w:fill="FFFFFF"/>
          </w:tcPr>
          <w:p w14:paraId="3BCE746E" w14:textId="77777777" w:rsidR="009D5851" w:rsidRPr="00294AE9" w:rsidRDefault="009D5851" w:rsidP="002B713B">
            <w:pPr>
              <w:suppressAutoHyphens/>
              <w:spacing w:after="100" w:afterAutospacing="1" w:line="100" w:lineRule="atLeast"/>
              <w:rPr>
                <w:kern w:val="2"/>
                <w:lang w:eastAsia="zh-CN"/>
              </w:rPr>
            </w:pPr>
            <w:r w:rsidRPr="00294AE9">
              <w:rPr>
                <w:kern w:val="2"/>
                <w:lang w:eastAsia="zh-CN"/>
              </w:rPr>
              <w:t xml:space="preserve">2.V cene profylaktickej údržby musia byť zahrnuté náklady na zdvíhacie zariadenie, ktoré zabezpečí dodávateľ. </w:t>
            </w:r>
          </w:p>
          <w:p w14:paraId="6EA9DCCD" w14:textId="77777777" w:rsidR="00782E1C" w:rsidRPr="00294AE9" w:rsidRDefault="00782E1C" w:rsidP="002B713B">
            <w:pPr>
              <w:suppressAutoHyphens/>
              <w:spacing w:after="100" w:afterAutospacing="1" w:line="100" w:lineRule="atLeast"/>
              <w:rPr>
                <w:kern w:val="2"/>
                <w:lang w:eastAsia="zh-CN"/>
              </w:rPr>
            </w:pPr>
          </w:p>
        </w:tc>
      </w:tr>
      <w:tr w:rsidR="009D5851" w:rsidRPr="00294AE9" w14:paraId="6BC2A533" w14:textId="77777777" w:rsidTr="00A560B4">
        <w:trPr>
          <w:trHeight w:val="2145"/>
        </w:trPr>
        <w:tc>
          <w:tcPr>
            <w:tcW w:w="9735" w:type="dxa"/>
            <w:shd w:val="clear" w:color="auto" w:fill="FFFFFF"/>
          </w:tcPr>
          <w:p w14:paraId="629BBB33" w14:textId="5FF00075" w:rsidR="009D5851" w:rsidRPr="00294AE9" w:rsidRDefault="009D5851" w:rsidP="0007563D">
            <w:pPr>
              <w:suppressAutoHyphens/>
              <w:spacing w:after="100" w:afterAutospacing="1" w:line="100" w:lineRule="atLeast"/>
              <w:rPr>
                <w:kern w:val="2"/>
                <w:lang w:eastAsia="zh-CN"/>
              </w:rPr>
            </w:pPr>
            <w:r w:rsidRPr="00294AE9">
              <w:rPr>
                <w:kern w:val="2"/>
                <w:lang w:eastAsia="zh-CN"/>
              </w:rPr>
              <w:t>3.</w:t>
            </w:r>
            <w:r w:rsidR="00EC24CE" w:rsidRPr="00294AE9">
              <w:t xml:space="preserve"> </w:t>
            </w:r>
            <w:r w:rsidR="00EC24CE" w:rsidRPr="00294AE9">
              <w:rPr>
                <w:kern w:val="2"/>
                <w:lang w:eastAsia="zh-CN"/>
              </w:rPr>
              <w:t>Akýkoľvek zásah a údržbu v rámci profylaktiky kamerového systému sú oprávnení vykonávať len osoby odborne spôsobilé a oprávnené na výkon tejto činnosti (v</w:t>
            </w:r>
            <w:r w:rsidR="0007563D">
              <w:rPr>
                <w:kern w:val="2"/>
                <w:lang w:eastAsia="zh-CN"/>
              </w:rPr>
              <w:t xml:space="preserve"> súlade </w:t>
            </w:r>
            <w:r w:rsidR="007E254B">
              <w:rPr>
                <w:kern w:val="2"/>
                <w:lang w:eastAsia="zh-CN"/>
              </w:rPr>
              <w:t xml:space="preserve">s </w:t>
            </w:r>
            <w:r w:rsidR="00EC24CE" w:rsidRPr="00294AE9">
              <w:rPr>
                <w:kern w:val="2"/>
                <w:lang w:eastAsia="zh-CN"/>
              </w:rPr>
              <w:t>§ 17 zákona</w:t>
            </w:r>
            <w:r w:rsidR="0007563D">
              <w:rPr>
                <w:kern w:val="2"/>
                <w:lang w:eastAsia="zh-CN"/>
              </w:rPr>
              <w:t xml:space="preserve"> č.</w:t>
            </w:r>
            <w:r w:rsidR="00EC24CE" w:rsidRPr="00294AE9">
              <w:rPr>
                <w:kern w:val="2"/>
                <w:lang w:eastAsia="zh-CN"/>
              </w:rPr>
              <w:t xml:space="preserve">513/2009 </w:t>
            </w:r>
            <w:proofErr w:type="spellStart"/>
            <w:r w:rsidR="00EC24CE" w:rsidRPr="00294AE9">
              <w:rPr>
                <w:kern w:val="2"/>
                <w:lang w:eastAsia="zh-CN"/>
              </w:rPr>
              <w:t>Z.z</w:t>
            </w:r>
            <w:proofErr w:type="spellEnd"/>
            <w:r w:rsidR="00EC24CE" w:rsidRPr="00294AE9">
              <w:rPr>
                <w:kern w:val="2"/>
                <w:lang w:eastAsia="zh-CN"/>
              </w:rPr>
              <w:t>.</w:t>
            </w:r>
            <w:r w:rsidR="007E254B">
              <w:rPr>
                <w:kern w:val="2"/>
                <w:lang w:eastAsia="zh-CN"/>
              </w:rPr>
              <w:t xml:space="preserve"> Zákon</w:t>
            </w:r>
            <w:r w:rsidR="00EC24CE" w:rsidRPr="00294AE9">
              <w:rPr>
                <w:kern w:val="2"/>
                <w:lang w:eastAsia="zh-CN"/>
              </w:rPr>
              <w:t xml:space="preserve"> o dráhach a o zmene a doplnení niektorých zákonov v znení neskorších predpisov).</w:t>
            </w:r>
          </w:p>
          <w:p w14:paraId="6E46B7B3" w14:textId="77777777" w:rsidR="00104122" w:rsidRDefault="00FB2520" w:rsidP="000B0F71">
            <w:pPr>
              <w:suppressAutoHyphens/>
              <w:spacing w:after="100" w:afterAutospacing="1" w:line="100" w:lineRule="atLeast"/>
              <w:rPr>
                <w:color w:val="000000"/>
                <w:kern w:val="2"/>
                <w:lang w:eastAsia="zh-CN"/>
              </w:rPr>
            </w:pPr>
            <w:r w:rsidRPr="00294AE9">
              <w:rPr>
                <w:color w:val="000000"/>
                <w:kern w:val="2"/>
                <w:lang w:eastAsia="zh-CN"/>
              </w:rPr>
              <w:t xml:space="preserve">   </w:t>
            </w:r>
            <w:r w:rsidR="009D5851" w:rsidRPr="00294AE9">
              <w:rPr>
                <w:color w:val="000000"/>
                <w:kern w:val="2"/>
                <w:lang w:eastAsia="zh-CN"/>
              </w:rPr>
              <w:t xml:space="preserve">3.1 </w:t>
            </w:r>
            <w:r w:rsidR="002B713B" w:rsidRPr="00294AE9">
              <w:rPr>
                <w:color w:val="000000"/>
                <w:kern w:val="2"/>
                <w:lang w:eastAsia="zh-CN"/>
              </w:rPr>
              <w:t>O</w:t>
            </w:r>
            <w:r w:rsidR="009D5851" w:rsidRPr="00294AE9">
              <w:rPr>
                <w:color w:val="000000"/>
                <w:kern w:val="2"/>
                <w:lang w:eastAsia="zh-CN"/>
              </w:rPr>
              <w:t xml:space="preserve">bstarávateľ požaduje, aby uchádzač predložil </w:t>
            </w:r>
            <w:r w:rsidR="000B0F71">
              <w:rPr>
                <w:color w:val="000000"/>
                <w:kern w:val="2"/>
                <w:lang w:eastAsia="zh-CN"/>
              </w:rPr>
              <w:t>d</w:t>
            </w:r>
            <w:r w:rsidR="000B0F71" w:rsidRPr="000B0F71">
              <w:rPr>
                <w:color w:val="000000"/>
                <w:kern w:val="2"/>
                <w:lang w:eastAsia="zh-CN"/>
              </w:rPr>
              <w:t xml:space="preserve">oklad potvrdzujúci oprávnenosť pracovníka (technika) vykonávať </w:t>
            </w:r>
            <w:r w:rsidR="000B0F71">
              <w:rPr>
                <w:color w:val="000000"/>
                <w:kern w:val="2"/>
                <w:lang w:eastAsia="zh-CN"/>
              </w:rPr>
              <w:t xml:space="preserve">vyššie uvedené </w:t>
            </w:r>
            <w:r w:rsidR="000B0F71" w:rsidRPr="000B0F71">
              <w:rPr>
                <w:color w:val="000000"/>
                <w:kern w:val="2"/>
                <w:lang w:eastAsia="zh-CN"/>
              </w:rPr>
              <w:t>činnosti. Uchádzač preukáže skutočnosť, že pracovník (technik), ktorý predloží uvedené oprávnenie je jeho zamestnancom (napr. pracovná zmluva).V prípade, že poskytuje svoje odborné služby na základe inej zmluvy (mandátna, príkazná a podobne), v takomto prípade predloží pracovník (technik) čestné vyhlásenie, že bude k dispozícii na plnenie predmetu zákazky a to počas celej doby trvania zmluvy.</w:t>
            </w:r>
          </w:p>
          <w:p w14:paraId="0B698FE9" w14:textId="2196EE0A" w:rsidR="000B0F71" w:rsidRPr="00294AE9" w:rsidRDefault="000B0F71" w:rsidP="000B0F71">
            <w:pPr>
              <w:suppressAutoHyphens/>
              <w:spacing w:after="100" w:afterAutospacing="1" w:line="100" w:lineRule="atLeast"/>
              <w:rPr>
                <w:kern w:val="2"/>
                <w:lang w:eastAsia="zh-CN"/>
              </w:rPr>
            </w:pPr>
          </w:p>
        </w:tc>
      </w:tr>
      <w:tr w:rsidR="009D5851" w:rsidRPr="00294AE9" w14:paraId="76D0FF49" w14:textId="77777777" w:rsidTr="00A560B4">
        <w:trPr>
          <w:trHeight w:val="548"/>
        </w:trPr>
        <w:tc>
          <w:tcPr>
            <w:tcW w:w="9735" w:type="dxa"/>
            <w:shd w:val="clear" w:color="auto" w:fill="FFFFFF"/>
          </w:tcPr>
          <w:p w14:paraId="09BF5A5C" w14:textId="004EEEA4" w:rsidR="00104122" w:rsidRPr="00331547" w:rsidRDefault="00331547" w:rsidP="00331547">
            <w:pPr>
              <w:suppressAutoHyphens/>
              <w:spacing w:after="100" w:afterAutospacing="1" w:line="100" w:lineRule="atLeast"/>
              <w:rPr>
                <w:color w:val="000000"/>
                <w:kern w:val="2"/>
                <w:lang w:eastAsia="zh-CN"/>
              </w:rPr>
            </w:pPr>
            <w:r>
              <w:rPr>
                <w:color w:val="000000"/>
                <w:kern w:val="2"/>
                <w:lang w:eastAsia="zh-CN"/>
              </w:rPr>
              <w:t xml:space="preserve">4. </w:t>
            </w:r>
            <w:r w:rsidR="009D5851" w:rsidRPr="00331547">
              <w:rPr>
                <w:color w:val="000000"/>
                <w:kern w:val="2"/>
                <w:lang w:eastAsia="zh-CN"/>
              </w:rPr>
              <w:t xml:space="preserve">Akýkoľvek zásah a údržbu v rámci vyššie opísanej profylaktiky kamerového systému sú oprávnené vykonávať len spoločnosti s certifikáciou na montáž a servis kamerových systémov BOSCH (napr.: Bosch IP </w:t>
            </w:r>
            <w:proofErr w:type="spellStart"/>
            <w:r w:rsidR="009D5851" w:rsidRPr="00331547">
              <w:rPr>
                <w:color w:val="000000"/>
                <w:kern w:val="2"/>
                <w:lang w:eastAsia="zh-CN"/>
              </w:rPr>
              <w:t>Certificate</w:t>
            </w:r>
            <w:proofErr w:type="spellEnd"/>
            <w:r w:rsidR="009D5851" w:rsidRPr="00331547">
              <w:rPr>
                <w:color w:val="000000"/>
                <w:kern w:val="2"/>
                <w:lang w:eastAsia="zh-CN"/>
              </w:rPr>
              <w:t xml:space="preserve"> Level 2 (Expert), alebo (</w:t>
            </w:r>
            <w:proofErr w:type="spellStart"/>
            <w:r w:rsidR="009D5851" w:rsidRPr="00331547">
              <w:rPr>
                <w:color w:val="000000"/>
                <w:kern w:val="2"/>
                <w:lang w:eastAsia="zh-CN"/>
              </w:rPr>
              <w:t>Master</w:t>
            </w:r>
            <w:proofErr w:type="spellEnd"/>
            <w:r w:rsidR="009D5851" w:rsidRPr="00331547">
              <w:rPr>
                <w:color w:val="000000"/>
                <w:kern w:val="2"/>
                <w:lang w:eastAsia="zh-CN"/>
              </w:rPr>
              <w:t xml:space="preserve">), alebo ekvivalent. </w:t>
            </w:r>
          </w:p>
          <w:p w14:paraId="6896EC59" w14:textId="0EEC8EDD" w:rsidR="00331547" w:rsidRPr="00331547" w:rsidRDefault="00331547" w:rsidP="00331547">
            <w:pPr>
              <w:suppressAutoHyphens/>
              <w:spacing w:after="100" w:afterAutospacing="1" w:line="100" w:lineRule="atLeast"/>
              <w:rPr>
                <w:color w:val="000000"/>
                <w:kern w:val="2"/>
                <w:lang w:eastAsia="zh-CN"/>
              </w:rPr>
            </w:pPr>
            <w:r>
              <w:rPr>
                <w:color w:val="000000"/>
                <w:kern w:val="2"/>
                <w:lang w:eastAsia="zh-CN"/>
              </w:rPr>
              <w:t xml:space="preserve">   4.1 </w:t>
            </w:r>
            <w:r w:rsidR="00F45155" w:rsidRPr="00F45155">
              <w:rPr>
                <w:color w:val="000000"/>
                <w:kern w:val="2"/>
                <w:lang w:eastAsia="zh-CN"/>
              </w:rPr>
              <w:t>Obstarávateľ požaduje, aby uchádzač predložil doklad potvrdzujúci</w:t>
            </w:r>
            <w:r w:rsidR="00F45155">
              <w:rPr>
                <w:color w:val="000000"/>
                <w:kern w:val="2"/>
                <w:lang w:eastAsia="zh-CN"/>
              </w:rPr>
              <w:t xml:space="preserve"> </w:t>
            </w:r>
            <w:r w:rsidR="00F45155" w:rsidRPr="00F45155">
              <w:rPr>
                <w:color w:val="000000"/>
                <w:kern w:val="2"/>
                <w:lang w:eastAsia="zh-CN"/>
              </w:rPr>
              <w:t xml:space="preserve">certifikáciu pracovníka (technika) na montáž a servis kamerového systému BOSCH ( napr. Bosch IP </w:t>
            </w:r>
            <w:proofErr w:type="spellStart"/>
            <w:r w:rsidR="00F45155" w:rsidRPr="00F45155">
              <w:rPr>
                <w:color w:val="000000"/>
                <w:kern w:val="2"/>
                <w:lang w:eastAsia="zh-CN"/>
              </w:rPr>
              <w:t>Certificate</w:t>
            </w:r>
            <w:proofErr w:type="spellEnd"/>
            <w:r w:rsidR="00F45155" w:rsidRPr="00F45155">
              <w:rPr>
                <w:color w:val="000000"/>
                <w:kern w:val="2"/>
                <w:lang w:eastAsia="zh-CN"/>
              </w:rPr>
              <w:t xml:space="preserve"> Level 2 (Expert), alebo (</w:t>
            </w:r>
            <w:proofErr w:type="spellStart"/>
            <w:r w:rsidR="00F45155" w:rsidRPr="00F45155">
              <w:rPr>
                <w:color w:val="000000"/>
                <w:kern w:val="2"/>
                <w:lang w:eastAsia="zh-CN"/>
              </w:rPr>
              <w:t>Master</w:t>
            </w:r>
            <w:proofErr w:type="spellEnd"/>
            <w:r w:rsidR="00F45155" w:rsidRPr="00F45155">
              <w:rPr>
                <w:color w:val="000000"/>
                <w:kern w:val="2"/>
                <w:lang w:eastAsia="zh-CN"/>
              </w:rPr>
              <w:t>), alebo ekvivalent. Uchádzač preukáže skutočnosť, že pracovník (technik), ktorý predloží uvedené oprávnenie je jeho zamestnancom (napr. pracovná zmluva). V prípade, že poskytuje svoje odborné služby na základe inej zmluvy (mandátna, príkazná a podobne), v takomto prípade predloží pracovník (technik) čestné vyhlásenie, že bude k dispozícii na plnenie predmetu zákazky a to počas celej doby trvania zmluvy.</w:t>
            </w:r>
          </w:p>
          <w:p w14:paraId="69943C0F" w14:textId="3B26F313" w:rsidR="009D5851" w:rsidRPr="00294AE9" w:rsidRDefault="009D5851" w:rsidP="002B713B">
            <w:pPr>
              <w:suppressAutoHyphens/>
              <w:spacing w:after="100" w:afterAutospacing="1" w:line="100" w:lineRule="atLeast"/>
              <w:rPr>
                <w:kern w:val="2"/>
                <w:lang w:eastAsia="zh-CN"/>
              </w:rPr>
            </w:pPr>
          </w:p>
        </w:tc>
      </w:tr>
    </w:tbl>
    <w:p w14:paraId="315F06BF" w14:textId="77777777" w:rsidR="00812793" w:rsidRPr="00294AE9" w:rsidRDefault="00812793" w:rsidP="00812793">
      <w:pPr>
        <w:pStyle w:val="Odsekzoznamu"/>
        <w:spacing w:after="120" w:line="276" w:lineRule="auto"/>
        <w:ind w:left="697"/>
        <w:contextualSpacing w:val="0"/>
        <w:jc w:val="both"/>
        <w:rPr>
          <w:bCs/>
        </w:rPr>
      </w:pPr>
    </w:p>
    <w:p w14:paraId="05FDEF8E" w14:textId="77777777" w:rsidR="00812793" w:rsidRPr="00294AE9" w:rsidRDefault="00812793" w:rsidP="00812793">
      <w:pPr>
        <w:pStyle w:val="Odsekzoznamu"/>
        <w:spacing w:after="120" w:line="276" w:lineRule="auto"/>
        <w:ind w:left="697"/>
        <w:contextualSpacing w:val="0"/>
        <w:jc w:val="both"/>
        <w:rPr>
          <w:bCs/>
        </w:rPr>
      </w:pPr>
    </w:p>
    <w:p w14:paraId="16358450" w14:textId="77777777" w:rsidR="003E2BB4" w:rsidRPr="00294AE9" w:rsidRDefault="003E2BB4" w:rsidP="003E2BB4">
      <w:pPr>
        <w:pStyle w:val="Odsekzoznamu"/>
        <w:spacing w:after="120" w:line="276" w:lineRule="auto"/>
        <w:ind w:left="697"/>
        <w:contextualSpacing w:val="0"/>
        <w:jc w:val="both"/>
        <w:rPr>
          <w:bCs/>
        </w:rPr>
      </w:pPr>
    </w:p>
    <w:p w14:paraId="1F7D4700" w14:textId="77777777" w:rsidR="005B54E2" w:rsidRPr="009D3C0E" w:rsidRDefault="005B54E2" w:rsidP="0068538D">
      <w:pPr>
        <w:spacing w:after="120" w:line="360" w:lineRule="auto"/>
        <w:jc w:val="both"/>
        <w:rPr>
          <w:sz w:val="28"/>
          <w:szCs w:val="28"/>
        </w:rPr>
      </w:pPr>
    </w:p>
    <w:sectPr w:rsidR="005B54E2" w:rsidRPr="009D3C0E" w:rsidSect="00EA5F06">
      <w:headerReference w:type="default" r:id="rId8"/>
      <w:pgSz w:w="11906" w:h="16838"/>
      <w:pgMar w:top="709" w:right="1274" w:bottom="142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0C9B3" w14:textId="77777777" w:rsidR="00983804" w:rsidRDefault="00983804" w:rsidP="00C50A8F">
      <w:r>
        <w:separator/>
      </w:r>
    </w:p>
  </w:endnote>
  <w:endnote w:type="continuationSeparator" w:id="0">
    <w:p w14:paraId="7411F77E" w14:textId="77777777" w:rsidR="00983804" w:rsidRDefault="00983804" w:rsidP="00C5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CB971" w14:textId="77777777" w:rsidR="00983804" w:rsidRDefault="00983804" w:rsidP="00C50A8F">
      <w:r>
        <w:separator/>
      </w:r>
    </w:p>
  </w:footnote>
  <w:footnote w:type="continuationSeparator" w:id="0">
    <w:p w14:paraId="075228CF" w14:textId="77777777" w:rsidR="00983804" w:rsidRDefault="00983804" w:rsidP="00C50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9C8F5" w14:textId="29FC22C3" w:rsidR="00BA6C5F" w:rsidRDefault="00BA6C5F">
    <w:pPr>
      <w:pStyle w:val="Hlavika"/>
    </w:pPr>
    <w:r>
      <w:t xml:space="preserve">Príloha č.2 </w:t>
    </w:r>
    <w:r w:rsidR="00252057">
      <w:t>Výzvy na predloženie cenovej ponuky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A44B34"/>
    <w:multiLevelType w:val="hybridMultilevel"/>
    <w:tmpl w:val="6FA812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346DF"/>
    <w:multiLevelType w:val="hybridMultilevel"/>
    <w:tmpl w:val="21064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94C43"/>
    <w:multiLevelType w:val="hybridMultilevel"/>
    <w:tmpl w:val="1264F6E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A3D34"/>
    <w:multiLevelType w:val="multilevel"/>
    <w:tmpl w:val="73E8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4414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9DA1F1B"/>
    <w:multiLevelType w:val="hybridMultilevel"/>
    <w:tmpl w:val="F3907B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AA2579"/>
    <w:multiLevelType w:val="hybridMultilevel"/>
    <w:tmpl w:val="5D24AE7C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15EEE"/>
    <w:multiLevelType w:val="multilevel"/>
    <w:tmpl w:val="12D243C6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87B2116"/>
    <w:multiLevelType w:val="hybridMultilevel"/>
    <w:tmpl w:val="5DCA9C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F8632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96569EB"/>
    <w:multiLevelType w:val="hybridMultilevel"/>
    <w:tmpl w:val="4994402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518356">
    <w:abstractNumId w:val="2"/>
  </w:num>
  <w:num w:numId="2" w16cid:durableId="1546209583">
    <w:abstractNumId w:val="1"/>
  </w:num>
  <w:num w:numId="3" w16cid:durableId="1720977332">
    <w:abstractNumId w:val="9"/>
  </w:num>
  <w:num w:numId="4" w16cid:durableId="1979454172">
    <w:abstractNumId w:val="0"/>
  </w:num>
  <w:num w:numId="5" w16cid:durableId="970942984">
    <w:abstractNumId w:val="4"/>
  </w:num>
  <w:num w:numId="6" w16cid:durableId="1480145134">
    <w:abstractNumId w:val="11"/>
  </w:num>
  <w:num w:numId="7" w16cid:durableId="463741589">
    <w:abstractNumId w:val="8"/>
  </w:num>
  <w:num w:numId="8" w16cid:durableId="1973898300">
    <w:abstractNumId w:val="10"/>
  </w:num>
  <w:num w:numId="9" w16cid:durableId="1291548664">
    <w:abstractNumId w:val="6"/>
  </w:num>
  <w:num w:numId="10" w16cid:durableId="1242983258">
    <w:abstractNumId w:val="5"/>
  </w:num>
  <w:num w:numId="11" w16cid:durableId="1853831812">
    <w:abstractNumId w:val="3"/>
  </w:num>
  <w:num w:numId="12" w16cid:durableId="11734904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C1"/>
    <w:rsid w:val="00003077"/>
    <w:rsid w:val="00003117"/>
    <w:rsid w:val="0002356C"/>
    <w:rsid w:val="00024B30"/>
    <w:rsid w:val="00053399"/>
    <w:rsid w:val="00056BFC"/>
    <w:rsid w:val="000616FE"/>
    <w:rsid w:val="0007066D"/>
    <w:rsid w:val="00072EBC"/>
    <w:rsid w:val="0007563D"/>
    <w:rsid w:val="00077577"/>
    <w:rsid w:val="00086F6A"/>
    <w:rsid w:val="00092778"/>
    <w:rsid w:val="00092EB7"/>
    <w:rsid w:val="00095991"/>
    <w:rsid w:val="00095B01"/>
    <w:rsid w:val="00096F0D"/>
    <w:rsid w:val="000B0F71"/>
    <w:rsid w:val="000D1DF7"/>
    <w:rsid w:val="000D68F9"/>
    <w:rsid w:val="000D6A33"/>
    <w:rsid w:val="000D7B74"/>
    <w:rsid w:val="000E65F3"/>
    <w:rsid w:val="000F3CD9"/>
    <w:rsid w:val="000F401F"/>
    <w:rsid w:val="00100C0E"/>
    <w:rsid w:val="00104122"/>
    <w:rsid w:val="00106C35"/>
    <w:rsid w:val="00121869"/>
    <w:rsid w:val="00126B82"/>
    <w:rsid w:val="00131CCB"/>
    <w:rsid w:val="001508C9"/>
    <w:rsid w:val="001524E1"/>
    <w:rsid w:val="00160341"/>
    <w:rsid w:val="00161428"/>
    <w:rsid w:val="00161588"/>
    <w:rsid w:val="00161740"/>
    <w:rsid w:val="00161F58"/>
    <w:rsid w:val="001641CF"/>
    <w:rsid w:val="00165CEF"/>
    <w:rsid w:val="00166F3E"/>
    <w:rsid w:val="00167140"/>
    <w:rsid w:val="00167AA7"/>
    <w:rsid w:val="00171DD3"/>
    <w:rsid w:val="00183892"/>
    <w:rsid w:val="001870DA"/>
    <w:rsid w:val="001922EE"/>
    <w:rsid w:val="00193A7B"/>
    <w:rsid w:val="00194C64"/>
    <w:rsid w:val="001A5E6C"/>
    <w:rsid w:val="001B0C4D"/>
    <w:rsid w:val="001B244E"/>
    <w:rsid w:val="001D2C68"/>
    <w:rsid w:val="001E7FBA"/>
    <w:rsid w:val="001F06C4"/>
    <w:rsid w:val="001F4211"/>
    <w:rsid w:val="001F76F8"/>
    <w:rsid w:val="001F7AA8"/>
    <w:rsid w:val="0020178D"/>
    <w:rsid w:val="002041E5"/>
    <w:rsid w:val="00213A9B"/>
    <w:rsid w:val="00214ECA"/>
    <w:rsid w:val="002234CA"/>
    <w:rsid w:val="002326FA"/>
    <w:rsid w:val="00235736"/>
    <w:rsid w:val="00241561"/>
    <w:rsid w:val="0024372D"/>
    <w:rsid w:val="00245C2C"/>
    <w:rsid w:val="00245D57"/>
    <w:rsid w:val="00246BFD"/>
    <w:rsid w:val="00252057"/>
    <w:rsid w:val="00254726"/>
    <w:rsid w:val="002643B4"/>
    <w:rsid w:val="00274590"/>
    <w:rsid w:val="00275231"/>
    <w:rsid w:val="0028625A"/>
    <w:rsid w:val="002936B0"/>
    <w:rsid w:val="00294AE9"/>
    <w:rsid w:val="002B2041"/>
    <w:rsid w:val="002B24F0"/>
    <w:rsid w:val="002B6D02"/>
    <w:rsid w:val="002B713B"/>
    <w:rsid w:val="002C1C7C"/>
    <w:rsid w:val="002C433E"/>
    <w:rsid w:val="002D3463"/>
    <w:rsid w:val="002D3ACE"/>
    <w:rsid w:val="002E5A8C"/>
    <w:rsid w:val="002E6C4F"/>
    <w:rsid w:val="00301420"/>
    <w:rsid w:val="003157CC"/>
    <w:rsid w:val="00327106"/>
    <w:rsid w:val="00331547"/>
    <w:rsid w:val="00337652"/>
    <w:rsid w:val="00341588"/>
    <w:rsid w:val="00344AFB"/>
    <w:rsid w:val="00353C82"/>
    <w:rsid w:val="0036750F"/>
    <w:rsid w:val="00371BE3"/>
    <w:rsid w:val="00374DDD"/>
    <w:rsid w:val="00385447"/>
    <w:rsid w:val="00393884"/>
    <w:rsid w:val="00394883"/>
    <w:rsid w:val="0039667A"/>
    <w:rsid w:val="00397888"/>
    <w:rsid w:val="003A28F5"/>
    <w:rsid w:val="003A2DAF"/>
    <w:rsid w:val="003A3332"/>
    <w:rsid w:val="003A70D7"/>
    <w:rsid w:val="003B75F0"/>
    <w:rsid w:val="003C371B"/>
    <w:rsid w:val="003C4328"/>
    <w:rsid w:val="003C5DA4"/>
    <w:rsid w:val="003C726C"/>
    <w:rsid w:val="003D12CA"/>
    <w:rsid w:val="003D2027"/>
    <w:rsid w:val="003D2392"/>
    <w:rsid w:val="003E2BB4"/>
    <w:rsid w:val="003E4275"/>
    <w:rsid w:val="003E4815"/>
    <w:rsid w:val="003F05CA"/>
    <w:rsid w:val="003F16F7"/>
    <w:rsid w:val="003F48D3"/>
    <w:rsid w:val="003F6872"/>
    <w:rsid w:val="0040350F"/>
    <w:rsid w:val="00405EFB"/>
    <w:rsid w:val="00432BB5"/>
    <w:rsid w:val="0044001D"/>
    <w:rsid w:val="00450590"/>
    <w:rsid w:val="004705F7"/>
    <w:rsid w:val="004724E9"/>
    <w:rsid w:val="00483658"/>
    <w:rsid w:val="00495347"/>
    <w:rsid w:val="00496426"/>
    <w:rsid w:val="004A7CE0"/>
    <w:rsid w:val="004A7D0A"/>
    <w:rsid w:val="004B0DFE"/>
    <w:rsid w:val="004B2B4C"/>
    <w:rsid w:val="004C261A"/>
    <w:rsid w:val="004D493A"/>
    <w:rsid w:val="004E31CA"/>
    <w:rsid w:val="004E459C"/>
    <w:rsid w:val="004F25D7"/>
    <w:rsid w:val="00506224"/>
    <w:rsid w:val="0050651A"/>
    <w:rsid w:val="00506AF8"/>
    <w:rsid w:val="00523A1A"/>
    <w:rsid w:val="00525E95"/>
    <w:rsid w:val="00533674"/>
    <w:rsid w:val="00536090"/>
    <w:rsid w:val="00545450"/>
    <w:rsid w:val="00552143"/>
    <w:rsid w:val="0055542D"/>
    <w:rsid w:val="005744B6"/>
    <w:rsid w:val="00575953"/>
    <w:rsid w:val="005766AD"/>
    <w:rsid w:val="00586B8F"/>
    <w:rsid w:val="005905F5"/>
    <w:rsid w:val="0059084C"/>
    <w:rsid w:val="005969FC"/>
    <w:rsid w:val="00596C07"/>
    <w:rsid w:val="005A09CB"/>
    <w:rsid w:val="005A33F7"/>
    <w:rsid w:val="005A7CAF"/>
    <w:rsid w:val="005B02F1"/>
    <w:rsid w:val="005B19B5"/>
    <w:rsid w:val="005B54E2"/>
    <w:rsid w:val="005D3928"/>
    <w:rsid w:val="005D48EA"/>
    <w:rsid w:val="005D4B20"/>
    <w:rsid w:val="005D52B4"/>
    <w:rsid w:val="005E1ED4"/>
    <w:rsid w:val="005E422B"/>
    <w:rsid w:val="005E6A3E"/>
    <w:rsid w:val="00603ACB"/>
    <w:rsid w:val="00612585"/>
    <w:rsid w:val="006203A1"/>
    <w:rsid w:val="006370E1"/>
    <w:rsid w:val="00642808"/>
    <w:rsid w:val="00646B78"/>
    <w:rsid w:val="006562D7"/>
    <w:rsid w:val="006639BB"/>
    <w:rsid w:val="00671E08"/>
    <w:rsid w:val="00673BDE"/>
    <w:rsid w:val="00675AFC"/>
    <w:rsid w:val="00681758"/>
    <w:rsid w:val="0068538D"/>
    <w:rsid w:val="006857E1"/>
    <w:rsid w:val="006914B4"/>
    <w:rsid w:val="00692642"/>
    <w:rsid w:val="006936FA"/>
    <w:rsid w:val="006972F6"/>
    <w:rsid w:val="006A4DE8"/>
    <w:rsid w:val="006B477A"/>
    <w:rsid w:val="006B591F"/>
    <w:rsid w:val="006C2752"/>
    <w:rsid w:val="006C6489"/>
    <w:rsid w:val="006D05F2"/>
    <w:rsid w:val="006D5DC8"/>
    <w:rsid w:val="006E174B"/>
    <w:rsid w:val="006F1608"/>
    <w:rsid w:val="006F245D"/>
    <w:rsid w:val="006F6E35"/>
    <w:rsid w:val="007001C8"/>
    <w:rsid w:val="007057BF"/>
    <w:rsid w:val="0071070C"/>
    <w:rsid w:val="00710D1D"/>
    <w:rsid w:val="00715172"/>
    <w:rsid w:val="007176FE"/>
    <w:rsid w:val="00717F9E"/>
    <w:rsid w:val="00723272"/>
    <w:rsid w:val="007412BE"/>
    <w:rsid w:val="00751C3D"/>
    <w:rsid w:val="00754135"/>
    <w:rsid w:val="00755848"/>
    <w:rsid w:val="007575D6"/>
    <w:rsid w:val="00777468"/>
    <w:rsid w:val="00781429"/>
    <w:rsid w:val="007829E7"/>
    <w:rsid w:val="00782E1C"/>
    <w:rsid w:val="007867C3"/>
    <w:rsid w:val="007868F5"/>
    <w:rsid w:val="00790BB3"/>
    <w:rsid w:val="007966B2"/>
    <w:rsid w:val="007A631D"/>
    <w:rsid w:val="007B3A93"/>
    <w:rsid w:val="007B6713"/>
    <w:rsid w:val="007C745D"/>
    <w:rsid w:val="007D467F"/>
    <w:rsid w:val="007D781E"/>
    <w:rsid w:val="007E178B"/>
    <w:rsid w:val="007E254B"/>
    <w:rsid w:val="007E6F8B"/>
    <w:rsid w:val="007F3434"/>
    <w:rsid w:val="00800248"/>
    <w:rsid w:val="0080269B"/>
    <w:rsid w:val="00812753"/>
    <w:rsid w:val="00812793"/>
    <w:rsid w:val="00812F91"/>
    <w:rsid w:val="00815037"/>
    <w:rsid w:val="00825603"/>
    <w:rsid w:val="00832F4D"/>
    <w:rsid w:val="008330E6"/>
    <w:rsid w:val="008579C6"/>
    <w:rsid w:val="0087176A"/>
    <w:rsid w:val="008838B4"/>
    <w:rsid w:val="00893A86"/>
    <w:rsid w:val="00894375"/>
    <w:rsid w:val="008B0C00"/>
    <w:rsid w:val="008B157B"/>
    <w:rsid w:val="008B56AA"/>
    <w:rsid w:val="008C0608"/>
    <w:rsid w:val="008D3E06"/>
    <w:rsid w:val="008D781B"/>
    <w:rsid w:val="00903520"/>
    <w:rsid w:val="009504ED"/>
    <w:rsid w:val="009628A3"/>
    <w:rsid w:val="009676FB"/>
    <w:rsid w:val="00975FD6"/>
    <w:rsid w:val="0098042D"/>
    <w:rsid w:val="00983804"/>
    <w:rsid w:val="009A02AA"/>
    <w:rsid w:val="009A27D6"/>
    <w:rsid w:val="009B0888"/>
    <w:rsid w:val="009B16B0"/>
    <w:rsid w:val="009B3162"/>
    <w:rsid w:val="009B3AE4"/>
    <w:rsid w:val="009B62AB"/>
    <w:rsid w:val="009B7122"/>
    <w:rsid w:val="009C17D4"/>
    <w:rsid w:val="009C2066"/>
    <w:rsid w:val="009D002E"/>
    <w:rsid w:val="009D0E4D"/>
    <w:rsid w:val="009D3C0E"/>
    <w:rsid w:val="009D5851"/>
    <w:rsid w:val="009D76EF"/>
    <w:rsid w:val="009E0D25"/>
    <w:rsid w:val="009E15C8"/>
    <w:rsid w:val="009F2558"/>
    <w:rsid w:val="009F26BD"/>
    <w:rsid w:val="009F4F9B"/>
    <w:rsid w:val="009F7356"/>
    <w:rsid w:val="00A03373"/>
    <w:rsid w:val="00A10489"/>
    <w:rsid w:val="00A1433C"/>
    <w:rsid w:val="00A240F5"/>
    <w:rsid w:val="00A427BA"/>
    <w:rsid w:val="00A459A3"/>
    <w:rsid w:val="00A47606"/>
    <w:rsid w:val="00A51257"/>
    <w:rsid w:val="00A51BF6"/>
    <w:rsid w:val="00A84164"/>
    <w:rsid w:val="00A87602"/>
    <w:rsid w:val="00A87BF5"/>
    <w:rsid w:val="00A95F6C"/>
    <w:rsid w:val="00AA7A45"/>
    <w:rsid w:val="00AB2563"/>
    <w:rsid w:val="00AB421D"/>
    <w:rsid w:val="00AB731B"/>
    <w:rsid w:val="00AC43F6"/>
    <w:rsid w:val="00AC60F3"/>
    <w:rsid w:val="00AE1CDA"/>
    <w:rsid w:val="00AF0E7B"/>
    <w:rsid w:val="00AF2255"/>
    <w:rsid w:val="00B203C1"/>
    <w:rsid w:val="00B246AA"/>
    <w:rsid w:val="00B3261B"/>
    <w:rsid w:val="00B410E9"/>
    <w:rsid w:val="00B43305"/>
    <w:rsid w:val="00B5610D"/>
    <w:rsid w:val="00BA015E"/>
    <w:rsid w:val="00BA11B7"/>
    <w:rsid w:val="00BA6C5F"/>
    <w:rsid w:val="00BB3DA1"/>
    <w:rsid w:val="00BD0DA3"/>
    <w:rsid w:val="00BD191C"/>
    <w:rsid w:val="00BD410D"/>
    <w:rsid w:val="00BD7656"/>
    <w:rsid w:val="00BE3CB3"/>
    <w:rsid w:val="00BE4367"/>
    <w:rsid w:val="00BE5EBE"/>
    <w:rsid w:val="00BE5F28"/>
    <w:rsid w:val="00BF7DD9"/>
    <w:rsid w:val="00C04509"/>
    <w:rsid w:val="00C10512"/>
    <w:rsid w:val="00C206E0"/>
    <w:rsid w:val="00C31C15"/>
    <w:rsid w:val="00C3592F"/>
    <w:rsid w:val="00C443F5"/>
    <w:rsid w:val="00C45AFE"/>
    <w:rsid w:val="00C50A8F"/>
    <w:rsid w:val="00C81046"/>
    <w:rsid w:val="00C83882"/>
    <w:rsid w:val="00C87FE7"/>
    <w:rsid w:val="00CA037A"/>
    <w:rsid w:val="00CA1C04"/>
    <w:rsid w:val="00CA546C"/>
    <w:rsid w:val="00CB314C"/>
    <w:rsid w:val="00CB349E"/>
    <w:rsid w:val="00CC0BC7"/>
    <w:rsid w:val="00CC7AD1"/>
    <w:rsid w:val="00CE08F4"/>
    <w:rsid w:val="00CE13BF"/>
    <w:rsid w:val="00CF0739"/>
    <w:rsid w:val="00D00978"/>
    <w:rsid w:val="00D03E05"/>
    <w:rsid w:val="00D12F26"/>
    <w:rsid w:val="00D242A9"/>
    <w:rsid w:val="00D33268"/>
    <w:rsid w:val="00D46969"/>
    <w:rsid w:val="00D50CD5"/>
    <w:rsid w:val="00D541CC"/>
    <w:rsid w:val="00D54E54"/>
    <w:rsid w:val="00D6072F"/>
    <w:rsid w:val="00D73066"/>
    <w:rsid w:val="00D837E0"/>
    <w:rsid w:val="00D84786"/>
    <w:rsid w:val="00D85C1B"/>
    <w:rsid w:val="00D8654B"/>
    <w:rsid w:val="00D86E9B"/>
    <w:rsid w:val="00DA1B11"/>
    <w:rsid w:val="00DA1D1A"/>
    <w:rsid w:val="00DB4E1B"/>
    <w:rsid w:val="00DB7903"/>
    <w:rsid w:val="00DC0DF0"/>
    <w:rsid w:val="00DD1117"/>
    <w:rsid w:val="00DD3EE0"/>
    <w:rsid w:val="00DD4026"/>
    <w:rsid w:val="00DD4916"/>
    <w:rsid w:val="00DD4AEB"/>
    <w:rsid w:val="00DE6298"/>
    <w:rsid w:val="00DF0F5A"/>
    <w:rsid w:val="00DF3BE4"/>
    <w:rsid w:val="00E02E86"/>
    <w:rsid w:val="00E03784"/>
    <w:rsid w:val="00E12F4C"/>
    <w:rsid w:val="00E15FC4"/>
    <w:rsid w:val="00E20F09"/>
    <w:rsid w:val="00E25D03"/>
    <w:rsid w:val="00E32170"/>
    <w:rsid w:val="00E329D1"/>
    <w:rsid w:val="00E35E47"/>
    <w:rsid w:val="00E35E74"/>
    <w:rsid w:val="00E36DD4"/>
    <w:rsid w:val="00E43460"/>
    <w:rsid w:val="00E43C5C"/>
    <w:rsid w:val="00E50393"/>
    <w:rsid w:val="00E56B31"/>
    <w:rsid w:val="00E57C96"/>
    <w:rsid w:val="00E663B4"/>
    <w:rsid w:val="00E80E00"/>
    <w:rsid w:val="00E81AB4"/>
    <w:rsid w:val="00E84139"/>
    <w:rsid w:val="00E95B83"/>
    <w:rsid w:val="00E97514"/>
    <w:rsid w:val="00E97ED5"/>
    <w:rsid w:val="00EA5F06"/>
    <w:rsid w:val="00EA6DBC"/>
    <w:rsid w:val="00EB5BEA"/>
    <w:rsid w:val="00EC24CE"/>
    <w:rsid w:val="00EC49F3"/>
    <w:rsid w:val="00EE155B"/>
    <w:rsid w:val="00EE444D"/>
    <w:rsid w:val="00EE4F48"/>
    <w:rsid w:val="00F012AB"/>
    <w:rsid w:val="00F0553D"/>
    <w:rsid w:val="00F056FE"/>
    <w:rsid w:val="00F10842"/>
    <w:rsid w:val="00F13DE8"/>
    <w:rsid w:val="00F14E0B"/>
    <w:rsid w:val="00F16A6E"/>
    <w:rsid w:val="00F25E80"/>
    <w:rsid w:val="00F26599"/>
    <w:rsid w:val="00F30AB8"/>
    <w:rsid w:val="00F45155"/>
    <w:rsid w:val="00F55769"/>
    <w:rsid w:val="00F56F44"/>
    <w:rsid w:val="00F71352"/>
    <w:rsid w:val="00F809CF"/>
    <w:rsid w:val="00F96891"/>
    <w:rsid w:val="00FA0BE3"/>
    <w:rsid w:val="00FA1725"/>
    <w:rsid w:val="00FA1AA3"/>
    <w:rsid w:val="00FA3DC5"/>
    <w:rsid w:val="00FB2520"/>
    <w:rsid w:val="00FB43F2"/>
    <w:rsid w:val="00FB5845"/>
    <w:rsid w:val="00FB74D4"/>
    <w:rsid w:val="00FC0897"/>
    <w:rsid w:val="00FD1294"/>
    <w:rsid w:val="00FD49CB"/>
    <w:rsid w:val="00FE15A5"/>
    <w:rsid w:val="00FE5112"/>
    <w:rsid w:val="00FE5C2E"/>
    <w:rsid w:val="00FF1E55"/>
    <w:rsid w:val="00FF3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00D55"/>
  <w15:docId w15:val="{79EC485B-AE39-4A96-9DAF-754CF215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0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203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561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610D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Odsekzoznamu1">
    <w:name w:val="Odsek zoznamu1"/>
    <w:basedOn w:val="Normlny"/>
    <w:rsid w:val="00DF3BE4"/>
    <w:pPr>
      <w:suppressAutoHyphens/>
      <w:spacing w:line="100" w:lineRule="atLeast"/>
      <w:ind w:left="708"/>
    </w:pPr>
    <w:rPr>
      <w:kern w:val="1"/>
      <w:lang w:eastAsia="ar-SA"/>
    </w:rPr>
  </w:style>
  <w:style w:type="character" w:styleId="Hypertextovprepojenie">
    <w:name w:val="Hyperlink"/>
    <w:basedOn w:val="Predvolenpsmoodseku"/>
    <w:uiPriority w:val="99"/>
    <w:semiHidden/>
    <w:unhideWhenUsed/>
    <w:rsid w:val="00394883"/>
    <w:rPr>
      <w:color w:val="0000FF"/>
      <w:u w:val="single"/>
    </w:rPr>
  </w:style>
  <w:style w:type="paragraph" w:styleId="Odsekzoznamu">
    <w:name w:val="List Paragraph"/>
    <w:aliases w:val="Bullet Number,lp1,lp11,List Paragraph11,Bullet 1,Use Case List Paragraph,Medium List 2 - Accent 41,body,Tabuľka,Bullet List,FooterText,numbered,Paragraphe de liste1"/>
    <w:basedOn w:val="Normlny"/>
    <w:link w:val="OdsekzoznamuChar"/>
    <w:uiPriority w:val="34"/>
    <w:qFormat/>
    <w:rsid w:val="00AE1CDA"/>
    <w:pPr>
      <w:ind w:left="720"/>
      <w:contextualSpacing/>
    </w:pPr>
  </w:style>
  <w:style w:type="paragraph" w:styleId="Revzia">
    <w:name w:val="Revision"/>
    <w:hidden/>
    <w:uiPriority w:val="99"/>
    <w:semiHidden/>
    <w:rsid w:val="00F55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5B54E2"/>
    <w:pPr>
      <w:suppressAutoHyphens/>
      <w:spacing w:after="120"/>
    </w:pPr>
    <w:rPr>
      <w:lang w:eastAsia="zh-CN"/>
    </w:rPr>
  </w:style>
  <w:style w:type="character" w:customStyle="1" w:styleId="ZkladntextChar">
    <w:name w:val="Základný text Char"/>
    <w:basedOn w:val="Predvolenpsmoodseku"/>
    <w:link w:val="Zkladntext"/>
    <w:rsid w:val="005B54E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50A8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0A8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50A8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0A8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muxgbd">
    <w:name w:val="muxgbd"/>
    <w:basedOn w:val="Predvolenpsmoodseku"/>
    <w:rsid w:val="00D54E54"/>
  </w:style>
  <w:style w:type="character" w:styleId="Zvraznenie">
    <w:name w:val="Emphasis"/>
    <w:basedOn w:val="Predvolenpsmoodseku"/>
    <w:uiPriority w:val="20"/>
    <w:qFormat/>
    <w:rsid w:val="00D54E54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2643B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643B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643B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43B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43B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Tabuľka Char,Bullet List Char,FooterText Char,numbered Char,Paragraphe de liste1 Char"/>
    <w:link w:val="Odsekzoznamu"/>
    <w:uiPriority w:val="34"/>
    <w:qFormat/>
    <w:locked/>
    <w:rsid w:val="00D8654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4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2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Tóthová</dc:creator>
  <cp:lastModifiedBy>dpmk dpmk</cp:lastModifiedBy>
  <cp:revision>30</cp:revision>
  <cp:lastPrinted>2023-06-15T10:41:00Z</cp:lastPrinted>
  <dcterms:created xsi:type="dcterms:W3CDTF">2023-06-14T13:52:00Z</dcterms:created>
  <dcterms:modified xsi:type="dcterms:W3CDTF">2023-07-14T06:04:00Z</dcterms:modified>
</cp:coreProperties>
</file>