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6D636E">
      <w:p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F5B7E91" w14:textId="2A5CA8CB" w:rsidR="006D636E" w:rsidRDefault="006D636E" w:rsidP="006D636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7894D666" w14:textId="2C129CCC" w:rsidR="00D118E9" w:rsidRDefault="00D118E9" w:rsidP="006D636E">
      <w:pPr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6D636E">
      <w:pPr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7249E3D9" w14:textId="08ECF9A4" w:rsidR="009E743A" w:rsidRPr="00BE30E5" w:rsidRDefault="009E743A" w:rsidP="009E743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meno:</w:t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7B6F9B7" w14:textId="6EB67DE3" w:rsidR="009E743A" w:rsidRPr="00096247" w:rsidRDefault="009E743A" w:rsidP="009E743A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Sídlo:</w:t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1969AF3" w14:textId="6C218C3F" w:rsidR="009E743A" w:rsidRPr="00096247" w:rsidRDefault="009E743A" w:rsidP="009E743A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9C34254" w14:textId="5743CDC0" w:rsidR="009E743A" w:rsidRPr="00096247" w:rsidRDefault="009E743A" w:rsidP="009E743A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02D4797F" w14:textId="54D46469" w:rsidR="009E743A" w:rsidRPr="00096247" w:rsidRDefault="009E743A" w:rsidP="009E743A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2C459C9C" w14:textId="19C0AD6F" w:rsidR="009E743A" w:rsidRPr="00096247" w:rsidRDefault="009E743A" w:rsidP="009E743A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0595CB3E" w14:textId="0F8694C4" w:rsidR="009E743A" w:rsidRPr="008755D3" w:rsidRDefault="009E743A" w:rsidP="009E743A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IBAN: 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5EA2C756" w14:textId="1388DC0D" w:rsidR="009E743A" w:rsidRPr="008755D3" w:rsidRDefault="009E743A" w:rsidP="009E743A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  <w:r w:rsidRPr="008755D3">
        <w:rPr>
          <w:rFonts w:ascii="Times New Roman" w:hAnsi="Times New Roman"/>
          <w:spacing w:val="-6"/>
          <w:sz w:val="24"/>
          <w:szCs w:val="24"/>
        </w:rPr>
        <w:t> </w:t>
      </w:r>
    </w:p>
    <w:p w14:paraId="25C628D4" w14:textId="58B40B58" w:rsidR="009E743A" w:rsidRDefault="009E743A" w:rsidP="009E743A">
      <w:pPr>
        <w:spacing w:after="0"/>
        <w:ind w:left="2830" w:hanging="2830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1262895" w14:textId="1CC66B06" w:rsidR="009E743A" w:rsidRDefault="009E743A" w:rsidP="009E743A">
      <w:pPr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55D0E240" w:rsidR="001D3D93" w:rsidRPr="005803D3" w:rsidRDefault="00F8685A" w:rsidP="001E6E64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 xml:space="preserve">„Podpora licencií na zabezpečenie </w:t>
      </w:r>
      <w:r w:rsidR="003116B6">
        <w:rPr>
          <w:rFonts w:ascii="Times New Roman" w:hAnsi="Times New Roman"/>
          <w:bCs/>
          <w:i/>
          <w:noProof/>
          <w:sz w:val="24"/>
          <w:szCs w:val="24"/>
        </w:rPr>
        <w:t xml:space="preserve">prevádzky informačného systému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Elektronické služby MZVEZ SR“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BE30E5">
        <w:rPr>
          <w:rFonts w:ascii="Times New Roman" w:hAnsi="Times New Roman"/>
          <w:bCs/>
          <w:i/>
          <w:noProof/>
          <w:sz w:val="24"/>
          <w:szCs w:val="24"/>
        </w:rPr>
        <w:t>12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</w:t>
      </w:r>
      <w:r w:rsidR="001D3D93" w:rsidRPr="005803D3">
        <w:rPr>
          <w:rFonts w:ascii="Times New Roman" w:hAnsi="Times New Roman"/>
          <w:sz w:val="24"/>
          <w:szCs w:val="24"/>
        </w:rPr>
        <w:t>obstarávania č.</w:t>
      </w:r>
      <w:r w:rsidR="003E376D" w:rsidRPr="005803D3">
        <w:rPr>
          <w:rFonts w:ascii="Times New Roman" w:hAnsi="Times New Roman"/>
          <w:bCs/>
          <w:noProof/>
        </w:rPr>
        <w:t xml:space="preserve"> 250</w:t>
      </w:r>
      <w:r w:rsidR="00C3443C" w:rsidRPr="005803D3">
        <w:rPr>
          <w:rFonts w:ascii="Times New Roman" w:hAnsi="Times New Roman"/>
          <w:sz w:val="24"/>
          <w:szCs w:val="24"/>
        </w:rPr>
        <w:t>/202</w:t>
      </w:r>
      <w:r w:rsidR="009176AE" w:rsidRPr="005803D3">
        <w:rPr>
          <w:rFonts w:ascii="Times New Roman" w:hAnsi="Times New Roman"/>
          <w:sz w:val="24"/>
          <w:szCs w:val="24"/>
        </w:rPr>
        <w:t>1</w:t>
      </w:r>
      <w:r w:rsidR="00C3443C" w:rsidRPr="005803D3">
        <w:rPr>
          <w:rFonts w:ascii="Times New Roman" w:hAnsi="Times New Roman"/>
          <w:sz w:val="24"/>
          <w:szCs w:val="24"/>
        </w:rPr>
        <w:t xml:space="preserve"> </w:t>
      </w:r>
      <w:r w:rsidR="001D3D93" w:rsidRPr="005803D3">
        <w:rPr>
          <w:rFonts w:ascii="Times New Roman" w:hAnsi="Times New Roman"/>
          <w:sz w:val="24"/>
          <w:szCs w:val="24"/>
        </w:rPr>
        <w:t xml:space="preserve">zo dňa </w:t>
      </w:r>
      <w:r w:rsidR="003E376D" w:rsidRPr="005803D3">
        <w:rPr>
          <w:rFonts w:ascii="Times New Roman" w:hAnsi="Times New Roman"/>
          <w:sz w:val="24"/>
          <w:szCs w:val="24"/>
        </w:rPr>
        <w:t>02</w:t>
      </w:r>
      <w:r w:rsidR="00C3443C" w:rsidRPr="005803D3">
        <w:rPr>
          <w:rFonts w:ascii="Times New Roman" w:hAnsi="Times New Roman"/>
          <w:sz w:val="24"/>
          <w:szCs w:val="24"/>
        </w:rPr>
        <w:t>.</w:t>
      </w:r>
      <w:r w:rsidR="003E376D" w:rsidRPr="005803D3">
        <w:rPr>
          <w:rFonts w:ascii="Times New Roman" w:hAnsi="Times New Roman"/>
          <w:sz w:val="24"/>
          <w:szCs w:val="24"/>
        </w:rPr>
        <w:t>11</w:t>
      </w:r>
      <w:r w:rsidR="00C3443C" w:rsidRPr="005803D3">
        <w:rPr>
          <w:rFonts w:ascii="Times New Roman" w:hAnsi="Times New Roman"/>
          <w:sz w:val="24"/>
          <w:szCs w:val="24"/>
        </w:rPr>
        <w:t>.202</w:t>
      </w:r>
      <w:r w:rsidR="009176AE" w:rsidRPr="005803D3">
        <w:rPr>
          <w:rFonts w:ascii="Times New Roman" w:hAnsi="Times New Roman"/>
          <w:sz w:val="24"/>
          <w:szCs w:val="24"/>
        </w:rPr>
        <w:t>1</w:t>
      </w:r>
      <w:r w:rsidR="001D3D93" w:rsidRPr="005803D3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5803D3">
        <w:rPr>
          <w:rFonts w:ascii="Times New Roman" w:hAnsi="Times New Roman"/>
          <w:bCs/>
          <w:sz w:val="24"/>
          <w:szCs w:val="24"/>
        </w:rPr>
        <w:t>52182-MUT</w:t>
      </w:r>
      <w:r w:rsidR="00C3443C" w:rsidRPr="005803D3">
        <w:rPr>
          <w:rFonts w:ascii="Times New Roman" w:hAnsi="Times New Roman"/>
          <w:sz w:val="24"/>
          <w:szCs w:val="24"/>
        </w:rPr>
        <w:t xml:space="preserve"> </w:t>
      </w:r>
      <w:r w:rsidR="001D3D93" w:rsidRPr="005803D3">
        <w:rPr>
          <w:rFonts w:ascii="Times New Roman" w:hAnsi="Times New Roman"/>
          <w:sz w:val="24"/>
          <w:szCs w:val="24"/>
        </w:rPr>
        <w:t>a</w:t>
      </w:r>
      <w:r w:rsidR="00214C1F" w:rsidRPr="005803D3">
        <w:rPr>
          <w:rFonts w:ascii="Times New Roman" w:hAnsi="Times New Roman"/>
          <w:sz w:val="24"/>
          <w:szCs w:val="24"/>
        </w:rPr>
        <w:t> </w:t>
      </w:r>
      <w:r w:rsidR="001D3D93" w:rsidRPr="005803D3">
        <w:rPr>
          <w:rFonts w:ascii="Times New Roman" w:hAnsi="Times New Roman"/>
          <w:sz w:val="24"/>
          <w:szCs w:val="24"/>
        </w:rPr>
        <w:t>v</w:t>
      </w:r>
      <w:r w:rsidR="00214C1F" w:rsidRPr="005803D3">
        <w:rPr>
          <w:rFonts w:ascii="Times New Roman" w:hAnsi="Times New Roman"/>
          <w:sz w:val="24"/>
          <w:szCs w:val="24"/>
        </w:rPr>
        <w:t> </w:t>
      </w:r>
      <w:r w:rsidR="001D3D93" w:rsidRPr="005803D3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B74284" w:rsidRPr="005803D3">
        <w:rPr>
          <w:rFonts w:ascii="Times New Roman" w:hAnsi="Times New Roman"/>
          <w:bCs/>
          <w:sz w:val="24"/>
          <w:szCs w:val="24"/>
        </w:rPr>
        <w:t>29.10.2021</w:t>
      </w:r>
      <w:r w:rsidR="007B0A7D" w:rsidRPr="005803D3">
        <w:rPr>
          <w:rFonts w:ascii="Times New Roman" w:hAnsi="Times New Roman"/>
          <w:bCs/>
          <w:sz w:val="24"/>
          <w:szCs w:val="24"/>
        </w:rPr>
        <w:t xml:space="preserve"> </w:t>
      </w:r>
      <w:r w:rsidR="001D3D93" w:rsidRPr="005803D3">
        <w:rPr>
          <w:rFonts w:ascii="Times New Roman" w:hAnsi="Times New Roman"/>
          <w:sz w:val="24"/>
          <w:szCs w:val="24"/>
        </w:rPr>
        <w:t xml:space="preserve">pod </w:t>
      </w:r>
      <w:r w:rsidR="00C3443C" w:rsidRPr="005803D3">
        <w:rPr>
          <w:rFonts w:ascii="Times New Roman" w:hAnsi="Times New Roman"/>
          <w:sz w:val="24"/>
          <w:szCs w:val="24"/>
        </w:rPr>
        <w:t xml:space="preserve">číslom </w:t>
      </w:r>
      <w:r w:rsidR="00B74284" w:rsidRPr="005803D3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5803D3">
        <w:rPr>
          <w:rFonts w:ascii="Times New Roman" w:hAnsi="Times New Roman"/>
          <w:sz w:val="24"/>
          <w:szCs w:val="24"/>
        </w:rPr>
        <w:t xml:space="preserve"> (ďalej </w:t>
      </w:r>
      <w:r w:rsidR="00214C1F" w:rsidRPr="005803D3">
        <w:rPr>
          <w:rFonts w:ascii="Times New Roman" w:hAnsi="Times New Roman"/>
          <w:sz w:val="24"/>
          <w:szCs w:val="24"/>
        </w:rPr>
        <w:t>len</w:t>
      </w:r>
      <w:r w:rsidR="001D3D93" w:rsidRPr="005803D3">
        <w:rPr>
          <w:rFonts w:ascii="Times New Roman" w:hAnsi="Times New Roman"/>
          <w:sz w:val="24"/>
          <w:szCs w:val="24"/>
        </w:rPr>
        <w:t xml:space="preserve"> „</w:t>
      </w:r>
      <w:r w:rsidR="001D3D93" w:rsidRPr="005803D3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5803D3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5803D3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03D3">
        <w:rPr>
          <w:rFonts w:ascii="Times New Roman" w:hAnsi="Times New Roman"/>
          <w:sz w:val="24"/>
          <w:szCs w:val="24"/>
        </w:rPr>
        <w:t>Dodávateľ</w:t>
      </w:r>
      <w:r w:rsidR="00C2468D" w:rsidRPr="005803D3">
        <w:rPr>
          <w:rFonts w:ascii="Times New Roman" w:hAnsi="Times New Roman"/>
          <w:sz w:val="24"/>
          <w:szCs w:val="24"/>
        </w:rPr>
        <w:t xml:space="preserve"> </w:t>
      </w:r>
      <w:r w:rsidR="00C2468D" w:rsidRPr="005803D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1307D4" w14:textId="77777777" w:rsidR="009F6442" w:rsidRPr="00214C1F" w:rsidRDefault="009F6442" w:rsidP="009F6442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Poskytovateľovi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78204B0B" w14:textId="77777777" w:rsidR="009F6442" w:rsidRPr="00214C1F" w:rsidRDefault="009F6442" w:rsidP="009F6442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sú mu známi nasledovní subdodávatelia, ktorí sa budú podieľať na plnení predmetu Zmluvy:</w:t>
      </w:r>
    </w:p>
    <w:p w14:paraId="09EBEEF1" w14:textId="77777777" w:rsidR="009F6442" w:rsidRPr="00214C1F" w:rsidRDefault="009F6442" w:rsidP="009F6442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3B3A5676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813CE93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3AE8B1D9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BFBA083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4F496A6D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84B136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538F47BF" w14:textId="77777777" w:rsidR="009F6442" w:rsidRPr="00214C1F" w:rsidRDefault="009F6442" w:rsidP="009F6442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3AC05024" w14:textId="77777777" w:rsidR="009F6442" w:rsidRPr="00214C1F" w:rsidRDefault="009F6442" w:rsidP="009F6442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ECF422D" w14:textId="77777777" w:rsidR="009F6442" w:rsidRPr="00214C1F" w:rsidRDefault="009F6442" w:rsidP="009F6442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702AB507" w14:textId="77777777" w:rsidR="009F6442" w:rsidRPr="00096247" w:rsidRDefault="009F6442" w:rsidP="009F6442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nezadáva žiadnu časť plnenia podľa Zmluvy žiadnemu subdodávateľovi.</w:t>
      </w: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5E0">
        <w:rPr>
          <w:rFonts w:ascii="Times New Roman" w:hAnsi="Times New Roman"/>
          <w:sz w:val="24"/>
          <w:szCs w:val="24"/>
        </w:rPr>
        <w:t>Dodávateľ</w:t>
      </w:r>
      <w:r w:rsidR="001863BC" w:rsidRPr="00F555E0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 w:rsidRPr="00F555E0">
        <w:rPr>
          <w:rFonts w:ascii="Times New Roman" w:hAnsi="Times New Roman"/>
          <w:sz w:val="24"/>
          <w:szCs w:val="24"/>
        </w:rPr>
        <w:t>dodania</w:t>
      </w:r>
      <w:r w:rsidR="001863BC" w:rsidRPr="00F555E0">
        <w:rPr>
          <w:rFonts w:ascii="Times New Roman" w:hAnsi="Times New Roman"/>
          <w:sz w:val="24"/>
          <w:szCs w:val="24"/>
        </w:rPr>
        <w:t xml:space="preserve"> uvedený v bode 2.3 </w:t>
      </w:r>
      <w:r w:rsidR="00805506" w:rsidRPr="00F555E0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F555E0">
        <w:rPr>
          <w:rFonts w:ascii="Times New Roman" w:hAnsi="Times New Roman"/>
          <w:sz w:val="24"/>
          <w:szCs w:val="24"/>
        </w:rPr>
        <w:t xml:space="preserve">a umožniť </w:t>
      </w:r>
      <w:r w:rsidRPr="00F555E0">
        <w:rPr>
          <w:rFonts w:ascii="Times New Roman" w:hAnsi="Times New Roman"/>
          <w:sz w:val="24"/>
          <w:szCs w:val="24"/>
        </w:rPr>
        <w:t>Objednávateľovi</w:t>
      </w:r>
      <w:r w:rsidR="00ED32EE" w:rsidRPr="00F555E0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F555E0">
        <w:rPr>
          <w:rFonts w:ascii="Times New Roman" w:hAnsi="Times New Roman"/>
          <w:sz w:val="24"/>
          <w:szCs w:val="24"/>
        </w:rPr>
        <w:t>Tovar</w:t>
      </w:r>
      <w:r w:rsidR="00ED32EE" w:rsidRPr="00F555E0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F555E0">
        <w:rPr>
          <w:rFonts w:ascii="Times New Roman" w:hAnsi="Times New Roman"/>
          <w:sz w:val="24"/>
          <w:szCs w:val="24"/>
        </w:rPr>
        <w:t xml:space="preserve"> prílohe</w:t>
      </w:r>
      <w:r w:rsidR="0084401F" w:rsidRPr="00F555E0">
        <w:rPr>
          <w:rFonts w:ascii="Times New Roman" w:hAnsi="Times New Roman"/>
          <w:sz w:val="24"/>
          <w:szCs w:val="24"/>
        </w:rPr>
        <w:t> </w:t>
      </w:r>
      <w:r w:rsidR="00965767" w:rsidRPr="00F555E0">
        <w:rPr>
          <w:rFonts w:ascii="Times New Roman" w:hAnsi="Times New Roman"/>
          <w:sz w:val="24"/>
          <w:szCs w:val="24"/>
        </w:rPr>
        <w:t>„</w:t>
      </w:r>
      <w:r w:rsidR="007F5702" w:rsidRPr="00F555E0">
        <w:rPr>
          <w:rFonts w:ascii="Times New Roman" w:hAnsi="Times New Roman"/>
          <w:sz w:val="24"/>
          <w:szCs w:val="24"/>
        </w:rPr>
        <w:t>Š</w:t>
      </w:r>
      <w:r w:rsidR="00965767" w:rsidRPr="00F555E0">
        <w:rPr>
          <w:rFonts w:ascii="Times New Roman" w:hAnsi="Times New Roman"/>
          <w:sz w:val="24"/>
          <w:szCs w:val="24"/>
        </w:rPr>
        <w:t>pecifikácia Tovaru a cenník“ (ďalej len „Príloha</w:t>
      </w:r>
      <w:r w:rsidR="00965767">
        <w:rPr>
          <w:rFonts w:ascii="Times New Roman" w:hAnsi="Times New Roman"/>
          <w:sz w:val="24"/>
          <w:szCs w:val="24"/>
        </w:rPr>
        <w:t>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31FC44D1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F4AEE" w:rsidRPr="004259F3">
        <w:rPr>
          <w:rFonts w:ascii="Times New Roman" w:hAnsi="Times New Roman"/>
          <w:sz w:val="24"/>
          <w:szCs w:val="24"/>
        </w:rPr>
        <w:t xml:space="preserve">je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zabezpečenie </w:t>
      </w:r>
      <w:r w:rsidR="003116B6">
        <w:rPr>
          <w:rFonts w:ascii="Times New Roman" w:hAnsi="Times New Roman"/>
          <w:bCs/>
          <w:sz w:val="24"/>
          <w:szCs w:val="24"/>
        </w:rPr>
        <w:t xml:space="preserve">prevádzky informačného systému </w:t>
      </w:r>
      <w:r w:rsidR="00E34D54">
        <w:rPr>
          <w:rFonts w:ascii="Times New Roman" w:hAnsi="Times New Roman"/>
          <w:bCs/>
          <w:sz w:val="24"/>
          <w:szCs w:val="24"/>
        </w:rPr>
        <w:t>„</w:t>
      </w:r>
      <w:r w:rsidR="00CF4AEE" w:rsidRPr="004259F3">
        <w:rPr>
          <w:rFonts w:ascii="Times New Roman" w:hAnsi="Times New Roman"/>
          <w:bCs/>
          <w:sz w:val="24"/>
          <w:szCs w:val="24"/>
        </w:rPr>
        <w:t>Elektronické služby MZVEZ SR</w:t>
      </w:r>
      <w:r w:rsidR="00CF4AEE" w:rsidRPr="004259F3">
        <w:rPr>
          <w:rFonts w:ascii="Times New Roman" w:hAnsi="Times New Roman"/>
          <w:sz w:val="24"/>
          <w:szCs w:val="24"/>
        </w:rPr>
        <w:t>“</w:t>
      </w:r>
      <w:r w:rsidR="00D111C1" w:rsidRPr="004259F3">
        <w:rPr>
          <w:rFonts w:ascii="Times New Roman" w:hAnsi="Times New Roman"/>
          <w:sz w:val="24"/>
          <w:szCs w:val="24"/>
        </w:rPr>
        <w:t xml:space="preserve"> uvedených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4B325F8C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  <w:r w:rsidR="00881F08">
        <w:rPr>
          <w:rFonts w:ascii="Times New Roman" w:hAnsi="Times New Roman"/>
          <w:sz w:val="24"/>
          <w:szCs w:val="24"/>
        </w:rPr>
        <w:t xml:space="preserve"> </w:t>
      </w:r>
    </w:p>
    <w:p w14:paraId="4D5CE536" w14:textId="1A3C5891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  <w:r w:rsidR="00881F08" w:rsidRPr="00881F08">
        <w:t xml:space="preserve"> 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FDD9BCF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F555E0">
        <w:rPr>
          <w:rFonts w:ascii="Times New Roman" w:hAnsi="Times New Roman"/>
          <w:sz w:val="24"/>
          <w:szCs w:val="24"/>
        </w:rPr>
        <w:t>v priebehu mesiaca október 2023.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265EC2AD" w:rsidR="00BE4C9A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BE4C9A"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1CEF4693" w:rsidR="00410E6E" w:rsidRPr="00F555E0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5AFA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095AFA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5AFA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</w:t>
      </w:r>
      <w:r w:rsidR="00BE30E5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  <w:r w:rsidRPr="00095AFA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C24B8" w:rsidRPr="00095AFA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95AFA">
        <w:rPr>
          <w:rFonts w:ascii="Times New Roman" w:eastAsia="Times New Roman" w:hAnsi="Times New Roman"/>
          <w:sz w:val="24"/>
          <w:szCs w:val="24"/>
        </w:rPr>
        <w:t xml:space="preserve"> </w:t>
      </w:r>
      <w:r w:rsidR="00BE30E5">
        <w:rPr>
          <w:rFonts w:ascii="Times New Roman" w:eastAsia="Times New Roman" w:hAnsi="Times New Roman"/>
          <w:sz w:val="24"/>
          <w:szCs w:val="24"/>
        </w:rPr>
        <w:t xml:space="preserve">čo predstavuje </w:t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  <w:r w:rsidR="00095A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C24B8" w:rsidRPr="00095AFA">
        <w:rPr>
          <w:rFonts w:ascii="Times New Roman" w:eastAsia="Times New Roman" w:hAnsi="Times New Roman"/>
          <w:sz w:val="24"/>
          <w:szCs w:val="24"/>
          <w:lang w:eastAsia="cs-CZ"/>
        </w:rPr>
        <w:t xml:space="preserve">EUR s DPH (slovom: </w:t>
      </w:r>
      <w:r w:rsidR="00BE30E5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  <w:r w:rsidR="000C24B8" w:rsidRPr="00095AFA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095AFA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095AFA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95AFA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CA78AD" w:rsidRPr="00F555E0">
        <w:rPr>
          <w:rFonts w:ascii="Times New Roman" w:eastAsia="Times New Roman" w:hAnsi="Times New Roman"/>
          <w:sz w:val="24"/>
          <w:szCs w:val="24"/>
          <w:lang w:eastAsia="cs-CZ"/>
        </w:rPr>
        <w:t>uvedená v </w:t>
      </w:r>
      <w:r w:rsidR="00965767" w:rsidRPr="00F555E0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F555E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15D187C4" w:rsidR="009E0378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0F827ECC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9E0378">
        <w:rPr>
          <w:rFonts w:ascii="Times New Roman" w:hAnsi="Times New Roman"/>
          <w:iCs/>
          <w:sz w:val="24"/>
          <w:szCs w:val="24"/>
        </w:rPr>
        <w:t xml:space="preserve"> preddavky ani zálohové platby.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286C7CF0" w:rsidR="00BE4C9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  <w:r w:rsidR="00BE4C9A"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2B10FFAC" w:rsidR="009E0378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62D328A" w14:textId="77777777" w:rsidR="009E0378" w:rsidRDefault="009E0378" w:rsidP="009E0378">
      <w:pPr>
        <w:pStyle w:val="Obyajntext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1D5D7690" w:rsidR="00BE4C9A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  <w:r w:rsidR="00BE4C9A">
        <w:rPr>
          <w:rFonts w:ascii="Times New Roman" w:hAnsi="Times New Roman"/>
          <w:sz w:val="24"/>
          <w:szCs w:val="24"/>
        </w:rPr>
        <w:br w:type="page"/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25176C8C" w:rsidR="009E0378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6455E3" w14:textId="77777777" w:rsidR="009E0378" w:rsidRPr="00096247" w:rsidRDefault="009E0378" w:rsidP="009E037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9E0378">
          <w:footerReference w:type="default" r:id="rId9"/>
          <w:headerReference w:type="first" r:id="rId10"/>
          <w:pgSz w:w="11906" w:h="16838"/>
          <w:pgMar w:top="1304" w:right="1531" w:bottom="1304" w:left="153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3827"/>
        <w:gridCol w:w="1984"/>
        <w:gridCol w:w="1696"/>
        <w:gridCol w:w="1275"/>
        <w:gridCol w:w="1418"/>
        <w:gridCol w:w="2552"/>
      </w:tblGrid>
      <w:tr w:rsidR="00AE5ABF" w:rsidRPr="00F93997" w14:paraId="0D895B96" w14:textId="77777777" w:rsidTr="00A6084F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AE5ABF" w:rsidRPr="00F93997" w:rsidRDefault="00AE5ABF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AE5ABF" w:rsidRPr="00F93997" w:rsidRDefault="00AE5ABF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2B4C38D9" w:rsidR="00AE5ABF" w:rsidRPr="00F93997" w:rsidRDefault="00AE5ABF" w:rsidP="00480A72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C029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Doba platnosti podpory</w:t>
            </w:r>
            <w:bookmarkStart w:id="1" w:name="_GoBack"/>
            <w:bookmarkEnd w:id="1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0FB1C" w14:textId="6943DF7F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2C1E1E66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AE5ABF" w:rsidRPr="00F93997" w:rsidRDefault="00AE5ABF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6601D165" w:rsidR="00AE5ABF" w:rsidRPr="00F93997" w:rsidRDefault="00AE5ABF" w:rsidP="00FE2AFB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AE5ABF" w:rsidRPr="00F93997" w14:paraId="2BDBD150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67E" w14:textId="536A0BB4" w:rsidR="00AE5ABF" w:rsidRPr="004259F3" w:rsidRDefault="00AE5ABF" w:rsidP="00FE2AFB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</w:rPr>
            </w:pPr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Podpora pre existujúce licencie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,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RHEL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,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Enterprise Linux Server,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Enterprise Linux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for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Virtual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Datacenters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, Standard</w:t>
            </w:r>
          </w:p>
          <w:p w14:paraId="2BEAC266" w14:textId="4A97DBED" w:rsidR="00AE5ABF" w:rsidRPr="004259F3" w:rsidRDefault="00AE5ABF" w:rsidP="00FE2AFB">
            <w:pPr>
              <w:spacing w:before="120" w:after="12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Podpora pre existujúce licencie (úroveň štandard) zahŕňa:</w:t>
            </w:r>
          </w:p>
          <w:p w14:paraId="2C41EBE4" w14:textId="16203527" w:rsidR="00AE5ABF" w:rsidRPr="00FE2AFB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218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FE2AFB">
              <w:rPr>
                <w:rFonts w:ascii="Times New Roman" w:eastAsiaTheme="minorHAnsi" w:hAnsi="Times New Roman"/>
                <w:color w:val="000000"/>
              </w:rPr>
              <w:t xml:space="preserve">nepretržitý prístup k softvéru </w:t>
            </w:r>
            <w:proofErr w:type="spellStart"/>
            <w:r w:rsidRPr="00FE2AFB">
              <w:rPr>
                <w:rFonts w:ascii="Times New Roman" w:eastAsiaTheme="minorHAnsi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eastAsiaTheme="minorHAnsi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eastAsiaTheme="minorHAnsi" w:hAnsi="Times New Roman"/>
                <w:color w:val="000000"/>
              </w:rPr>
              <w:t>:</w:t>
            </w:r>
            <w:r w:rsidR="00E24B98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FE2AFB">
              <w:rPr>
                <w:rFonts w:ascii="Times New Roman" w:eastAsiaTheme="minorHAnsi" w:hAnsi="Times New Roman"/>
                <w:color w:val="000000"/>
              </w:rPr>
              <w:t>Záplaty, Opravy chýb, Aktualizácie, Upgrady (ďalej len „Softvér“)</w:t>
            </w:r>
          </w:p>
          <w:p w14:paraId="78035128" w14:textId="7B59A302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324D68BD" w14:textId="092D4A61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zabezpečenie záverečnej technickej kontroly Softvéru pred vydaním produktov</w:t>
            </w:r>
          </w:p>
          <w:p w14:paraId="5EB7E237" w14:textId="7BC30218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4F6E43BA" w14:textId="085B501E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certifikácia hardvéru kompatibilného so Softvérom</w:t>
            </w:r>
          </w:p>
          <w:p w14:paraId="5429180D" w14:textId="22929A87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certifikácia softvéru kompatibilného so Softvérom</w:t>
            </w:r>
          </w:p>
          <w:p w14:paraId="478C90A0" w14:textId="2408AE1E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 xml:space="preserve">prístup k odborným znalostiam -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color w:val="000000"/>
              </w:rPr>
              <w:t xml:space="preserve"> riešenia problémov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dohľadateľné</w:t>
            </w:r>
            <w:proofErr w:type="spellEnd"/>
            <w:r w:rsidRPr="004259F3">
              <w:rPr>
                <w:rFonts w:ascii="Times New Roman" w:eastAsiaTheme="minorHAnsi" w:hAnsi="Times New Roman"/>
                <w:color w:val="000000"/>
              </w:rPr>
              <w:t xml:space="preserve"> v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Knowledgebase</w:t>
            </w:r>
            <w:proofErr w:type="spellEnd"/>
          </w:p>
          <w:p w14:paraId="76952529" w14:textId="5719DD59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5" w:hanging="195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služby technickej podpory Standard:</w:t>
            </w:r>
          </w:p>
          <w:p w14:paraId="52BF8A55" w14:textId="77777777" w:rsidR="00AE5ABF" w:rsidRPr="004259F3" w:rsidRDefault="00AE5ABF" w:rsidP="00FE2AFB">
            <w:pPr>
              <w:spacing w:after="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Hodiny pokrytia               Štandardné pracovné hodiny</w:t>
            </w:r>
          </w:p>
          <w:p w14:paraId="192AC336" w14:textId="77777777" w:rsidR="00AE5ABF" w:rsidRPr="004259F3" w:rsidRDefault="00AE5ABF" w:rsidP="00FE2AFB">
            <w:pPr>
              <w:spacing w:after="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 xml:space="preserve">Podporný kanál                 Web a telefón  </w:t>
            </w:r>
          </w:p>
          <w:p w14:paraId="5B44871B" w14:textId="34A257FA" w:rsidR="00AE5ABF" w:rsidRPr="001E6E64" w:rsidRDefault="00AE5ABF" w:rsidP="00FE2AFB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Počet prípadov                 neobmedzený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D2BB" w14:textId="4636352F" w:rsidR="00480A72" w:rsidRDefault="00BA04C7" w:rsidP="008128B2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od </w:t>
            </w:r>
            <w:r w:rsidR="00480A72">
              <w:rPr>
                <w:rFonts w:ascii="Times New Roman" w:eastAsiaTheme="minorHAnsi" w:hAnsi="Times New Roman"/>
                <w:color w:val="000000"/>
              </w:rPr>
              <w:t>01.12.2023</w:t>
            </w:r>
          </w:p>
          <w:p w14:paraId="6EFFEACD" w14:textId="25126953" w:rsidR="00AE5ABF" w:rsidRPr="00F93997" w:rsidRDefault="00BA04C7" w:rsidP="00BC0292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do </w:t>
            </w:r>
            <w:r w:rsidR="00AE5ABF" w:rsidRPr="001E6E64">
              <w:rPr>
                <w:rFonts w:ascii="Times New Roman" w:eastAsiaTheme="minorHAnsi" w:hAnsi="Times New Roman"/>
                <w:color w:val="000000"/>
              </w:rPr>
              <w:t>30.11.202</w:t>
            </w:r>
            <w:r w:rsidR="008128B2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DCB" w14:textId="4258151D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RH00002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612E22A8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0BD1B675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0843953E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29D7B5EF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C6B" w14:textId="6D5002D5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6C17" w14:textId="77777777" w:rsidR="00AE5ABF" w:rsidRDefault="00AE5ABF" w:rsidP="00FE2A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Podpora pre existujúce licencie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RHEL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Enterprise Linux Server, Standard  (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Physical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or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Virtual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Nodes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  <w:p w14:paraId="08A440A2" w14:textId="77777777" w:rsidR="00AE5ABF" w:rsidRDefault="00AE5ABF" w:rsidP="00FE2A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Podpora pre existujúce licencie (úroveň štandard) zahŕňa:</w:t>
            </w:r>
          </w:p>
          <w:p w14:paraId="5B7B5D93" w14:textId="0C3D9D02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nepretržitý prístup k softvéru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>: Záplaty, Opravy chýb, Aktualizácie, Upgrady (ďalej len „Softvér“)</w:t>
            </w:r>
          </w:p>
          <w:p w14:paraId="543400AB" w14:textId="7840C852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06E8B9DC" w14:textId="2FC78744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zabezpečenie záverečnej technickej kontroly Softvéru pred vydaním produktov</w:t>
            </w:r>
          </w:p>
          <w:p w14:paraId="644B9E4B" w14:textId="66D5132B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0246BA45" w14:textId="59AED747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hardvéru kompatibilného so Softvérom</w:t>
            </w:r>
          </w:p>
          <w:p w14:paraId="0C665A5A" w14:textId="6FB3330B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softvéru kompatibilného so Softvérom</w:t>
            </w:r>
          </w:p>
          <w:p w14:paraId="0BF9179C" w14:textId="7345D04C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prístup k odborným znalostiam -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riešenia problémov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dohľadateľné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v 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Knowledgebase</w:t>
            </w:r>
            <w:proofErr w:type="spellEnd"/>
          </w:p>
          <w:p w14:paraId="174DC755" w14:textId="6F0C71AC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line="240" w:lineRule="auto"/>
              <w:ind w:left="190" w:hanging="19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služby technickej podpory Standard:</w:t>
            </w:r>
          </w:p>
          <w:p w14:paraId="1600FAE2" w14:textId="77777777" w:rsidR="00AE5ABF" w:rsidRDefault="00AE5ABF" w:rsidP="00FE2AFB">
            <w:pPr>
              <w:spacing w:after="0" w:line="240" w:lineRule="auto"/>
              <w:ind w:left="193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Hodiny pokrytia               Štandardné pracovné hodiny</w:t>
            </w:r>
          </w:p>
          <w:p w14:paraId="78AAE997" w14:textId="62865633" w:rsidR="00AE5ABF" w:rsidRDefault="00AE5ABF" w:rsidP="00FE2AFB">
            <w:pPr>
              <w:spacing w:after="0" w:line="240" w:lineRule="auto"/>
              <w:ind w:left="193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Podporný kanál                 Web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6326E">
              <w:rPr>
                <w:rFonts w:ascii="Times New Roman" w:hAnsi="Times New Roman"/>
                <w:color w:val="000000"/>
              </w:rPr>
              <w:t>telefón</w:t>
            </w:r>
          </w:p>
          <w:p w14:paraId="5706159A" w14:textId="77777777" w:rsidR="00AE5ABF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Počet prípadov                 neobmedzený</w:t>
            </w:r>
          </w:p>
          <w:p w14:paraId="63FA2B2D" w14:textId="77777777" w:rsidR="00AE5ABF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</w:rPr>
            </w:pPr>
          </w:p>
          <w:p w14:paraId="5FFB83D8" w14:textId="0A185ED1" w:rsidR="00AE5ABF" w:rsidRPr="00FE2AFB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F868E" w14:textId="77777777" w:rsidR="00BA04C7" w:rsidRDefault="00BA04C7" w:rsidP="00BA04C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od 01.12.2023</w:t>
            </w:r>
          </w:p>
          <w:p w14:paraId="4EFDE08A" w14:textId="4DBBC1FB" w:rsidR="00AE5ABF" w:rsidRPr="00F93997" w:rsidRDefault="00BA04C7" w:rsidP="00BA04C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do </w:t>
            </w:r>
            <w:r w:rsidRPr="001E6E64">
              <w:rPr>
                <w:rFonts w:ascii="Times New Roman" w:eastAsiaTheme="minorHAnsi" w:hAnsi="Times New Roman"/>
                <w:color w:val="000000"/>
              </w:rPr>
              <w:t>30.11.202</w:t>
            </w: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C2" w14:textId="038E5157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RH00004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D9F" w14:textId="5B8AAAC3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7C2" w14:textId="595C58F5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EDB" w14:textId="0AECC775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8EF7CA5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FC4" w14:textId="0491BEE2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3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AC35" w14:textId="3601544A" w:rsidR="00AE5ABF" w:rsidRDefault="00AE5ABF" w:rsidP="00FE2A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Podpora pre existujúce licencie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Middleware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JBoss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Enterprise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Application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Platform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>, 64-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Core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Standard</w:t>
            </w:r>
          </w:p>
          <w:p w14:paraId="3EF59633" w14:textId="77777777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Podpora pre existujúce licencie (úroveň štandard) zahŕňa:</w:t>
            </w:r>
          </w:p>
          <w:p w14:paraId="52FA56BC" w14:textId="7D2D766A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nepretržitý prístup k softvéru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E2AFB">
              <w:rPr>
                <w:rFonts w:ascii="Times New Roman" w:hAnsi="Times New Roman"/>
                <w:color w:val="000000"/>
              </w:rPr>
              <w:t>Záplaty, Opravy chýb, Aktualizácie, Upgrady (ďalej len „Softvér“)</w:t>
            </w:r>
          </w:p>
          <w:p w14:paraId="35AC707C" w14:textId="0F1F65FF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2E2920AA" w14:textId="3BC0D9F7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zabezpečenie záverečnej technickej kontroly Softvéru pred vydaním produktov</w:t>
            </w:r>
          </w:p>
          <w:p w14:paraId="0E899E1C" w14:textId="6B65CFFA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6E823C7B" w14:textId="08C9B7B4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hardvéru kompatibilného so Softvérom</w:t>
            </w:r>
          </w:p>
          <w:p w14:paraId="1C200335" w14:textId="25016BEB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softvéru kompatibilného so Softvérom</w:t>
            </w:r>
          </w:p>
          <w:p w14:paraId="7413CA90" w14:textId="721AEF16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prístup k odborným znalostiam -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riešenia problémov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dohľadateľné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v 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Knowledgebase</w:t>
            </w:r>
            <w:proofErr w:type="spellEnd"/>
          </w:p>
          <w:p w14:paraId="3625F90E" w14:textId="7A7D4C2D" w:rsidR="00AE5ABF" w:rsidRPr="00FE2AFB" w:rsidRDefault="00AE5ABF" w:rsidP="00FE2AFB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služby technickej podpory Standard:</w:t>
            </w:r>
          </w:p>
          <w:p w14:paraId="4EB23649" w14:textId="77777777" w:rsidR="00AE5ABF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Hodiny pokrytia               Štandardné pracovné hodiny</w:t>
            </w:r>
          </w:p>
          <w:p w14:paraId="4DECFAD1" w14:textId="644BF0A3" w:rsidR="00AE5ABF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Podporný kanál                 Web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6326E">
              <w:rPr>
                <w:rFonts w:ascii="Times New Roman" w:hAnsi="Times New Roman"/>
                <w:color w:val="000000"/>
              </w:rPr>
              <w:t>telefón</w:t>
            </w:r>
          </w:p>
          <w:p w14:paraId="2AE45F7F" w14:textId="03FAF746" w:rsidR="00AE5ABF" w:rsidRPr="0096326E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96326E">
              <w:rPr>
                <w:rFonts w:ascii="Times New Roman" w:hAnsi="Times New Roman"/>
                <w:color w:val="000000"/>
              </w:rPr>
              <w:t>Počet prípadov                 neobmedzený</w:t>
            </w:r>
          </w:p>
          <w:p w14:paraId="55760D9C" w14:textId="525C2661" w:rsidR="00AE5ABF" w:rsidRPr="0096326E" w:rsidRDefault="00AE5ABF" w:rsidP="0096326E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4ED4F" w14:textId="77777777" w:rsidR="00BA04C7" w:rsidRDefault="00BA04C7" w:rsidP="00BA04C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od 01.12.2023</w:t>
            </w:r>
          </w:p>
          <w:p w14:paraId="2CF4F9CE" w14:textId="7FFC6A71" w:rsidR="00AE5ABF" w:rsidRPr="00F93997" w:rsidRDefault="00BA04C7" w:rsidP="00BA04C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do </w:t>
            </w:r>
            <w:r w:rsidRPr="001E6E64">
              <w:rPr>
                <w:rFonts w:ascii="Times New Roman" w:eastAsiaTheme="minorHAnsi" w:hAnsi="Times New Roman"/>
                <w:color w:val="000000"/>
              </w:rPr>
              <w:t>30.11.202</w:t>
            </w: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A57" w14:textId="203A57E0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MW0186831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2F66" w14:textId="507F4639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48B" w14:textId="033D28A5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632" w14:textId="3ED49FE8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10C4C65" w14:textId="04860916" w:rsidTr="00D91E1E">
        <w:trPr>
          <w:gridAfter w:val="4"/>
          <w:wAfter w:w="6941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5173D6D" w14:textId="4010C29A" w:rsidR="00AE5ABF" w:rsidRPr="00D91E1E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AE5ABF" w:rsidRPr="00D91E1E" w14:paraId="3B052AD5" w14:textId="079C4D6D" w:rsidTr="00D91E1E">
        <w:trPr>
          <w:gridAfter w:val="4"/>
          <w:wAfter w:w="6941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530560" w14:textId="34851262" w:rsidR="00AE5ABF" w:rsidRPr="00D91E1E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6E7A3D19" w:rsidR="00ED03D1" w:rsidRPr="00F93997" w:rsidRDefault="0096326E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2F2A3CCF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C0292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C0292">
      <w:rPr>
        <w:rFonts w:ascii="Times New Roman" w:hAnsi="Times New Roman"/>
        <w:bCs/>
        <w:noProof/>
      </w:rPr>
      <w:t>14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BC02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BC029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BC0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06C06B7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</w:t>
    </w:r>
    <w:r w:rsidR="00BE30E5" w:rsidRPr="00BE30E5">
      <w:rPr>
        <w:rFonts w:ascii="Times New Roman" w:hAnsi="Times New Roman"/>
        <w:spacing w:val="-7"/>
        <w:sz w:val="24"/>
        <w:szCs w:val="24"/>
      </w:rPr>
      <w:t>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BC02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E6CCDAA" w:rsidR="00B74E30" w:rsidRPr="00F555E0" w:rsidRDefault="00AA468A" w:rsidP="00F555E0">
    <w:pPr>
      <w:pStyle w:val="Hlavika"/>
      <w:tabs>
        <w:tab w:val="clear" w:pos="4536"/>
      </w:tabs>
      <w:spacing w:after="0"/>
      <w:jc w:val="right"/>
      <w:rPr>
        <w:rFonts w:ascii="Times New Roman" w:hAnsi="Times New Roman"/>
        <w:spacing w:val="-7"/>
        <w:sz w:val="20"/>
        <w:szCs w:val="20"/>
      </w:rPr>
    </w:pPr>
    <w:r w:rsidRPr="00F555E0">
      <w:rPr>
        <w:rFonts w:ascii="Times New Roman" w:hAnsi="Times New Roman"/>
        <w:b/>
        <w:sz w:val="20"/>
        <w:szCs w:val="20"/>
      </w:rPr>
      <w:t xml:space="preserve">Príloha k Zmluve o zabezpečení podpory číslo </w:t>
    </w:r>
    <w:r w:rsidR="00BE30E5" w:rsidRPr="00F555E0">
      <w:rPr>
        <w:rFonts w:ascii="Times New Roman" w:hAnsi="Times New Roman"/>
        <w:spacing w:val="-7"/>
        <w:sz w:val="20"/>
        <w:szCs w:val="20"/>
      </w:rPr>
      <w:t>...................................</w:t>
    </w:r>
  </w:p>
  <w:p w14:paraId="2F1AF5A9" w14:textId="1895477E" w:rsidR="00F555E0" w:rsidRPr="00F555E0" w:rsidRDefault="00F555E0" w:rsidP="00F555E0">
    <w:pPr>
      <w:pStyle w:val="Hlavika"/>
      <w:jc w:val="center"/>
      <w:rPr>
        <w:rFonts w:ascii="Times New Roman" w:hAnsi="Times New Roman"/>
        <w:b/>
        <w:sz w:val="24"/>
        <w:szCs w:val="24"/>
      </w:rPr>
    </w:pPr>
    <w:r w:rsidRPr="00F555E0">
      <w:rPr>
        <w:rFonts w:ascii="Times New Roman" w:hAnsi="Times New Roman"/>
        <w:b/>
        <w:sz w:val="24"/>
        <w:szCs w:val="24"/>
      </w:rPr>
      <w:t>Špecifikácia Tovaru a cenník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BC02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7"/>
  </w:num>
  <w:num w:numId="3">
    <w:abstractNumId w:val="4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4"/>
  </w:num>
  <w:num w:numId="9">
    <w:abstractNumId w:val="16"/>
  </w:num>
  <w:num w:numId="10">
    <w:abstractNumId w:val="39"/>
  </w:num>
  <w:num w:numId="11">
    <w:abstractNumId w:val="10"/>
  </w:num>
  <w:num w:numId="12">
    <w:abstractNumId w:val="26"/>
  </w:num>
  <w:num w:numId="13">
    <w:abstractNumId w:val="37"/>
  </w:num>
  <w:num w:numId="14">
    <w:abstractNumId w:val="20"/>
  </w:num>
  <w:num w:numId="15">
    <w:abstractNumId w:val="46"/>
  </w:num>
  <w:num w:numId="16">
    <w:abstractNumId w:val="29"/>
  </w:num>
  <w:num w:numId="17">
    <w:abstractNumId w:val="25"/>
  </w:num>
  <w:num w:numId="18">
    <w:abstractNumId w:val="9"/>
  </w:num>
  <w:num w:numId="19">
    <w:abstractNumId w:val="17"/>
  </w:num>
  <w:num w:numId="20">
    <w:abstractNumId w:val="6"/>
  </w:num>
  <w:num w:numId="21">
    <w:abstractNumId w:val="32"/>
  </w:num>
  <w:num w:numId="22">
    <w:abstractNumId w:val="2"/>
  </w:num>
  <w:num w:numId="23">
    <w:abstractNumId w:val="3"/>
  </w:num>
  <w:num w:numId="24">
    <w:abstractNumId w:val="36"/>
  </w:num>
  <w:num w:numId="25">
    <w:abstractNumId w:val="11"/>
  </w:num>
  <w:num w:numId="26">
    <w:abstractNumId w:val="45"/>
  </w:num>
  <w:num w:numId="27">
    <w:abstractNumId w:val="33"/>
  </w:num>
  <w:num w:numId="28">
    <w:abstractNumId w:val="27"/>
  </w:num>
  <w:num w:numId="29">
    <w:abstractNumId w:val="35"/>
  </w:num>
  <w:num w:numId="30">
    <w:abstractNumId w:val="31"/>
  </w:num>
  <w:num w:numId="31">
    <w:abstractNumId w:val="28"/>
  </w:num>
  <w:num w:numId="32">
    <w:abstractNumId w:val="12"/>
  </w:num>
  <w:num w:numId="33">
    <w:abstractNumId w:val="0"/>
  </w:num>
  <w:num w:numId="34">
    <w:abstractNumId w:val="42"/>
  </w:num>
  <w:num w:numId="35">
    <w:abstractNumId w:val="21"/>
  </w:num>
  <w:num w:numId="36">
    <w:abstractNumId w:val="13"/>
  </w:num>
  <w:num w:numId="37">
    <w:abstractNumId w:val="24"/>
  </w:num>
  <w:num w:numId="38">
    <w:abstractNumId w:val="41"/>
  </w:num>
  <w:num w:numId="39">
    <w:abstractNumId w:val="15"/>
  </w:num>
  <w:num w:numId="40">
    <w:abstractNumId w:val="18"/>
  </w:num>
  <w:num w:numId="41">
    <w:abstractNumId w:val="1"/>
  </w:num>
  <w:num w:numId="42">
    <w:abstractNumId w:val="7"/>
  </w:num>
  <w:num w:numId="43">
    <w:abstractNumId w:val="14"/>
  </w:num>
  <w:num w:numId="44">
    <w:abstractNumId w:val="23"/>
  </w:num>
  <w:num w:numId="45">
    <w:abstractNumId w:val="43"/>
  </w:num>
  <w:num w:numId="46">
    <w:abstractNumId w:val="5"/>
  </w:num>
  <w:num w:numId="47">
    <w:abstractNumId w:val="34"/>
  </w:num>
  <w:num w:numId="4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5AF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B1F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658F4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2F37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2AF1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6B6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0725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B84"/>
    <w:rsid w:val="00475DC4"/>
    <w:rsid w:val="0047668E"/>
    <w:rsid w:val="00477E2D"/>
    <w:rsid w:val="00480A72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03D3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D636E"/>
    <w:rsid w:val="006E021D"/>
    <w:rsid w:val="006E20EE"/>
    <w:rsid w:val="006E3BAE"/>
    <w:rsid w:val="006E76BF"/>
    <w:rsid w:val="006F5AE2"/>
    <w:rsid w:val="00701158"/>
    <w:rsid w:val="00701A91"/>
    <w:rsid w:val="00704FF0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7D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4A14"/>
    <w:rsid w:val="00805506"/>
    <w:rsid w:val="00806EE4"/>
    <w:rsid w:val="00812098"/>
    <w:rsid w:val="008128B2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13B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1F08"/>
    <w:rsid w:val="00885F8D"/>
    <w:rsid w:val="00887C62"/>
    <w:rsid w:val="008936AE"/>
    <w:rsid w:val="008955AA"/>
    <w:rsid w:val="00896024"/>
    <w:rsid w:val="008A608D"/>
    <w:rsid w:val="008A764C"/>
    <w:rsid w:val="008B0399"/>
    <w:rsid w:val="008B0793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18D3"/>
    <w:rsid w:val="00902C6D"/>
    <w:rsid w:val="009053A6"/>
    <w:rsid w:val="00910ABD"/>
    <w:rsid w:val="00911ED7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378"/>
    <w:rsid w:val="009E0A01"/>
    <w:rsid w:val="009E2997"/>
    <w:rsid w:val="009E3047"/>
    <w:rsid w:val="009E3F8C"/>
    <w:rsid w:val="009E743A"/>
    <w:rsid w:val="009F5AA9"/>
    <w:rsid w:val="009F6442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04C7"/>
    <w:rsid w:val="00BA2CDA"/>
    <w:rsid w:val="00BA34C9"/>
    <w:rsid w:val="00BA49C4"/>
    <w:rsid w:val="00BB29C9"/>
    <w:rsid w:val="00BB6B72"/>
    <w:rsid w:val="00BC029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27BD"/>
    <w:rsid w:val="00BE30E5"/>
    <w:rsid w:val="00BE4C72"/>
    <w:rsid w:val="00BE4C9A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9DF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1E1E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4B98"/>
    <w:rsid w:val="00E25B9A"/>
    <w:rsid w:val="00E27C9E"/>
    <w:rsid w:val="00E32002"/>
    <w:rsid w:val="00E34D54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55E0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s prilohou Red Hat 2023" edit="true"/>
    <f:field ref="objsubject" par="" text="" edit="true"/>
    <f:field ref="objcreatedby" par="" text="KUBÁN, Rastislav, Ing."/>
    <f:field ref="objcreatedat" par="" date="2022-10-17T14:03:23" text="17.10.2022 14:03:23"/>
    <f:field ref="objchangedby" par="" text="KUBÁN, Rastislav, Ing."/>
    <f:field ref="objmodifiedat" par="" date="2022-10-17T14:03:24" text="17.10.2022 14:03:24"/>
    <f:field ref="doc_FSCFOLIO_1_1001_FieldDocumentNumber" par="" text=""/>
    <f:field ref="doc_FSCFOLIO_1_1001_FieldSubject" par="" text="" edit="true"/>
    <f:field ref="FSCFOLIO_1_1001_FieldCurrentUser" par="" text="PhDr. Eva KISS BÖHMEROVÁ"/>
    <f:field ref="CCAPRECONFIG_15_1001_Objektname" par="" text="zmluva s prilohou Red Hat 20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BE2A71-0437-4A0C-B747-33E35294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2023-07-10T13:12:00Z</dcterms:created>
  <dcterms:modified xsi:type="dcterms:W3CDTF">2023-07-13T07:19:00Z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