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199" w:rsidRDefault="002F5199" w:rsidP="002F519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6DDA">
        <w:rPr>
          <w:rFonts w:asciiTheme="minorHAnsi" w:hAnsiTheme="minorHAnsi" w:cstheme="minorHAnsi"/>
          <w:b/>
          <w:sz w:val="22"/>
          <w:szCs w:val="22"/>
        </w:rPr>
        <w:t>Návrh na plnenie kritérií</w:t>
      </w:r>
    </w:p>
    <w:p w:rsidR="002F5199" w:rsidRDefault="002F5199" w:rsidP="002F5199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Obchodné meno, názov uchádzača:</w:t>
      </w:r>
    </w:p>
    <w:p w:rsidR="002F5199" w:rsidRDefault="002F5199" w:rsidP="002F5199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IČO:</w:t>
      </w:r>
    </w:p>
    <w:p w:rsidR="002F5199" w:rsidRDefault="002F5199" w:rsidP="002F5199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Adresa, sídlo uchádzača:</w:t>
      </w:r>
    </w:p>
    <w:p w:rsidR="002F5199" w:rsidRDefault="002F5199" w:rsidP="002F5199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Názov predmetu zákazky:</w:t>
      </w:r>
    </w:p>
    <w:p w:rsidR="002F5199" w:rsidRDefault="002F5199" w:rsidP="002F5199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89"/>
        <w:gridCol w:w="4756"/>
        <w:gridCol w:w="2417"/>
      </w:tblGrid>
      <w:tr w:rsidR="002F5199" w:rsidTr="00271356">
        <w:tc>
          <w:tcPr>
            <w:tcW w:w="7083" w:type="dxa"/>
            <w:gridSpan w:val="2"/>
          </w:tcPr>
          <w:p w:rsidR="002F5199" w:rsidRDefault="002F5199" w:rsidP="0027135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Kritérium na vyhodnotenie ponúk</w:t>
            </w:r>
          </w:p>
        </w:tc>
        <w:tc>
          <w:tcPr>
            <w:tcW w:w="2545" w:type="dxa"/>
          </w:tcPr>
          <w:p w:rsidR="002F5199" w:rsidRDefault="002F5199" w:rsidP="0027135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Návrh uchádzača</w:t>
            </w:r>
          </w:p>
        </w:tc>
      </w:tr>
      <w:tr w:rsidR="002F5199" w:rsidRPr="00D61A9B" w:rsidTr="00271356">
        <w:trPr>
          <w:trHeight w:val="1418"/>
        </w:trPr>
        <w:tc>
          <w:tcPr>
            <w:tcW w:w="1980" w:type="dxa"/>
            <w:vMerge w:val="restart"/>
            <w:vAlign w:val="center"/>
          </w:tcPr>
          <w:p w:rsidR="002F5199" w:rsidRDefault="002F5199" w:rsidP="0027135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1A9B">
              <w:rPr>
                <w:rFonts w:asciiTheme="minorHAnsi" w:hAnsiTheme="minorHAnsi" w:cstheme="minorHAnsi"/>
                <w:b/>
                <w:sz w:val="22"/>
                <w:szCs w:val="22"/>
              </w:rPr>
              <w:t>Cena v EUR s DPH za celý predmet zákazky</w:t>
            </w:r>
          </w:p>
        </w:tc>
        <w:tc>
          <w:tcPr>
            <w:tcW w:w="5103" w:type="dxa"/>
            <w:vAlign w:val="center"/>
          </w:tcPr>
          <w:p w:rsidR="002F5199" w:rsidRPr="00D61A9B" w:rsidRDefault="002F5199" w:rsidP="0027135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1A9B">
              <w:rPr>
                <w:rFonts w:asciiTheme="minorHAnsi" w:hAnsiTheme="minorHAnsi" w:cstheme="minorHAnsi"/>
                <w:sz w:val="22"/>
                <w:szCs w:val="22"/>
              </w:rPr>
              <w:t>cena za zriadenie služby v EUR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D61A9B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(jednorázový poplatok)</w:t>
            </w:r>
          </w:p>
        </w:tc>
        <w:tc>
          <w:tcPr>
            <w:tcW w:w="2545" w:type="dxa"/>
            <w:vAlign w:val="center"/>
          </w:tcPr>
          <w:p w:rsidR="002F5199" w:rsidRPr="00D61A9B" w:rsidRDefault="002F5199" w:rsidP="0027135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199" w:rsidRPr="00D61A9B" w:rsidTr="00271356">
        <w:trPr>
          <w:trHeight w:val="1418"/>
        </w:trPr>
        <w:tc>
          <w:tcPr>
            <w:tcW w:w="1980" w:type="dxa"/>
            <w:vMerge/>
          </w:tcPr>
          <w:p w:rsidR="002F5199" w:rsidRDefault="002F5199" w:rsidP="00271356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2F5199" w:rsidRPr="00D61A9B" w:rsidRDefault="002F5199" w:rsidP="0027135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1A9B">
              <w:rPr>
                <w:rFonts w:asciiTheme="minorHAnsi" w:hAnsiTheme="minorHAnsi" w:cstheme="minorHAnsi"/>
                <w:bCs/>
                <w:spacing w:val="-6"/>
              </w:rPr>
              <w:t xml:space="preserve">mesačný </w:t>
            </w:r>
            <w:r w:rsidRPr="00D61A9B">
              <w:rPr>
                <w:rFonts w:asciiTheme="minorHAnsi" w:hAnsiTheme="minorHAnsi" w:cstheme="minorHAnsi"/>
                <w:spacing w:val="-6"/>
              </w:rPr>
              <w:t xml:space="preserve">poplatok za </w:t>
            </w:r>
            <w:r w:rsidRPr="00D61A9B">
              <w:rPr>
                <w:rFonts w:asciiTheme="minorHAnsi" w:hAnsiTheme="minorHAnsi" w:cstheme="minorHAnsi"/>
                <w:bCs/>
                <w:spacing w:val="-6"/>
              </w:rPr>
              <w:t xml:space="preserve">službu pripojenia do </w:t>
            </w:r>
            <w:r w:rsidRPr="00D61A9B">
              <w:rPr>
                <w:rFonts w:asciiTheme="minorHAnsi" w:hAnsiTheme="minorHAnsi" w:cstheme="minorHAnsi"/>
                <w:bCs/>
                <w:spacing w:val="-7"/>
              </w:rPr>
              <w:t xml:space="preserve">verejnej telefónnej siete v </w:t>
            </w:r>
            <w:r w:rsidRPr="00D61A9B">
              <w:rPr>
                <w:rFonts w:asciiTheme="minorHAnsi" w:hAnsiTheme="minorHAnsi" w:cstheme="minorHAnsi"/>
                <w:bCs/>
              </w:rPr>
              <w:t xml:space="preserve">EUR </w:t>
            </w:r>
            <w:r>
              <w:rPr>
                <w:rFonts w:asciiTheme="minorHAnsi" w:hAnsiTheme="minorHAnsi" w:cstheme="minorHAnsi"/>
                <w:bCs/>
              </w:rPr>
              <w:t xml:space="preserve">         </w:t>
            </w:r>
            <w:r w:rsidRPr="00D61A9B">
              <w:rPr>
                <w:rFonts w:asciiTheme="minorHAnsi" w:hAnsiTheme="minorHAnsi" w:cstheme="minorHAnsi"/>
                <w:bCs/>
              </w:rPr>
              <w:t>s DPH</w:t>
            </w:r>
          </w:p>
        </w:tc>
        <w:tc>
          <w:tcPr>
            <w:tcW w:w="2545" w:type="dxa"/>
            <w:vAlign w:val="center"/>
          </w:tcPr>
          <w:p w:rsidR="002F5199" w:rsidRPr="00D61A9B" w:rsidRDefault="002F5199" w:rsidP="0027135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199" w:rsidRPr="00D61A9B" w:rsidTr="00271356">
        <w:trPr>
          <w:trHeight w:val="1418"/>
        </w:trPr>
        <w:tc>
          <w:tcPr>
            <w:tcW w:w="1980" w:type="dxa"/>
            <w:vMerge/>
          </w:tcPr>
          <w:p w:rsidR="002F5199" w:rsidRDefault="002F5199" w:rsidP="00271356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2F5199" w:rsidRPr="00D61A9B" w:rsidRDefault="002F5199" w:rsidP="0027135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1A9B">
              <w:rPr>
                <w:rFonts w:asciiTheme="minorHAnsi" w:hAnsiTheme="minorHAnsi" w:cstheme="minorHAnsi"/>
                <w:bCs/>
                <w:spacing w:val="-8"/>
              </w:rPr>
              <w:t xml:space="preserve">cena za </w:t>
            </w:r>
            <w:r w:rsidRPr="00D61A9B">
              <w:rPr>
                <w:rFonts w:asciiTheme="minorHAnsi" w:hAnsiTheme="minorHAnsi" w:cstheme="minorHAnsi"/>
                <w:spacing w:val="-8"/>
              </w:rPr>
              <w:t xml:space="preserve">mesačné </w:t>
            </w:r>
            <w:r w:rsidRPr="00D61A9B">
              <w:rPr>
                <w:rFonts w:asciiTheme="minorHAnsi" w:hAnsiTheme="minorHAnsi" w:cstheme="minorHAnsi"/>
                <w:bCs/>
                <w:spacing w:val="-8"/>
              </w:rPr>
              <w:t xml:space="preserve">hovorné vo verejnej </w:t>
            </w:r>
            <w:r w:rsidRPr="00D61A9B">
              <w:rPr>
                <w:rFonts w:asciiTheme="minorHAnsi" w:hAnsiTheme="minorHAnsi" w:cstheme="minorHAnsi"/>
                <w:bCs/>
                <w:spacing w:val="-5"/>
              </w:rPr>
              <w:t>telefónnej sieti v EUR s DPH</w:t>
            </w:r>
          </w:p>
        </w:tc>
        <w:tc>
          <w:tcPr>
            <w:tcW w:w="2545" w:type="dxa"/>
            <w:vAlign w:val="center"/>
          </w:tcPr>
          <w:p w:rsidR="002F5199" w:rsidRPr="00D61A9B" w:rsidRDefault="002F5199" w:rsidP="0027135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199" w:rsidRPr="00D61A9B" w:rsidTr="00271356">
        <w:trPr>
          <w:trHeight w:val="1418"/>
        </w:trPr>
        <w:tc>
          <w:tcPr>
            <w:tcW w:w="1980" w:type="dxa"/>
            <w:vMerge/>
          </w:tcPr>
          <w:p w:rsidR="002F5199" w:rsidRDefault="002F5199" w:rsidP="00271356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2F5199" w:rsidRPr="00D61A9B" w:rsidRDefault="002F5199" w:rsidP="0027135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1A9B">
              <w:rPr>
                <w:rFonts w:asciiTheme="minorHAnsi" w:hAnsiTheme="minorHAnsi" w:cstheme="minorHAnsi"/>
                <w:b/>
                <w:bCs/>
                <w:spacing w:val="-3"/>
              </w:rPr>
              <w:t>Cena za celý predmet zákazky v EUR s</w:t>
            </w:r>
            <w:r w:rsidRPr="00D61A9B">
              <w:rPr>
                <w:rFonts w:asciiTheme="minorHAnsi" w:hAnsiTheme="minorHAnsi" w:cstheme="minorHAnsi"/>
                <w:b/>
              </w:rPr>
              <w:t xml:space="preserve"> </w:t>
            </w:r>
            <w:r w:rsidRPr="00D61A9B">
              <w:rPr>
                <w:rFonts w:asciiTheme="minorHAnsi" w:hAnsiTheme="minorHAnsi" w:cstheme="minorHAnsi"/>
                <w:b/>
                <w:bCs/>
                <w:spacing w:val="-6"/>
              </w:rPr>
              <w:t>DPH</w:t>
            </w:r>
            <w:r w:rsidRPr="00D61A9B">
              <w:rPr>
                <w:rFonts w:asciiTheme="minorHAnsi" w:hAnsiTheme="minorHAnsi" w:cstheme="minorHAnsi"/>
                <w:bCs/>
                <w:spacing w:val="-6"/>
              </w:rPr>
              <w:t xml:space="preserve"> (súčet 48-násobku mesačného</w:t>
            </w:r>
            <w:r w:rsidRPr="00D61A9B">
              <w:rPr>
                <w:rFonts w:asciiTheme="minorHAnsi" w:hAnsiTheme="minorHAnsi" w:cstheme="minorHAnsi"/>
              </w:rPr>
              <w:t xml:space="preserve"> </w:t>
            </w:r>
            <w:r w:rsidRPr="00D61A9B">
              <w:rPr>
                <w:rFonts w:asciiTheme="minorHAnsi" w:hAnsiTheme="minorHAnsi" w:cstheme="minorHAnsi"/>
                <w:bCs/>
                <w:spacing w:val="-13"/>
              </w:rPr>
              <w:t>poplatku a 48-násobku ceny za hovorné a</w:t>
            </w:r>
            <w:r w:rsidRPr="00D61A9B">
              <w:rPr>
                <w:rFonts w:asciiTheme="minorHAnsi" w:hAnsiTheme="minorHAnsi" w:cstheme="minorHAnsi"/>
              </w:rPr>
              <w:t xml:space="preserve"> ceny za </w:t>
            </w:r>
            <w:r w:rsidRPr="00D61A9B">
              <w:rPr>
                <w:rFonts w:asciiTheme="minorHAnsi" w:hAnsiTheme="minorHAnsi" w:cstheme="minorHAnsi"/>
                <w:bCs/>
              </w:rPr>
              <w:t>zriadenie siete)</w:t>
            </w:r>
          </w:p>
        </w:tc>
        <w:tc>
          <w:tcPr>
            <w:tcW w:w="2545" w:type="dxa"/>
            <w:vAlign w:val="center"/>
          </w:tcPr>
          <w:p w:rsidR="002F5199" w:rsidRPr="00D61A9B" w:rsidRDefault="002F5199" w:rsidP="0027135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F5199" w:rsidRDefault="002F5199" w:rsidP="002F5199">
      <w:pPr>
        <w:spacing w:line="360" w:lineRule="auto"/>
        <w:jc w:val="both"/>
        <w:rPr>
          <w:rFonts w:asciiTheme="minorHAnsi" w:hAnsiTheme="minorHAnsi"/>
          <w:b/>
          <w:caps/>
          <w:sz w:val="22"/>
          <w:szCs w:val="22"/>
        </w:rPr>
      </w:pPr>
    </w:p>
    <w:p w:rsidR="002F5199" w:rsidRPr="00A50BA9" w:rsidRDefault="002F5199" w:rsidP="002F5199">
      <w:pPr>
        <w:rPr>
          <w:rFonts w:asciiTheme="minorHAnsi" w:hAnsiTheme="minorHAnsi" w:cstheme="minorHAnsi"/>
          <w:sz w:val="22"/>
          <w:szCs w:val="22"/>
        </w:rPr>
      </w:pPr>
      <w:r w:rsidRPr="00A50BA9">
        <w:rPr>
          <w:rFonts w:asciiTheme="minorHAnsi" w:hAnsiTheme="minorHAnsi" w:cstheme="minorHAnsi"/>
          <w:sz w:val="22"/>
          <w:szCs w:val="22"/>
        </w:rPr>
        <w:t>Ak uchádzač nie je platiteľom DPH, uvádza ceny s DPH ako ceny celkom.</w:t>
      </w:r>
    </w:p>
    <w:p w:rsidR="002F5199" w:rsidRPr="00A50BA9" w:rsidRDefault="002F5199" w:rsidP="002F5199">
      <w:pPr>
        <w:rPr>
          <w:rFonts w:asciiTheme="minorHAnsi" w:hAnsiTheme="minorHAnsi" w:cstheme="minorHAnsi"/>
          <w:sz w:val="22"/>
          <w:szCs w:val="22"/>
        </w:rPr>
      </w:pPr>
    </w:p>
    <w:p w:rsidR="002F5199" w:rsidRPr="002F5199" w:rsidRDefault="002F5199" w:rsidP="002F5199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50BA9">
        <w:rPr>
          <w:rFonts w:asciiTheme="minorHAnsi" w:hAnsiTheme="minorHAnsi" w:cstheme="minorHAnsi"/>
          <w:b/>
          <w:color w:val="000000"/>
          <w:sz w:val="22"/>
          <w:szCs w:val="22"/>
        </w:rPr>
        <w:t>Uchádzač vyhlasuje, že * JE / NIE JE platiteľom DPH.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A50BA9">
        <w:rPr>
          <w:rFonts w:asciiTheme="minorHAnsi" w:hAnsiTheme="minorHAnsi" w:cstheme="minorHAnsi"/>
          <w:color w:val="000000"/>
          <w:sz w:val="22"/>
          <w:szCs w:val="22"/>
        </w:rPr>
        <w:t>*(uchádzač zakrúžkuje relevantný údaj).</w:t>
      </w:r>
    </w:p>
    <w:p w:rsidR="002F5199" w:rsidRPr="00A50BA9" w:rsidRDefault="002F5199" w:rsidP="002F5199">
      <w:pPr>
        <w:spacing w:before="120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2F5199" w:rsidRPr="00D61A9B" w:rsidRDefault="002F5199" w:rsidP="002F5199">
      <w:pPr>
        <w:tabs>
          <w:tab w:val="left" w:pos="2160"/>
          <w:tab w:val="left" w:pos="2880"/>
          <w:tab w:val="left" w:pos="4500"/>
        </w:tabs>
        <w:ind w:left="2160" w:hanging="21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0BA9">
        <w:rPr>
          <w:rFonts w:asciiTheme="minorHAnsi" w:hAnsiTheme="minorHAnsi" w:cstheme="minorHAnsi"/>
          <w:bCs/>
          <w:i/>
          <w:sz w:val="22"/>
          <w:szCs w:val="22"/>
        </w:rPr>
        <w:t>V ……………….…….. dňa ....................</w:t>
      </w:r>
      <w:r w:rsidRPr="00A50BA9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A50BA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50BA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50BA9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50BA9">
        <w:rPr>
          <w:rFonts w:asciiTheme="minorHAnsi" w:hAnsiTheme="minorHAnsi" w:cstheme="minorHAnsi"/>
          <w:b/>
          <w:bCs/>
          <w:sz w:val="22"/>
          <w:szCs w:val="22"/>
        </w:rPr>
        <w:t>……………………………….......................</w:t>
      </w:r>
    </w:p>
    <w:p w:rsidR="002F5199" w:rsidRDefault="002F5199" w:rsidP="002F5199">
      <w:pPr>
        <w:ind w:left="5672"/>
        <w:rPr>
          <w:rFonts w:asciiTheme="minorHAnsi" w:hAnsiTheme="minorHAnsi" w:cstheme="minorHAnsi"/>
          <w:i/>
          <w:sz w:val="22"/>
          <w:szCs w:val="22"/>
        </w:rPr>
      </w:pPr>
      <w:r w:rsidRPr="00A50BA9">
        <w:rPr>
          <w:rFonts w:asciiTheme="minorHAnsi" w:hAnsiTheme="minorHAnsi" w:cstheme="minorHAnsi"/>
          <w:i/>
          <w:sz w:val="22"/>
          <w:szCs w:val="22"/>
        </w:rPr>
        <w:sym w:font="Symbol" w:char="005B"/>
      </w:r>
      <w:r w:rsidRPr="00A50BA9">
        <w:rPr>
          <w:rFonts w:asciiTheme="minorHAnsi" w:hAnsiTheme="minorHAnsi" w:cstheme="minorHAnsi"/>
          <w:i/>
          <w:sz w:val="22"/>
          <w:szCs w:val="22"/>
        </w:rPr>
        <w:t>uviesť miesto a dátum podpisu</w:t>
      </w:r>
      <w:r w:rsidRPr="00A50BA9">
        <w:rPr>
          <w:rFonts w:asciiTheme="minorHAnsi" w:hAnsiTheme="minorHAnsi" w:cstheme="minorHAnsi"/>
          <w:i/>
          <w:sz w:val="22"/>
          <w:szCs w:val="22"/>
        </w:rPr>
        <w:sym w:font="Symbol" w:char="005D"/>
      </w:r>
    </w:p>
    <w:p w:rsidR="002F5199" w:rsidRPr="00A50BA9" w:rsidRDefault="002F5199" w:rsidP="002F5199">
      <w:pPr>
        <w:ind w:left="5672"/>
        <w:rPr>
          <w:rFonts w:asciiTheme="minorHAnsi" w:hAnsiTheme="minorHAnsi" w:cstheme="minorHAnsi"/>
          <w:sz w:val="22"/>
          <w:szCs w:val="22"/>
        </w:rPr>
      </w:pPr>
      <w:r w:rsidRPr="00A50BA9">
        <w:rPr>
          <w:rFonts w:asciiTheme="minorHAnsi" w:hAnsiTheme="minorHAnsi" w:cstheme="minorHAnsi"/>
          <w:i/>
          <w:sz w:val="22"/>
          <w:szCs w:val="22"/>
        </w:rPr>
        <w:sym w:font="Symbol" w:char="005B"/>
      </w:r>
      <w:r w:rsidRPr="00A50BA9">
        <w:rPr>
          <w:rFonts w:asciiTheme="minorHAnsi" w:hAnsiTheme="minorHAnsi" w:cstheme="minorHAnsi"/>
          <w:i/>
          <w:sz w:val="22"/>
          <w:szCs w:val="22"/>
        </w:rPr>
        <w:t>vypísať meno, priezvisko a funkciu</w:t>
      </w:r>
    </w:p>
    <w:p w:rsidR="002F5199" w:rsidRDefault="002F5199" w:rsidP="002F5199">
      <w:pPr>
        <w:ind w:left="4963" w:firstLine="70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0BA9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50BA9">
        <w:rPr>
          <w:rFonts w:asciiTheme="minorHAnsi" w:hAnsiTheme="minorHAnsi" w:cstheme="minorHAnsi"/>
          <w:i/>
          <w:sz w:val="22"/>
          <w:szCs w:val="22"/>
        </w:rPr>
        <w:t>oprávnenej osoby uchádzača</w:t>
      </w:r>
      <w:r w:rsidRPr="00A50BA9">
        <w:rPr>
          <w:rFonts w:asciiTheme="minorHAnsi" w:hAnsiTheme="minorHAnsi" w:cstheme="minorHAnsi"/>
          <w:i/>
          <w:sz w:val="22"/>
          <w:szCs w:val="22"/>
        </w:rPr>
        <w:sym w:font="Symbol" w:char="005D"/>
      </w:r>
    </w:p>
    <w:p w:rsidR="002F5199" w:rsidRPr="00A50BA9" w:rsidRDefault="002F5199" w:rsidP="002F5199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2"/>
          <w:szCs w:val="22"/>
        </w:rPr>
      </w:pPr>
      <w:r w:rsidRPr="00A50BA9">
        <w:rPr>
          <w:rFonts w:asciiTheme="minorHAnsi" w:hAnsiTheme="minorHAnsi" w:cstheme="minorHAnsi"/>
          <w:b/>
          <w:i/>
          <w:color w:val="2E74B5" w:themeColor="accent1" w:themeShade="BF"/>
          <w:sz w:val="22"/>
          <w:szCs w:val="22"/>
        </w:rPr>
        <w:t>Poznámka:</w:t>
      </w:r>
    </w:p>
    <w:p w:rsidR="002F5199" w:rsidRPr="00A50BA9" w:rsidRDefault="002F5199" w:rsidP="002F5199">
      <w:pPr>
        <w:numPr>
          <w:ilvl w:val="0"/>
          <w:numId w:val="1"/>
        </w:numPr>
        <w:tabs>
          <w:tab w:val="clear" w:pos="1200"/>
          <w:tab w:val="left" w:pos="2160"/>
          <w:tab w:val="left" w:pos="2880"/>
          <w:tab w:val="left" w:pos="4500"/>
        </w:tabs>
        <w:ind w:left="284" w:hanging="284"/>
        <w:jc w:val="both"/>
        <w:rPr>
          <w:rFonts w:asciiTheme="minorHAnsi" w:hAnsiTheme="minorHAnsi" w:cstheme="minorHAnsi"/>
          <w:i/>
          <w:color w:val="2E74B5" w:themeColor="accent1" w:themeShade="BF"/>
          <w:sz w:val="22"/>
          <w:szCs w:val="22"/>
        </w:rPr>
      </w:pPr>
      <w:r w:rsidRPr="00A50BA9">
        <w:rPr>
          <w:rFonts w:asciiTheme="minorHAnsi" w:hAnsiTheme="minorHAnsi" w:cstheme="minorHAnsi"/>
          <w:i/>
          <w:color w:val="2E74B5" w:themeColor="accent1" w:themeShade="BF"/>
          <w:sz w:val="22"/>
          <w:szCs w:val="22"/>
        </w:rPr>
        <w:t>dátum musí byť aktuálny vo vzťahu ku dňu uplynutia lehoty na predkladanie ponúk,</w:t>
      </w:r>
    </w:p>
    <w:p w:rsidR="002F5199" w:rsidRPr="00A50BA9" w:rsidRDefault="002F5199" w:rsidP="002F5199">
      <w:pPr>
        <w:numPr>
          <w:ilvl w:val="0"/>
          <w:numId w:val="1"/>
        </w:numPr>
        <w:tabs>
          <w:tab w:val="clear" w:pos="1200"/>
          <w:tab w:val="left" w:pos="2160"/>
          <w:tab w:val="left" w:pos="2880"/>
          <w:tab w:val="left" w:pos="4500"/>
        </w:tabs>
        <w:ind w:left="284" w:hanging="284"/>
        <w:jc w:val="both"/>
        <w:rPr>
          <w:rFonts w:asciiTheme="minorHAnsi" w:eastAsia="SimSun" w:hAnsiTheme="minorHAnsi" w:cstheme="minorHAnsi"/>
          <w:i/>
          <w:snapToGrid w:val="0"/>
          <w:color w:val="2E74B5" w:themeColor="accent1" w:themeShade="BF"/>
          <w:sz w:val="22"/>
          <w:szCs w:val="22"/>
        </w:rPr>
      </w:pPr>
      <w:r w:rsidRPr="00A50BA9">
        <w:rPr>
          <w:rFonts w:asciiTheme="minorHAnsi" w:eastAsia="SimSun" w:hAnsiTheme="minorHAnsi" w:cstheme="minorHAnsi"/>
          <w:i/>
          <w:snapToGrid w:val="0"/>
          <w:color w:val="2E74B5" w:themeColor="accent1" w:themeShade="BF"/>
          <w:sz w:val="22"/>
          <w:szCs w:val="22"/>
        </w:rPr>
        <w:t>podpis uchádzača alebo osoby oprávnenej konať za uchádzača.</w:t>
      </w:r>
      <w:r w:rsidRPr="00A50BA9">
        <w:rPr>
          <w:rFonts w:asciiTheme="minorHAnsi" w:hAnsiTheme="minorHAnsi" w:cstheme="minorHAnsi"/>
          <w:sz w:val="22"/>
          <w:szCs w:val="22"/>
        </w:rPr>
        <w:t xml:space="preserve"> </w:t>
      </w:r>
      <w:r w:rsidRPr="00A50BA9">
        <w:rPr>
          <w:rFonts w:asciiTheme="minorHAnsi" w:eastAsia="SimSun" w:hAnsiTheme="minorHAnsi" w:cstheme="minorHAnsi"/>
          <w:i/>
          <w:snapToGrid w:val="0"/>
          <w:color w:val="2E74B5" w:themeColor="accent1" w:themeShade="BF"/>
          <w:sz w:val="22"/>
          <w:szCs w:val="22"/>
        </w:rPr>
        <w:t xml:space="preserve">(v prípade skupiny dodávateľov </w:t>
      </w:r>
      <w:r w:rsidRPr="00A50BA9">
        <w:rPr>
          <w:rFonts w:asciiTheme="minorHAnsi" w:eastAsia="SimSun" w:hAnsiTheme="minorHAnsi" w:cstheme="minorHAnsi"/>
          <w:i/>
          <w:snapToGrid w:val="0"/>
          <w:color w:val="2E74B5" w:themeColor="accent1" w:themeShade="BF"/>
          <w:sz w:val="22"/>
          <w:szCs w:val="22"/>
          <w:u w:val="single"/>
        </w:rPr>
        <w:t>podpis každého člena</w:t>
      </w:r>
      <w:r w:rsidRPr="00A50BA9">
        <w:rPr>
          <w:rFonts w:asciiTheme="minorHAnsi" w:eastAsia="SimSun" w:hAnsiTheme="minorHAnsi" w:cstheme="minorHAnsi"/>
          <w:i/>
          <w:snapToGrid w:val="0"/>
          <w:color w:val="2E74B5" w:themeColor="accent1" w:themeShade="BF"/>
          <w:sz w:val="22"/>
          <w:szCs w:val="22"/>
        </w:rPr>
        <w:t xml:space="preserve"> skupiny dodávateľov alebo osoby oprávnenej konať za každého člena skupiny dodávateľov)</w:t>
      </w:r>
    </w:p>
    <w:p w:rsidR="002F5199" w:rsidRPr="00A50BA9" w:rsidRDefault="002F5199" w:rsidP="002F5199">
      <w:pPr>
        <w:numPr>
          <w:ilvl w:val="0"/>
          <w:numId w:val="1"/>
        </w:numPr>
        <w:tabs>
          <w:tab w:val="clear" w:pos="1200"/>
          <w:tab w:val="left" w:pos="2160"/>
          <w:tab w:val="left" w:pos="2880"/>
          <w:tab w:val="left" w:pos="4500"/>
        </w:tabs>
        <w:ind w:left="284" w:hanging="284"/>
        <w:jc w:val="both"/>
        <w:rPr>
          <w:rFonts w:asciiTheme="minorHAnsi" w:eastAsia="SimSun" w:hAnsiTheme="minorHAnsi" w:cstheme="minorHAnsi"/>
          <w:i/>
          <w:snapToGrid w:val="0"/>
          <w:color w:val="2E74B5" w:themeColor="accent1" w:themeShade="BF"/>
          <w:sz w:val="22"/>
          <w:szCs w:val="22"/>
        </w:rPr>
      </w:pPr>
      <w:r w:rsidRPr="00A50BA9">
        <w:rPr>
          <w:rFonts w:asciiTheme="minorHAnsi" w:eastAsia="SimSun" w:hAnsiTheme="minorHAnsi" w:cstheme="minorHAnsi"/>
          <w:i/>
          <w:snapToGrid w:val="0"/>
          <w:color w:val="2E74B5" w:themeColor="accent1" w:themeShade="BF"/>
          <w:sz w:val="22"/>
          <w:szCs w:val="22"/>
        </w:rPr>
        <w:t xml:space="preserve">Návrh uchádzača na plnenie kritéria musí byť súčasťou  ponuky. </w:t>
      </w:r>
    </w:p>
    <w:p w:rsidR="00B5457B" w:rsidRDefault="002F5199" w:rsidP="002F5199">
      <w:pPr>
        <w:rPr>
          <w:rFonts w:asciiTheme="minorHAnsi" w:eastAsia="SimSun" w:hAnsiTheme="minorHAnsi" w:cstheme="minorHAnsi"/>
          <w:i/>
          <w:snapToGrid w:val="0"/>
          <w:color w:val="2E74B5" w:themeColor="accent1" w:themeShade="BF"/>
          <w:sz w:val="22"/>
          <w:szCs w:val="22"/>
        </w:rPr>
      </w:pPr>
      <w:r w:rsidRPr="00A50BA9">
        <w:rPr>
          <w:rFonts w:asciiTheme="minorHAnsi" w:eastAsia="SimSun" w:hAnsiTheme="minorHAnsi" w:cstheme="minorHAnsi"/>
          <w:i/>
          <w:snapToGrid w:val="0"/>
          <w:color w:val="2E74B5" w:themeColor="accent1" w:themeShade="BF"/>
          <w:sz w:val="22"/>
          <w:szCs w:val="22"/>
        </w:rPr>
        <w:t xml:space="preserve">Uchádzač zaokrúhli svoje návrhy v zmysle matematických pravidiel na </w:t>
      </w:r>
      <w:r w:rsidRPr="00A50BA9">
        <w:rPr>
          <w:rFonts w:asciiTheme="minorHAnsi" w:eastAsia="SimSun" w:hAnsiTheme="minorHAnsi" w:cstheme="minorHAnsi"/>
          <w:b/>
          <w:i/>
          <w:snapToGrid w:val="0"/>
          <w:color w:val="2E74B5" w:themeColor="accent1" w:themeShade="BF"/>
          <w:sz w:val="22"/>
          <w:szCs w:val="22"/>
        </w:rPr>
        <w:t>4 desatinné miesta</w:t>
      </w:r>
      <w:r w:rsidRPr="00A50BA9">
        <w:rPr>
          <w:rFonts w:asciiTheme="minorHAnsi" w:eastAsia="SimSun" w:hAnsiTheme="minorHAnsi" w:cstheme="minorHAnsi"/>
          <w:i/>
          <w:snapToGrid w:val="0"/>
          <w:color w:val="2E74B5" w:themeColor="accent1" w:themeShade="BF"/>
          <w:sz w:val="22"/>
          <w:szCs w:val="22"/>
        </w:rPr>
        <w:t>.</w:t>
      </w:r>
    </w:p>
    <w:p w:rsidR="002F5199" w:rsidRPr="00E2177C" w:rsidRDefault="002F5199" w:rsidP="002F5199">
      <w:pPr>
        <w:tabs>
          <w:tab w:val="left" w:pos="2160"/>
          <w:tab w:val="left" w:pos="2880"/>
          <w:tab w:val="left" w:pos="4500"/>
        </w:tabs>
        <w:jc w:val="both"/>
        <w:rPr>
          <w:rFonts w:asciiTheme="minorHAnsi" w:eastAsia="SimSun" w:hAnsiTheme="minorHAnsi" w:cstheme="minorHAnsi"/>
          <w:snapToGrid w:val="0"/>
          <w:sz w:val="22"/>
          <w:szCs w:val="22"/>
        </w:rPr>
      </w:pPr>
      <w:r w:rsidRPr="00E2177C">
        <w:rPr>
          <w:rFonts w:asciiTheme="minorHAnsi" w:eastAsia="SimSun" w:hAnsiTheme="minorHAnsi" w:cstheme="minorHAnsi"/>
          <w:b/>
          <w:snapToGrid w:val="0"/>
          <w:sz w:val="22"/>
          <w:szCs w:val="22"/>
        </w:rPr>
        <w:lastRenderedPageBreak/>
        <w:t>Tabuľka :</w:t>
      </w:r>
      <w:r>
        <w:rPr>
          <w:rFonts w:asciiTheme="minorHAnsi" w:eastAsia="SimSun" w:hAnsiTheme="minorHAnsi" w:cstheme="minorHAnsi"/>
          <w:snapToGrid w:val="0"/>
          <w:sz w:val="22"/>
          <w:szCs w:val="22"/>
        </w:rPr>
        <w:t xml:space="preserve"> </w:t>
      </w:r>
      <w:r w:rsidRPr="00E2177C">
        <w:rPr>
          <w:rFonts w:asciiTheme="minorHAnsi" w:eastAsia="SimSun" w:hAnsiTheme="minorHAnsi" w:cstheme="minorHAnsi"/>
          <w:snapToGrid w:val="0"/>
          <w:sz w:val="22"/>
          <w:szCs w:val="22"/>
        </w:rPr>
        <w:t>Mesačný predpokladaný počet minút odchádzajúcich volaní prostredníctvom pevnej VTS</w:t>
      </w:r>
    </w:p>
    <w:p w:rsidR="002F5199" w:rsidRDefault="002F5199" w:rsidP="002F5199">
      <w:pPr>
        <w:spacing w:line="360" w:lineRule="auto"/>
        <w:jc w:val="both"/>
        <w:rPr>
          <w:rFonts w:asciiTheme="minorHAnsi" w:hAnsiTheme="minorHAnsi"/>
          <w:b/>
          <w:caps/>
          <w:sz w:val="22"/>
          <w:szCs w:val="22"/>
        </w:rPr>
      </w:pPr>
    </w:p>
    <w:tbl>
      <w:tblPr>
        <w:tblW w:w="11008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1417"/>
        <w:gridCol w:w="1650"/>
        <w:gridCol w:w="1327"/>
        <w:gridCol w:w="1701"/>
        <w:gridCol w:w="1652"/>
      </w:tblGrid>
      <w:tr w:rsidR="002F5199" w:rsidRPr="00A50BA9" w:rsidTr="00271356">
        <w:trPr>
          <w:trHeight w:val="9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50BA9">
              <w:rPr>
                <w:rFonts w:asciiTheme="minorHAnsi" w:hAnsiTheme="minorHAnsi" w:cstheme="minorHAnsi"/>
                <w:b/>
                <w:bCs/>
                <w:color w:val="000000"/>
              </w:rPr>
              <w:t>P. č.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50BA9">
              <w:rPr>
                <w:rFonts w:asciiTheme="minorHAnsi" w:hAnsiTheme="minorHAnsi" w:cstheme="minorHAnsi"/>
                <w:b/>
                <w:bCs/>
                <w:color w:val="000000"/>
              </w:rPr>
              <w:t>Špecifikácia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50BA9">
              <w:rPr>
                <w:rFonts w:asciiTheme="minorHAnsi" w:hAnsiTheme="minorHAnsi" w:cstheme="minorHAnsi"/>
                <w:b/>
                <w:bCs/>
                <w:color w:val="000000"/>
              </w:rPr>
              <w:t>MJ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50BA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Predpokladané 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mesačné hovorné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50BA9">
              <w:rPr>
                <w:rFonts w:asciiTheme="minorHAnsi" w:hAnsiTheme="minorHAnsi" w:cstheme="minorHAnsi"/>
                <w:b/>
                <w:bCs/>
                <w:color w:val="000000"/>
              </w:rPr>
              <w:t>Jednotková cena €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50BA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Cena v € bez DPH za predpokladané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mesačné </w:t>
            </w:r>
            <w:r w:rsidRPr="00A50BA9">
              <w:rPr>
                <w:rFonts w:asciiTheme="minorHAnsi" w:hAnsiTheme="minorHAnsi" w:cstheme="minorHAnsi"/>
                <w:b/>
                <w:bCs/>
                <w:color w:val="000000"/>
              </w:rPr>
              <w:t>množstvo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50BA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Cena v € s DPH za predpokladané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mesačné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A50BA9">
              <w:rPr>
                <w:rFonts w:asciiTheme="minorHAnsi" w:hAnsiTheme="minorHAnsi" w:cstheme="minorHAnsi"/>
                <w:b/>
                <w:bCs/>
                <w:color w:val="000000"/>
              </w:rPr>
              <w:t>množstvo</w:t>
            </w:r>
          </w:p>
        </w:tc>
      </w:tr>
      <w:tr w:rsidR="002F5199" w:rsidRPr="00A50BA9" w:rsidTr="0027135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Volania do pevných sietí 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min.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50000/mesiac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F5199" w:rsidRPr="00A50BA9" w:rsidTr="0027135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Volania do mobilnej siete Orange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min.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15000/mesiac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F5199" w:rsidRPr="00A50BA9" w:rsidTr="0027135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Volania do mobilnej siete Slovak Telekom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min.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15000/mesiac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F5199" w:rsidRPr="00A50BA9" w:rsidTr="0027135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Volania do mobilnej siete O2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min.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10000/mesiac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F5199" w:rsidRPr="00A50BA9" w:rsidTr="0027135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Volania do inej mobilnej siete v 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min.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1000/mesiac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F5199" w:rsidRPr="00A50BA9" w:rsidTr="0027135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Medzinárodné volania do pevných sietí (EÚ)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min.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500/mesiac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F5199" w:rsidRPr="00A50BA9" w:rsidTr="0027135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Medzinárodné volania do pevných sietí (ostatné štáty mimo EÚ)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min.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500/mesiac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F5199" w:rsidRPr="00A50BA9" w:rsidTr="0027135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Medzinárodné volania do mobilných sietí (EÚ a ostatné štáty)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min.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500/mesiac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F5199" w:rsidRPr="00A50BA9" w:rsidTr="0027135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Volania na čísla 0850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min.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2000/mesiac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F5199" w:rsidRPr="00A50BA9" w:rsidTr="0027135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Volania na čísla 096x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min.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5000/mesiac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F5199" w:rsidRPr="00A50BA9" w:rsidTr="0027135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Volania na čísla 1181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min.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500/mesiac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F5199" w:rsidRPr="00A50BA9" w:rsidTr="0027135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1</w:t>
            </w: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Volania na čísla 18xxx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min.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0BA9">
              <w:rPr>
                <w:rFonts w:asciiTheme="minorHAnsi" w:hAnsiTheme="minorHAnsi" w:cstheme="minorHAnsi"/>
                <w:color w:val="000000"/>
              </w:rPr>
              <w:t>100/mesiac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F5199" w:rsidRPr="00A50BA9" w:rsidTr="0027135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50BA9">
              <w:rPr>
                <w:rFonts w:asciiTheme="minorHAnsi" w:hAnsiTheme="minorHAnsi" w:cstheme="minorHAnsi"/>
                <w:b/>
                <w:color w:val="000000"/>
              </w:rPr>
              <w:t>Spolu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2F5199" w:rsidRPr="00A50BA9" w:rsidRDefault="002F5199" w:rsidP="002713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2F5199" w:rsidRDefault="002F5199" w:rsidP="002F5199"/>
    <w:p w:rsidR="002F5199" w:rsidRDefault="002F5199" w:rsidP="002F5199"/>
    <w:sectPr w:rsidR="002F5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4AE0CCAE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8E"/>
    <w:rsid w:val="002F5199"/>
    <w:rsid w:val="0041094E"/>
    <w:rsid w:val="00811F8E"/>
    <w:rsid w:val="009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5143"/>
  <w15:chartTrackingRefBased/>
  <w15:docId w15:val="{863D8975-60A5-4590-86F0-989FA734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519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F51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ŠTOSELOVÁ Agáta</dc:creator>
  <cp:keywords/>
  <dc:description/>
  <cp:lastModifiedBy>ŠTOSELOVÁ Agáta</cp:lastModifiedBy>
  <cp:revision>2</cp:revision>
  <dcterms:created xsi:type="dcterms:W3CDTF">2019-08-09T12:38:00Z</dcterms:created>
  <dcterms:modified xsi:type="dcterms:W3CDTF">2019-08-09T12:42:00Z</dcterms:modified>
</cp:coreProperties>
</file>