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77A7A7E" w:rsidR="00B32658" w:rsidRDefault="001A497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OVOSAD spol. s r. 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3519742" w:rsidR="00B32658" w:rsidRDefault="001A497E" w:rsidP="0046697D">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Jablonská 9015, 907 01 Myjava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0977319" w:rsidR="00B32658" w:rsidRDefault="001A497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proofErr w:type="spellStart"/>
            <w:r>
              <w:rPr>
                <w:rFonts w:ascii="Calibri" w:eastAsia="Times New Roman" w:hAnsi="Calibri" w:cs="Times New Roman"/>
                <w:color w:val="000000"/>
                <w:lang w:eastAsia="sk-SK"/>
              </w:rPr>
              <w:t>Břetislav</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Říha</w:t>
            </w:r>
            <w:proofErr w:type="spellEnd"/>
            <w:r w:rsidR="0046697D">
              <w:rPr>
                <w:rFonts w:ascii="Calibri" w:eastAsia="Times New Roman" w:hAnsi="Calibri" w:cs="Times New Roman"/>
                <w:color w:val="000000"/>
                <w:lang w:eastAsia="sk-SK"/>
              </w:rPr>
              <w:t xml:space="preserve"> - konateľ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739CF79D" w:rsidR="00B32658" w:rsidRDefault="001A497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36318701</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59BFCC3A" w:rsidR="00B32658" w:rsidRDefault="001A497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2020189622</w:t>
            </w:r>
          </w:p>
        </w:tc>
      </w:tr>
      <w:tr w:rsidR="00367DFA" w14:paraId="6CCA3522" w14:textId="77777777" w:rsidTr="00B32658">
        <w:tc>
          <w:tcPr>
            <w:tcW w:w="4531" w:type="dxa"/>
          </w:tcPr>
          <w:p w14:paraId="6908EFE7" w14:textId="77777777" w:rsidR="00367DFA" w:rsidRPr="00B32658" w:rsidRDefault="00367DFA" w:rsidP="00367DFA">
            <w:pPr>
              <w:rPr>
                <w:b/>
              </w:rPr>
            </w:pPr>
            <w:r w:rsidRPr="00B32658">
              <w:rPr>
                <w:b/>
              </w:rPr>
              <w:t>Osoba, ktorá vykonala prieskum trhu:</w:t>
            </w:r>
          </w:p>
        </w:tc>
        <w:tc>
          <w:tcPr>
            <w:tcW w:w="4531" w:type="dxa"/>
          </w:tcPr>
          <w:p w14:paraId="16E86728" w14:textId="165EE309" w:rsidR="00367DFA" w:rsidRDefault="001A497E" w:rsidP="00367DF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proofErr w:type="spellStart"/>
            <w:r>
              <w:rPr>
                <w:rFonts w:ascii="Calibri" w:eastAsia="Times New Roman" w:hAnsi="Calibri" w:cs="Times New Roman"/>
                <w:color w:val="000000"/>
                <w:lang w:eastAsia="sk-SK"/>
              </w:rPr>
              <w:t>Břetislav</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Říha</w:t>
            </w:r>
            <w:proofErr w:type="spellEnd"/>
            <w:r w:rsidR="00367DFA">
              <w:rPr>
                <w:rFonts w:ascii="Calibri" w:eastAsia="Times New Roman" w:hAnsi="Calibri" w:cs="Times New Roman"/>
                <w:color w:val="000000"/>
                <w:lang w:eastAsia="sk-SK"/>
              </w:rPr>
              <w:t xml:space="preserve"> - konateľ</w:t>
            </w:r>
          </w:p>
        </w:tc>
      </w:tr>
      <w:tr w:rsidR="00367DFA" w14:paraId="036C3DEF" w14:textId="77777777" w:rsidTr="00B32658">
        <w:tc>
          <w:tcPr>
            <w:tcW w:w="4531" w:type="dxa"/>
          </w:tcPr>
          <w:p w14:paraId="24653DC2" w14:textId="77777777" w:rsidR="00367DFA" w:rsidRPr="00B32658" w:rsidRDefault="00367DFA" w:rsidP="00367DFA">
            <w:pPr>
              <w:rPr>
                <w:b/>
              </w:rPr>
            </w:pPr>
            <w:r w:rsidRPr="000056A2">
              <w:rPr>
                <w:b/>
              </w:rPr>
              <w:t>Názov projektu a kód ŽoNFP</w:t>
            </w:r>
            <w:r w:rsidRPr="000056A2">
              <w:rPr>
                <w:b/>
                <w:vertAlign w:val="superscript"/>
              </w:rPr>
              <w:footnoteReference w:id="1"/>
            </w:r>
          </w:p>
        </w:tc>
        <w:tc>
          <w:tcPr>
            <w:tcW w:w="4531" w:type="dxa"/>
          </w:tcPr>
          <w:p w14:paraId="5AFEFE3D" w14:textId="33CEF73B" w:rsidR="00367DFA" w:rsidRDefault="001A497E" w:rsidP="00367DF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Sejačka na diferencovaný výsev strukovín, okopávačka do sadov a elektrické nožnice do sadov</w:t>
            </w:r>
            <w:r w:rsidR="00BE0F80">
              <w:rPr>
                <w:rFonts w:ascii="Calibri" w:eastAsia="Times New Roman" w:hAnsi="Calibri" w:cs="Times New Roman"/>
                <w:color w:val="000000"/>
                <w:lang w:eastAsia="sk-SK"/>
              </w:rPr>
              <w:t>; 041TN520320</w:t>
            </w:r>
          </w:p>
        </w:tc>
      </w:tr>
      <w:tr w:rsidR="00367DFA" w14:paraId="7D452F2C" w14:textId="77777777" w:rsidTr="00B32658">
        <w:tc>
          <w:tcPr>
            <w:tcW w:w="4531" w:type="dxa"/>
          </w:tcPr>
          <w:p w14:paraId="6A90B025" w14:textId="77777777" w:rsidR="00367DFA" w:rsidRPr="00B32658" w:rsidRDefault="00367DFA" w:rsidP="00367DFA">
            <w:pPr>
              <w:rPr>
                <w:b/>
              </w:rPr>
            </w:pPr>
            <w:r w:rsidRPr="00B32658">
              <w:rPr>
                <w:b/>
              </w:rPr>
              <w:t>Kontaktné údaje pre zabezpečenie komunikácie so záujemcami</w:t>
            </w:r>
          </w:p>
        </w:tc>
        <w:tc>
          <w:tcPr>
            <w:tcW w:w="4531" w:type="dxa"/>
          </w:tcPr>
          <w:p w14:paraId="36DA8F55" w14:textId="70C390D1" w:rsidR="00367DFA" w:rsidRDefault="000E7BCF" w:rsidP="00367DFA">
            <w:pPr>
              <w:jc w:val="both"/>
              <w:rPr>
                <w:rFonts w:ascii="Calibri" w:eastAsia="Times New Roman" w:hAnsi="Calibri" w:cs="Times New Roman"/>
                <w:color w:val="000000"/>
                <w:lang w:eastAsia="sk-SK"/>
              </w:rPr>
            </w:pPr>
            <w:hyperlink r:id="rId7" w:history="1">
              <w:r w:rsidR="00EE6A02" w:rsidRPr="00394995">
                <w:rPr>
                  <w:rStyle w:val="Hypertextovprepojenie"/>
                  <w:rFonts w:ascii="Calibri" w:eastAsia="Times New Roman" w:hAnsi="Calibri" w:cs="Times New Roman"/>
                  <w:lang w:eastAsia="sk-SK"/>
                </w:rPr>
                <w:t>ovosad@gmail.com</w:t>
              </w:r>
            </w:hyperlink>
            <w:r w:rsidR="00367DFA">
              <w:rPr>
                <w:rFonts w:ascii="Calibri" w:eastAsia="Times New Roman" w:hAnsi="Calibri" w:cs="Times New Roman"/>
                <w:color w:val="000000"/>
                <w:lang w:eastAsia="sk-SK"/>
              </w:rPr>
              <w:t xml:space="preserve">; </w:t>
            </w:r>
          </w:p>
          <w:p w14:paraId="4BC26FBB" w14:textId="3EC31793" w:rsidR="00367DFA" w:rsidRDefault="00367DFA" w:rsidP="00367DFA">
            <w:pPr>
              <w:jc w:val="both"/>
              <w:rPr>
                <w:rFonts w:ascii="Calibri" w:eastAsia="Times New Roman" w:hAnsi="Calibri" w:cs="Times New Roman"/>
                <w:color w:val="000000"/>
                <w:lang w:eastAsia="sk-SK"/>
              </w:rPr>
            </w:pPr>
            <w:r w:rsidRPr="00367DFA">
              <w:rPr>
                <w:rFonts w:ascii="Calibri" w:eastAsia="Times New Roman" w:hAnsi="Calibri" w:cs="Times New Roman"/>
                <w:color w:val="000000"/>
                <w:lang w:eastAsia="sk-SK"/>
              </w:rPr>
              <w:t>+421</w:t>
            </w:r>
            <w:r w:rsidR="00EE6A02" w:rsidRPr="00EE6A02">
              <w:rPr>
                <w:rFonts w:ascii="Calibri" w:eastAsia="Times New Roman" w:hAnsi="Calibri" w:cs="Times New Roman"/>
                <w:color w:val="000000"/>
                <w:lang w:eastAsia="sk-SK"/>
              </w:rPr>
              <w:t>905434691</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268"/>
        <w:gridCol w:w="850"/>
        <w:gridCol w:w="425"/>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925E536" w:rsidR="00B32658" w:rsidRDefault="001A497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Sejačka na diferencovaný výsev strukoviny</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2DDFD507" w:rsidR="00B32658" w:rsidRDefault="00922437"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Predmet zákazky sa nedelí na časti z toho dôvodu, že </w:t>
            </w:r>
            <w:r w:rsidR="00915F22">
              <w:rPr>
                <w:rFonts w:ascii="Calibri" w:eastAsia="Times New Roman" w:hAnsi="Calibri" w:cs="Times New Roman"/>
                <w:color w:val="000000"/>
                <w:lang w:eastAsia="sk-SK"/>
              </w:rPr>
              <w:t>jednotlivé zložky predmetu zákazky sú navzájom súvisiace</w:t>
            </w:r>
            <w:r w:rsidR="00114CA9">
              <w:rPr>
                <w:rFonts w:ascii="Calibri" w:eastAsia="Times New Roman" w:hAnsi="Calibri" w:cs="Times New Roman"/>
                <w:color w:val="000000"/>
                <w:lang w:eastAsia="sk-SK"/>
              </w:rPr>
              <w:t xml:space="preserve">, </w:t>
            </w:r>
            <w:r w:rsidR="00915F22">
              <w:rPr>
                <w:rFonts w:ascii="Calibri" w:eastAsia="Times New Roman" w:hAnsi="Calibri" w:cs="Times New Roman"/>
                <w:color w:val="000000"/>
                <w:lang w:eastAsia="sk-SK"/>
              </w:rPr>
              <w:t>tvoria jeden celok</w:t>
            </w:r>
            <w:r w:rsidR="00114CA9">
              <w:rPr>
                <w:rFonts w:ascii="Calibri" w:eastAsia="Times New Roman" w:hAnsi="Calibri" w:cs="Times New Roman"/>
                <w:color w:val="000000"/>
                <w:lang w:eastAsia="sk-SK"/>
              </w:rPr>
              <w:t xml:space="preserve"> a spolu miestne, časovo a vecne súvisia. </w:t>
            </w:r>
          </w:p>
        </w:tc>
      </w:tr>
      <w:tr w:rsidR="00B32658" w14:paraId="0FB56EBA" w14:textId="77777777" w:rsidTr="007D5C2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850"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7D5C2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B1B0C0E" w:rsidR="00B32658" w:rsidRPr="00EA401D" w:rsidRDefault="001A497E"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Sejačka na diferencovaný výsev strukoviny</w:t>
            </w:r>
          </w:p>
        </w:tc>
        <w:tc>
          <w:tcPr>
            <w:tcW w:w="850" w:type="dxa"/>
            <w:tcBorders>
              <w:top w:val="nil"/>
              <w:left w:val="nil"/>
              <w:bottom w:val="single" w:sz="4" w:space="0" w:color="auto"/>
              <w:right w:val="single" w:sz="4" w:space="0" w:color="auto"/>
            </w:tcBorders>
            <w:shd w:val="clear" w:color="auto" w:fill="auto"/>
            <w:vAlign w:val="center"/>
          </w:tcPr>
          <w:p w14:paraId="1005CC8B" w14:textId="50FE599D"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114CA9">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8F49125" w:rsidR="00B32658" w:rsidRPr="00EA401D" w:rsidRDefault="0097043E"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95296,50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6A1E9D3A" w:rsidR="00B32658" w:rsidRPr="00EA401D" w:rsidRDefault="001A497E"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Sejačka na diferencovaný výsev strukoviny</w:t>
            </w:r>
            <w:r w:rsidR="00D10A0C">
              <w:rPr>
                <w:rFonts w:ascii="Calibri" w:eastAsia="Times New Roman" w:hAnsi="Calibri" w:cs="Times New Roman"/>
                <w:color w:val="000000"/>
                <w:lang w:eastAsia="sk-SK"/>
              </w:rPr>
              <w:t xml:space="preserve"> (bližšia špecifikácia predmetu zákazky je uvedená v prílohe 1.2. Návrh technickej špecifikácie a cien</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EB20D38"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BE0F80">
              <w:rPr>
                <w:rFonts w:ascii="Calibri" w:eastAsia="Times New Roman" w:hAnsi="Calibri" w:cs="Times New Roman"/>
                <w:color w:val="5B9BD5"/>
                <w:sz w:val="24"/>
                <w:szCs w:val="24"/>
                <w:lang w:eastAsia="sk-SK"/>
              </w:rPr>
              <w:t>01</w:t>
            </w:r>
            <w:r w:rsidR="0092779B">
              <w:rPr>
                <w:rFonts w:ascii="Calibri" w:eastAsia="Times New Roman" w:hAnsi="Calibri" w:cs="Times New Roman"/>
                <w:color w:val="5B9BD5"/>
                <w:sz w:val="24"/>
                <w:szCs w:val="24"/>
                <w:lang w:eastAsia="sk-SK"/>
              </w:rPr>
              <w:t>.</w:t>
            </w:r>
            <w:r w:rsidR="007D5C20">
              <w:rPr>
                <w:rFonts w:ascii="Calibri" w:eastAsia="Times New Roman" w:hAnsi="Calibri" w:cs="Times New Roman"/>
                <w:color w:val="5B9BD5"/>
                <w:sz w:val="24"/>
                <w:szCs w:val="24"/>
                <w:lang w:eastAsia="sk-SK"/>
              </w:rPr>
              <w:t>0</w:t>
            </w:r>
            <w:r w:rsidR="00BE0F80">
              <w:rPr>
                <w:rFonts w:ascii="Calibri" w:eastAsia="Times New Roman" w:hAnsi="Calibri" w:cs="Times New Roman"/>
                <w:color w:val="5B9BD5"/>
                <w:sz w:val="24"/>
                <w:szCs w:val="24"/>
                <w:lang w:eastAsia="sk-SK"/>
              </w:rPr>
              <w:t>8</w:t>
            </w:r>
            <w:r w:rsidR="0092779B">
              <w:rPr>
                <w:rFonts w:ascii="Calibri" w:eastAsia="Times New Roman" w:hAnsi="Calibri" w:cs="Times New Roman"/>
                <w:color w:val="5B9BD5"/>
                <w:sz w:val="24"/>
                <w:szCs w:val="24"/>
                <w:lang w:eastAsia="sk-SK"/>
              </w:rPr>
              <w:t>.202</w:t>
            </w:r>
            <w:r w:rsidR="007D5C20">
              <w:rPr>
                <w:rFonts w:ascii="Calibri" w:eastAsia="Times New Roman" w:hAnsi="Calibri" w:cs="Times New Roman"/>
                <w:color w:val="5B9BD5"/>
                <w:sz w:val="24"/>
                <w:szCs w:val="24"/>
                <w:lang w:eastAsia="sk-SK"/>
              </w:rPr>
              <w:t>3</w:t>
            </w:r>
            <w:r w:rsidR="0092779B">
              <w:rPr>
                <w:rFonts w:ascii="Calibri" w:eastAsia="Times New Roman" w:hAnsi="Calibri" w:cs="Times New Roman"/>
                <w:color w:val="5B9BD5"/>
                <w:sz w:val="24"/>
                <w:szCs w:val="24"/>
                <w:lang w:eastAsia="sk-SK"/>
              </w:rPr>
              <w:t>, 1</w:t>
            </w:r>
            <w:r w:rsidR="00424AD0">
              <w:rPr>
                <w:rFonts w:ascii="Calibri" w:eastAsia="Times New Roman" w:hAnsi="Calibri" w:cs="Times New Roman"/>
                <w:color w:val="5B9BD5"/>
                <w:sz w:val="24"/>
                <w:szCs w:val="24"/>
                <w:lang w:eastAsia="sk-SK"/>
              </w:rPr>
              <w:t>0</w:t>
            </w:r>
            <w:r w:rsidR="0092779B">
              <w:rPr>
                <w:rFonts w:ascii="Calibri" w:eastAsia="Times New Roman" w:hAnsi="Calibri" w:cs="Times New Roman"/>
                <w:color w:val="5B9BD5"/>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92779B" w:rsidRDefault="008F18CC" w:rsidP="008F18CC">
            <w:pPr>
              <w:jc w:val="center"/>
              <w:rPr>
                <w:rFonts w:ascii="Calibri" w:eastAsia="Times New Roman" w:hAnsi="Calibri" w:cs="Times New Roman"/>
                <w:b/>
                <w:bCs/>
                <w:strike/>
                <w:sz w:val="24"/>
                <w:szCs w:val="24"/>
                <w:lang w:eastAsia="sk-SK"/>
              </w:rPr>
            </w:pPr>
            <w:r w:rsidRPr="0092779B">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4C204F79"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92779B">
              <w:rPr>
                <w:rFonts w:ascii="Calibri" w:eastAsia="Times New Roman" w:hAnsi="Calibri" w:cs="Times New Roman"/>
                <w:color w:val="000000"/>
                <w:sz w:val="24"/>
                <w:szCs w:val="24"/>
                <w:lang w:eastAsia="sk-SK"/>
              </w:rPr>
              <w:t>Najnižšia cena</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1EA43533" w:rsidR="00B32658" w:rsidRPr="00801629"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92779B" w:rsidRPr="00801629">
              <w:rPr>
                <w:rFonts w:ascii="Calibri" w:eastAsia="Times New Roman" w:hAnsi="Calibri" w:cs="Times New Roman"/>
                <w:color w:val="000000"/>
                <w:sz w:val="24"/>
                <w:szCs w:val="24"/>
                <w:lang w:eastAsia="sk-SK"/>
              </w:rPr>
              <w:t>Elektronicky prostredníctvom systému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E2C115F"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7D5C20">
              <w:rPr>
                <w:rFonts w:ascii="Calibri" w:eastAsia="Times New Roman" w:hAnsi="Calibri" w:cs="Times New Roman"/>
                <w:color w:val="000000"/>
                <w:sz w:val="24"/>
                <w:szCs w:val="24"/>
                <w:lang w:eastAsia="sk-SK"/>
              </w:rPr>
              <w:t>0</w:t>
            </w:r>
            <w:r w:rsidR="00BE0F80">
              <w:rPr>
                <w:rFonts w:ascii="Calibri" w:eastAsia="Times New Roman" w:hAnsi="Calibri" w:cs="Times New Roman"/>
                <w:color w:val="000000"/>
                <w:sz w:val="24"/>
                <w:szCs w:val="24"/>
                <w:lang w:eastAsia="sk-SK"/>
              </w:rPr>
              <w:t>1</w:t>
            </w:r>
            <w:r w:rsidR="0092779B">
              <w:rPr>
                <w:rFonts w:ascii="Calibri" w:eastAsia="Times New Roman" w:hAnsi="Calibri" w:cs="Times New Roman"/>
                <w:color w:val="000000"/>
                <w:sz w:val="24"/>
                <w:szCs w:val="24"/>
                <w:lang w:eastAsia="sk-SK"/>
              </w:rPr>
              <w:t>.</w:t>
            </w:r>
            <w:r w:rsidR="007D5C20">
              <w:rPr>
                <w:rFonts w:ascii="Calibri" w:eastAsia="Times New Roman" w:hAnsi="Calibri" w:cs="Times New Roman"/>
                <w:color w:val="000000"/>
                <w:sz w:val="24"/>
                <w:szCs w:val="24"/>
                <w:lang w:eastAsia="sk-SK"/>
              </w:rPr>
              <w:t>0</w:t>
            </w:r>
            <w:r w:rsidR="00BE0F80">
              <w:rPr>
                <w:rFonts w:ascii="Calibri" w:eastAsia="Times New Roman" w:hAnsi="Calibri" w:cs="Times New Roman"/>
                <w:color w:val="000000"/>
                <w:sz w:val="24"/>
                <w:szCs w:val="24"/>
                <w:lang w:eastAsia="sk-SK"/>
              </w:rPr>
              <w:t>8</w:t>
            </w:r>
            <w:r w:rsidR="0092779B">
              <w:rPr>
                <w:rFonts w:ascii="Calibri" w:eastAsia="Times New Roman" w:hAnsi="Calibri" w:cs="Times New Roman"/>
                <w:color w:val="000000"/>
                <w:sz w:val="24"/>
                <w:szCs w:val="24"/>
                <w:lang w:eastAsia="sk-SK"/>
              </w:rPr>
              <w:t>.202</w:t>
            </w:r>
            <w:r w:rsidR="007D5C20">
              <w:rPr>
                <w:rFonts w:ascii="Calibri" w:eastAsia="Times New Roman" w:hAnsi="Calibri" w:cs="Times New Roman"/>
                <w:color w:val="000000"/>
                <w:sz w:val="24"/>
                <w:szCs w:val="24"/>
                <w:lang w:eastAsia="sk-SK"/>
              </w:rPr>
              <w:t>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lastRenderedPageBreak/>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D06AFC" w14:textId="14ECD9B7" w:rsidR="00B32658" w:rsidRDefault="007814B1"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lastRenderedPageBreak/>
              <w:t>Uchádzač predloží nasledovné dokumenty:</w:t>
            </w:r>
          </w:p>
          <w:p w14:paraId="2273C812" w14:textId="12103EB3" w:rsidR="007814B1" w:rsidRDefault="007814B1" w:rsidP="000A30F7">
            <w:pPr>
              <w:pStyle w:val="Odsekzoznamu"/>
              <w:numPr>
                <w:ilvl w:val="0"/>
                <w:numId w:val="1"/>
              </w:numPr>
              <w:ind w:left="323" w:hanging="283"/>
              <w:jc w:val="both"/>
            </w:pPr>
            <w:r w:rsidRPr="000A30F7">
              <w:rPr>
                <w:rFonts w:ascii="Calibri" w:eastAsia="Times New Roman" w:hAnsi="Calibri" w:cs="Times New Roman"/>
                <w:b/>
                <w:bCs/>
                <w:color w:val="000000"/>
                <w:sz w:val="24"/>
                <w:szCs w:val="24"/>
                <w:lang w:eastAsia="sk-SK"/>
              </w:rPr>
              <w:t>Potvrdenie príslušného súdu</w:t>
            </w:r>
            <w:r w:rsidRPr="000A30F7">
              <w:rPr>
                <w:rFonts w:ascii="Calibri" w:eastAsia="Times New Roman" w:hAnsi="Calibri" w:cs="Times New Roman"/>
                <w:color w:val="000000"/>
                <w:sz w:val="24"/>
                <w:szCs w:val="24"/>
                <w:lang w:eastAsia="sk-SK"/>
              </w:rPr>
              <w:t xml:space="preserve">, že na jeho majetok </w:t>
            </w:r>
            <w:r w:rsidRPr="00A62EFE">
              <w:t>nie je</w:t>
            </w:r>
            <w:r w:rsidR="000A30F7">
              <w:t xml:space="preserve"> vyhlásený konkurz, nie je</w:t>
            </w:r>
            <w:r w:rsidRPr="00A62EFE">
              <w:t xml:space="preserve"> v reštrukturalizácii, nie je v likvidácii</w:t>
            </w:r>
            <w:r>
              <w:t>,</w:t>
            </w:r>
            <w:r w:rsidR="000A30F7">
              <w:t xml:space="preserve"> </w:t>
            </w:r>
            <w:r w:rsidRPr="00A62EFE">
              <w:t xml:space="preserve">nebolo proti nemu zastavené konkurzné konanie pre nedostatok majetku </w:t>
            </w:r>
            <w:r w:rsidRPr="00A62EFE">
              <w:lastRenderedPageBreak/>
              <w:t>alebo zrušený konkurz pre nedostatok majetku</w:t>
            </w:r>
            <w:r w:rsidRPr="00193E42">
              <w:t>,</w:t>
            </w:r>
          </w:p>
          <w:p w14:paraId="1EDDABA4" w14:textId="77777777" w:rsidR="007814B1" w:rsidRPr="002D2BE1" w:rsidRDefault="000A30F7"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sidRPr="000A30F7">
              <w:rPr>
                <w:b/>
                <w:bCs/>
                <w:iCs/>
              </w:rPr>
              <w:t>Potvrdenie inšpektorátu práce</w:t>
            </w:r>
            <w:r>
              <w:rPr>
                <w:iCs/>
              </w:rPr>
              <w:t xml:space="preserve">, že </w:t>
            </w:r>
            <w:r w:rsidRPr="00A62EFE">
              <w:rPr>
                <w:iCs/>
              </w:rPr>
              <w:t xml:space="preserve">neporušil v predchádzajúcich 3 rokoch od vyhlásenia výzvy na predloženie cenovej ponuky   </w:t>
            </w:r>
            <w:r w:rsidRPr="00A62EFE">
              <w:t xml:space="preserve"> zákaz nelegálnej práce a nelegálneho zamestnávania </w:t>
            </w:r>
          </w:p>
          <w:p w14:paraId="183A7421" w14:textId="77777777" w:rsidR="002D2BE1" w:rsidRPr="002D2BE1" w:rsidRDefault="002D2BE1"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Pr>
                <w:b/>
                <w:bCs/>
                <w:iCs/>
              </w:rPr>
              <w:t xml:space="preserve">Výpis z registra trestov </w:t>
            </w:r>
            <w:r w:rsidRPr="002D2BE1">
              <w:rPr>
                <w:iCs/>
              </w:rPr>
              <w:t>členov</w:t>
            </w:r>
            <w:r>
              <w:rPr>
                <w:b/>
                <w:bCs/>
                <w:iCs/>
              </w:rPr>
              <w:t xml:space="preserve"> </w:t>
            </w:r>
            <w:r>
              <w:rPr>
                <w:iCs/>
              </w:rPr>
              <w:t>štatutárneho orgánu, dozornej rady, prokuristov</w:t>
            </w:r>
          </w:p>
          <w:p w14:paraId="4D455152" w14:textId="77777777" w:rsidR="002D2BE1" w:rsidRPr="00D31ED7" w:rsidRDefault="002D2BE1"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Pr>
                <w:b/>
                <w:bCs/>
                <w:iCs/>
              </w:rPr>
              <w:t xml:space="preserve">Výpis z Obchodného registra </w:t>
            </w:r>
            <w:r w:rsidRPr="00D31ED7">
              <w:rPr>
                <w:iCs/>
              </w:rPr>
              <w:t>alebo</w:t>
            </w:r>
            <w:r>
              <w:rPr>
                <w:b/>
                <w:bCs/>
                <w:iCs/>
              </w:rPr>
              <w:t xml:space="preserve"> Živnostenského registra – </w:t>
            </w:r>
            <w:r w:rsidRPr="002D2BE1">
              <w:rPr>
                <w:iCs/>
              </w:rPr>
              <w:t>doklad o oprávnení dodávať</w:t>
            </w:r>
            <w:r w:rsidR="00D31ED7">
              <w:rPr>
                <w:iCs/>
              </w:rPr>
              <w:t xml:space="preserve"> tovar v rozsahu, ktorý zodpovedá predmetu zákazky</w:t>
            </w:r>
          </w:p>
          <w:p w14:paraId="2EA0F95D" w14:textId="77777777" w:rsidR="00D31ED7" w:rsidRDefault="00D31ED7" w:rsidP="00D31ED7">
            <w:pPr>
              <w:ind w:left="40"/>
              <w:jc w:val="both"/>
              <w:rPr>
                <w:rFonts w:ascii="Calibri" w:eastAsia="Times New Roman" w:hAnsi="Calibri" w:cs="Times New Roman"/>
                <w:color w:val="000000"/>
                <w:sz w:val="24"/>
                <w:szCs w:val="24"/>
                <w:lang w:eastAsia="sk-SK"/>
              </w:rPr>
            </w:pPr>
          </w:p>
          <w:p w14:paraId="14C42EE3" w14:textId="256A426C" w:rsidR="00D31ED7" w:rsidRPr="00D31ED7" w:rsidRDefault="00D31ED7" w:rsidP="00F505A1">
            <w:pPr>
              <w:ind w:left="40"/>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Uchádzač</w:t>
            </w:r>
            <w:r w:rsidRPr="00D31ED7">
              <w:rPr>
                <w:rFonts w:ascii="Calibri" w:eastAsia="Times New Roman" w:hAnsi="Calibri" w:cs="Times New Roman"/>
                <w:color w:val="000000"/>
                <w:sz w:val="24"/>
                <w:szCs w:val="24"/>
                <w:lang w:eastAsia="sk-SK"/>
              </w:rPr>
              <w:t xml:space="preserve"> môže predbežne nahradiť doklad</w:t>
            </w:r>
            <w:r>
              <w:rPr>
                <w:rFonts w:ascii="Calibri" w:eastAsia="Times New Roman" w:hAnsi="Calibri" w:cs="Times New Roman"/>
                <w:color w:val="000000"/>
                <w:sz w:val="24"/>
                <w:szCs w:val="24"/>
                <w:lang w:eastAsia="sk-SK"/>
              </w:rPr>
              <w:t>y aj čestným vyhlásením, resp. vyhlásením o registrácii v</w:t>
            </w:r>
            <w:r w:rsidR="00F505A1">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Zozname</w:t>
            </w:r>
            <w:r w:rsidR="00F505A1">
              <w:rPr>
                <w:rFonts w:ascii="Calibri" w:eastAsia="Times New Roman" w:hAnsi="Calibri" w:cs="Times New Roman"/>
                <w:color w:val="000000"/>
                <w:sz w:val="24"/>
                <w:szCs w:val="24"/>
                <w:lang w:eastAsia="sk-SK"/>
              </w:rPr>
              <w:t xml:space="preserve"> hospodárskych</w:t>
            </w:r>
            <w:r>
              <w:rPr>
                <w:rFonts w:ascii="Calibri" w:eastAsia="Times New Roman" w:hAnsi="Calibri" w:cs="Times New Roman"/>
                <w:color w:val="000000"/>
                <w:sz w:val="24"/>
                <w:szCs w:val="24"/>
                <w:lang w:eastAsia="sk-SK"/>
              </w:rPr>
              <w:t xml:space="preserve"> subjektov</w:t>
            </w:r>
            <w:r w:rsidR="00F505A1">
              <w:rPr>
                <w:rFonts w:ascii="Calibri" w:eastAsia="Times New Roman" w:hAnsi="Calibri" w:cs="Times New Roman"/>
                <w:color w:val="000000"/>
                <w:sz w:val="24"/>
                <w:szCs w:val="24"/>
                <w:lang w:eastAsia="sk-SK"/>
              </w:rPr>
              <w:t>.</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0A7E69B" w:rsidR="000056A2" w:rsidRPr="00EA401D" w:rsidRDefault="00F505A1"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Neaplikuje sa.</w:t>
            </w:r>
          </w:p>
        </w:tc>
      </w:tr>
      <w:tr w:rsidR="00F505A1"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F505A1" w:rsidRPr="00EA401D" w:rsidRDefault="00F505A1" w:rsidP="00F505A1">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F62FF44" w:rsidR="00F505A1" w:rsidRPr="00EA401D" w:rsidRDefault="00F505A1" w:rsidP="00F505A1">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Neaplikuje sa.</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p w14:paraId="7CB18CCD" w14:textId="77777777" w:rsidR="0049706D" w:rsidRDefault="0049706D"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6771BEB6" w14:textId="77777777" w:rsidR="00440F6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1B64F6E4" w14:textId="77777777" w:rsidR="0049706D" w:rsidRPr="007909A4" w:rsidRDefault="0049706D" w:rsidP="00440F64">
            <w:pPr>
              <w:jc w:val="both"/>
            </w:pPr>
          </w:p>
        </w:tc>
      </w:tr>
      <w:tr w:rsidR="00440F64" w14:paraId="48B93AE1" w14:textId="77777777" w:rsidTr="00440F64">
        <w:tc>
          <w:tcPr>
            <w:tcW w:w="9062" w:type="dxa"/>
          </w:tcPr>
          <w:p w14:paraId="66651AF3" w14:textId="77777777"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p w14:paraId="096026B2" w14:textId="12A1C193" w:rsidR="0049706D" w:rsidRDefault="0049706D" w:rsidP="00440F64">
            <w:pPr>
              <w:jc w:val="both"/>
            </w:pPr>
          </w:p>
        </w:tc>
      </w:tr>
      <w:tr w:rsidR="0049706D" w14:paraId="72554762" w14:textId="77777777" w:rsidTr="00440F64">
        <w:tc>
          <w:tcPr>
            <w:tcW w:w="9062" w:type="dxa"/>
          </w:tcPr>
          <w:p w14:paraId="40BE53BA" w14:textId="77777777" w:rsidR="0049706D" w:rsidRDefault="0049706D" w:rsidP="00440F64">
            <w:pPr>
              <w:jc w:val="both"/>
            </w:pPr>
            <w:r w:rsidRPr="007909A4">
              <w:t>Potenciálny dodávateľ, ktorý bol vyhodnotený ako úspešný</w:t>
            </w:r>
            <w:r>
              <w:t xml:space="preserve">, </w:t>
            </w:r>
            <w:r w:rsidRPr="0049706D">
              <w:t>bude vyzvaný na preukázanie platného zápisu v registri partnerov verejného sektora, ak mu z povahy obstarávania vyplýva uvedená povinnosť a ak nebolo možné overiť túto skutočnosť z verejného registra.</w:t>
            </w:r>
          </w:p>
          <w:p w14:paraId="733FD181" w14:textId="3A8199F0" w:rsidR="0049706D" w:rsidRPr="007909A4" w:rsidRDefault="0049706D" w:rsidP="00440F64">
            <w:pPr>
              <w:jc w:val="both"/>
            </w:pPr>
          </w:p>
        </w:tc>
      </w:tr>
      <w:tr w:rsidR="00FE789B" w14:paraId="288A0C3A" w14:textId="77777777" w:rsidTr="00440F64">
        <w:tc>
          <w:tcPr>
            <w:tcW w:w="9062" w:type="dxa"/>
          </w:tcPr>
          <w:p w14:paraId="2FA44D6A" w14:textId="1DF7A810" w:rsidR="00FE789B" w:rsidRDefault="00FE789B" w:rsidP="00440F64">
            <w:pPr>
              <w:jc w:val="both"/>
            </w:pPr>
            <w:r w:rsidRPr="00FE789B">
              <w:t>V prípade, že Potenciálny dodávateľ, ktorý bol vyhodnotený ako úspešný</w:t>
            </w:r>
            <w:r>
              <w:t xml:space="preserve">, </w:t>
            </w:r>
            <w:r w:rsidRPr="00FE789B">
              <w:t xml:space="preserve">v termíne do 7 </w:t>
            </w:r>
            <w:r>
              <w:t xml:space="preserve">pracovných </w:t>
            </w:r>
            <w:r w:rsidRPr="00FE789B">
              <w:t xml:space="preserve">dní od </w:t>
            </w:r>
            <w:r>
              <w:t>„Oznámenia o výsledku vyhodnotenia ponúk“</w:t>
            </w:r>
            <w:r w:rsidRPr="00FE789B">
              <w:t xml:space="preserve"> nepredloží </w:t>
            </w:r>
            <w:r>
              <w:t>obstarávateľovi</w:t>
            </w:r>
            <w:r w:rsidRPr="00FE789B">
              <w:t xml:space="preserve"> podpísanú </w:t>
            </w:r>
            <w:r>
              <w:t>K</w:t>
            </w:r>
            <w:r w:rsidRPr="00FE789B">
              <w:t>úpnu zmluvu, ktor</w:t>
            </w:r>
            <w:r>
              <w:t xml:space="preserve">ej návrh </w:t>
            </w:r>
            <w:r w:rsidR="0037366A">
              <w:t>je</w:t>
            </w:r>
            <w:r>
              <w:t xml:space="preserve"> súčasťou</w:t>
            </w:r>
            <w:r w:rsidR="0037366A">
              <w:t xml:space="preserve"> </w:t>
            </w:r>
            <w:bookmarkStart w:id="0" w:name="_Hlk140474048"/>
            <w:r w:rsidR="00F5737C">
              <w:t>tejto Výzvy na predkladanie ponúk</w:t>
            </w:r>
            <w:bookmarkEnd w:id="0"/>
            <w:r w:rsidR="00F5737C">
              <w:t>,</w:t>
            </w:r>
            <w:r w:rsidRPr="00FE789B">
              <w:t xml:space="preserve"> má sa za to, že tento subjekt odstupuje od svojej ponuky a víťazom VO sa stáva účastník VO ďalší v poradí.</w:t>
            </w:r>
          </w:p>
          <w:p w14:paraId="4FF5ECCB" w14:textId="65C3317B" w:rsidR="0037366A" w:rsidRPr="007909A4" w:rsidRDefault="0037366A" w:rsidP="00440F64">
            <w:pPr>
              <w:jc w:val="both"/>
            </w:pP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3021"/>
        <w:gridCol w:w="3021"/>
      </w:tblGrid>
      <w:tr w:rsidR="002E0B88" w14:paraId="6337E3B8" w14:textId="77777777" w:rsidTr="00F505A1">
        <w:tc>
          <w:tcPr>
            <w:tcW w:w="709" w:type="dxa"/>
          </w:tcPr>
          <w:p w14:paraId="4AB7C672" w14:textId="77777777" w:rsidR="0049706D" w:rsidRDefault="0049706D" w:rsidP="00B32658">
            <w:pPr>
              <w:jc w:val="both"/>
              <w:rPr>
                <w:rFonts w:ascii="Calibri" w:eastAsia="Times New Roman" w:hAnsi="Calibri" w:cs="Times New Roman"/>
                <w:b/>
                <w:color w:val="000000"/>
                <w:sz w:val="24"/>
                <w:szCs w:val="24"/>
                <w:lang w:eastAsia="sk-SK"/>
              </w:rPr>
            </w:pPr>
          </w:p>
          <w:p w14:paraId="1E627AD3" w14:textId="609EE4AE"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F505A1">
              <w:rPr>
                <w:rFonts w:ascii="Calibri" w:eastAsia="Times New Roman" w:hAnsi="Calibri" w:cs="Times New Roman"/>
                <w:b/>
                <w:color w:val="000000"/>
                <w:sz w:val="24"/>
                <w:szCs w:val="24"/>
                <w:lang w:eastAsia="sk-SK"/>
              </w:rPr>
              <w:t> </w:t>
            </w:r>
            <w:r w:rsidR="00BE0F80">
              <w:rPr>
                <w:rFonts w:ascii="Calibri" w:eastAsia="Times New Roman" w:hAnsi="Calibri" w:cs="Times New Roman"/>
                <w:b/>
                <w:color w:val="000000"/>
                <w:sz w:val="24"/>
                <w:szCs w:val="24"/>
                <w:lang w:eastAsia="sk-SK"/>
              </w:rPr>
              <w:t>Myjave</w:t>
            </w:r>
            <w:r w:rsidR="00F505A1">
              <w:rPr>
                <w:rFonts w:ascii="Calibri" w:eastAsia="Times New Roman" w:hAnsi="Calibri" w:cs="Times New Roman"/>
                <w:b/>
                <w:color w:val="000000"/>
                <w:sz w:val="24"/>
                <w:szCs w:val="24"/>
                <w:lang w:eastAsia="sk-SK"/>
              </w:rPr>
              <w:t>,</w:t>
            </w:r>
          </w:p>
        </w:tc>
        <w:tc>
          <w:tcPr>
            <w:tcW w:w="3021" w:type="dxa"/>
          </w:tcPr>
          <w:p w14:paraId="77228135" w14:textId="77777777" w:rsidR="0049706D" w:rsidRDefault="0049706D" w:rsidP="00B32658">
            <w:pPr>
              <w:jc w:val="both"/>
              <w:rPr>
                <w:rFonts w:ascii="Calibri" w:eastAsia="Times New Roman" w:hAnsi="Calibri" w:cs="Times New Roman"/>
                <w:b/>
                <w:color w:val="000000"/>
                <w:sz w:val="24"/>
                <w:szCs w:val="24"/>
                <w:lang w:eastAsia="sk-SK"/>
              </w:rPr>
            </w:pPr>
          </w:p>
          <w:p w14:paraId="750940D7" w14:textId="0744D816" w:rsidR="002E0B88" w:rsidRDefault="002E0B88" w:rsidP="00B32658">
            <w:pPr>
              <w:jc w:val="both"/>
              <w:rPr>
                <w:rFonts w:ascii="Calibri" w:eastAsia="Times New Roman" w:hAnsi="Calibri" w:cs="Times New Roman"/>
                <w:b/>
                <w:color w:val="000000"/>
                <w:sz w:val="20"/>
                <w:szCs w:val="20"/>
                <w:lang w:eastAsia="sk-SK"/>
              </w:rPr>
            </w:pPr>
            <w:r w:rsidRPr="00BA13BF">
              <w:rPr>
                <w:rFonts w:ascii="Calibri" w:eastAsia="Times New Roman" w:hAnsi="Calibri" w:cs="Times New Roman"/>
                <w:b/>
                <w:color w:val="000000"/>
                <w:sz w:val="24"/>
                <w:szCs w:val="24"/>
                <w:lang w:eastAsia="sk-SK"/>
              </w:rPr>
              <w:t>dňa</w:t>
            </w:r>
            <w:r w:rsidRPr="00BA13BF">
              <w:rPr>
                <w:rFonts w:ascii="Calibri" w:eastAsia="Times New Roman" w:hAnsi="Calibri" w:cs="Times New Roman"/>
                <w:b/>
                <w:color w:val="000000"/>
                <w:sz w:val="20"/>
                <w:szCs w:val="20"/>
                <w:lang w:eastAsia="sk-SK"/>
              </w:rPr>
              <w:t xml:space="preserve">  </w:t>
            </w:r>
            <w:r w:rsidR="00BE0F80">
              <w:rPr>
                <w:rFonts w:ascii="Calibri" w:eastAsia="Times New Roman" w:hAnsi="Calibri" w:cs="Times New Roman"/>
                <w:b/>
                <w:color w:val="000000"/>
                <w:sz w:val="20"/>
                <w:szCs w:val="20"/>
                <w:lang w:eastAsia="sk-SK"/>
              </w:rPr>
              <w:t>17</w:t>
            </w:r>
            <w:r w:rsidR="00BA13BF" w:rsidRPr="00BA13BF">
              <w:rPr>
                <w:rFonts w:ascii="Calibri" w:eastAsia="Times New Roman" w:hAnsi="Calibri" w:cs="Times New Roman"/>
                <w:b/>
                <w:color w:val="000000"/>
                <w:sz w:val="20"/>
                <w:szCs w:val="20"/>
                <w:lang w:eastAsia="sk-SK"/>
              </w:rPr>
              <w:t>.</w:t>
            </w:r>
            <w:r w:rsidR="00BE0F80">
              <w:rPr>
                <w:rFonts w:ascii="Calibri" w:eastAsia="Times New Roman" w:hAnsi="Calibri" w:cs="Times New Roman"/>
                <w:b/>
                <w:color w:val="000000"/>
                <w:sz w:val="20"/>
                <w:szCs w:val="20"/>
                <w:lang w:eastAsia="sk-SK"/>
              </w:rPr>
              <w:t>07</w:t>
            </w:r>
            <w:r w:rsidR="00BA13BF" w:rsidRPr="00BA13BF">
              <w:rPr>
                <w:rFonts w:ascii="Calibri" w:eastAsia="Times New Roman" w:hAnsi="Calibri" w:cs="Times New Roman"/>
                <w:b/>
                <w:color w:val="000000"/>
                <w:sz w:val="20"/>
                <w:szCs w:val="20"/>
                <w:lang w:eastAsia="sk-SK"/>
              </w:rPr>
              <w:t>.202</w:t>
            </w:r>
            <w:r w:rsidR="007D5C20">
              <w:rPr>
                <w:rFonts w:ascii="Calibri" w:eastAsia="Times New Roman" w:hAnsi="Calibri" w:cs="Times New Roman"/>
                <w:b/>
                <w:color w:val="000000"/>
                <w:sz w:val="20"/>
                <w:szCs w:val="20"/>
                <w:lang w:eastAsia="sk-SK"/>
              </w:rPr>
              <w:t>3</w:t>
            </w:r>
          </w:p>
          <w:p w14:paraId="25400FBA" w14:textId="77777777" w:rsidR="007D5C20" w:rsidRDefault="007D5C20" w:rsidP="00B32658">
            <w:pPr>
              <w:jc w:val="both"/>
              <w:rPr>
                <w:rFonts w:ascii="Calibri" w:eastAsia="Times New Roman" w:hAnsi="Calibri" w:cs="Times New Roman"/>
                <w:b/>
                <w:color w:val="000000"/>
                <w:sz w:val="20"/>
                <w:szCs w:val="20"/>
                <w:lang w:eastAsia="sk-SK"/>
              </w:rPr>
            </w:pPr>
          </w:p>
          <w:p w14:paraId="430EA16E" w14:textId="6357A53A" w:rsidR="007D5C20" w:rsidRPr="00BA13BF" w:rsidRDefault="007D5C20" w:rsidP="00B32658">
            <w:pPr>
              <w:jc w:val="both"/>
              <w:rPr>
                <w:rFonts w:ascii="Calibri" w:eastAsia="Times New Roman" w:hAnsi="Calibri" w:cs="Times New Roman"/>
                <w:b/>
                <w:color w:val="000000"/>
                <w:lang w:eastAsia="sk-SK"/>
              </w:rPr>
            </w:pPr>
          </w:p>
        </w:tc>
        <w:tc>
          <w:tcPr>
            <w:tcW w:w="3021" w:type="dxa"/>
            <w:tcBorders>
              <w:bottom w:val="single" w:sz="4" w:space="0" w:color="auto"/>
            </w:tcBorders>
          </w:tcPr>
          <w:p w14:paraId="180321D5" w14:textId="77777777" w:rsidR="002E0B88" w:rsidRDefault="002E0B88" w:rsidP="00B32658">
            <w:pPr>
              <w:jc w:val="both"/>
              <w:rPr>
                <w:rFonts w:ascii="Calibri" w:eastAsia="Times New Roman" w:hAnsi="Calibri" w:cs="Times New Roman"/>
                <w:color w:val="000000"/>
                <w:lang w:eastAsia="sk-SK"/>
              </w:rPr>
            </w:pPr>
          </w:p>
          <w:p w14:paraId="4C61B7E1" w14:textId="77777777" w:rsidR="00BA13BF" w:rsidRDefault="00BA13BF" w:rsidP="00B32658">
            <w:pPr>
              <w:jc w:val="both"/>
              <w:rPr>
                <w:rFonts w:ascii="Calibri" w:eastAsia="Times New Roman" w:hAnsi="Calibri" w:cs="Times New Roman"/>
                <w:color w:val="000000"/>
                <w:lang w:eastAsia="sk-SK"/>
              </w:rPr>
            </w:pPr>
          </w:p>
          <w:p w14:paraId="0A3694A5" w14:textId="77777777" w:rsidR="0049706D" w:rsidRDefault="0049706D" w:rsidP="00B32658">
            <w:pPr>
              <w:jc w:val="both"/>
              <w:rPr>
                <w:rFonts w:ascii="Calibri" w:eastAsia="Times New Roman" w:hAnsi="Calibri" w:cs="Times New Roman"/>
                <w:color w:val="000000"/>
                <w:lang w:eastAsia="sk-SK"/>
              </w:rPr>
            </w:pPr>
          </w:p>
          <w:p w14:paraId="3F94C37A" w14:textId="77777777" w:rsidR="0049706D" w:rsidRDefault="0049706D" w:rsidP="00B32658">
            <w:pPr>
              <w:jc w:val="both"/>
              <w:rPr>
                <w:rFonts w:ascii="Calibri" w:eastAsia="Times New Roman" w:hAnsi="Calibri" w:cs="Times New Roman"/>
                <w:color w:val="000000"/>
                <w:lang w:eastAsia="sk-SK"/>
              </w:rPr>
            </w:pPr>
          </w:p>
          <w:p w14:paraId="5251DEA2" w14:textId="77777777" w:rsidR="0049706D" w:rsidRDefault="0049706D" w:rsidP="00B32658">
            <w:pPr>
              <w:jc w:val="both"/>
              <w:rPr>
                <w:rFonts w:ascii="Calibri" w:eastAsia="Times New Roman" w:hAnsi="Calibri" w:cs="Times New Roman"/>
                <w:color w:val="000000"/>
                <w:lang w:eastAsia="sk-SK"/>
              </w:rPr>
            </w:pPr>
          </w:p>
          <w:p w14:paraId="72BED114" w14:textId="77777777" w:rsidR="0049706D" w:rsidRDefault="0049706D" w:rsidP="00B32658">
            <w:pPr>
              <w:jc w:val="both"/>
              <w:rPr>
                <w:rFonts w:ascii="Calibri" w:eastAsia="Times New Roman" w:hAnsi="Calibri" w:cs="Times New Roman"/>
                <w:color w:val="000000"/>
                <w:lang w:eastAsia="sk-SK"/>
              </w:rPr>
            </w:pPr>
          </w:p>
          <w:p w14:paraId="33163550" w14:textId="77777777" w:rsidR="0049706D" w:rsidRDefault="0049706D" w:rsidP="00B32658">
            <w:pPr>
              <w:jc w:val="both"/>
              <w:rPr>
                <w:rFonts w:ascii="Calibri" w:eastAsia="Times New Roman" w:hAnsi="Calibri" w:cs="Times New Roman"/>
                <w:color w:val="000000"/>
                <w:lang w:eastAsia="sk-SK"/>
              </w:rPr>
            </w:pPr>
          </w:p>
          <w:p w14:paraId="2353DC51" w14:textId="4B35AA9D" w:rsidR="0049706D" w:rsidRDefault="0049706D" w:rsidP="00B32658">
            <w:pPr>
              <w:jc w:val="both"/>
              <w:rPr>
                <w:rFonts w:ascii="Calibri" w:eastAsia="Times New Roman" w:hAnsi="Calibri" w:cs="Times New Roman"/>
                <w:color w:val="000000"/>
                <w:lang w:eastAsia="sk-SK"/>
              </w:rPr>
            </w:pPr>
          </w:p>
        </w:tc>
      </w:tr>
      <w:tr w:rsidR="002E0B88" w14:paraId="5FD8B9C7" w14:textId="77777777" w:rsidTr="00F505A1">
        <w:tc>
          <w:tcPr>
            <w:tcW w:w="709"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30FB75AE" w14:textId="77777777" w:rsidR="0049706D" w:rsidRDefault="0049706D" w:rsidP="00B32658">
      <w:pPr>
        <w:spacing w:after="0" w:line="240" w:lineRule="auto"/>
        <w:jc w:val="both"/>
        <w:rPr>
          <w:rFonts w:ascii="Calibri" w:eastAsia="Times New Roman" w:hAnsi="Calibri" w:cs="Times New Roman"/>
          <w:color w:val="000000"/>
          <w:lang w:eastAsia="sk-SK"/>
        </w:rPr>
      </w:pPr>
    </w:p>
    <w:p w14:paraId="220BDE9C" w14:textId="77777777" w:rsidR="0049706D" w:rsidRDefault="0049706D" w:rsidP="00B32658">
      <w:pPr>
        <w:spacing w:after="0" w:line="240" w:lineRule="auto"/>
        <w:jc w:val="both"/>
        <w:rPr>
          <w:rFonts w:ascii="Calibri" w:eastAsia="Times New Roman" w:hAnsi="Calibri" w:cs="Times New Roman"/>
          <w:color w:val="000000"/>
          <w:lang w:eastAsia="sk-SK"/>
        </w:rPr>
      </w:pPr>
    </w:p>
    <w:tbl>
      <w:tblPr>
        <w:tblW w:w="8589" w:type="dxa"/>
        <w:tblCellMar>
          <w:left w:w="70" w:type="dxa"/>
          <w:right w:w="70" w:type="dxa"/>
        </w:tblCellMar>
        <w:tblLook w:val="04A0" w:firstRow="1" w:lastRow="0" w:firstColumn="1" w:lastColumn="0" w:noHBand="0" w:noVBand="1"/>
      </w:tblPr>
      <w:tblGrid>
        <w:gridCol w:w="1134"/>
        <w:gridCol w:w="7455"/>
      </w:tblGrid>
      <w:tr w:rsidR="00731CFD" w:rsidRPr="00BE6E5F" w14:paraId="0F1DED49" w14:textId="77777777" w:rsidTr="00731CFD">
        <w:trPr>
          <w:trHeight w:val="255"/>
        </w:trPr>
        <w:tc>
          <w:tcPr>
            <w:tcW w:w="1134" w:type="dxa"/>
            <w:tcBorders>
              <w:top w:val="nil"/>
              <w:left w:val="nil"/>
              <w:bottom w:val="nil"/>
              <w:right w:val="nil"/>
            </w:tcBorders>
            <w:shd w:val="clear" w:color="auto" w:fill="auto"/>
            <w:noWrap/>
            <w:vAlign w:val="bottom"/>
            <w:hideMark/>
          </w:tcPr>
          <w:p w14:paraId="1B2B80BF" w14:textId="77777777" w:rsidR="00731CFD" w:rsidRPr="00EA401D" w:rsidRDefault="00731CFD" w:rsidP="00731CFD">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hideMark/>
          </w:tcPr>
          <w:p w14:paraId="471710B0" w14:textId="66EE98BD" w:rsidR="00731CFD" w:rsidRDefault="00701889" w:rsidP="00BF3790">
            <w:pPr>
              <w:pStyle w:val="Odsekzoznamu"/>
              <w:numPr>
                <w:ilvl w:val="1"/>
                <w:numId w:val="4"/>
              </w:numPr>
              <w:spacing w:after="0" w:line="240" w:lineRule="auto"/>
            </w:pPr>
            <w:r>
              <w:t>Čestné vyhlásenie uchádzača k osobnému postaveniu</w:t>
            </w:r>
          </w:p>
          <w:p w14:paraId="6EF6DA34" w14:textId="25ABB3A2" w:rsidR="00731CFD" w:rsidRPr="00731CFD" w:rsidRDefault="00731CFD" w:rsidP="00731CFD">
            <w:pPr>
              <w:spacing w:after="0" w:line="240" w:lineRule="auto"/>
            </w:pPr>
          </w:p>
        </w:tc>
      </w:tr>
      <w:tr w:rsidR="00731CFD" w:rsidRPr="00EA401D" w14:paraId="5403BEF7" w14:textId="77777777" w:rsidTr="00731CFD">
        <w:trPr>
          <w:trHeight w:val="255"/>
        </w:trPr>
        <w:tc>
          <w:tcPr>
            <w:tcW w:w="1134" w:type="dxa"/>
            <w:tcBorders>
              <w:top w:val="nil"/>
              <w:left w:val="nil"/>
              <w:bottom w:val="nil"/>
              <w:right w:val="nil"/>
            </w:tcBorders>
            <w:shd w:val="clear" w:color="auto" w:fill="auto"/>
            <w:noWrap/>
            <w:vAlign w:val="bottom"/>
          </w:tcPr>
          <w:p w14:paraId="0A24CEAF" w14:textId="77777777" w:rsidR="00731CFD" w:rsidRPr="00BF3790" w:rsidRDefault="00731CFD" w:rsidP="00BF3790">
            <w:pPr>
              <w:spacing w:after="0" w:line="240" w:lineRule="auto"/>
            </w:pPr>
          </w:p>
        </w:tc>
        <w:tc>
          <w:tcPr>
            <w:tcW w:w="7455" w:type="dxa"/>
            <w:tcBorders>
              <w:top w:val="nil"/>
              <w:left w:val="nil"/>
              <w:bottom w:val="nil"/>
              <w:right w:val="nil"/>
            </w:tcBorders>
            <w:shd w:val="clear" w:color="auto" w:fill="auto"/>
            <w:noWrap/>
          </w:tcPr>
          <w:p w14:paraId="4385ADB3" w14:textId="1827A637" w:rsidR="00BF3790" w:rsidRPr="00BF3790" w:rsidRDefault="00701889" w:rsidP="00BF3790">
            <w:pPr>
              <w:pStyle w:val="Odsekzoznamu"/>
              <w:numPr>
                <w:ilvl w:val="1"/>
                <w:numId w:val="4"/>
              </w:numPr>
              <w:spacing w:after="0" w:line="240" w:lineRule="auto"/>
            </w:pPr>
            <w:r>
              <w:t>Návrh technickej špecifikácie a cien</w:t>
            </w:r>
          </w:p>
          <w:p w14:paraId="2FBE057A" w14:textId="5F5E6F0B" w:rsidR="00BF3790" w:rsidRPr="00BF3790" w:rsidRDefault="00701889" w:rsidP="00BF3790">
            <w:pPr>
              <w:pStyle w:val="Odsekzoznamu"/>
              <w:numPr>
                <w:ilvl w:val="1"/>
                <w:numId w:val="4"/>
              </w:numPr>
              <w:spacing w:after="0" w:line="240" w:lineRule="auto"/>
            </w:pPr>
            <w:r>
              <w:t>Návrh kúpnej zmluvy</w:t>
            </w:r>
          </w:p>
          <w:p w14:paraId="0E8AEDB2" w14:textId="22231E71" w:rsidR="00BF3790" w:rsidRPr="00BF3790" w:rsidRDefault="00701889" w:rsidP="00701889">
            <w:pPr>
              <w:pStyle w:val="Odsekzoznamu"/>
              <w:numPr>
                <w:ilvl w:val="1"/>
                <w:numId w:val="4"/>
              </w:numPr>
              <w:spacing w:after="0" w:line="240" w:lineRule="auto"/>
            </w:pPr>
            <w:r>
              <w:t>Čestné vyhlásenie o neuložení zákazu účasti vo Verejnom obstarávaní</w:t>
            </w:r>
          </w:p>
          <w:p w14:paraId="0C8DDFDD" w14:textId="77777777" w:rsidR="00BF3790" w:rsidRDefault="00701889" w:rsidP="00BF3790">
            <w:pPr>
              <w:pStyle w:val="Odsekzoznamu"/>
              <w:numPr>
                <w:ilvl w:val="1"/>
                <w:numId w:val="4"/>
              </w:numPr>
              <w:spacing w:after="0" w:line="240" w:lineRule="auto"/>
            </w:pPr>
            <w:r>
              <w:t>Čestné vyhlásenie o neprítomnosti konfliktu záujmov</w:t>
            </w:r>
          </w:p>
          <w:p w14:paraId="6D647A84" w14:textId="77777777" w:rsidR="00701889" w:rsidRDefault="00701889" w:rsidP="00BF3790">
            <w:pPr>
              <w:pStyle w:val="Odsekzoznamu"/>
              <w:numPr>
                <w:ilvl w:val="1"/>
                <w:numId w:val="4"/>
              </w:numPr>
              <w:spacing w:after="0" w:line="240" w:lineRule="auto"/>
            </w:pPr>
            <w:r>
              <w:t>Súhlas so spracovaním osobných údajov</w:t>
            </w:r>
          </w:p>
          <w:p w14:paraId="01131470" w14:textId="5DFDF386" w:rsidR="00DF3A2A" w:rsidRPr="00BF3790" w:rsidRDefault="00DF3A2A" w:rsidP="00DF3A2A">
            <w:pPr>
              <w:pStyle w:val="Odsekzoznamu"/>
              <w:numPr>
                <w:ilvl w:val="0"/>
                <w:numId w:val="4"/>
              </w:numPr>
              <w:spacing w:after="0" w:line="240" w:lineRule="auto"/>
            </w:pPr>
            <w:r>
              <w:t>Súťažné podklady</w:t>
            </w:r>
          </w:p>
        </w:tc>
      </w:tr>
    </w:tbl>
    <w:p w14:paraId="2EC1DF00" w14:textId="77777777" w:rsidR="007F1CEE" w:rsidRPr="00BF3790" w:rsidRDefault="007F1CEE" w:rsidP="00BF3790">
      <w:pPr>
        <w:spacing w:after="0" w:line="240" w:lineRule="auto"/>
      </w:pPr>
    </w:p>
    <w:sectPr w:rsidR="007F1CEE" w:rsidRPr="00BF3790"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7DFA" w:rsidRPr="00680402" w:rsidRDefault="00367DFA"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F505A1" w:rsidRPr="00680402" w:rsidRDefault="00F505A1"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9E3"/>
    <w:multiLevelType w:val="multilevel"/>
    <w:tmpl w:val="FB16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B4791"/>
    <w:multiLevelType w:val="hybridMultilevel"/>
    <w:tmpl w:val="1116C50E"/>
    <w:lvl w:ilvl="0" w:tplc="22602B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2156ED"/>
    <w:multiLevelType w:val="hybridMultilevel"/>
    <w:tmpl w:val="95321B22"/>
    <w:lvl w:ilvl="0" w:tplc="80DAA73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5A1485A"/>
    <w:multiLevelType w:val="hybridMultilevel"/>
    <w:tmpl w:val="1F0C5960"/>
    <w:lvl w:ilvl="0" w:tplc="42BEF044">
      <w:numFmt w:val="bullet"/>
      <w:lvlText w:val="-"/>
      <w:lvlJc w:val="left"/>
      <w:pPr>
        <w:ind w:left="720" w:hanging="360"/>
      </w:pPr>
      <w:rPr>
        <w:rFonts w:ascii="Calibri" w:eastAsia="Times New Roman" w:hAnsi="Calibri" w:cs="Calibri"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9190376">
    <w:abstractNumId w:val="2"/>
  </w:num>
  <w:num w:numId="2" w16cid:durableId="2134445103">
    <w:abstractNumId w:val="3"/>
  </w:num>
  <w:num w:numId="3" w16cid:durableId="1429348524">
    <w:abstractNumId w:val="1"/>
  </w:num>
  <w:num w:numId="4" w16cid:durableId="90888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A30F7"/>
    <w:rsid w:val="000C4E30"/>
    <w:rsid w:val="000E7BCF"/>
    <w:rsid w:val="00114CA9"/>
    <w:rsid w:val="00180C3B"/>
    <w:rsid w:val="00185514"/>
    <w:rsid w:val="001A497E"/>
    <w:rsid w:val="00234DDA"/>
    <w:rsid w:val="0024367F"/>
    <w:rsid w:val="002D2BE1"/>
    <w:rsid w:val="002E0B88"/>
    <w:rsid w:val="002E29E7"/>
    <w:rsid w:val="00337311"/>
    <w:rsid w:val="00367DFA"/>
    <w:rsid w:val="00371C92"/>
    <w:rsid w:val="0037366A"/>
    <w:rsid w:val="003D4DE1"/>
    <w:rsid w:val="00424AD0"/>
    <w:rsid w:val="00440F64"/>
    <w:rsid w:val="0046697D"/>
    <w:rsid w:val="00477D60"/>
    <w:rsid w:val="0049706D"/>
    <w:rsid w:val="004D6EC8"/>
    <w:rsid w:val="00553A5E"/>
    <w:rsid w:val="005D3C26"/>
    <w:rsid w:val="006218EC"/>
    <w:rsid w:val="00680402"/>
    <w:rsid w:val="006A6487"/>
    <w:rsid w:val="00701889"/>
    <w:rsid w:val="00731CFD"/>
    <w:rsid w:val="007814B1"/>
    <w:rsid w:val="007D00D0"/>
    <w:rsid w:val="007D5C20"/>
    <w:rsid w:val="007F1CEE"/>
    <w:rsid w:val="00801629"/>
    <w:rsid w:val="0083764D"/>
    <w:rsid w:val="008740BA"/>
    <w:rsid w:val="008A438C"/>
    <w:rsid w:val="008F18CC"/>
    <w:rsid w:val="00915F22"/>
    <w:rsid w:val="00922437"/>
    <w:rsid w:val="0092779B"/>
    <w:rsid w:val="0097043E"/>
    <w:rsid w:val="009C671A"/>
    <w:rsid w:val="009D73DD"/>
    <w:rsid w:val="00A62EFE"/>
    <w:rsid w:val="00A65702"/>
    <w:rsid w:val="00AD1B4D"/>
    <w:rsid w:val="00B2181B"/>
    <w:rsid w:val="00B32658"/>
    <w:rsid w:val="00B71C3D"/>
    <w:rsid w:val="00BA13BF"/>
    <w:rsid w:val="00BE0F80"/>
    <w:rsid w:val="00BF3790"/>
    <w:rsid w:val="00C8105A"/>
    <w:rsid w:val="00D10A0C"/>
    <w:rsid w:val="00D31ED7"/>
    <w:rsid w:val="00D672D6"/>
    <w:rsid w:val="00D7453E"/>
    <w:rsid w:val="00DF3A2A"/>
    <w:rsid w:val="00E474C2"/>
    <w:rsid w:val="00E91538"/>
    <w:rsid w:val="00E94167"/>
    <w:rsid w:val="00EE6A02"/>
    <w:rsid w:val="00F505A1"/>
    <w:rsid w:val="00F5737C"/>
    <w:rsid w:val="00FC0C0E"/>
    <w:rsid w:val="00FE78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367DFA"/>
    <w:rPr>
      <w:color w:val="0563C1" w:themeColor="hyperlink"/>
      <w:u w:val="single"/>
    </w:rPr>
  </w:style>
  <w:style w:type="character" w:styleId="Nevyrieenzmienka">
    <w:name w:val="Unresolved Mention"/>
    <w:basedOn w:val="Predvolenpsmoodseku"/>
    <w:uiPriority w:val="99"/>
    <w:semiHidden/>
    <w:unhideWhenUsed/>
    <w:rsid w:val="00367DFA"/>
    <w:rPr>
      <w:color w:val="605E5C"/>
      <w:shd w:val="clear" w:color="auto" w:fill="E1DFDD"/>
    </w:rPr>
  </w:style>
  <w:style w:type="paragraph" w:styleId="Odsekzoznamu">
    <w:name w:val="List Paragraph"/>
    <w:basedOn w:val="Normlny"/>
    <w:uiPriority w:val="34"/>
    <w:qFormat/>
    <w:rsid w:val="0078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vosad@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909</Words>
  <Characters>5187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Ivan Bzdúšek</cp:lastModifiedBy>
  <cp:revision>30</cp:revision>
  <dcterms:created xsi:type="dcterms:W3CDTF">2022-03-24T15:02:00Z</dcterms:created>
  <dcterms:modified xsi:type="dcterms:W3CDTF">2023-07-17T06:42:00Z</dcterms:modified>
</cp:coreProperties>
</file>