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144" w14:textId="77777777" w:rsidR="00AE4828" w:rsidRPr="005355F7" w:rsidRDefault="00AE4828" w:rsidP="00AE4828">
      <w:pPr>
        <w:pStyle w:val="Nzov"/>
        <w:widowControl w:val="0"/>
        <w:tabs>
          <w:tab w:val="left" w:pos="3240"/>
        </w:tabs>
        <w:spacing w:line="276" w:lineRule="auto"/>
        <w:jc w:val="left"/>
        <w:outlineLvl w:val="0"/>
        <w:rPr>
          <w:rFonts w:ascii="Century Gothic" w:hAnsi="Century Gothic"/>
          <w:b w:val="0"/>
          <w:sz w:val="20"/>
        </w:rPr>
      </w:pPr>
    </w:p>
    <w:p w14:paraId="084E0D2C"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065D3E">
        <w:trPr>
          <w:trHeight w:val="202"/>
        </w:trPr>
        <w:tc>
          <w:tcPr>
            <w:tcW w:w="2907" w:type="dxa"/>
            <w:shd w:val="clear" w:color="auto" w:fill="auto"/>
            <w:vAlign w:val="center"/>
          </w:tcPr>
          <w:p w14:paraId="0AEDF160" w14:textId="77777777" w:rsidR="00AE4828" w:rsidRDefault="00AE4828"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065D3E">
            <w:pPr>
              <w:pStyle w:val="KPZkladnytext"/>
              <w:rPr>
                <w:rFonts w:cs="Times New Roman"/>
                <w:b/>
              </w:rPr>
            </w:pPr>
          </w:p>
        </w:tc>
      </w:tr>
      <w:tr w:rsidR="00AE4828" w:rsidRPr="00FD35CE" w14:paraId="1642FBA5" w14:textId="77777777" w:rsidTr="00065D3E">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065D3E">
        <w:trPr>
          <w:cantSplit/>
        </w:trPr>
        <w:tc>
          <w:tcPr>
            <w:tcW w:w="2907" w:type="dxa"/>
            <w:tcMar>
              <w:top w:w="0" w:type="dxa"/>
              <w:left w:w="108" w:type="dxa"/>
              <w:bottom w:w="0" w:type="dxa"/>
              <w:right w:w="108" w:type="dxa"/>
            </w:tcMar>
            <w:hideMark/>
          </w:tcPr>
          <w:p w14:paraId="37CAE82E"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065D3E">
            <w:pPr>
              <w:pStyle w:val="KPZkladnytext"/>
              <w:rPr>
                <w:lang w:eastAsia="en-US"/>
              </w:rPr>
            </w:pPr>
            <w:r w:rsidRPr="005947B5">
              <w:rPr>
                <w:rFonts w:cs="Times New Roman"/>
                <w:spacing w:val="-2"/>
              </w:rPr>
              <w:t>00151866</w:t>
            </w:r>
          </w:p>
        </w:tc>
      </w:tr>
      <w:tr w:rsidR="00AE4828" w:rsidRPr="00FD35CE" w14:paraId="28FFF908" w14:textId="77777777" w:rsidTr="00065D3E">
        <w:trPr>
          <w:cantSplit/>
          <w:trHeight w:val="216"/>
        </w:trPr>
        <w:tc>
          <w:tcPr>
            <w:tcW w:w="2907" w:type="dxa"/>
            <w:tcMar>
              <w:top w:w="0" w:type="dxa"/>
              <w:left w:w="108" w:type="dxa"/>
              <w:bottom w:w="0" w:type="dxa"/>
              <w:right w:w="108" w:type="dxa"/>
            </w:tcMar>
          </w:tcPr>
          <w:p w14:paraId="398443CA" w14:textId="77777777" w:rsidR="00AE4828" w:rsidRPr="00FD35CE" w:rsidRDefault="00AE4828" w:rsidP="00065D3E">
            <w:pPr>
              <w:pStyle w:val="KPZkladnytext"/>
              <w:rPr>
                <w:rFonts w:cs="Tahoma"/>
              </w:rPr>
            </w:pPr>
            <w:r>
              <w:rPr>
                <w:rFonts w:cs="Times New Roman"/>
              </w:rPr>
              <w:t>zastúpené:</w:t>
            </w:r>
          </w:p>
        </w:tc>
        <w:tc>
          <w:tcPr>
            <w:tcW w:w="6090" w:type="dxa"/>
          </w:tcPr>
          <w:p w14:paraId="22296477" w14:textId="77777777" w:rsidR="00AE4828" w:rsidRPr="00FD35CE" w:rsidRDefault="00AE4828" w:rsidP="00065D3E">
            <w:pPr>
              <w:pStyle w:val="KPZkladnytext"/>
              <w:rPr>
                <w:rFonts w:cs="Tahoma"/>
                <w:lang w:eastAsia="en-US"/>
              </w:rPr>
            </w:pPr>
            <w:r w:rsidRPr="00E87D84">
              <w:rPr>
                <w:bCs/>
                <w:spacing w:val="-5"/>
                <w:highlight w:val="yellow"/>
              </w:rPr>
              <w:t>[-]</w:t>
            </w:r>
          </w:p>
        </w:tc>
      </w:tr>
      <w:tr w:rsidR="00AE4828" w:rsidRPr="00FD35CE" w14:paraId="2282797A" w14:textId="77777777" w:rsidTr="00065D3E">
        <w:trPr>
          <w:cantSplit/>
          <w:trHeight w:val="1486"/>
        </w:trPr>
        <w:tc>
          <w:tcPr>
            <w:tcW w:w="2907" w:type="dxa"/>
            <w:tcMar>
              <w:top w:w="0" w:type="dxa"/>
              <w:left w:w="108" w:type="dxa"/>
              <w:bottom w:w="0" w:type="dxa"/>
              <w:right w:w="108" w:type="dxa"/>
            </w:tcMar>
          </w:tcPr>
          <w:p w14:paraId="7F016C89"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065D3E">
            <w:pPr>
              <w:pStyle w:val="KPZkladnytext"/>
              <w:rPr>
                <w:b/>
                <w:bCs/>
                <w:spacing w:val="-5"/>
                <w:highlight w:val="yellow"/>
              </w:rPr>
            </w:pPr>
          </w:p>
          <w:p w14:paraId="24621A67" w14:textId="77777777" w:rsidR="00AE4828" w:rsidRDefault="00AE4828" w:rsidP="00065D3E">
            <w:pPr>
              <w:pStyle w:val="KPZkladnytext"/>
              <w:rPr>
                <w:b/>
                <w:bCs/>
                <w:spacing w:val="-5"/>
                <w:highlight w:val="yellow"/>
              </w:rPr>
            </w:pPr>
          </w:p>
          <w:p w14:paraId="629B9FC2" w14:textId="77777777" w:rsidR="00AE4828" w:rsidRPr="00E87D84" w:rsidRDefault="00AE4828" w:rsidP="00065D3E">
            <w:pPr>
              <w:pStyle w:val="KPZkladnytext"/>
              <w:rPr>
                <w:b/>
                <w:bCs/>
              </w:rPr>
            </w:pPr>
            <w:r w:rsidRPr="00E87D84">
              <w:rPr>
                <w:bCs/>
                <w:spacing w:val="-5"/>
                <w:highlight w:val="yellow"/>
              </w:rPr>
              <w:t>[-]</w:t>
            </w:r>
          </w:p>
          <w:p w14:paraId="074CB41D" w14:textId="77777777" w:rsidR="00AE4828" w:rsidRPr="00E87D84" w:rsidRDefault="00AE4828" w:rsidP="00065D3E">
            <w:pPr>
              <w:pStyle w:val="KPZkladnytext"/>
              <w:rPr>
                <w:b/>
                <w:bCs/>
              </w:rPr>
            </w:pPr>
            <w:r w:rsidRPr="00E87D84">
              <w:rPr>
                <w:bCs/>
                <w:spacing w:val="-5"/>
                <w:highlight w:val="yellow"/>
              </w:rPr>
              <w:t>[-]</w:t>
            </w:r>
          </w:p>
          <w:p w14:paraId="24A67FD3"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43B87902" w14:textId="77777777" w:rsidTr="00065D3E">
        <w:trPr>
          <w:cantSplit/>
          <w:trHeight w:val="210"/>
        </w:trPr>
        <w:tc>
          <w:tcPr>
            <w:tcW w:w="2907" w:type="dxa"/>
            <w:tcMar>
              <w:top w:w="0" w:type="dxa"/>
              <w:left w:w="108" w:type="dxa"/>
              <w:bottom w:w="0" w:type="dxa"/>
              <w:right w:w="108" w:type="dxa"/>
            </w:tcMar>
          </w:tcPr>
          <w:p w14:paraId="027AFD2A"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5104CDDC" w14:textId="77777777" w:rsidTr="00065D3E">
        <w:trPr>
          <w:cantSplit/>
          <w:trHeight w:val="210"/>
        </w:trPr>
        <w:tc>
          <w:tcPr>
            <w:tcW w:w="2907" w:type="dxa"/>
            <w:tcMar>
              <w:top w:w="0" w:type="dxa"/>
              <w:left w:w="108" w:type="dxa"/>
              <w:bottom w:w="0" w:type="dxa"/>
              <w:right w:w="108" w:type="dxa"/>
            </w:tcMar>
          </w:tcPr>
          <w:p w14:paraId="1707180C"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9F6ADA4" w14:textId="77777777" w:rsidTr="00065D3E">
        <w:trPr>
          <w:cantSplit/>
          <w:trHeight w:val="210"/>
        </w:trPr>
        <w:tc>
          <w:tcPr>
            <w:tcW w:w="2907" w:type="dxa"/>
            <w:tcMar>
              <w:top w:w="0" w:type="dxa"/>
              <w:left w:w="108" w:type="dxa"/>
              <w:bottom w:w="0" w:type="dxa"/>
              <w:right w:w="108" w:type="dxa"/>
            </w:tcMar>
          </w:tcPr>
          <w:p w14:paraId="405A53E7"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4204232" w14:textId="77777777" w:rsidTr="00065D3E">
        <w:trPr>
          <w:cantSplit/>
          <w:trHeight w:val="210"/>
        </w:trPr>
        <w:tc>
          <w:tcPr>
            <w:tcW w:w="2907" w:type="dxa"/>
            <w:tcMar>
              <w:top w:w="0" w:type="dxa"/>
              <w:left w:w="108" w:type="dxa"/>
              <w:bottom w:w="0" w:type="dxa"/>
              <w:right w:w="108" w:type="dxa"/>
            </w:tcMar>
          </w:tcPr>
          <w:p w14:paraId="77704225"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50452499" w14:textId="77777777" w:rsidTr="00065D3E">
        <w:trPr>
          <w:cantSplit/>
          <w:trHeight w:val="210"/>
        </w:trPr>
        <w:tc>
          <w:tcPr>
            <w:tcW w:w="2907" w:type="dxa"/>
            <w:tcMar>
              <w:top w:w="0" w:type="dxa"/>
              <w:left w:w="108" w:type="dxa"/>
              <w:bottom w:w="0" w:type="dxa"/>
              <w:right w:w="108" w:type="dxa"/>
            </w:tcMar>
          </w:tcPr>
          <w:p w14:paraId="34983801"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45A9EB65" w14:textId="77777777" w:rsidTr="00065D3E">
        <w:trPr>
          <w:cantSplit/>
          <w:trHeight w:val="210"/>
        </w:trPr>
        <w:tc>
          <w:tcPr>
            <w:tcW w:w="2907" w:type="dxa"/>
            <w:tcMar>
              <w:top w:w="0" w:type="dxa"/>
              <w:left w:w="108" w:type="dxa"/>
              <w:bottom w:w="0" w:type="dxa"/>
              <w:right w:w="108" w:type="dxa"/>
            </w:tcMar>
          </w:tcPr>
          <w:p w14:paraId="0799E743"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065D3E">
            <w:pPr>
              <w:pStyle w:val="KPZkladnytext"/>
              <w:rPr>
                <w:rFonts w:cs="Century Gothic"/>
              </w:rPr>
            </w:pPr>
          </w:p>
        </w:tc>
      </w:tr>
      <w:tr w:rsidR="00AE4828" w:rsidRPr="00FD35CE" w14:paraId="2274B335" w14:textId="77777777" w:rsidTr="00065D3E">
        <w:trPr>
          <w:cantSplit/>
          <w:trHeight w:val="210"/>
        </w:trPr>
        <w:tc>
          <w:tcPr>
            <w:tcW w:w="2907" w:type="dxa"/>
            <w:tcMar>
              <w:top w:w="0" w:type="dxa"/>
              <w:left w:w="108" w:type="dxa"/>
              <w:bottom w:w="0" w:type="dxa"/>
              <w:right w:w="108" w:type="dxa"/>
            </w:tcMar>
          </w:tcPr>
          <w:p w14:paraId="22B864C0"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065D3E">
        <w:trPr>
          <w:trHeight w:val="202"/>
        </w:trPr>
        <w:tc>
          <w:tcPr>
            <w:tcW w:w="2907" w:type="dxa"/>
            <w:shd w:val="clear" w:color="auto" w:fill="auto"/>
            <w:vAlign w:val="center"/>
          </w:tcPr>
          <w:p w14:paraId="6AD88B44" w14:textId="77777777" w:rsidR="00AE4828" w:rsidRDefault="00AE4828"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065D3E">
            <w:pPr>
              <w:pStyle w:val="KPZkladnytext"/>
              <w:rPr>
                <w:rFonts w:cs="Times New Roman"/>
                <w:b/>
              </w:rPr>
            </w:pPr>
          </w:p>
        </w:tc>
      </w:tr>
      <w:tr w:rsidR="00AE4828" w:rsidRPr="00FD35CE" w14:paraId="389158B4" w14:textId="77777777" w:rsidTr="00065D3E">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065D3E">
            <w:pPr>
              <w:pStyle w:val="KPZkladnytext"/>
              <w:rPr>
                <w:rFonts w:cs="Times New Roman"/>
              </w:rPr>
            </w:pPr>
            <w:r w:rsidRPr="00D9660C">
              <w:rPr>
                <w:rFonts w:cs="Times New Roman"/>
                <w:spacing w:val="-5"/>
                <w:highlight w:val="yellow"/>
              </w:rPr>
              <w:t>[-]</w:t>
            </w:r>
          </w:p>
        </w:tc>
      </w:tr>
      <w:tr w:rsidR="00AE4828" w:rsidRPr="00FD35CE" w14:paraId="2E5DFD8D"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AE0722C" w14:textId="77777777" w:rsidTr="00065D3E">
        <w:trPr>
          <w:cantSplit/>
        </w:trPr>
        <w:tc>
          <w:tcPr>
            <w:tcW w:w="2907" w:type="dxa"/>
            <w:tcMar>
              <w:top w:w="0" w:type="dxa"/>
              <w:left w:w="108" w:type="dxa"/>
              <w:bottom w:w="0" w:type="dxa"/>
              <w:right w:w="108" w:type="dxa"/>
            </w:tcMar>
            <w:hideMark/>
          </w:tcPr>
          <w:p w14:paraId="66D4CAE2"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4970740" w14:textId="77777777" w:rsidTr="00065D3E">
        <w:trPr>
          <w:cantSplit/>
        </w:trPr>
        <w:tc>
          <w:tcPr>
            <w:tcW w:w="2907" w:type="dxa"/>
            <w:tcMar>
              <w:top w:w="0" w:type="dxa"/>
              <w:left w:w="108" w:type="dxa"/>
              <w:bottom w:w="0" w:type="dxa"/>
              <w:right w:w="108" w:type="dxa"/>
            </w:tcMar>
            <w:hideMark/>
          </w:tcPr>
          <w:p w14:paraId="0F88EBC9" w14:textId="77777777" w:rsidR="00AE4828" w:rsidRPr="00FD35CE" w:rsidRDefault="00AE4828"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065D3E">
        <w:trPr>
          <w:cantSplit/>
          <w:trHeight w:val="216"/>
        </w:trPr>
        <w:tc>
          <w:tcPr>
            <w:tcW w:w="2907" w:type="dxa"/>
            <w:tcMar>
              <w:top w:w="0" w:type="dxa"/>
              <w:left w:w="108" w:type="dxa"/>
              <w:bottom w:w="0" w:type="dxa"/>
              <w:right w:w="108" w:type="dxa"/>
            </w:tcMar>
          </w:tcPr>
          <w:p w14:paraId="60FE19E9" w14:textId="77777777" w:rsidR="00AE4828" w:rsidRPr="00FD35CE" w:rsidRDefault="00AE4828" w:rsidP="00065D3E">
            <w:pPr>
              <w:pStyle w:val="KPZkladnytext"/>
              <w:rPr>
                <w:rFonts w:cs="Tahoma"/>
              </w:rPr>
            </w:pPr>
            <w:r>
              <w:rPr>
                <w:rFonts w:cs="Times New Roman"/>
              </w:rPr>
              <w:t>zastúpený:</w:t>
            </w:r>
          </w:p>
        </w:tc>
        <w:tc>
          <w:tcPr>
            <w:tcW w:w="6090" w:type="dxa"/>
          </w:tcPr>
          <w:p w14:paraId="0F34DCA2" w14:textId="77777777" w:rsidR="00AE4828" w:rsidRPr="00D9660C" w:rsidRDefault="00AE4828" w:rsidP="00065D3E">
            <w:pPr>
              <w:pStyle w:val="KPZkladnytext"/>
              <w:rPr>
                <w:rFonts w:cs="Tahoma"/>
                <w:b/>
                <w:lang w:eastAsia="en-US"/>
              </w:rPr>
            </w:pPr>
            <w:r w:rsidRPr="00D9660C">
              <w:rPr>
                <w:spacing w:val="-5"/>
                <w:highlight w:val="yellow"/>
              </w:rPr>
              <w:t>[-]</w:t>
            </w:r>
          </w:p>
        </w:tc>
      </w:tr>
      <w:tr w:rsidR="00AE4828" w:rsidRPr="00FD35CE" w14:paraId="0E05761F" w14:textId="77777777" w:rsidTr="00065D3E">
        <w:trPr>
          <w:cantSplit/>
          <w:trHeight w:val="1486"/>
        </w:trPr>
        <w:tc>
          <w:tcPr>
            <w:tcW w:w="2907" w:type="dxa"/>
            <w:tcMar>
              <w:top w:w="0" w:type="dxa"/>
              <w:left w:w="108" w:type="dxa"/>
              <w:bottom w:w="0" w:type="dxa"/>
              <w:right w:w="108" w:type="dxa"/>
            </w:tcMar>
          </w:tcPr>
          <w:p w14:paraId="11F53AA5"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065D3E">
            <w:pPr>
              <w:pStyle w:val="KPZkladnytext"/>
              <w:rPr>
                <w:b/>
                <w:bCs/>
                <w:spacing w:val="-5"/>
                <w:highlight w:val="yellow"/>
              </w:rPr>
            </w:pPr>
          </w:p>
          <w:p w14:paraId="59995E96" w14:textId="77777777" w:rsidR="00AE4828" w:rsidRDefault="00AE4828" w:rsidP="00065D3E">
            <w:pPr>
              <w:pStyle w:val="KPZkladnytext"/>
              <w:rPr>
                <w:b/>
                <w:bCs/>
                <w:spacing w:val="-5"/>
                <w:highlight w:val="yellow"/>
              </w:rPr>
            </w:pPr>
          </w:p>
          <w:p w14:paraId="6BCE8BB6" w14:textId="77777777" w:rsidR="00AE4828" w:rsidRPr="00E87D84" w:rsidRDefault="00AE4828" w:rsidP="00065D3E">
            <w:pPr>
              <w:pStyle w:val="KPZkladnytext"/>
              <w:rPr>
                <w:b/>
                <w:bCs/>
              </w:rPr>
            </w:pPr>
            <w:r w:rsidRPr="00E87D84">
              <w:rPr>
                <w:bCs/>
                <w:spacing w:val="-5"/>
                <w:highlight w:val="yellow"/>
              </w:rPr>
              <w:t>[-]</w:t>
            </w:r>
          </w:p>
          <w:p w14:paraId="6DD2C28B" w14:textId="77777777" w:rsidR="00AE4828" w:rsidRPr="00E87D84" w:rsidRDefault="00AE4828" w:rsidP="00065D3E">
            <w:pPr>
              <w:pStyle w:val="KPZkladnytext"/>
              <w:rPr>
                <w:b/>
                <w:bCs/>
              </w:rPr>
            </w:pPr>
            <w:r w:rsidRPr="00E87D84">
              <w:rPr>
                <w:bCs/>
                <w:spacing w:val="-5"/>
                <w:highlight w:val="yellow"/>
              </w:rPr>
              <w:t>[-]</w:t>
            </w:r>
          </w:p>
          <w:p w14:paraId="497E5165"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5BE72D52" w14:textId="77777777" w:rsidTr="00065D3E">
        <w:trPr>
          <w:cantSplit/>
          <w:trHeight w:val="210"/>
        </w:trPr>
        <w:tc>
          <w:tcPr>
            <w:tcW w:w="2907" w:type="dxa"/>
            <w:tcMar>
              <w:top w:w="0" w:type="dxa"/>
              <w:left w:w="108" w:type="dxa"/>
              <w:bottom w:w="0" w:type="dxa"/>
              <w:right w:w="108" w:type="dxa"/>
            </w:tcMar>
          </w:tcPr>
          <w:p w14:paraId="0291425B"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7CFECE9" w14:textId="77777777" w:rsidTr="00065D3E">
        <w:trPr>
          <w:cantSplit/>
          <w:trHeight w:val="210"/>
        </w:trPr>
        <w:tc>
          <w:tcPr>
            <w:tcW w:w="2907" w:type="dxa"/>
            <w:tcMar>
              <w:top w:w="0" w:type="dxa"/>
              <w:left w:w="108" w:type="dxa"/>
              <w:bottom w:w="0" w:type="dxa"/>
              <w:right w:w="108" w:type="dxa"/>
            </w:tcMar>
          </w:tcPr>
          <w:p w14:paraId="4EC29BB9" w14:textId="77777777" w:rsidR="00AE4828" w:rsidRDefault="00AE4828"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065D3E">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065D3E">
        <w:trPr>
          <w:cantSplit/>
          <w:trHeight w:val="210"/>
        </w:trPr>
        <w:tc>
          <w:tcPr>
            <w:tcW w:w="2907" w:type="dxa"/>
            <w:tcMar>
              <w:top w:w="0" w:type="dxa"/>
              <w:left w:w="108" w:type="dxa"/>
              <w:bottom w:w="0" w:type="dxa"/>
              <w:right w:w="108" w:type="dxa"/>
            </w:tcMar>
          </w:tcPr>
          <w:p w14:paraId="6EC076E4"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67AD2441" w14:textId="77777777" w:rsidTr="00065D3E">
        <w:trPr>
          <w:cantSplit/>
          <w:trHeight w:val="210"/>
        </w:trPr>
        <w:tc>
          <w:tcPr>
            <w:tcW w:w="2907" w:type="dxa"/>
            <w:tcMar>
              <w:top w:w="0" w:type="dxa"/>
              <w:left w:w="108" w:type="dxa"/>
              <w:bottom w:w="0" w:type="dxa"/>
              <w:right w:w="108" w:type="dxa"/>
            </w:tcMar>
          </w:tcPr>
          <w:p w14:paraId="746243CE"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69E986B0" w14:textId="77777777" w:rsidTr="00065D3E">
        <w:trPr>
          <w:cantSplit/>
          <w:trHeight w:val="210"/>
        </w:trPr>
        <w:tc>
          <w:tcPr>
            <w:tcW w:w="2907" w:type="dxa"/>
            <w:tcMar>
              <w:top w:w="0" w:type="dxa"/>
              <w:left w:w="108" w:type="dxa"/>
              <w:bottom w:w="0" w:type="dxa"/>
              <w:right w:w="108" w:type="dxa"/>
            </w:tcMar>
          </w:tcPr>
          <w:p w14:paraId="7854CF44"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D70CCAD" w14:textId="77777777" w:rsidTr="00065D3E">
        <w:trPr>
          <w:cantSplit/>
          <w:trHeight w:val="210"/>
        </w:trPr>
        <w:tc>
          <w:tcPr>
            <w:tcW w:w="2907" w:type="dxa"/>
            <w:tcMar>
              <w:top w:w="0" w:type="dxa"/>
              <w:left w:w="108" w:type="dxa"/>
              <w:bottom w:w="0" w:type="dxa"/>
              <w:right w:w="108" w:type="dxa"/>
            </w:tcMar>
          </w:tcPr>
          <w:p w14:paraId="3EE0F5CA"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30BD8BBE" w14:textId="77777777" w:rsidTr="00065D3E">
        <w:trPr>
          <w:cantSplit/>
          <w:trHeight w:val="210"/>
        </w:trPr>
        <w:tc>
          <w:tcPr>
            <w:tcW w:w="2907" w:type="dxa"/>
            <w:tcMar>
              <w:top w:w="0" w:type="dxa"/>
              <w:left w:w="108" w:type="dxa"/>
              <w:bottom w:w="0" w:type="dxa"/>
              <w:right w:w="108" w:type="dxa"/>
            </w:tcMar>
          </w:tcPr>
          <w:p w14:paraId="0B68D068"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065D3E">
            <w:pPr>
              <w:pStyle w:val="KPZkladnytext"/>
              <w:rPr>
                <w:rFonts w:cs="Century Gothic"/>
              </w:rPr>
            </w:pPr>
          </w:p>
        </w:tc>
      </w:tr>
      <w:tr w:rsidR="00AE4828" w:rsidRPr="00FD35CE" w14:paraId="36EBE59E" w14:textId="77777777" w:rsidTr="00065D3E">
        <w:trPr>
          <w:cantSplit/>
          <w:trHeight w:val="210"/>
        </w:trPr>
        <w:tc>
          <w:tcPr>
            <w:tcW w:w="2907" w:type="dxa"/>
            <w:tcMar>
              <w:top w:w="0" w:type="dxa"/>
              <w:left w:w="108" w:type="dxa"/>
              <w:bottom w:w="0" w:type="dxa"/>
              <w:right w:w="108" w:type="dxa"/>
            </w:tcMar>
          </w:tcPr>
          <w:p w14:paraId="72A6B78F"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065D3E">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C24C2B" w:rsidRDefault="00AE4828" w:rsidP="00AE4828">
      <w:pPr>
        <w:suppressAutoHyphens w:val="0"/>
        <w:spacing w:line="276" w:lineRule="auto"/>
        <w:jc w:val="center"/>
        <w:rPr>
          <w:rFonts w:ascii="Century Gothic" w:hAnsi="Century Gothic"/>
          <w:sz w:val="20"/>
        </w:rPr>
      </w:pPr>
    </w:p>
    <w:p w14:paraId="57124438" w14:textId="51FF714F" w:rsidR="00DC0FD6" w:rsidRPr="00C24C2B" w:rsidRDefault="00AE4828">
      <w:pPr>
        <w:pStyle w:val="Obsah1"/>
        <w:rPr>
          <w:rFonts w:ascii="Century Gothic" w:eastAsiaTheme="minorEastAsia" w:hAnsi="Century Gothic" w:cstheme="minorBidi"/>
          <w:b w:val="0"/>
          <w:bCs w:val="0"/>
          <w:caps w:val="0"/>
          <w:noProof/>
          <w:kern w:val="2"/>
          <w:sz w:val="24"/>
          <w:szCs w:val="24"/>
          <w:lang w:eastAsia="sk-SK"/>
          <w14:ligatures w14:val="standardContextual"/>
        </w:rPr>
      </w:pPr>
      <w:r w:rsidRPr="00C24C2B">
        <w:rPr>
          <w:rFonts w:ascii="Century Gothic" w:hAnsi="Century Gothic"/>
          <w:b w:val="0"/>
          <w:bCs w:val="0"/>
        </w:rPr>
        <w:fldChar w:fldCharType="begin"/>
      </w:r>
      <w:r w:rsidRPr="00C24C2B">
        <w:rPr>
          <w:rFonts w:ascii="Century Gothic" w:hAnsi="Century Gothic"/>
          <w:b w:val="0"/>
          <w:bCs w:val="0"/>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C24C2B">
        <w:rPr>
          <w:rFonts w:ascii="Century Gothic" w:hAnsi="Century Gothic"/>
          <w:b w:val="0"/>
          <w:bCs w:val="0"/>
        </w:rPr>
        <w:fldChar w:fldCharType="separate"/>
      </w:r>
      <w:hyperlink w:anchor="_Toc147841524" w:history="1">
        <w:r w:rsidR="00DC0FD6" w:rsidRPr="00C24C2B">
          <w:rPr>
            <w:rStyle w:val="Hypertextovprepojenie"/>
            <w:rFonts w:ascii="Century Gothic" w:hAnsi="Century Gothic"/>
            <w:b w:val="0"/>
            <w:bCs w:val="0"/>
            <w:noProof/>
          </w:rPr>
          <w:t>Preambula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72CFFF98" w14:textId="5CF2D2C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5" w:history="1">
        <w:r w:rsidR="00DC0FD6" w:rsidRPr="00C24C2B">
          <w:rPr>
            <w:rStyle w:val="Hypertextovprepojenie"/>
            <w:rFonts w:ascii="Century Gothic" w:hAnsi="Century Gothic"/>
            <w:b w:val="0"/>
            <w:bCs w:val="0"/>
            <w:noProof/>
          </w:rPr>
          <w:t>ÚVODNÉ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308D4F99" w14:textId="69A6BF2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6" w:history="1">
        <w:r w:rsidR="00DC0FD6" w:rsidRPr="00C24C2B">
          <w:rPr>
            <w:rStyle w:val="Hypertextovprepojenie"/>
            <w:rFonts w:ascii="Century Gothic" w:hAnsi="Century Gothic"/>
            <w:noProof/>
          </w:rPr>
          <w:t>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Vymedzenie pojmov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7</w:t>
        </w:r>
        <w:r w:rsidR="00DC0FD6" w:rsidRPr="00C24C2B">
          <w:rPr>
            <w:rFonts w:ascii="Century Gothic" w:hAnsi="Century Gothic"/>
            <w:noProof/>
            <w:webHidden/>
          </w:rPr>
          <w:fldChar w:fldCharType="end"/>
        </w:r>
      </w:hyperlink>
    </w:p>
    <w:p w14:paraId="38337148" w14:textId="525D165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7" w:history="1">
        <w:r w:rsidR="00DC0FD6" w:rsidRPr="00C24C2B">
          <w:rPr>
            <w:rStyle w:val="Hypertextovprepojenie"/>
            <w:rFonts w:ascii="Century Gothic" w:hAnsi="Century Gothic"/>
            <w:noProof/>
          </w:rPr>
          <w:t>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Poradie</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prednosti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13</w:t>
        </w:r>
        <w:r w:rsidR="00DC0FD6" w:rsidRPr="00C24C2B">
          <w:rPr>
            <w:rFonts w:ascii="Century Gothic" w:hAnsi="Century Gothic"/>
            <w:noProof/>
            <w:webHidden/>
          </w:rPr>
          <w:fldChar w:fldCharType="end"/>
        </w:r>
      </w:hyperlink>
    </w:p>
    <w:p w14:paraId="288DA2B0" w14:textId="4A2C8961"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8" w:history="1">
        <w:r w:rsidR="00DC0FD6" w:rsidRPr="00C24C2B">
          <w:rPr>
            <w:rStyle w:val="Hypertextovprepojenie"/>
            <w:rFonts w:ascii="Century Gothic" w:hAnsi="Century Gothic"/>
            <w:b w:val="0"/>
            <w:bCs w:val="0"/>
            <w:noProof/>
          </w:rPr>
          <w:t>VYHLÁSENIA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13</w:t>
        </w:r>
        <w:r w:rsidR="00DC0FD6" w:rsidRPr="00C24C2B">
          <w:rPr>
            <w:rFonts w:ascii="Century Gothic" w:hAnsi="Century Gothic"/>
            <w:b w:val="0"/>
            <w:bCs w:val="0"/>
            <w:noProof/>
            <w:webHidden/>
          </w:rPr>
          <w:fldChar w:fldCharType="end"/>
        </w:r>
      </w:hyperlink>
    </w:p>
    <w:p w14:paraId="5CA6F102" w14:textId="5EC3234D"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9" w:history="1">
        <w:r w:rsidR="00DC0FD6" w:rsidRPr="00C24C2B">
          <w:rPr>
            <w:rStyle w:val="Hypertextovprepojenie"/>
            <w:rFonts w:ascii="Century Gothic" w:hAnsi="Century Gothic"/>
            <w:b w:val="0"/>
            <w:bCs w:val="0"/>
            <w:noProof/>
          </w:rPr>
          <w:t>PREDMET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_Toc147841529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14</w:t>
        </w:r>
        <w:r w:rsidR="00DC0FD6" w:rsidRPr="00C24C2B">
          <w:rPr>
            <w:rFonts w:ascii="Century Gothic" w:hAnsi="Century Gothic"/>
            <w:b w:val="0"/>
            <w:bCs w:val="0"/>
            <w:noProof/>
            <w:webHidden/>
          </w:rPr>
          <w:fldChar w:fldCharType="end"/>
        </w:r>
      </w:hyperlink>
    </w:p>
    <w:p w14:paraId="0B78C6FA" w14:textId="47D80AD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30" w:history="1">
        <w:r w:rsidR="00DC0FD6" w:rsidRPr="00C24C2B">
          <w:rPr>
            <w:rStyle w:val="Hypertextovprepojenie"/>
            <w:rFonts w:ascii="Century Gothic" w:hAnsi="Century Gothic"/>
            <w:b w:val="0"/>
            <w:bCs w:val="0"/>
            <w:noProof/>
          </w:rPr>
          <w:t>FÁZY</w:t>
        </w:r>
        <w:r w:rsidR="00DC0FD6" w:rsidRPr="00C24C2B">
          <w:rPr>
            <w:rStyle w:val="Hypertextovprepojenie"/>
            <w:rFonts w:ascii="Century Gothic" w:hAnsi="Century Gothic"/>
            <w:b w:val="0"/>
            <w:bCs w:val="0"/>
            <w:noProof/>
            <w:spacing w:val="-6"/>
          </w:rPr>
          <w:t xml:space="preserve"> </w:t>
        </w:r>
        <w:r w:rsidR="00DC0FD6" w:rsidRPr="00C24C2B">
          <w:rPr>
            <w:rStyle w:val="Hypertextovprepojenie"/>
            <w:rFonts w:ascii="Century Gothic" w:hAnsi="Century Gothic"/>
            <w:b w:val="0"/>
            <w:bCs w:val="0"/>
            <w:noProof/>
          </w:rPr>
          <w:t>PLNENIA</w:t>
        </w:r>
        <w:r w:rsidR="00DC0FD6" w:rsidRPr="00C24C2B">
          <w:rPr>
            <w:rStyle w:val="Hypertextovprepojenie"/>
            <w:rFonts w:ascii="Century Gothic" w:hAnsi="Century Gothic"/>
            <w:b w:val="0"/>
            <w:bCs w:val="0"/>
            <w:noProof/>
            <w:spacing w:val="-8"/>
          </w:rPr>
          <w:t xml:space="preserve"> </w:t>
        </w:r>
        <w:r w:rsidR="00DC0FD6" w:rsidRPr="00C24C2B">
          <w:rPr>
            <w:rStyle w:val="Hypertextovprepojenie"/>
            <w:rFonts w:ascii="Century Gothic" w:hAnsi="Century Gothic"/>
            <w:b w:val="0"/>
            <w:bCs w:val="0"/>
            <w:noProof/>
            <w:spacing w:val="-2"/>
          </w:rPr>
          <w:t>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_Toc147841530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15</w:t>
        </w:r>
        <w:r w:rsidR="00DC0FD6" w:rsidRPr="00C24C2B">
          <w:rPr>
            <w:rFonts w:ascii="Century Gothic" w:hAnsi="Century Gothic"/>
            <w:b w:val="0"/>
            <w:bCs w:val="0"/>
            <w:noProof/>
            <w:webHidden/>
          </w:rPr>
          <w:fldChar w:fldCharType="end"/>
        </w:r>
      </w:hyperlink>
    </w:p>
    <w:p w14:paraId="337611DA" w14:textId="4C89FD4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1" w:history="1">
        <w:r w:rsidR="00DC0FD6" w:rsidRPr="00C24C2B">
          <w:rPr>
            <w:rStyle w:val="Hypertextovprepojenie"/>
            <w:rFonts w:ascii="Century Gothic" w:hAnsi="Century Gothic"/>
            <w:noProof/>
          </w:rPr>
          <w:t>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15</w:t>
        </w:r>
        <w:r w:rsidR="00DC0FD6" w:rsidRPr="00C24C2B">
          <w:rPr>
            <w:rFonts w:ascii="Century Gothic" w:hAnsi="Century Gothic"/>
            <w:noProof/>
            <w:webHidden/>
          </w:rPr>
          <w:fldChar w:fldCharType="end"/>
        </w:r>
      </w:hyperlink>
    </w:p>
    <w:p w14:paraId="5397B867" w14:textId="02B04A8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2" w:history="1">
        <w:r w:rsidR="00DC0FD6" w:rsidRPr="00C24C2B">
          <w:rPr>
            <w:rStyle w:val="Hypertextovprepojenie"/>
            <w:rFonts w:ascii="Century Gothic" w:hAnsi="Century Gothic"/>
            <w:i w:val="0"/>
            <w:iCs w:val="0"/>
            <w:noProof/>
          </w:rPr>
          <w:t>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Návrh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15</w:t>
        </w:r>
        <w:r w:rsidR="00DC0FD6" w:rsidRPr="00C24C2B">
          <w:rPr>
            <w:rFonts w:ascii="Century Gothic" w:hAnsi="Century Gothic"/>
            <w:i w:val="0"/>
            <w:iCs w:val="0"/>
            <w:noProof/>
            <w:webHidden/>
          </w:rPr>
          <w:fldChar w:fldCharType="end"/>
        </w:r>
      </w:hyperlink>
    </w:p>
    <w:p w14:paraId="7E8A29F2" w14:textId="3265D8E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3" w:history="1">
        <w:r w:rsidR="00DC0FD6" w:rsidRPr="00C24C2B">
          <w:rPr>
            <w:rStyle w:val="Hypertextovprepojenie"/>
            <w:rFonts w:ascii="Century Gothic" w:hAnsi="Century Gothic"/>
            <w:i w:val="0"/>
            <w:iCs w:val="0"/>
            <w:noProof/>
          </w:rPr>
          <w:t>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 Skúšky funkčnosti návrhu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157823A6" w14:textId="5136AE7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4" w:history="1">
        <w:r w:rsidR="00DC0FD6" w:rsidRPr="00C24C2B">
          <w:rPr>
            <w:rStyle w:val="Hypertextovprepojenie"/>
            <w:rFonts w:ascii="Century Gothic" w:hAnsi="Century Gothic"/>
            <w:i w:val="0"/>
            <w:iCs w:val="0"/>
            <w:noProof/>
          </w:rPr>
          <w:t>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3CFC5F29" w14:textId="1C9DD64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5" w:history="1">
        <w:r w:rsidR="00DC0FD6" w:rsidRPr="00C24C2B">
          <w:rPr>
            <w:rStyle w:val="Hypertextovprepojenie"/>
            <w:rFonts w:ascii="Century Gothic" w:hAnsi="Century Gothic"/>
            <w:i w:val="0"/>
            <w:iCs w:val="0"/>
            <w:noProof/>
          </w:rPr>
          <w:t>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17</w:t>
        </w:r>
        <w:r w:rsidR="00DC0FD6" w:rsidRPr="00C24C2B">
          <w:rPr>
            <w:rFonts w:ascii="Century Gothic" w:hAnsi="Century Gothic"/>
            <w:i w:val="0"/>
            <w:iCs w:val="0"/>
            <w:noProof/>
            <w:webHidden/>
          </w:rPr>
          <w:fldChar w:fldCharType="end"/>
        </w:r>
      </w:hyperlink>
    </w:p>
    <w:p w14:paraId="38DB8927" w14:textId="2DF6A8BE"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6" w:history="1">
        <w:r w:rsidR="00DC0FD6" w:rsidRPr="00C24C2B">
          <w:rPr>
            <w:rStyle w:val="Hypertextovprepojenie"/>
            <w:rFonts w:ascii="Century Gothic" w:hAnsi="Century Gothic"/>
            <w:noProof/>
          </w:rPr>
          <w:t>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18</w:t>
        </w:r>
        <w:r w:rsidR="00DC0FD6" w:rsidRPr="00C24C2B">
          <w:rPr>
            <w:rFonts w:ascii="Century Gothic" w:hAnsi="Century Gothic"/>
            <w:noProof/>
            <w:webHidden/>
          </w:rPr>
          <w:fldChar w:fldCharType="end"/>
        </w:r>
      </w:hyperlink>
    </w:p>
    <w:p w14:paraId="59296E2A" w14:textId="5336EE0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7" w:history="1">
        <w:r w:rsidR="00DC0FD6" w:rsidRPr="00C24C2B">
          <w:rPr>
            <w:rStyle w:val="Hypertextovprepojenie"/>
            <w:rFonts w:ascii="Century Gothic" w:hAnsi="Century Gothic"/>
            <w:i w:val="0"/>
            <w:iCs w:val="0"/>
            <w:noProof/>
          </w:rPr>
          <w:t>4.2.1.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18</w:t>
        </w:r>
        <w:r w:rsidR="00DC0FD6" w:rsidRPr="00C24C2B">
          <w:rPr>
            <w:rFonts w:ascii="Century Gothic" w:hAnsi="Century Gothic"/>
            <w:i w:val="0"/>
            <w:iCs w:val="0"/>
            <w:noProof/>
            <w:webHidden/>
          </w:rPr>
          <w:fldChar w:fldCharType="end"/>
        </w:r>
      </w:hyperlink>
    </w:p>
    <w:p w14:paraId="257428A9" w14:textId="51A3866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8" w:history="1">
        <w:r w:rsidR="00DC0FD6" w:rsidRPr="00C24C2B">
          <w:rPr>
            <w:rStyle w:val="Hypertextovprepojenie"/>
            <w:rFonts w:ascii="Century Gothic" w:hAnsi="Century Gothic"/>
            <w:i w:val="0"/>
            <w:iCs w:val="0"/>
            <w:noProof/>
          </w:rPr>
          <w:t>4.2.2.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Skúšky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7448A858" w14:textId="6B8773E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9" w:history="1">
        <w:r w:rsidR="00DC0FD6" w:rsidRPr="00C24C2B">
          <w:rPr>
            <w:rStyle w:val="Hypertextovprepojenie"/>
            <w:rFonts w:ascii="Century Gothic" w:hAnsi="Century Gothic"/>
            <w:i w:val="0"/>
            <w:iCs w:val="0"/>
            <w:noProof/>
          </w:rPr>
          <w:t>4.2.3.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226F26B7" w14:textId="3E3DE2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0" w:history="1">
        <w:r w:rsidR="00DC0FD6" w:rsidRPr="00C24C2B">
          <w:rPr>
            <w:rStyle w:val="Hypertextovprepojenie"/>
            <w:rFonts w:ascii="Century Gothic" w:hAnsi="Century Gothic"/>
            <w:i w:val="0"/>
            <w:iCs w:val="0"/>
            <w:noProof/>
          </w:rPr>
          <w:t>4.2.4.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20</w:t>
        </w:r>
        <w:r w:rsidR="00DC0FD6" w:rsidRPr="00C24C2B">
          <w:rPr>
            <w:rFonts w:ascii="Century Gothic" w:hAnsi="Century Gothic"/>
            <w:i w:val="0"/>
            <w:iCs w:val="0"/>
            <w:noProof/>
            <w:webHidden/>
          </w:rPr>
          <w:fldChar w:fldCharType="end"/>
        </w:r>
      </w:hyperlink>
    </w:p>
    <w:p w14:paraId="1D2CFFF1" w14:textId="4C8BEF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1" w:history="1">
        <w:r w:rsidR="00DC0FD6" w:rsidRPr="00C24C2B">
          <w:rPr>
            <w:rStyle w:val="Hypertextovprepojenie"/>
            <w:rFonts w:ascii="Century Gothic" w:hAnsi="Century Gothic"/>
            <w:noProof/>
          </w:rPr>
          <w:t>4.3.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10"/>
          </w:rPr>
          <w:t xml:space="preserve"> úplného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20</w:t>
        </w:r>
        <w:r w:rsidR="00DC0FD6" w:rsidRPr="00C24C2B">
          <w:rPr>
            <w:rFonts w:ascii="Century Gothic" w:hAnsi="Century Gothic"/>
            <w:noProof/>
            <w:webHidden/>
          </w:rPr>
          <w:fldChar w:fldCharType="end"/>
        </w:r>
      </w:hyperlink>
    </w:p>
    <w:p w14:paraId="626382A3" w14:textId="0AACD70A"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2" w:history="1">
        <w:r w:rsidR="00DC0FD6" w:rsidRPr="00C24C2B">
          <w:rPr>
            <w:rStyle w:val="Hypertextovprepojenie"/>
            <w:rFonts w:ascii="Century Gothic" w:hAnsi="Century Gothic"/>
            <w:i w:val="0"/>
            <w:iCs w:val="0"/>
            <w:noProof/>
          </w:rPr>
          <w:t>4.3.1.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Úplné 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1E978900" w14:textId="0A5A42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3" w:history="1">
        <w:r w:rsidR="00DC0FD6" w:rsidRPr="00C24C2B">
          <w:rPr>
            <w:rStyle w:val="Hypertextovprepojenie"/>
            <w:rFonts w:ascii="Century Gothic" w:hAnsi="Century Gothic"/>
            <w:i w:val="0"/>
            <w:iCs w:val="0"/>
            <w:noProof/>
          </w:rPr>
          <w:t>4.3.2.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Skúšok</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366F7A0D" w14:textId="714255D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4" w:history="1">
        <w:r w:rsidR="00DC0FD6" w:rsidRPr="00C24C2B">
          <w:rPr>
            <w:rStyle w:val="Hypertextovprepojenie"/>
            <w:rFonts w:ascii="Century Gothic" w:hAnsi="Century Gothic"/>
            <w:i w:val="0"/>
            <w:iCs w:val="0"/>
            <w:noProof/>
          </w:rPr>
          <w:t>4.3.3.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úplného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6DAA0F46" w14:textId="42673D4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5" w:history="1">
        <w:r w:rsidR="00DC0FD6" w:rsidRPr="00C24C2B">
          <w:rPr>
            <w:rStyle w:val="Hypertextovprepojenie"/>
            <w:rFonts w:ascii="Century Gothic" w:hAnsi="Century Gothic"/>
            <w:i w:val="0"/>
            <w:iCs w:val="0"/>
            <w:noProof/>
          </w:rPr>
          <w:t>4.3.4.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 xml:space="preserve">Fázy </w:t>
        </w:r>
        <w:r w:rsidR="00DC0FD6" w:rsidRPr="00C24C2B">
          <w:rPr>
            <w:rStyle w:val="Hypertextovprepojenie"/>
            <w:rFonts w:ascii="Century Gothic" w:hAnsi="Century Gothic"/>
            <w:i w:val="0"/>
            <w:iCs w:val="0"/>
            <w:noProof/>
            <w:spacing w:val="-11"/>
          </w:rPr>
          <w:t>úplného</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3018E65E" w14:textId="7FF9C3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6" w:history="1">
        <w:r w:rsidR="00DC0FD6" w:rsidRPr="00C24C2B">
          <w:rPr>
            <w:rStyle w:val="Hypertextovprepojenie"/>
            <w:rFonts w:ascii="Century Gothic" w:hAnsi="Century Gothic"/>
            <w:noProof/>
          </w:rPr>
          <w:t>4.4.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Spoločné</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ustanovenia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w:t>
        </w:r>
        <w:r w:rsidR="00DC0FD6" w:rsidRPr="00C24C2B">
          <w:rPr>
            <w:rStyle w:val="Hypertextovprepojenie"/>
            <w:rFonts w:ascii="Century Gothic" w:hAnsi="Century Gothic"/>
            <w:noProof/>
            <w:spacing w:val="-4"/>
          </w:rPr>
          <w:t> </w:t>
        </w:r>
        <w:r w:rsidR="00DC0FD6" w:rsidRPr="00C24C2B">
          <w:rPr>
            <w:rStyle w:val="Hypertextovprepojenie"/>
            <w:rFonts w:ascii="Century Gothic" w:hAnsi="Century Gothic"/>
            <w:noProof/>
          </w:rPr>
          <w:t>Fázam plnenia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464A7A64" w14:textId="1ACF7D0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7" w:history="1">
        <w:r w:rsidR="00DC0FD6" w:rsidRPr="00C24C2B">
          <w:rPr>
            <w:rStyle w:val="Hypertextovprepojenie"/>
            <w:rFonts w:ascii="Century Gothic" w:hAnsi="Century Gothic"/>
            <w:i w:val="0"/>
            <w:iCs w:val="0"/>
            <w:noProof/>
          </w:rPr>
          <w:t>4.4.1.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Začatie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32462ACA" w14:textId="7566397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8" w:history="1">
        <w:r w:rsidR="00DC0FD6" w:rsidRPr="00C24C2B">
          <w:rPr>
            <w:rStyle w:val="Hypertextovprepojenie"/>
            <w:rFonts w:ascii="Century Gothic" w:hAnsi="Century Gothic"/>
            <w:i w:val="0"/>
            <w:iCs w:val="0"/>
            <w:noProof/>
          </w:rPr>
          <w:t>4.4.2.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Projektový</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spacing w:val="-4"/>
          </w:rPr>
          <w:t>plán</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48E466C4" w14:textId="352F5D9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9" w:history="1">
        <w:r w:rsidR="00DC0FD6" w:rsidRPr="00C24C2B">
          <w:rPr>
            <w:rStyle w:val="Hypertextovprepojenie"/>
            <w:rFonts w:ascii="Century Gothic" w:hAnsi="Century Gothic"/>
            <w:i w:val="0"/>
            <w:iCs w:val="0"/>
            <w:noProof/>
          </w:rPr>
          <w:t>4.4.3.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Projektová</w:t>
        </w:r>
        <w:r w:rsidR="00DC0FD6" w:rsidRPr="00C24C2B">
          <w:rPr>
            <w:rStyle w:val="Hypertextovprepojenie"/>
            <w:rFonts w:ascii="Century Gothic" w:hAnsi="Century Gothic"/>
            <w:i w:val="0"/>
            <w:iCs w:val="0"/>
            <w:noProof/>
            <w:spacing w:val="-14"/>
          </w:rPr>
          <w:t xml:space="preserve"> d</w:t>
        </w:r>
        <w:r w:rsidR="00DC0FD6" w:rsidRPr="00C24C2B">
          <w:rPr>
            <w:rStyle w:val="Hypertextovprepojenie"/>
            <w:rFonts w:ascii="Century Gothic" w:hAnsi="Century Gothic"/>
            <w:i w:val="0"/>
            <w:iCs w:val="0"/>
            <w:noProof/>
          </w:rPr>
          <w:t>okumentácia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7D474FCE" w14:textId="435CC0F2"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0" w:history="1">
        <w:r w:rsidR="00DC0FD6" w:rsidRPr="00C24C2B">
          <w:rPr>
            <w:rStyle w:val="Hypertextovprepojenie"/>
            <w:rFonts w:ascii="Century Gothic" w:hAnsi="Century Gothic"/>
            <w:noProof/>
          </w:rPr>
          <w:t>Všeobecné povinnosti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33CD938A" w14:textId="149E52A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1" w:history="1">
        <w:r w:rsidR="00DC0FD6" w:rsidRPr="00C24C2B">
          <w:rPr>
            <w:rStyle w:val="Hypertextovprepojenie"/>
            <w:rFonts w:ascii="Century Gothic" w:hAnsi="Century Gothic"/>
            <w:noProof/>
          </w:rPr>
          <w:t>Vykonávacia</w:t>
        </w:r>
        <w:r w:rsidR="00DC0FD6" w:rsidRPr="00C24C2B">
          <w:rPr>
            <w:rStyle w:val="Hypertextovprepojenie"/>
            <w:rFonts w:ascii="Century Gothic" w:hAnsi="Century Gothic"/>
            <w:noProof/>
            <w:spacing w:val="4"/>
          </w:rPr>
          <w:t xml:space="preserve"> </w:t>
        </w:r>
        <w:r w:rsidR="00DC0FD6" w:rsidRPr="00C24C2B">
          <w:rPr>
            <w:rStyle w:val="Hypertextovprepojenie"/>
            <w:rFonts w:ascii="Century Gothic" w:hAnsi="Century Gothic"/>
            <w:noProof/>
          </w:rPr>
          <w:t>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0A1D8CA" w14:textId="751E76DD"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2" w:history="1">
        <w:r w:rsidR="00DC0FD6" w:rsidRPr="00C24C2B">
          <w:rPr>
            <w:rStyle w:val="Hypertextovprepojenie"/>
            <w:rFonts w:ascii="Century Gothic" w:hAnsi="Century Gothic"/>
            <w:noProof/>
          </w:rPr>
          <w:t>Dokumentácia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skutočného</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realizovania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0C06BE6A" w14:textId="35B52714"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3" w:history="1">
        <w:r w:rsidR="00DC0FD6" w:rsidRPr="00C24C2B">
          <w:rPr>
            <w:rStyle w:val="Hypertextovprepojenie"/>
            <w:rFonts w:ascii="Century Gothic" w:hAnsi="Century Gothic"/>
            <w:noProof/>
          </w:rPr>
          <w:t>Dodávaná 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9C393E3" w14:textId="5175D7F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4" w:history="1">
        <w:r w:rsidR="00DC0FD6" w:rsidRPr="00C24C2B">
          <w:rPr>
            <w:rStyle w:val="Hypertextovprepojenie"/>
            <w:rFonts w:ascii="Century Gothic" w:hAnsi="Century Gothic"/>
            <w:i w:val="0"/>
            <w:iCs w:val="0"/>
            <w:noProof/>
          </w:rPr>
          <w:t>4.4.4.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Stretnutia Zmluvných strán k otázkam ohľadom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5F0D722F" w14:textId="67467C56"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5" w:history="1">
        <w:r w:rsidR="00DC0FD6" w:rsidRPr="00C24C2B">
          <w:rPr>
            <w:rStyle w:val="Hypertextovprepojenie"/>
            <w:rFonts w:ascii="Century Gothic" w:hAnsi="Century Gothic"/>
            <w:i w:val="0"/>
            <w:iCs w:val="0"/>
            <w:noProof/>
          </w:rPr>
          <w:t>4.4.5.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Mesačné správy</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o</w:t>
        </w:r>
        <w:r w:rsidR="00DC0FD6" w:rsidRPr="00C24C2B">
          <w:rPr>
            <w:rStyle w:val="Hypertextovprepojenie"/>
            <w:rFonts w:ascii="Century Gothic" w:hAnsi="Century Gothic"/>
            <w:i w:val="0"/>
            <w:iCs w:val="0"/>
            <w:noProof/>
            <w:spacing w:val="-6"/>
          </w:rPr>
          <w:t> </w:t>
        </w:r>
        <w:r w:rsidR="00DC0FD6" w:rsidRPr="00C24C2B">
          <w:rPr>
            <w:rStyle w:val="Hypertextovprepojenie"/>
            <w:rFonts w:ascii="Century Gothic" w:hAnsi="Century Gothic"/>
            <w:i w:val="0"/>
            <w:iCs w:val="0"/>
            <w:noProof/>
          </w:rPr>
          <w:t>postupe</w:t>
        </w:r>
        <w:r w:rsidR="00DC0FD6" w:rsidRPr="00C24C2B">
          <w:rPr>
            <w:rStyle w:val="Hypertextovprepojenie"/>
            <w:rFonts w:ascii="Century Gothic" w:hAnsi="Century Gothic"/>
            <w:i w:val="0"/>
            <w:iCs w:val="0"/>
            <w:noProof/>
            <w:spacing w:val="-6"/>
          </w:rPr>
          <w:t xml:space="preserve"> 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21E265B2" w14:textId="7FEF18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6" w:history="1">
        <w:r w:rsidR="00DC0FD6" w:rsidRPr="00C24C2B">
          <w:rPr>
            <w:rStyle w:val="Hypertextovprepojenie"/>
            <w:rFonts w:ascii="Century Gothic" w:hAnsi="Century Gothic"/>
            <w:i w:val="0"/>
            <w:iCs w:val="0"/>
            <w:noProof/>
          </w:rPr>
          <w:t>4.4.6.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Rýchlosť</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postupu</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0564115E" w14:textId="04EAA0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7" w:history="1">
        <w:r w:rsidR="00DC0FD6" w:rsidRPr="00C24C2B">
          <w:rPr>
            <w:rStyle w:val="Hypertextovprepojenie"/>
            <w:rFonts w:ascii="Century Gothic" w:hAnsi="Century Gothic"/>
            <w:i w:val="0"/>
            <w:iCs w:val="0"/>
            <w:noProof/>
          </w:rPr>
          <w:t>4.4.7.</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Prerušenie</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Prác</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a</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rPr>
          <w:t>následky</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rPr>
          <w:t>prerušenia</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6AFB035C" w14:textId="309516D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8" w:history="1">
        <w:r w:rsidR="00DC0FD6" w:rsidRPr="00C24C2B">
          <w:rPr>
            <w:rStyle w:val="Hypertextovprepojenie"/>
            <w:rFonts w:ascii="Century Gothic" w:hAnsi="Century Gothic"/>
            <w:i w:val="0"/>
            <w:iCs w:val="0"/>
            <w:noProof/>
          </w:rPr>
          <w:t>4.4.8.</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Pokračovanie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v</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spacing w:val="-2"/>
          </w:rPr>
          <w:t>Prácach</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3ABCD3D0" w14:textId="573A0F4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9" w:history="1">
        <w:r w:rsidR="00DC0FD6" w:rsidRPr="00C24C2B">
          <w:rPr>
            <w:rStyle w:val="Hypertextovprepojenie"/>
            <w:rFonts w:ascii="Century Gothic" w:hAnsi="Century Gothic"/>
            <w:i w:val="0"/>
            <w:iCs w:val="0"/>
            <w:noProof/>
          </w:rPr>
          <w:t>4.4.9.</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Bezpečnostné</w:t>
        </w:r>
        <w:r w:rsidR="00DC0FD6" w:rsidRPr="00C24C2B">
          <w:rPr>
            <w:rStyle w:val="Hypertextovprepojenie"/>
            <w:rFonts w:ascii="Century Gothic" w:hAnsi="Century Gothic"/>
            <w:i w:val="0"/>
            <w:iCs w:val="0"/>
            <w:noProof/>
            <w:spacing w:val="3"/>
          </w:rPr>
          <w:t xml:space="preserve"> </w:t>
        </w:r>
        <w:r w:rsidR="00DC0FD6" w:rsidRPr="00C24C2B">
          <w:rPr>
            <w:rStyle w:val="Hypertextovprepojenie"/>
            <w:rFonts w:ascii="Century Gothic" w:hAnsi="Century Gothic"/>
            <w:i w:val="0"/>
            <w:iCs w:val="0"/>
            <w:noProof/>
          </w:rPr>
          <w:t>postupy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916A1E9" w14:textId="2C4AD29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0" w:history="1">
        <w:r w:rsidR="00DC0FD6" w:rsidRPr="00C24C2B">
          <w:rPr>
            <w:rStyle w:val="Hypertextovprepojenie"/>
            <w:rFonts w:ascii="Century Gothic" w:hAnsi="Century Gothic"/>
            <w:i w:val="0"/>
            <w:iCs w:val="0"/>
            <w:noProof/>
          </w:rPr>
          <w:t>4.4.10.</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rPr>
          <w:t>kvality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44E4F31" w14:textId="1373BA2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1" w:history="1">
        <w:r w:rsidR="00DC0FD6" w:rsidRPr="00C24C2B">
          <w:rPr>
            <w:rStyle w:val="Hypertextovprepojenie"/>
            <w:rFonts w:ascii="Century Gothic" w:hAnsi="Century Gothic"/>
            <w:i w:val="0"/>
            <w:iCs w:val="0"/>
            <w:noProof/>
          </w:rPr>
          <w:t>4.4.11.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Nepredvídateľné</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riziká</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7B410C33" w14:textId="54C372D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2" w:history="1">
        <w:r w:rsidR="00DC0FD6" w:rsidRPr="00C24C2B">
          <w:rPr>
            <w:rStyle w:val="Hypertextovprepojenie"/>
            <w:rFonts w:ascii="Century Gothic" w:hAnsi="Century Gothic"/>
            <w:i w:val="0"/>
            <w:iCs w:val="0"/>
            <w:noProof/>
          </w:rPr>
          <w:t>4.4.12.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Zamedzenie</w:t>
        </w:r>
        <w:r w:rsidR="00DC0FD6" w:rsidRPr="00C24C2B">
          <w:rPr>
            <w:rStyle w:val="Hypertextovprepojenie"/>
            <w:rFonts w:ascii="Century Gothic" w:hAnsi="Century Gothic"/>
            <w:i w:val="0"/>
            <w:iCs w:val="0"/>
            <w:noProof/>
            <w:spacing w:val="1"/>
          </w:rPr>
          <w:t xml:space="preserve"> </w:t>
        </w:r>
        <w:r w:rsidR="00DC0FD6" w:rsidRPr="00C24C2B">
          <w:rPr>
            <w:rStyle w:val="Hypertextovprepojenie"/>
            <w:rFonts w:ascii="Century Gothic" w:hAnsi="Century Gothic"/>
            <w:i w:val="0"/>
            <w:iCs w:val="0"/>
            <w:noProof/>
          </w:rPr>
          <w:t>prekážok</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097DF50B" w14:textId="685C62B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3" w:history="1">
        <w:r w:rsidR="00DC0FD6" w:rsidRPr="00C24C2B">
          <w:rPr>
            <w:rStyle w:val="Hypertextovprepojenie"/>
            <w:rFonts w:ascii="Century Gothic" w:hAnsi="Century Gothic"/>
            <w:i w:val="0"/>
            <w:iCs w:val="0"/>
            <w:noProof/>
          </w:rPr>
          <w:t>4.4.13.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Skúšky 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402E6BDB" w14:textId="4EAA579B"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4" w:history="1">
        <w:r w:rsidR="00DC0FD6" w:rsidRPr="00C24C2B">
          <w:rPr>
            <w:rStyle w:val="Hypertextovprepojenie"/>
            <w:rFonts w:ascii="Century Gothic" w:hAnsi="Century Gothic"/>
            <w:noProof/>
          </w:rPr>
          <w:t>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FEC87A0" w14:textId="785A9C4C"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5" w:history="1">
        <w:r w:rsidR="00DC0FD6" w:rsidRPr="00C24C2B">
          <w:rPr>
            <w:rStyle w:val="Hypertextovprepojenie"/>
            <w:rFonts w:ascii="Century Gothic" w:hAnsi="Century Gothic"/>
            <w:noProof/>
          </w:rPr>
          <w:t>Odklad</w:t>
        </w:r>
        <w:r w:rsidR="00DC0FD6" w:rsidRPr="00C24C2B">
          <w:rPr>
            <w:rStyle w:val="Hypertextovprepojenie"/>
            <w:rFonts w:ascii="Century Gothic" w:hAnsi="Century Gothic"/>
            <w:noProof/>
            <w:spacing w:val="-13"/>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 spôsobený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01BE183" w14:textId="1ED71048"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6" w:history="1">
        <w:r w:rsidR="00DC0FD6" w:rsidRPr="00C24C2B">
          <w:rPr>
            <w:rStyle w:val="Hypertextovprepojenie"/>
            <w:rFonts w:ascii="Century Gothic" w:hAnsi="Century Gothic"/>
            <w:noProof/>
          </w:rPr>
          <w:t>Opakovanie</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08A73702" w14:textId="6DC3C4D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7" w:history="1">
        <w:r w:rsidR="00DC0FD6" w:rsidRPr="00C24C2B">
          <w:rPr>
            <w:rStyle w:val="Hypertextovprepojenie"/>
            <w:rFonts w:ascii="Century Gothic" w:hAnsi="Century Gothic"/>
            <w:i w:val="0"/>
            <w:iCs w:val="0"/>
            <w:noProof/>
          </w:rPr>
          <w:t>4.4.14.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Lehota</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rPr>
          <w:t>na</w:t>
        </w:r>
        <w:r w:rsidR="00DC0FD6" w:rsidRPr="00C24C2B">
          <w:rPr>
            <w:rStyle w:val="Hypertextovprepojenie"/>
            <w:rFonts w:ascii="Century Gothic" w:hAnsi="Century Gothic"/>
            <w:i w:val="0"/>
            <w:iCs w:val="0"/>
            <w:noProof/>
            <w:spacing w:val="-5"/>
          </w:rPr>
          <w:t xml:space="preserve"> </w:t>
        </w:r>
        <w:r w:rsidR="00DC0FD6" w:rsidRPr="00C24C2B">
          <w:rPr>
            <w:rStyle w:val="Hypertextovprepojenie"/>
            <w:rFonts w:ascii="Century Gothic" w:hAnsi="Century Gothic"/>
            <w:i w:val="0"/>
            <w:iCs w:val="0"/>
            <w:noProof/>
          </w:rPr>
          <w:t>dokončenie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28</w:t>
        </w:r>
        <w:r w:rsidR="00DC0FD6" w:rsidRPr="00C24C2B">
          <w:rPr>
            <w:rFonts w:ascii="Century Gothic" w:hAnsi="Century Gothic"/>
            <w:i w:val="0"/>
            <w:iCs w:val="0"/>
            <w:noProof/>
            <w:webHidden/>
          </w:rPr>
          <w:fldChar w:fldCharType="end"/>
        </w:r>
      </w:hyperlink>
    </w:p>
    <w:p w14:paraId="11F60818" w14:textId="72B16D9B"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68" w:history="1">
        <w:r w:rsidR="00DC0FD6" w:rsidRPr="00C24C2B">
          <w:rPr>
            <w:rStyle w:val="Hypertextovprepojenie"/>
            <w:rFonts w:ascii="Century Gothic" w:hAnsi="Century Gothic"/>
            <w:b w:val="0"/>
            <w:bCs w:val="0"/>
            <w:noProof/>
          </w:rPr>
          <w:t>CENA A PLATOBNÉ PODMIENKY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_Toc147841568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28</w:t>
        </w:r>
        <w:r w:rsidR="00DC0FD6" w:rsidRPr="00C24C2B">
          <w:rPr>
            <w:rFonts w:ascii="Century Gothic" w:hAnsi="Century Gothic"/>
            <w:b w:val="0"/>
            <w:bCs w:val="0"/>
            <w:noProof/>
            <w:webHidden/>
          </w:rPr>
          <w:fldChar w:fldCharType="end"/>
        </w:r>
      </w:hyperlink>
    </w:p>
    <w:p w14:paraId="26A13552" w14:textId="4EFD53E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69" w:history="1">
        <w:r w:rsidR="00DC0FD6" w:rsidRPr="00C24C2B">
          <w:rPr>
            <w:rStyle w:val="Hypertextovprepojenie"/>
            <w:rFonts w:ascii="Century Gothic" w:hAnsi="Century Gothic"/>
            <w:noProof/>
          </w:rPr>
          <w:t>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Cena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118751E6" w14:textId="0EE03F7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0" w:history="1">
        <w:r w:rsidR="00DC0FD6" w:rsidRPr="00C24C2B">
          <w:rPr>
            <w:rStyle w:val="Hypertextovprepojenie"/>
            <w:rFonts w:ascii="Century Gothic" w:hAnsi="Century Gothic"/>
            <w:noProof/>
          </w:rPr>
          <w:t>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Vznik nároku na zaplatenie Ceny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0F5DA67F" w14:textId="670A9DB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1" w:history="1">
        <w:r w:rsidR="00DC0FD6" w:rsidRPr="00C24C2B">
          <w:rPr>
            <w:rStyle w:val="Hypertextovprepojenie"/>
            <w:rFonts w:ascii="Century Gothic" w:hAnsi="Century Gothic"/>
            <w:i w:val="0"/>
            <w:iCs w:val="0"/>
            <w:noProof/>
          </w:rPr>
          <w:t>5.2.1.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vybudovania 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6C9039F" w14:textId="289FEB7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2" w:history="1">
        <w:r w:rsidR="00DC0FD6" w:rsidRPr="00C24C2B">
          <w:rPr>
            <w:rStyle w:val="Hypertextovprepojenie"/>
            <w:rFonts w:ascii="Century Gothic" w:hAnsi="Century Gothic"/>
            <w:i w:val="0"/>
            <w:iCs w:val="0"/>
            <w:noProof/>
          </w:rPr>
          <w:t>5.2.2.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úplného vybudovania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389CA80E" w14:textId="5909495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3" w:history="1">
        <w:r w:rsidR="00DC0FD6" w:rsidRPr="00C24C2B">
          <w:rPr>
            <w:rStyle w:val="Hypertextovprepojenie"/>
            <w:rFonts w:ascii="Century Gothic" w:hAnsi="Century Gothic"/>
            <w:noProof/>
          </w:rPr>
          <w:t>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Platobné podmienky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6CE7EAE3" w14:textId="2A27B2D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4" w:history="1">
        <w:r w:rsidR="00DC0FD6" w:rsidRPr="00C24C2B">
          <w:rPr>
            <w:rStyle w:val="Hypertextovprepojenie"/>
            <w:rFonts w:ascii="Century Gothic" w:hAnsi="Century Gothic"/>
            <w:i w:val="0"/>
            <w:iCs w:val="0"/>
            <w:noProof/>
          </w:rPr>
          <w:t>5.3.1.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Splatnosť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82B0373" w14:textId="3A3F1B4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5" w:history="1">
        <w:r w:rsidR="00DC0FD6" w:rsidRPr="00C24C2B">
          <w:rPr>
            <w:rStyle w:val="Hypertextovprepojenie"/>
            <w:rFonts w:ascii="Century Gothic" w:hAnsi="Century Gothic"/>
            <w:i w:val="0"/>
            <w:iCs w:val="0"/>
            <w:noProof/>
          </w:rPr>
          <w:t>5.3.2.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Fakturácia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4530055B" w14:textId="3E6DD76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6" w:history="1">
        <w:r w:rsidR="00DC0FD6" w:rsidRPr="00C24C2B">
          <w:rPr>
            <w:rStyle w:val="Hypertextovprepojenie"/>
            <w:rFonts w:ascii="Century Gothic" w:hAnsi="Century Gothic"/>
            <w:i w:val="0"/>
            <w:iCs w:val="0"/>
            <w:noProof/>
          </w:rPr>
          <w:t>5.3.3.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Oneskorené platby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30</w:t>
        </w:r>
        <w:r w:rsidR="00DC0FD6" w:rsidRPr="00C24C2B">
          <w:rPr>
            <w:rFonts w:ascii="Century Gothic" w:hAnsi="Century Gothic"/>
            <w:i w:val="0"/>
            <w:iCs w:val="0"/>
            <w:noProof/>
            <w:webHidden/>
          </w:rPr>
          <w:fldChar w:fldCharType="end"/>
        </w:r>
      </w:hyperlink>
    </w:p>
    <w:p w14:paraId="5E4A3ED6" w14:textId="649C5489"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77" w:history="1">
        <w:r w:rsidR="00DC0FD6" w:rsidRPr="00C24C2B">
          <w:rPr>
            <w:rStyle w:val="Hypertextovprepojenie"/>
            <w:rFonts w:ascii="Century Gothic" w:hAnsi="Century Gothic"/>
            <w:b w:val="0"/>
            <w:bCs w:val="0"/>
            <w:noProof/>
          </w:rPr>
          <w:t>ĎALŠIE PODMIENKY PLNENIA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_Toc147841577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30</w:t>
        </w:r>
        <w:r w:rsidR="00DC0FD6" w:rsidRPr="00C24C2B">
          <w:rPr>
            <w:rFonts w:ascii="Century Gothic" w:hAnsi="Century Gothic"/>
            <w:b w:val="0"/>
            <w:bCs w:val="0"/>
            <w:noProof/>
            <w:webHidden/>
          </w:rPr>
          <w:fldChar w:fldCharType="end"/>
        </w:r>
      </w:hyperlink>
    </w:p>
    <w:p w14:paraId="61597C38" w14:textId="1A3EF18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8" w:history="1">
        <w:r w:rsidR="00DC0FD6" w:rsidRPr="00C24C2B">
          <w:rPr>
            <w:rStyle w:val="Hypertextovprepojenie"/>
            <w:rFonts w:ascii="Century Gothic" w:hAnsi="Century Gothic"/>
            <w:noProof/>
          </w:rPr>
          <w:t>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Časový</w:t>
        </w:r>
        <w:r w:rsidR="00DC0FD6" w:rsidRPr="00C24C2B">
          <w:rPr>
            <w:rStyle w:val="Hypertextovprepojenie"/>
            <w:rFonts w:ascii="Century Gothic" w:hAnsi="Century Gothic"/>
            <w:noProof/>
            <w:spacing w:val="-12"/>
          </w:rPr>
          <w:t xml:space="preserve"> </w:t>
        </w:r>
        <w:r w:rsidR="00DC0FD6" w:rsidRPr="00C24C2B">
          <w:rPr>
            <w:rStyle w:val="Hypertextovprepojenie"/>
            <w:rFonts w:ascii="Century Gothic" w:hAnsi="Century Gothic"/>
            <w:noProof/>
            <w:spacing w:val="-2"/>
          </w:rPr>
          <w:t>harmonogram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40FF6070" w14:textId="6AB415B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9" w:history="1">
        <w:r w:rsidR="00DC0FD6" w:rsidRPr="00C24C2B">
          <w:rPr>
            <w:rStyle w:val="Hypertextovprepojenie"/>
            <w:rFonts w:ascii="Century Gothic" w:hAnsi="Century Gothic"/>
            <w:noProof/>
          </w:rPr>
          <w:t>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Úroveň</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kvalita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20237857" w14:textId="0B1F357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0" w:history="1">
        <w:r w:rsidR="00DC0FD6" w:rsidRPr="00C24C2B">
          <w:rPr>
            <w:rStyle w:val="Hypertextovprepojenie"/>
            <w:rFonts w:ascii="Century Gothic" w:hAnsi="Century Gothic"/>
            <w:noProof/>
          </w:rPr>
          <w:t>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Overovanie</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rozsahu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3"/>
          </w:rPr>
          <w:t xml:space="preserve"> </w:t>
        </w:r>
        <w:r w:rsidR="00DC0FD6" w:rsidRPr="00C24C2B">
          <w:rPr>
            <w:rStyle w:val="Hypertextovprepojenie"/>
            <w:rFonts w:ascii="Century Gothic" w:hAnsi="Century Gothic"/>
            <w:noProof/>
          </w:rPr>
          <w:t>kvality</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0BCC584E" w14:textId="21072BF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1" w:history="1">
        <w:r w:rsidR="00DC0FD6" w:rsidRPr="00C24C2B">
          <w:rPr>
            <w:rStyle w:val="Hypertextovprepojenie"/>
            <w:rFonts w:ascii="Century Gothic" w:hAnsi="Century Gothic"/>
            <w:noProof/>
          </w:rPr>
          <w:t>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Komponentov</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396472BE" w14:textId="3736D43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2" w:history="1">
        <w:r w:rsidR="00DC0FD6" w:rsidRPr="00C24C2B">
          <w:rPr>
            <w:rStyle w:val="Hypertextovprepojenie"/>
            <w:rFonts w:ascii="Century Gothic" w:hAnsi="Century Gothic"/>
            <w:noProof/>
          </w:rPr>
          <w:t>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Kontrola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Diela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5D92A4A9" w14:textId="165AF2B6"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3" w:history="1">
        <w:r w:rsidR="00DC0FD6" w:rsidRPr="00C24C2B">
          <w:rPr>
            <w:rStyle w:val="Hypertextovprepojenie"/>
            <w:rFonts w:ascii="Century Gothic" w:hAnsi="Century Gothic"/>
            <w:b w:val="0"/>
            <w:bCs w:val="0"/>
            <w:noProof/>
          </w:rPr>
          <w:t>MIESTO VYKONANIA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31</w:t>
        </w:r>
        <w:r w:rsidR="00DC0FD6" w:rsidRPr="00C24C2B">
          <w:rPr>
            <w:rFonts w:ascii="Century Gothic" w:hAnsi="Century Gothic"/>
            <w:b w:val="0"/>
            <w:bCs w:val="0"/>
            <w:noProof/>
            <w:webHidden/>
          </w:rPr>
          <w:fldChar w:fldCharType="end"/>
        </w:r>
      </w:hyperlink>
    </w:p>
    <w:p w14:paraId="5DC3C5BA" w14:textId="28C5D56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4" w:history="1">
        <w:r w:rsidR="00DC0FD6" w:rsidRPr="00C24C2B">
          <w:rPr>
            <w:rStyle w:val="Hypertextovprepojenie"/>
            <w:rFonts w:ascii="Century Gothic" w:hAnsi="Century Gothic"/>
            <w:b w:val="0"/>
            <w:bCs w:val="0"/>
            <w:noProof/>
          </w:rPr>
          <w:t>ODOVZDANIE A PREVZATIE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3A8564B6" w14:textId="33B9568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5" w:history="1">
        <w:r w:rsidR="00DC0FD6" w:rsidRPr="00C24C2B">
          <w:rPr>
            <w:rStyle w:val="Hypertextovprepojenie"/>
            <w:rFonts w:ascii="Century Gothic" w:hAnsi="Century Gothic"/>
            <w:noProof/>
          </w:rPr>
          <w:t>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2A75626D" w14:textId="6C505E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6" w:history="1">
        <w:r w:rsidR="00DC0FD6" w:rsidRPr="00C24C2B">
          <w:rPr>
            <w:rStyle w:val="Hypertextovprepojenie"/>
            <w:rFonts w:ascii="Century Gothic" w:hAnsi="Century Gothic"/>
            <w:noProof/>
          </w:rPr>
          <w:t>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744DADEF" w14:textId="1F068F8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7" w:history="1">
        <w:r w:rsidR="00DC0FD6" w:rsidRPr="00C24C2B">
          <w:rPr>
            <w:rStyle w:val="Hypertextovprepojenie"/>
            <w:rFonts w:ascii="Century Gothic" w:hAnsi="Century Gothic"/>
            <w:b w:val="0"/>
            <w:bCs w:val="0"/>
            <w:noProof/>
          </w:rPr>
          <w:t>VADY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6316AED2" w14:textId="5FCD1562"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8" w:history="1">
        <w:r w:rsidR="00DC0FD6" w:rsidRPr="00C24C2B">
          <w:rPr>
            <w:rStyle w:val="Hypertextovprepojenie"/>
            <w:rFonts w:ascii="Century Gothic" w:hAnsi="Century Gothic"/>
            <w:b w:val="0"/>
            <w:bCs w:val="0"/>
            <w:noProof/>
          </w:rPr>
          <w:t>NÁROKY Z PORUŠENIA POVINNOSTÍ</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33</w:t>
        </w:r>
        <w:r w:rsidR="00DC0FD6" w:rsidRPr="00C24C2B">
          <w:rPr>
            <w:rFonts w:ascii="Century Gothic" w:hAnsi="Century Gothic"/>
            <w:b w:val="0"/>
            <w:bCs w:val="0"/>
            <w:noProof/>
            <w:webHidden/>
          </w:rPr>
          <w:fldChar w:fldCharType="end"/>
        </w:r>
      </w:hyperlink>
    </w:p>
    <w:p w14:paraId="783D9803" w14:textId="44D2262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9" w:history="1">
        <w:r w:rsidR="00DC0FD6" w:rsidRPr="00C24C2B">
          <w:rPr>
            <w:rStyle w:val="Hypertextovprepojenie"/>
            <w:rFonts w:ascii="Century Gothic" w:hAnsi="Century Gothic"/>
            <w:noProof/>
          </w:rPr>
          <w:t>10.1.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6DFD903E" w14:textId="76705B6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0" w:history="1">
        <w:r w:rsidR="00DC0FD6" w:rsidRPr="00C24C2B">
          <w:rPr>
            <w:rStyle w:val="Hypertextovprepojenie"/>
            <w:rFonts w:ascii="Century Gothic" w:hAnsi="Century Gothic"/>
            <w:noProof/>
          </w:rPr>
          <w:t>10.2.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Podstatné 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33937CC1" w14:textId="342EABA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1" w:history="1">
        <w:r w:rsidR="00DC0FD6" w:rsidRPr="00C24C2B">
          <w:rPr>
            <w:rStyle w:val="Hypertextovprepojenie"/>
            <w:rFonts w:ascii="Century Gothic" w:hAnsi="Century Gothic"/>
            <w:noProof/>
          </w:rPr>
          <w:t>10.3.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Nároky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3C25D70C" w14:textId="2A5AAC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2" w:history="1">
        <w:r w:rsidR="00DC0FD6" w:rsidRPr="00C24C2B">
          <w:rPr>
            <w:rStyle w:val="Hypertextovprepojenie"/>
            <w:rFonts w:ascii="Century Gothic" w:hAnsi="Century Gothic"/>
            <w:noProof/>
          </w:rPr>
          <w:t>10.4.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Zodpovednosť za škodu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12B7C685" w14:textId="037711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3" w:history="1">
        <w:r w:rsidR="00DC0FD6" w:rsidRPr="00C24C2B">
          <w:rPr>
            <w:rStyle w:val="Hypertextovprepojenie"/>
            <w:rFonts w:ascii="Century Gothic" w:hAnsi="Century Gothic"/>
            <w:noProof/>
          </w:rPr>
          <w:t>10.5.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Zmluvné pokuty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35</w:t>
        </w:r>
        <w:r w:rsidR="00DC0FD6" w:rsidRPr="00C24C2B">
          <w:rPr>
            <w:rFonts w:ascii="Century Gothic" w:hAnsi="Century Gothic"/>
            <w:noProof/>
            <w:webHidden/>
          </w:rPr>
          <w:fldChar w:fldCharType="end"/>
        </w:r>
      </w:hyperlink>
    </w:p>
    <w:p w14:paraId="2F47AA05" w14:textId="7080CE3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94" w:history="1">
        <w:r w:rsidR="00DC0FD6" w:rsidRPr="00C24C2B">
          <w:rPr>
            <w:rStyle w:val="Hypertextovprepojenie"/>
            <w:rFonts w:ascii="Century Gothic" w:hAnsi="Century Gothic"/>
            <w:b w:val="0"/>
            <w:bCs w:val="0"/>
            <w:noProof/>
          </w:rPr>
          <w:t>PRÁVA A POVINNOSTI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_Toc147841594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36</w:t>
        </w:r>
        <w:r w:rsidR="00DC0FD6" w:rsidRPr="00C24C2B">
          <w:rPr>
            <w:rFonts w:ascii="Century Gothic" w:hAnsi="Century Gothic"/>
            <w:b w:val="0"/>
            <w:bCs w:val="0"/>
            <w:noProof/>
            <w:webHidden/>
          </w:rPr>
          <w:fldChar w:fldCharType="end"/>
        </w:r>
      </w:hyperlink>
    </w:p>
    <w:p w14:paraId="6B524327" w14:textId="3790B4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5" w:history="1">
        <w:r w:rsidR="00DC0FD6" w:rsidRPr="00C24C2B">
          <w:rPr>
            <w:rStyle w:val="Hypertextovprepojenie"/>
            <w:rFonts w:ascii="Century Gothic" w:hAnsi="Century Gothic"/>
            <w:noProof/>
          </w:rPr>
          <w:t>11.1.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4DE717FE" w14:textId="2D5899B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6" w:history="1">
        <w:r w:rsidR="00DC0FD6" w:rsidRPr="00C24C2B">
          <w:rPr>
            <w:rStyle w:val="Hypertextovprepojenie"/>
            <w:rFonts w:ascii="Century Gothic" w:hAnsi="Century Gothic"/>
            <w:i w:val="0"/>
            <w:iCs w:val="0"/>
            <w:noProof/>
          </w:rPr>
          <w:t>11.1.1.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3590499C" w14:textId="617315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7" w:history="1">
        <w:r w:rsidR="00DC0FD6" w:rsidRPr="00C24C2B">
          <w:rPr>
            <w:rStyle w:val="Hypertextovprepojenie"/>
            <w:rFonts w:ascii="Century Gothic" w:hAnsi="Century Gothic"/>
            <w:i w:val="0"/>
            <w:iCs w:val="0"/>
            <w:noProof/>
          </w:rPr>
          <w:t>11.1.2.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 plnenia povinností Poskytovateľom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7B64B372" w14:textId="0FFF54F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98" w:history="1">
        <w:r w:rsidR="00DC0FD6" w:rsidRPr="00C24C2B">
          <w:rPr>
            <w:rStyle w:val="Hypertextovprepojenie"/>
            <w:rFonts w:ascii="Century Gothic" w:hAnsi="Century Gothic"/>
            <w:noProof/>
          </w:rPr>
          <w:t>Splnenie povinností Poskytovateľa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61450B15" w14:textId="343B7FF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9" w:history="1">
        <w:r w:rsidR="00DC0FD6" w:rsidRPr="00C24C2B">
          <w:rPr>
            <w:rStyle w:val="Hypertextovprepojenie"/>
            <w:rFonts w:ascii="Century Gothic" w:hAnsi="Century Gothic"/>
            <w:i w:val="0"/>
            <w:iCs w:val="0"/>
            <w:noProof/>
          </w:rPr>
          <w:t>11.1.3.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37</w:t>
        </w:r>
        <w:r w:rsidR="00DC0FD6" w:rsidRPr="00C24C2B">
          <w:rPr>
            <w:rFonts w:ascii="Century Gothic" w:hAnsi="Century Gothic"/>
            <w:i w:val="0"/>
            <w:iCs w:val="0"/>
            <w:noProof/>
            <w:webHidden/>
          </w:rPr>
          <w:fldChar w:fldCharType="end"/>
        </w:r>
      </w:hyperlink>
    </w:p>
    <w:p w14:paraId="30C70969" w14:textId="790EBA5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0" w:history="1">
        <w:r w:rsidR="00DC0FD6" w:rsidRPr="00C24C2B">
          <w:rPr>
            <w:rStyle w:val="Hypertextovprepojenie"/>
            <w:rFonts w:ascii="Century Gothic" w:hAnsi="Century Gothic"/>
            <w:noProof/>
          </w:rPr>
          <w:t>Zástupca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5EC0C062" w14:textId="27329C5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1" w:history="1">
        <w:r w:rsidR="00DC0FD6" w:rsidRPr="00C24C2B">
          <w:rPr>
            <w:rStyle w:val="Hypertextovprepojenie"/>
            <w:rFonts w:ascii="Century Gothic" w:hAnsi="Century Gothic"/>
            <w:noProof/>
          </w:rPr>
          <w:t>Zabezpečenie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23A15522" w14:textId="522B15D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2" w:history="1">
        <w:r w:rsidR="00DC0FD6" w:rsidRPr="00C24C2B">
          <w:rPr>
            <w:rStyle w:val="Hypertextovprepojenie"/>
            <w:rFonts w:ascii="Century Gothic" w:hAnsi="Century Gothic"/>
            <w:noProof/>
          </w:rPr>
          <w:t>Pracovno-právne predpisy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7F4BB18B" w14:textId="105F6A3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3" w:history="1">
        <w:r w:rsidR="00DC0FD6" w:rsidRPr="00C24C2B">
          <w:rPr>
            <w:rStyle w:val="Hypertextovprepojenie"/>
            <w:rFonts w:ascii="Century Gothic" w:hAnsi="Century Gothic"/>
            <w:noProof/>
          </w:rPr>
          <w:t>Kvalifikácia a kompetencie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15E72A8B" w14:textId="33AF774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4" w:history="1">
        <w:r w:rsidR="00DC0FD6" w:rsidRPr="00C24C2B">
          <w:rPr>
            <w:rStyle w:val="Hypertextovprepojenie"/>
            <w:rFonts w:ascii="Century Gothic" w:hAnsi="Century Gothic"/>
            <w:noProof/>
          </w:rPr>
          <w:t>Záznamy o Personáli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6057D283" w14:textId="245EDE5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5" w:history="1">
        <w:r w:rsidR="00DC0FD6" w:rsidRPr="00C24C2B">
          <w:rPr>
            <w:rStyle w:val="Hypertextovprepojenie"/>
            <w:rFonts w:ascii="Century Gothic" w:hAnsi="Century Gothic"/>
            <w:i w:val="0"/>
            <w:iCs w:val="0"/>
            <w:noProof/>
          </w:rPr>
          <w:t>11.1.4.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Udržiavanie a obnovovanie súhlasov a povolení</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2433D863" w14:textId="5A0B8D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6" w:history="1">
        <w:r w:rsidR="00DC0FD6" w:rsidRPr="00C24C2B">
          <w:rPr>
            <w:rStyle w:val="Hypertextovprepojenie"/>
            <w:rFonts w:ascii="Century Gothic" w:hAnsi="Century Gothic"/>
            <w:i w:val="0"/>
            <w:iCs w:val="0"/>
            <w:noProof/>
          </w:rPr>
          <w:t>11.1.5.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Poistenie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74011DE9" w14:textId="552CC34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7" w:history="1">
        <w:r w:rsidR="00DC0FD6" w:rsidRPr="00C24C2B">
          <w:rPr>
            <w:rStyle w:val="Hypertextovprepojenie"/>
            <w:rFonts w:ascii="Century Gothic" w:hAnsi="Century Gothic"/>
            <w:i w:val="0"/>
            <w:iCs w:val="0"/>
            <w:noProof/>
            <w:spacing w:val="-1"/>
            <w:w w:val="99"/>
          </w:rPr>
          <w:t>11.1.6.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 Poskytovateľa po ukončení tejto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9E56C94" w14:textId="1C90E67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08" w:history="1">
        <w:r w:rsidR="00DC0FD6" w:rsidRPr="00C24C2B">
          <w:rPr>
            <w:rStyle w:val="Hypertextovprepojenie"/>
            <w:rFonts w:ascii="Century Gothic" w:hAnsi="Century Gothic"/>
            <w:noProof/>
          </w:rPr>
          <w:t>11.2.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39</w:t>
        </w:r>
        <w:r w:rsidR="00DC0FD6" w:rsidRPr="00C24C2B">
          <w:rPr>
            <w:rFonts w:ascii="Century Gothic" w:hAnsi="Century Gothic"/>
            <w:noProof/>
            <w:webHidden/>
          </w:rPr>
          <w:fldChar w:fldCharType="end"/>
        </w:r>
      </w:hyperlink>
    </w:p>
    <w:p w14:paraId="21834A33" w14:textId="4F05A3F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9" w:history="1">
        <w:r w:rsidR="00DC0FD6" w:rsidRPr="00C24C2B">
          <w:rPr>
            <w:rStyle w:val="Hypertextovprepojenie"/>
            <w:rFonts w:ascii="Century Gothic" w:hAnsi="Century Gothic"/>
            <w:i w:val="0"/>
            <w:iCs w:val="0"/>
            <w:noProof/>
          </w:rPr>
          <w:t>11.2.1.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44C2579A" w14:textId="645658A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0" w:history="1">
        <w:r w:rsidR="00DC0FD6" w:rsidRPr="00C24C2B">
          <w:rPr>
            <w:rStyle w:val="Hypertextovprepojenie"/>
            <w:rFonts w:ascii="Century Gothic" w:hAnsi="Century Gothic"/>
            <w:i w:val="0"/>
            <w:iCs w:val="0"/>
            <w:noProof/>
          </w:rPr>
          <w:t>11.2.2.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EA776F3" w14:textId="3D62273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1" w:history="1">
        <w:r w:rsidR="00DC0FD6" w:rsidRPr="00C24C2B">
          <w:rPr>
            <w:rStyle w:val="Hypertextovprepojenie"/>
            <w:rFonts w:ascii="Century Gothic" w:hAnsi="Century Gothic"/>
            <w:i w:val="0"/>
            <w:iCs w:val="0"/>
            <w:noProof/>
          </w:rPr>
          <w:t>11.2.3.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298B3779" w14:textId="6D36B3C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12" w:history="1">
        <w:r w:rsidR="00DC0FD6" w:rsidRPr="00C24C2B">
          <w:rPr>
            <w:rStyle w:val="Hypertextovprepojenie"/>
            <w:rFonts w:ascii="Century Gothic" w:hAnsi="Century Gothic"/>
            <w:noProof/>
          </w:rPr>
          <w:t>Zástupca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40</w:t>
        </w:r>
        <w:r w:rsidR="00DC0FD6" w:rsidRPr="00C24C2B">
          <w:rPr>
            <w:rFonts w:ascii="Century Gothic" w:hAnsi="Century Gothic"/>
            <w:noProof/>
            <w:webHidden/>
          </w:rPr>
          <w:fldChar w:fldCharType="end"/>
        </w:r>
      </w:hyperlink>
    </w:p>
    <w:p w14:paraId="5CDBE5B6" w14:textId="08EFB49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3" w:history="1">
        <w:r w:rsidR="00DC0FD6" w:rsidRPr="00C24C2B">
          <w:rPr>
            <w:rStyle w:val="Hypertextovprepojenie"/>
            <w:rFonts w:ascii="Century Gothic" w:hAnsi="Century Gothic"/>
            <w:i w:val="0"/>
            <w:iCs w:val="0"/>
            <w:noProof/>
          </w:rPr>
          <w:t>11.2.4.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Poskytovatelia vybraní Objednávateľom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7B085F44" w14:textId="507AE4E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4" w:history="1">
        <w:r w:rsidR="00DC0FD6" w:rsidRPr="00C24C2B">
          <w:rPr>
            <w:rStyle w:val="Hypertextovprepojenie"/>
            <w:rFonts w:ascii="Century Gothic" w:hAnsi="Century Gothic"/>
            <w:i w:val="0"/>
            <w:iCs w:val="0"/>
            <w:noProof/>
          </w:rPr>
          <w:t>11.2.5.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B3B9FFA" w14:textId="6DA5E1E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5" w:history="1">
        <w:r w:rsidR="00DC0FD6" w:rsidRPr="00C24C2B">
          <w:rPr>
            <w:rStyle w:val="Hypertextovprepojenie"/>
            <w:rFonts w:ascii="Century Gothic" w:hAnsi="Century Gothic"/>
            <w:i w:val="0"/>
            <w:iCs w:val="0"/>
            <w:noProof/>
          </w:rPr>
          <w:t>11.2.6.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Obmedzenie plnenia v jednotlivých Fázach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974FF6F" w14:textId="728138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6" w:history="1">
        <w:r w:rsidR="00DC0FD6" w:rsidRPr="00C24C2B">
          <w:rPr>
            <w:rStyle w:val="Hypertextovprepojenie"/>
            <w:rFonts w:ascii="Century Gothic" w:hAnsi="Century Gothic"/>
            <w:b w:val="0"/>
            <w:bCs w:val="0"/>
            <w:noProof/>
          </w:rPr>
          <w:t>PRÁVA DUŠEVNÉHO VLASTNÍCTVA A LICENCIE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41</w:t>
        </w:r>
        <w:r w:rsidR="00DC0FD6" w:rsidRPr="00C24C2B">
          <w:rPr>
            <w:rFonts w:ascii="Century Gothic" w:hAnsi="Century Gothic"/>
            <w:b w:val="0"/>
            <w:bCs w:val="0"/>
            <w:noProof/>
            <w:webHidden/>
          </w:rPr>
          <w:fldChar w:fldCharType="end"/>
        </w:r>
      </w:hyperlink>
    </w:p>
    <w:p w14:paraId="6877EEFB" w14:textId="5B464A83"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7" w:history="1">
        <w:r w:rsidR="00DC0FD6" w:rsidRPr="00C24C2B">
          <w:rPr>
            <w:rStyle w:val="Hypertextovprepojenie"/>
            <w:rFonts w:ascii="Century Gothic" w:hAnsi="Century Gothic"/>
            <w:b w:val="0"/>
            <w:bCs w:val="0"/>
            <w:noProof/>
          </w:rPr>
          <w:t>KYBERNETICKÁ BEZPEČNOSŤ</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42</w:t>
        </w:r>
        <w:r w:rsidR="00DC0FD6" w:rsidRPr="00C24C2B">
          <w:rPr>
            <w:rFonts w:ascii="Century Gothic" w:hAnsi="Century Gothic"/>
            <w:b w:val="0"/>
            <w:bCs w:val="0"/>
            <w:noProof/>
            <w:webHidden/>
          </w:rPr>
          <w:fldChar w:fldCharType="end"/>
        </w:r>
      </w:hyperlink>
    </w:p>
    <w:p w14:paraId="5C181316" w14:textId="58FACCB8"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8" w:history="1">
        <w:r w:rsidR="00DC0FD6" w:rsidRPr="00C24C2B">
          <w:rPr>
            <w:rStyle w:val="Hypertextovprepojenie"/>
            <w:rFonts w:ascii="Century Gothic" w:hAnsi="Century Gothic"/>
            <w:b w:val="0"/>
            <w:bCs w:val="0"/>
            <w:noProof/>
          </w:rPr>
          <w:t>OCHRANA OSOBNÝCH ÚDAJOV A VLASTNÍCTVO DÁT</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44</w:t>
        </w:r>
        <w:r w:rsidR="00DC0FD6" w:rsidRPr="00C24C2B">
          <w:rPr>
            <w:rFonts w:ascii="Century Gothic" w:hAnsi="Century Gothic"/>
            <w:b w:val="0"/>
            <w:bCs w:val="0"/>
            <w:noProof/>
            <w:webHidden/>
          </w:rPr>
          <w:fldChar w:fldCharType="end"/>
        </w:r>
      </w:hyperlink>
    </w:p>
    <w:p w14:paraId="22A10F28" w14:textId="7BAECC9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19" w:history="1">
        <w:r w:rsidR="00DC0FD6" w:rsidRPr="00C24C2B">
          <w:rPr>
            <w:rStyle w:val="Hypertextovprepojenie"/>
            <w:rFonts w:ascii="Century Gothic" w:hAnsi="Century Gothic"/>
            <w:noProof/>
          </w:rPr>
          <w:t>14.1.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Ochrana osobných údajov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17CF350B" w14:textId="4E1A93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0" w:history="1">
        <w:r w:rsidR="00DC0FD6" w:rsidRPr="00C24C2B">
          <w:rPr>
            <w:rStyle w:val="Hypertextovprepojenie"/>
            <w:rFonts w:ascii="Century Gothic" w:hAnsi="Century Gothic"/>
            <w:noProof/>
          </w:rPr>
          <w:t>14.2.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 dát</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0332B3BA" w14:textId="0792099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1" w:history="1">
        <w:r w:rsidR="00DC0FD6" w:rsidRPr="00C24C2B">
          <w:rPr>
            <w:rStyle w:val="Hypertextovprepojenie"/>
            <w:rFonts w:ascii="Century Gothic" w:hAnsi="Century Gothic"/>
            <w:b w:val="0"/>
            <w:bCs w:val="0"/>
            <w:noProof/>
          </w:rPr>
          <w:t>ZMENY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_Toc147841621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45</w:t>
        </w:r>
        <w:r w:rsidR="00DC0FD6" w:rsidRPr="00C24C2B">
          <w:rPr>
            <w:rFonts w:ascii="Century Gothic" w:hAnsi="Century Gothic"/>
            <w:b w:val="0"/>
            <w:bCs w:val="0"/>
            <w:noProof/>
            <w:webHidden/>
          </w:rPr>
          <w:fldChar w:fldCharType="end"/>
        </w:r>
      </w:hyperlink>
    </w:p>
    <w:p w14:paraId="4B259A0C" w14:textId="04C9DA1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2" w:history="1">
        <w:r w:rsidR="00DC0FD6" w:rsidRPr="00C24C2B">
          <w:rPr>
            <w:rStyle w:val="Hypertextovprepojenie"/>
            <w:rFonts w:ascii="Century Gothic" w:hAnsi="Century Gothic"/>
            <w:noProof/>
          </w:rPr>
          <w:t>15.1.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Právo na Zmenu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7C939008" w14:textId="6EE8A9F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3" w:history="1">
        <w:r w:rsidR="00DC0FD6" w:rsidRPr="00C24C2B">
          <w:rPr>
            <w:rStyle w:val="Hypertextovprepojenie"/>
            <w:rFonts w:ascii="Century Gothic" w:hAnsi="Century Gothic"/>
            <w:noProof/>
          </w:rPr>
          <w:t>15.2.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Postup pri Zmenách</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4409734C" w14:textId="61D1EBE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4" w:history="1">
        <w:r w:rsidR="00DC0FD6" w:rsidRPr="00C24C2B">
          <w:rPr>
            <w:rStyle w:val="Hypertextovprepojenie"/>
            <w:rFonts w:ascii="Century Gothic" w:hAnsi="Century Gothic"/>
            <w:noProof/>
          </w:rPr>
          <w:t>15.3.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Vykonanie Zmien</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39991622" w14:textId="7975DAC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5" w:history="1">
        <w:r w:rsidR="00DC0FD6" w:rsidRPr="00C24C2B">
          <w:rPr>
            <w:rStyle w:val="Hypertextovprepojenie"/>
            <w:rFonts w:ascii="Century Gothic" w:hAnsi="Century Gothic"/>
            <w:noProof/>
          </w:rPr>
          <w:t>15.4.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Služby v nepredvídateľnom rozsahu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40F2E2EE" w14:textId="041D96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6" w:history="1">
        <w:r w:rsidR="00DC0FD6" w:rsidRPr="00C24C2B">
          <w:rPr>
            <w:rStyle w:val="Hypertextovprepojenie"/>
            <w:rFonts w:ascii="Century Gothic" w:hAnsi="Century Gothic"/>
            <w:b w:val="0"/>
            <w:bCs w:val="0"/>
            <w:noProof/>
          </w:rPr>
          <w:t>TRVANIE A UKONČENIE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46</w:t>
        </w:r>
        <w:r w:rsidR="00DC0FD6" w:rsidRPr="00C24C2B">
          <w:rPr>
            <w:rFonts w:ascii="Century Gothic" w:hAnsi="Century Gothic"/>
            <w:b w:val="0"/>
            <w:bCs w:val="0"/>
            <w:noProof/>
            <w:webHidden/>
          </w:rPr>
          <w:fldChar w:fldCharType="end"/>
        </w:r>
      </w:hyperlink>
    </w:p>
    <w:p w14:paraId="40F8905D" w14:textId="56B8C4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7" w:history="1">
        <w:r w:rsidR="00DC0FD6" w:rsidRPr="00C24C2B">
          <w:rPr>
            <w:rStyle w:val="Hypertextovprepojenie"/>
            <w:rFonts w:ascii="Century Gothic" w:hAnsi="Century Gothic"/>
            <w:noProof/>
          </w:rPr>
          <w:t>16.1.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Trvanie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1AC719B4" w14:textId="5354E9D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8" w:history="1">
        <w:r w:rsidR="00DC0FD6" w:rsidRPr="00C24C2B">
          <w:rPr>
            <w:rStyle w:val="Hypertextovprepojenie"/>
            <w:rFonts w:ascii="Century Gothic" w:hAnsi="Century Gothic"/>
            <w:noProof/>
          </w:rPr>
          <w:t>16.2.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Spôsoby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6331C0AA" w14:textId="50842EC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9" w:history="1">
        <w:r w:rsidR="00DC0FD6" w:rsidRPr="00C24C2B">
          <w:rPr>
            <w:rStyle w:val="Hypertextovprepojenie"/>
            <w:rFonts w:ascii="Century Gothic" w:hAnsi="Century Gothic"/>
            <w:noProof/>
          </w:rPr>
          <w:t>16.3.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Odstúpenie od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06B93565" w14:textId="24AFF1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0" w:history="1">
        <w:r w:rsidR="00DC0FD6" w:rsidRPr="00C24C2B">
          <w:rPr>
            <w:rStyle w:val="Hypertextovprepojenie"/>
            <w:rFonts w:ascii="Century Gothic" w:hAnsi="Century Gothic"/>
            <w:noProof/>
          </w:rPr>
          <w:t>16.4.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Výpoveď Zmluvy zo strany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0A420BEE" w14:textId="05D7C66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1" w:history="1">
        <w:r w:rsidR="00DC0FD6" w:rsidRPr="00C24C2B">
          <w:rPr>
            <w:rStyle w:val="Hypertextovprepojenie"/>
            <w:rFonts w:ascii="Century Gothic" w:hAnsi="Century Gothic"/>
            <w:noProof/>
          </w:rPr>
          <w:t>16.5.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Následky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22D071B2" w14:textId="7C8749DF"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2" w:history="1">
        <w:r w:rsidR="00DC0FD6" w:rsidRPr="00C24C2B">
          <w:rPr>
            <w:rStyle w:val="Hypertextovprepojenie"/>
            <w:rFonts w:ascii="Century Gothic" w:hAnsi="Century Gothic"/>
            <w:b w:val="0"/>
            <w:bCs w:val="0"/>
            <w:noProof/>
          </w:rPr>
          <w:t>SUBDODÁVATELIA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48</w:t>
        </w:r>
        <w:r w:rsidR="00DC0FD6" w:rsidRPr="00C24C2B">
          <w:rPr>
            <w:rFonts w:ascii="Century Gothic" w:hAnsi="Century Gothic"/>
            <w:b w:val="0"/>
            <w:bCs w:val="0"/>
            <w:noProof/>
            <w:webHidden/>
          </w:rPr>
          <w:fldChar w:fldCharType="end"/>
        </w:r>
      </w:hyperlink>
    </w:p>
    <w:p w14:paraId="31A6710A" w14:textId="4EA3176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3" w:history="1">
        <w:r w:rsidR="00DC0FD6" w:rsidRPr="00C24C2B">
          <w:rPr>
            <w:rStyle w:val="Hypertextovprepojenie"/>
            <w:rFonts w:ascii="Century Gothic" w:hAnsi="Century Gothic"/>
            <w:b w:val="0"/>
            <w:bCs w:val="0"/>
            <w:noProof/>
          </w:rPr>
          <w:t>VYŠŠIA MOC</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594B4906" w14:textId="665159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4" w:history="1">
        <w:r w:rsidR="00DC0FD6" w:rsidRPr="00C24C2B">
          <w:rPr>
            <w:rStyle w:val="Hypertextovprepojenie"/>
            <w:rFonts w:ascii="Century Gothic" w:hAnsi="Century Gothic"/>
            <w:noProof/>
          </w:rPr>
          <w:t>18.1.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Oznámenie Vyššej moci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383D5474" w14:textId="74698B8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5" w:history="1">
        <w:r w:rsidR="00DC0FD6" w:rsidRPr="00C24C2B">
          <w:rPr>
            <w:rStyle w:val="Hypertextovprepojenie"/>
            <w:rFonts w:ascii="Century Gothic" w:hAnsi="Century Gothic"/>
            <w:noProof/>
          </w:rPr>
          <w:t>18.2.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Povinnosť minimalizovať omeškanie</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23DDC7D9" w14:textId="470084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6" w:history="1">
        <w:r w:rsidR="00DC0FD6" w:rsidRPr="00C24C2B">
          <w:rPr>
            <w:rStyle w:val="Hypertextovprepojenie"/>
            <w:rFonts w:ascii="Century Gothic" w:hAnsi="Century Gothic"/>
            <w:noProof/>
          </w:rPr>
          <w:t>18.3.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Vyššia moc ovplyvňujúca Subdodávateľov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0E48A448" w14:textId="204BBD9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7" w:history="1">
        <w:r w:rsidR="00DC0FD6" w:rsidRPr="00C24C2B">
          <w:rPr>
            <w:rStyle w:val="Hypertextovprepojenie"/>
            <w:rFonts w:ascii="Century Gothic" w:hAnsi="Century Gothic"/>
            <w:noProof/>
          </w:rPr>
          <w:t>18.4.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Trvajúca Vyššia moc</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13D30678" w14:textId="232D48B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8" w:history="1">
        <w:r w:rsidR="00DC0FD6" w:rsidRPr="00C24C2B">
          <w:rPr>
            <w:rStyle w:val="Hypertextovprepojenie"/>
            <w:rFonts w:ascii="Century Gothic" w:hAnsi="Century Gothic"/>
            <w:b w:val="0"/>
            <w:bCs w:val="0"/>
            <w:noProof/>
          </w:rPr>
          <w:t>ZÁBEZPEKA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21ABF8CC" w14:textId="7737283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9" w:history="1">
        <w:r w:rsidR="00DC0FD6" w:rsidRPr="00C24C2B">
          <w:rPr>
            <w:rStyle w:val="Hypertextovprepojenie"/>
            <w:rFonts w:ascii="Century Gothic" w:hAnsi="Century Gothic"/>
            <w:noProof/>
          </w:rPr>
          <w:t>19.1.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vybudovanie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5D745D5C" w14:textId="4FF6CBE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0" w:history="1">
        <w:r w:rsidR="00DC0FD6" w:rsidRPr="00C24C2B">
          <w:rPr>
            <w:rStyle w:val="Hypertextovprepojenie"/>
            <w:rFonts w:ascii="Century Gothic" w:hAnsi="Century Gothic"/>
            <w:noProof/>
          </w:rPr>
          <w:t>19.2.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50</w:t>
        </w:r>
        <w:r w:rsidR="00DC0FD6" w:rsidRPr="00C24C2B">
          <w:rPr>
            <w:rFonts w:ascii="Century Gothic" w:hAnsi="Century Gothic"/>
            <w:noProof/>
            <w:webHidden/>
          </w:rPr>
          <w:fldChar w:fldCharType="end"/>
        </w:r>
      </w:hyperlink>
    </w:p>
    <w:p w14:paraId="542E758D" w14:textId="2FE0B73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1" w:history="1">
        <w:r w:rsidR="00DC0FD6" w:rsidRPr="00C24C2B">
          <w:rPr>
            <w:rStyle w:val="Hypertextovprepojenie"/>
            <w:rFonts w:ascii="Century Gothic" w:hAnsi="Century Gothic"/>
            <w:noProof/>
          </w:rPr>
          <w:t>19.3.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predloženie Certifikátov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51</w:t>
        </w:r>
        <w:r w:rsidR="00DC0FD6" w:rsidRPr="00C24C2B">
          <w:rPr>
            <w:rFonts w:ascii="Century Gothic" w:hAnsi="Century Gothic"/>
            <w:noProof/>
            <w:webHidden/>
          </w:rPr>
          <w:fldChar w:fldCharType="end"/>
        </w:r>
      </w:hyperlink>
    </w:p>
    <w:p w14:paraId="156087FA" w14:textId="788DFC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2" w:history="1">
        <w:r w:rsidR="00DC0FD6" w:rsidRPr="00C24C2B">
          <w:rPr>
            <w:rStyle w:val="Hypertextovprepojenie"/>
            <w:rFonts w:ascii="Century Gothic" w:hAnsi="Century Gothic"/>
            <w:b w:val="0"/>
            <w:bCs w:val="0"/>
            <w:noProof/>
          </w:rPr>
          <w:t>ROZHODOVANIE O ZMLUVNE NEUPRAVENÝCH OTÁZKACH</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34D4EEC" w14:textId="384ACD4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3" w:history="1">
        <w:r w:rsidR="00DC0FD6" w:rsidRPr="00C24C2B">
          <w:rPr>
            <w:rStyle w:val="Hypertextovprepojenie"/>
            <w:rFonts w:ascii="Century Gothic" w:hAnsi="Century Gothic"/>
            <w:b w:val="0"/>
            <w:bCs w:val="0"/>
            <w:noProof/>
          </w:rPr>
          <w:t>KOMUNIKÁCIA A DORUČOVANIE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7D98A0D" w14:textId="12BB90B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4" w:history="1">
        <w:r w:rsidR="00DC0FD6" w:rsidRPr="00C24C2B">
          <w:rPr>
            <w:rStyle w:val="Hypertextovprepojenie"/>
            <w:rFonts w:ascii="Century Gothic" w:hAnsi="Century Gothic"/>
            <w:b w:val="0"/>
            <w:bCs w:val="0"/>
            <w:noProof/>
          </w:rPr>
          <w:t>POSKYTNUTIE SÚČINNOSTI PRI KONTROLE A AUDITE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53</w:t>
        </w:r>
        <w:r w:rsidR="00DC0FD6" w:rsidRPr="00C24C2B">
          <w:rPr>
            <w:rFonts w:ascii="Century Gothic" w:hAnsi="Century Gothic"/>
            <w:b w:val="0"/>
            <w:bCs w:val="0"/>
            <w:noProof/>
            <w:webHidden/>
          </w:rPr>
          <w:fldChar w:fldCharType="end"/>
        </w:r>
      </w:hyperlink>
    </w:p>
    <w:p w14:paraId="2F91F827" w14:textId="3EFA4F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5" w:history="1">
        <w:r w:rsidR="00DC0FD6" w:rsidRPr="00C24C2B">
          <w:rPr>
            <w:rStyle w:val="Hypertextovprepojenie"/>
            <w:rFonts w:ascii="Century Gothic" w:hAnsi="Century Gothic"/>
            <w:b w:val="0"/>
            <w:bCs w:val="0"/>
            <w:noProof/>
          </w:rPr>
          <w:t>ZÁVEREČNÉ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54</w:t>
        </w:r>
        <w:r w:rsidR="00DC0FD6" w:rsidRPr="00C24C2B">
          <w:rPr>
            <w:rFonts w:ascii="Century Gothic" w:hAnsi="Century Gothic"/>
            <w:b w:val="0"/>
            <w:bCs w:val="0"/>
            <w:noProof/>
            <w:webHidden/>
          </w:rPr>
          <w:fldChar w:fldCharType="end"/>
        </w:r>
      </w:hyperlink>
    </w:p>
    <w:p w14:paraId="0DE9CB6F" w14:textId="3C3ECEA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6" w:history="1">
        <w:r w:rsidR="00DC0FD6" w:rsidRPr="00C24C2B">
          <w:rPr>
            <w:rStyle w:val="Hypertextovprepojenie"/>
            <w:rFonts w:ascii="Century Gothic" w:hAnsi="Century Gothic"/>
            <w:noProof/>
          </w:rPr>
          <w:t>23.1.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Platnosť a účinnosť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5D2E1DF1" w14:textId="3B7C923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7" w:history="1">
        <w:r w:rsidR="00DC0FD6" w:rsidRPr="00C24C2B">
          <w:rPr>
            <w:rStyle w:val="Hypertextovprepojenie"/>
            <w:rFonts w:ascii="Century Gothic" w:hAnsi="Century Gothic"/>
            <w:noProof/>
          </w:rPr>
          <w:t>23.2.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Vzdanie sa práva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4D3F7E5E" w14:textId="5CAC5C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8" w:history="1">
        <w:r w:rsidR="00DC0FD6" w:rsidRPr="00C24C2B">
          <w:rPr>
            <w:rStyle w:val="Hypertextovprepojenie"/>
            <w:rFonts w:ascii="Century Gothic" w:hAnsi="Century Gothic"/>
            <w:noProof/>
          </w:rPr>
          <w:t>23.3.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Rozhodné právo</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17DFB17F" w14:textId="5046C70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9" w:history="1">
        <w:r w:rsidR="00DC0FD6" w:rsidRPr="00C24C2B">
          <w:rPr>
            <w:rStyle w:val="Hypertextovprepojenie"/>
            <w:rFonts w:ascii="Century Gothic" w:hAnsi="Century Gothic"/>
            <w:noProof/>
          </w:rPr>
          <w:t>23.4.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Riešenie sporov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7BA90457" w14:textId="69C1C44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0" w:history="1">
        <w:r w:rsidR="00DC0FD6" w:rsidRPr="00C24C2B">
          <w:rPr>
            <w:rStyle w:val="Hypertextovprepojenie"/>
            <w:rFonts w:ascii="Century Gothic" w:hAnsi="Century Gothic"/>
            <w:noProof/>
          </w:rPr>
          <w:t>23.5.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Dodržiavanie Právneho poriadku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1E186815" w14:textId="130E8F9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1" w:history="1">
        <w:r w:rsidR="00DC0FD6" w:rsidRPr="00C24C2B">
          <w:rPr>
            <w:rStyle w:val="Hypertextovprepojenie"/>
            <w:rFonts w:ascii="Century Gothic" w:hAnsi="Century Gothic"/>
            <w:noProof/>
          </w:rPr>
          <w:t>23.6.</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Postúpenie práv a povinností zo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295DA574" w14:textId="05A664C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2" w:history="1">
        <w:r w:rsidR="00DC0FD6" w:rsidRPr="00C24C2B">
          <w:rPr>
            <w:rStyle w:val="Hypertextovprepojenie"/>
            <w:rFonts w:ascii="Century Gothic" w:hAnsi="Century Gothic"/>
            <w:noProof/>
          </w:rPr>
          <w:t>23.7.</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Mlčanlivosť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08A112FC" w14:textId="4119FE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3" w:history="1">
        <w:r w:rsidR="00DC0FD6" w:rsidRPr="00C24C2B">
          <w:rPr>
            <w:rStyle w:val="Hypertextovprepojenie"/>
            <w:rFonts w:ascii="Century Gothic" w:hAnsi="Century Gothic"/>
            <w:i w:val="0"/>
            <w:iCs w:val="0"/>
            <w:noProof/>
          </w:rPr>
          <w:t>23.7.1.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Dôverné informácie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2661F7BC" w14:textId="35E3CF5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4" w:history="1">
        <w:r w:rsidR="00DC0FD6" w:rsidRPr="00C24C2B">
          <w:rPr>
            <w:rStyle w:val="Hypertextovprepojenie"/>
            <w:rFonts w:ascii="Century Gothic" w:hAnsi="Century Gothic"/>
            <w:i w:val="0"/>
            <w:iCs w:val="0"/>
            <w:noProof/>
          </w:rPr>
          <w:t>23.7.2.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Záväzky súvisiace s Dôvernými informáciami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1769A4E4" w14:textId="7BFC0E7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5" w:history="1">
        <w:r w:rsidR="00DC0FD6" w:rsidRPr="00C24C2B">
          <w:rPr>
            <w:rStyle w:val="Hypertextovprepojenie"/>
            <w:rFonts w:ascii="Century Gothic" w:hAnsi="Century Gothic"/>
            <w:i w:val="0"/>
            <w:iCs w:val="0"/>
            <w:noProof/>
          </w:rPr>
          <w:t>23.7.3.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Oprávnené osoby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4AE77E24" w14:textId="640BD42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6" w:history="1">
        <w:r w:rsidR="00DC0FD6" w:rsidRPr="00C24C2B">
          <w:rPr>
            <w:rStyle w:val="Hypertextovprepojenie"/>
            <w:rFonts w:ascii="Century Gothic" w:hAnsi="Century Gothic"/>
            <w:noProof/>
          </w:rPr>
          <w:t>23.8.</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Oddeliteľnosť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2DDF1793" w14:textId="2A9E4498"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7" w:history="1">
        <w:r w:rsidR="00DC0FD6" w:rsidRPr="00C24C2B">
          <w:rPr>
            <w:rStyle w:val="Hypertextovprepojenie"/>
            <w:rFonts w:ascii="Century Gothic" w:hAnsi="Century Gothic"/>
            <w:noProof/>
          </w:rPr>
          <w:t>23.9.</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Úplná Zmluva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2983CD7" w14:textId="3AD88A63" w:rsidR="00DC0FD6" w:rsidRPr="00C24C2B" w:rsidRDefault="00000000">
      <w:pPr>
        <w:pStyle w:val="Obsah2"/>
        <w:tabs>
          <w:tab w:val="left" w:pos="110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8" w:history="1">
        <w:r w:rsidR="00DC0FD6" w:rsidRPr="00C24C2B">
          <w:rPr>
            <w:rStyle w:val="Hypertextovprepojenie"/>
            <w:rFonts w:ascii="Century Gothic" w:hAnsi="Century Gothic"/>
            <w:noProof/>
          </w:rPr>
          <w:t>23.10.</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Záverečné vyhlásenie a podpisy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32B04A4" w14:textId="0562E72A" w:rsidR="00AE4828" w:rsidRPr="00844B27" w:rsidRDefault="00AE4828" w:rsidP="00AE4828">
      <w:pPr>
        <w:suppressAutoHyphens w:val="0"/>
        <w:spacing w:line="276" w:lineRule="auto"/>
        <w:jc w:val="center"/>
        <w:rPr>
          <w:rFonts w:ascii="Century Gothic" w:hAnsi="Century Gothic"/>
          <w:sz w:val="20"/>
        </w:rPr>
      </w:pPr>
      <w:r w:rsidRPr="00C24C2B">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4784152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AE4828">
      <w:pPr>
        <w:pStyle w:val="KPZkladnytext"/>
        <w:numPr>
          <w:ilvl w:val="0"/>
          <w:numId w:val="183"/>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 xml:space="preserve">rámci inštitútu Objektívnej zodpovednosti, ktorý je ustanovený Zákonom, tak, aby boli zozbierané relevantné a dostatočné obrazové záznamy s príslušnými </w:t>
      </w:r>
      <w:proofErr w:type="spellStart"/>
      <w:r w:rsidRPr="00844B27">
        <w:rPr>
          <w:i/>
          <w:iCs/>
        </w:rPr>
        <w:t>meta</w:t>
      </w:r>
      <w:proofErr w:type="spellEnd"/>
      <w:r w:rsidRPr="00844B27">
        <w:rPr>
          <w:i/>
          <w:iCs/>
        </w:rPr>
        <w:t xml:space="preserve">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AE4828">
      <w:pPr>
        <w:pStyle w:val="KPZkladnytext"/>
        <w:numPr>
          <w:ilvl w:val="0"/>
          <w:numId w:val="19"/>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4784152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AE4828">
      <w:pPr>
        <w:pStyle w:val="KPNadpis2"/>
        <w:numPr>
          <w:ilvl w:val="1"/>
          <w:numId w:val="8"/>
        </w:numPr>
        <w:spacing w:before="0" w:after="0"/>
        <w:ind w:left="709" w:hanging="709"/>
      </w:pPr>
      <w:bookmarkStart w:id="11" w:name="_Toc132560278"/>
      <w:bookmarkStart w:id="12" w:name="_Toc132560471"/>
      <w:bookmarkStart w:id="13" w:name="_Toc135731282"/>
      <w:bookmarkStart w:id="14" w:name="_Toc14784152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proofErr w:type="spellStart"/>
      <w:r w:rsidRPr="00844B27">
        <w:rPr>
          <w:rFonts w:ascii="Century Gothic" w:hAnsi="Century Gothic"/>
          <w:b/>
          <w:sz w:val="20"/>
        </w:rPr>
        <w:t>CESDaP</w:t>
      </w:r>
      <w:proofErr w:type="spellEnd"/>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38A4682A"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„Obchodný zákonník“ </w:t>
      </w:r>
      <w:r w:rsidRPr="00844B27">
        <w:rPr>
          <w:rFonts w:ascii="Century Gothic" w:hAnsi="Century Gothic"/>
          <w:sz w:val="20"/>
        </w:rPr>
        <w:t xml:space="preserve">znamená zákon č. 513/1991 Zb. Obchodný zákonník v znení </w:t>
      </w:r>
      <w:r w:rsidRPr="00844B27">
        <w:rPr>
          <w:rFonts w:ascii="Century Gothic" w:hAnsi="Century Gothic"/>
          <w:sz w:val="20"/>
        </w:rPr>
        <w:lastRenderedPageBreak/>
        <w:t>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znamenajú dokumenty nazvané prílohami s príslušným číslom alebo 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w:t>
      </w:r>
      <w:r w:rsidRPr="00844B27">
        <w:rPr>
          <w:rFonts w:ascii="Century Gothic" w:hAnsi="Century Gothic"/>
          <w:sz w:val="20"/>
        </w:rPr>
        <w:lastRenderedPageBreak/>
        <w:t xml:space="preserve">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spolu s ostatnými Komponentami Systému jeden funkčný celok (Systém), pričom </w:t>
      </w:r>
      <w:r w:rsidRPr="00844B27">
        <w:rPr>
          <w:rFonts w:ascii="Century Gothic" w:hAnsi="Century Gothic"/>
          <w:sz w:val="20"/>
        </w:rPr>
        <w:lastRenderedPageBreak/>
        <w:t>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 xml:space="preserve">a tiež nie také okolností, ktoré síce náklady na plnenie zvyšujú, ale plnenie neznemožňujú, </w:t>
      </w:r>
      <w:proofErr w:type="spellStart"/>
      <w:r w:rsidRPr="00844B27">
        <w:rPr>
          <w:rFonts w:ascii="Century Gothic" w:hAnsi="Century Gothic"/>
          <w:sz w:val="20"/>
        </w:rPr>
        <w:t>t.j</w:t>
      </w:r>
      <w:proofErr w:type="spellEnd"/>
      <w:r w:rsidRPr="00844B27">
        <w:rPr>
          <w:rFonts w:ascii="Century Gothic" w:hAnsi="Century Gothic"/>
          <w:sz w:val="20"/>
        </w:rPr>
        <w:t>. predovšetkým zmeny ovplyvňujúce len ekonomickú situáciu.</w:t>
      </w:r>
    </w:p>
    <w:p w14:paraId="247BA3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a akýkoľvek zákon, ktorý tento zákon môže v budúcnosti nahradiť alebo zmeniť.</w:t>
      </w:r>
    </w:p>
    <w:p w14:paraId="1D7F1DD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lastRenderedPageBreak/>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AE4828">
      <w:pPr>
        <w:pStyle w:val="KPNadpis2"/>
        <w:numPr>
          <w:ilvl w:val="1"/>
          <w:numId w:val="8"/>
        </w:numPr>
        <w:spacing w:before="0" w:after="0"/>
        <w:ind w:left="709" w:hanging="709"/>
      </w:pPr>
      <w:r w:rsidRPr="00844B27">
        <w:t xml:space="preserve"> </w:t>
      </w:r>
      <w:bookmarkStart w:id="25" w:name="_Toc132560289"/>
      <w:bookmarkStart w:id="26" w:name="_Toc132560482"/>
      <w:bookmarkStart w:id="27" w:name="_Toc135731285"/>
      <w:bookmarkStart w:id="28" w:name="_Toc14784152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4784152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AE4828">
      <w:pPr>
        <w:pStyle w:val="KPZkladnytext"/>
        <w:numPr>
          <w:ilvl w:val="0"/>
          <w:numId w:val="20"/>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AE4828">
      <w:pPr>
        <w:pStyle w:val="KPZkladnytext"/>
        <w:numPr>
          <w:ilvl w:val="0"/>
          <w:numId w:val="20"/>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AE4828">
      <w:pPr>
        <w:pStyle w:val="KPZkladnytext"/>
        <w:numPr>
          <w:ilvl w:val="0"/>
          <w:numId w:val="21"/>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AE4828">
      <w:pPr>
        <w:pStyle w:val="KPZkladnytext"/>
        <w:numPr>
          <w:ilvl w:val="0"/>
          <w:numId w:val="21"/>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AE4828">
      <w:pPr>
        <w:pStyle w:val="KPZkladnytext"/>
        <w:numPr>
          <w:ilvl w:val="0"/>
          <w:numId w:val="21"/>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AE4828">
      <w:pPr>
        <w:pStyle w:val="KPZkladnytext"/>
        <w:numPr>
          <w:ilvl w:val="0"/>
          <w:numId w:val="21"/>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AE4828">
      <w:pPr>
        <w:pStyle w:val="KPZkladnytext"/>
        <w:numPr>
          <w:ilvl w:val="0"/>
          <w:numId w:val="21"/>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AE4828">
      <w:pPr>
        <w:pStyle w:val="KPZkladnytext"/>
        <w:numPr>
          <w:ilvl w:val="0"/>
          <w:numId w:val="21"/>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AE4828">
      <w:pPr>
        <w:pStyle w:val="KPZkladnytext"/>
        <w:numPr>
          <w:ilvl w:val="0"/>
          <w:numId w:val="21"/>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AE4828">
      <w:pPr>
        <w:pStyle w:val="KPZkladnytext"/>
        <w:numPr>
          <w:ilvl w:val="0"/>
          <w:numId w:val="21"/>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AE4828">
      <w:pPr>
        <w:pStyle w:val="KPZkladnytext"/>
        <w:numPr>
          <w:ilvl w:val="0"/>
          <w:numId w:val="21"/>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4784152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w:t>
      </w:r>
      <w:proofErr w:type="spellStart"/>
      <w:r w:rsidRPr="00844B27">
        <w:t>meta</w:t>
      </w:r>
      <w:proofErr w:type="spellEnd"/>
      <w:r w:rsidRPr="00844B27">
        <w:t xml:space="preserve">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AE4828">
      <w:pPr>
        <w:pStyle w:val="KPZkladnytext"/>
        <w:numPr>
          <w:ilvl w:val="0"/>
          <w:numId w:val="24"/>
        </w:numPr>
        <w:ind w:hanging="720"/>
        <w:jc w:val="both"/>
      </w:pPr>
      <w:r w:rsidRPr="00844B27">
        <w:t>umožňovať kontinuálnu automatizovanú kontrolu dodržiavania pravidiel cestnej premávky,</w:t>
      </w:r>
    </w:p>
    <w:p w14:paraId="2DD9EB89" w14:textId="77777777" w:rsidR="00AE4828" w:rsidRPr="00844B27" w:rsidRDefault="00AE4828" w:rsidP="00AE4828">
      <w:pPr>
        <w:pStyle w:val="KPZkladnytext"/>
        <w:numPr>
          <w:ilvl w:val="0"/>
          <w:numId w:val="24"/>
        </w:numPr>
        <w:ind w:hanging="720"/>
        <w:jc w:val="both"/>
      </w:pPr>
      <w:r w:rsidRPr="00844B27">
        <w:t>zabezpečiť simultánnu kontrolu rôznych typov porušení pravidiel cestnej premávky,</w:t>
      </w:r>
    </w:p>
    <w:p w14:paraId="1C2DAA35" w14:textId="77777777" w:rsidR="00AE4828" w:rsidRPr="00844B27" w:rsidRDefault="00AE4828" w:rsidP="00AE4828">
      <w:pPr>
        <w:pStyle w:val="KPZkladnytext"/>
        <w:numPr>
          <w:ilvl w:val="0"/>
          <w:numId w:val="24"/>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AE4828">
      <w:pPr>
        <w:pStyle w:val="KPZkladnytext"/>
        <w:numPr>
          <w:ilvl w:val="0"/>
          <w:numId w:val="24"/>
        </w:numPr>
        <w:ind w:hanging="720"/>
        <w:jc w:val="both"/>
      </w:pPr>
      <w:r w:rsidRPr="00844B27">
        <w:t xml:space="preserve">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w:t>
      </w:r>
      <w:proofErr w:type="spellStart"/>
      <w:r w:rsidRPr="00844B27">
        <w:t>CESDaPu</w:t>
      </w:r>
      <w:proofErr w:type="spellEnd"/>
      <w:r w:rsidRPr="00844B27">
        <w:t>, pričom celý proces musí byť automatizovaný s minimálnymi zásahmi obsluhy,</w:t>
      </w:r>
    </w:p>
    <w:p w14:paraId="311A460D" w14:textId="77777777" w:rsidR="00AE4828" w:rsidRPr="00844B27" w:rsidRDefault="00AE4828" w:rsidP="00AE4828">
      <w:pPr>
        <w:pStyle w:val="KPZkladnytext"/>
        <w:numPr>
          <w:ilvl w:val="0"/>
          <w:numId w:val="24"/>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4784153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AE4828">
      <w:pPr>
        <w:pStyle w:val="KPNadpis2"/>
        <w:numPr>
          <w:ilvl w:val="1"/>
          <w:numId w:val="18"/>
        </w:numPr>
        <w:spacing w:before="0" w:after="0"/>
        <w:ind w:left="709" w:hanging="709"/>
      </w:pPr>
      <w:bookmarkStart w:id="37" w:name="_Toc135731291"/>
      <w:bookmarkStart w:id="38" w:name="_Toc14784153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AE4828">
      <w:pPr>
        <w:pStyle w:val="KPNadpis3111"/>
        <w:numPr>
          <w:ilvl w:val="0"/>
          <w:numId w:val="101"/>
        </w:numPr>
        <w:spacing w:before="0"/>
        <w:ind w:hanging="720"/>
      </w:pPr>
      <w:bookmarkStart w:id="39" w:name="_Toc135731292"/>
      <w:bookmarkStart w:id="40" w:name="_Toc14784153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AE4828">
      <w:pPr>
        <w:pStyle w:val="KPZkladnytext"/>
        <w:numPr>
          <w:ilvl w:val="0"/>
          <w:numId w:val="10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AE4828">
      <w:pPr>
        <w:pStyle w:val="KPZkladnytext"/>
        <w:numPr>
          <w:ilvl w:val="0"/>
          <w:numId w:val="10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AE4828">
      <w:pPr>
        <w:pStyle w:val="KPZkladnytext"/>
        <w:numPr>
          <w:ilvl w:val="0"/>
          <w:numId w:val="10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AE4828">
      <w:pPr>
        <w:pStyle w:val="KPZkladnytext"/>
        <w:numPr>
          <w:ilvl w:val="0"/>
          <w:numId w:val="10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AE4828">
      <w:pPr>
        <w:pStyle w:val="KPZkladnytext"/>
        <w:numPr>
          <w:ilvl w:val="0"/>
          <w:numId w:val="10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AE4828">
      <w:pPr>
        <w:pStyle w:val="KPZkladnytext"/>
        <w:numPr>
          <w:ilvl w:val="0"/>
          <w:numId w:val="100"/>
        </w:numPr>
        <w:ind w:hanging="720"/>
        <w:jc w:val="both"/>
      </w:pPr>
      <w:r w:rsidRPr="00844B27">
        <w:rPr>
          <w:spacing w:val="-2"/>
        </w:rPr>
        <w:t>úspešné vykonanie Skúšky funkčnosti návrhu Systému,</w:t>
      </w:r>
    </w:p>
    <w:p w14:paraId="1519EAA6" w14:textId="77777777" w:rsidR="00AE4828" w:rsidRPr="00844B27" w:rsidRDefault="00AE4828" w:rsidP="00AE4828">
      <w:pPr>
        <w:pStyle w:val="KPZkladnytext"/>
        <w:numPr>
          <w:ilvl w:val="0"/>
          <w:numId w:val="10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AE4828">
      <w:pPr>
        <w:pStyle w:val="KPNadpis3111"/>
        <w:numPr>
          <w:ilvl w:val="0"/>
          <w:numId w:val="101"/>
        </w:numPr>
        <w:spacing w:before="0"/>
        <w:ind w:left="709" w:hanging="709"/>
      </w:pPr>
      <w:bookmarkStart w:id="41" w:name="_Toc135731294"/>
      <w:bookmarkStart w:id="42" w:name="_Toc14784153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AE4828">
      <w:pPr>
        <w:pStyle w:val="KPNadpis3111"/>
        <w:numPr>
          <w:ilvl w:val="0"/>
          <w:numId w:val="101"/>
        </w:numPr>
        <w:spacing w:before="0"/>
        <w:ind w:left="709" w:hanging="709"/>
      </w:pPr>
      <w:bookmarkStart w:id="43" w:name="_Toc135731295"/>
      <w:bookmarkStart w:id="44" w:name="_Toc14784153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AE4828">
      <w:pPr>
        <w:pStyle w:val="KPNadpis3111"/>
        <w:numPr>
          <w:ilvl w:val="0"/>
          <w:numId w:val="101"/>
        </w:numPr>
        <w:spacing w:before="0"/>
        <w:ind w:hanging="720"/>
      </w:pPr>
      <w:bookmarkStart w:id="46" w:name="_Toc135731296"/>
      <w:bookmarkStart w:id="47" w:name="_Toc14784153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5C947541"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466328B6"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AE4828">
      <w:pPr>
        <w:pStyle w:val="KPNadpis2"/>
        <w:numPr>
          <w:ilvl w:val="1"/>
          <w:numId w:val="18"/>
        </w:numPr>
        <w:spacing w:before="0" w:after="0"/>
        <w:ind w:left="709" w:hanging="709"/>
      </w:pPr>
      <w:bookmarkStart w:id="49" w:name="_Toc135731297"/>
      <w:bookmarkStart w:id="50" w:name="_Toc14784153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AE4828">
      <w:pPr>
        <w:pStyle w:val="KPNadpis3111"/>
        <w:numPr>
          <w:ilvl w:val="0"/>
          <w:numId w:val="103"/>
        </w:numPr>
        <w:spacing w:before="0"/>
        <w:ind w:hanging="720"/>
      </w:pPr>
      <w:bookmarkStart w:id="51" w:name="_Toc135731298"/>
      <w:bookmarkStart w:id="52" w:name="_Toc14784153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AE4828">
      <w:pPr>
        <w:pStyle w:val="KPZkladnytext"/>
        <w:numPr>
          <w:ilvl w:val="0"/>
          <w:numId w:val="10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AE4828">
      <w:pPr>
        <w:pStyle w:val="KPZkladnytext"/>
        <w:numPr>
          <w:ilvl w:val="0"/>
          <w:numId w:val="10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AE4828">
      <w:pPr>
        <w:pStyle w:val="KPZkladnytext"/>
        <w:numPr>
          <w:ilvl w:val="0"/>
          <w:numId w:val="10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AE4828">
      <w:pPr>
        <w:pStyle w:val="KPZkladnytext"/>
        <w:numPr>
          <w:ilvl w:val="0"/>
          <w:numId w:val="10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AE4828">
      <w:pPr>
        <w:pStyle w:val="KPZkladnytext"/>
        <w:numPr>
          <w:ilvl w:val="0"/>
          <w:numId w:val="102"/>
        </w:numPr>
        <w:ind w:hanging="720"/>
        <w:jc w:val="both"/>
      </w:pPr>
      <w:r w:rsidRPr="00844B27">
        <w:t>zmluvné zabezpečenie a zavedenie externých procesov na riadne prevádzkovanie Transakčného modulu,</w:t>
      </w:r>
    </w:p>
    <w:p w14:paraId="198B4382" w14:textId="77777777" w:rsidR="00AE4828" w:rsidRPr="00844B27" w:rsidRDefault="00AE4828" w:rsidP="00AE4828">
      <w:pPr>
        <w:pStyle w:val="KPZkladnytext"/>
        <w:numPr>
          <w:ilvl w:val="0"/>
          <w:numId w:val="102"/>
        </w:numPr>
        <w:ind w:hanging="720"/>
        <w:jc w:val="both"/>
      </w:pPr>
      <w:r w:rsidRPr="00844B27">
        <w:t>vypracovanie Bezpečnostného projektu,</w:t>
      </w:r>
    </w:p>
    <w:p w14:paraId="0EA99969" w14:textId="77777777" w:rsidR="00AE4828" w:rsidRPr="00844B27" w:rsidRDefault="00AE4828" w:rsidP="00AE4828">
      <w:pPr>
        <w:pStyle w:val="KPZkladnytext"/>
        <w:numPr>
          <w:ilvl w:val="0"/>
          <w:numId w:val="10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AE4828">
      <w:pPr>
        <w:pStyle w:val="KPZkladnytext"/>
        <w:numPr>
          <w:ilvl w:val="0"/>
          <w:numId w:val="10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AE4828">
      <w:pPr>
        <w:pStyle w:val="KPZkladnytext"/>
        <w:numPr>
          <w:ilvl w:val="0"/>
          <w:numId w:val="10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AE4828">
      <w:pPr>
        <w:pStyle w:val="KPZkladnytext"/>
        <w:numPr>
          <w:ilvl w:val="0"/>
          <w:numId w:val="10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AE4828">
      <w:pPr>
        <w:pStyle w:val="KPZkladnytext"/>
        <w:numPr>
          <w:ilvl w:val="0"/>
          <w:numId w:val="10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AE4828">
      <w:pPr>
        <w:pStyle w:val="KPZkladnytext"/>
        <w:numPr>
          <w:ilvl w:val="0"/>
          <w:numId w:val="10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844B27" w:rsidRDefault="00AE4828" w:rsidP="00AE4828">
      <w:pPr>
        <w:pStyle w:val="KPZkladnytext"/>
        <w:numPr>
          <w:ilvl w:val="0"/>
          <w:numId w:val="102"/>
        </w:numPr>
        <w:ind w:hanging="720"/>
        <w:jc w:val="both"/>
      </w:pPr>
      <w:r w:rsidRPr="00844B27">
        <w:t>odovzdanie</w:t>
      </w:r>
      <w:r w:rsidRPr="00844B27">
        <w:rPr>
          <w:spacing w:val="-7"/>
        </w:rPr>
        <w:t xml:space="preserve"> </w:t>
      </w:r>
      <w:r w:rsidRPr="00844B27">
        <w:t>Transakčného modulu</w:t>
      </w:r>
      <w:r w:rsidRPr="00844B27">
        <w:rPr>
          <w:spacing w:val="-7"/>
        </w:rPr>
        <w:t xml:space="preserve"> spolu s nasledovnými Technickými zariadeniami:</w:t>
      </w:r>
    </w:p>
    <w:p w14:paraId="293557F3"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4 až 6 Rozpočtu (cestný rýchlomer)</w:t>
      </w:r>
      <w:r w:rsidRPr="00844B27">
        <w:rPr>
          <w:spacing w:val="-2"/>
        </w:rPr>
        <w:t>,</w:t>
      </w:r>
    </w:p>
    <w:p w14:paraId="7E7BCF74"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10 až 12 Rozpočtu (analytická kamera),</w:t>
      </w:r>
    </w:p>
    <w:p w14:paraId="6ED28E99" w14:textId="77777777" w:rsidR="00AE4828" w:rsidRPr="00844B27" w:rsidRDefault="00AE4828" w:rsidP="00AE4828">
      <w:pPr>
        <w:pStyle w:val="KPZkladnytext"/>
        <w:numPr>
          <w:ilvl w:val="0"/>
          <w:numId w:val="196"/>
        </w:numPr>
        <w:ind w:left="1276" w:hanging="283"/>
        <w:jc w:val="both"/>
      </w:pPr>
      <w:r w:rsidRPr="00844B27">
        <w:t>1 ks Technického zariadenia podľa položky č. 13 až 15 Rozpočtu (cestný rýchlomer s detekciou prejazdu na červenú) a</w:t>
      </w:r>
    </w:p>
    <w:p w14:paraId="1EB56E5B" w14:textId="77777777" w:rsidR="00AE4828" w:rsidRPr="00844B27" w:rsidRDefault="00AE4828" w:rsidP="00AE4828">
      <w:pPr>
        <w:pStyle w:val="KPZkladnytext"/>
        <w:numPr>
          <w:ilvl w:val="0"/>
          <w:numId w:val="196"/>
        </w:numPr>
        <w:ind w:left="1276" w:hanging="283"/>
        <w:jc w:val="both"/>
      </w:pPr>
      <w:r w:rsidRPr="00844B27">
        <w:t>1 ks Technického zariadenia podľa položky č. 16 až 18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AE4828">
      <w:pPr>
        <w:pStyle w:val="KPZkladnytext"/>
        <w:numPr>
          <w:ilvl w:val="0"/>
          <w:numId w:val="10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AE4828">
      <w:pPr>
        <w:pStyle w:val="KPNadpis3111"/>
        <w:numPr>
          <w:ilvl w:val="0"/>
          <w:numId w:val="182"/>
        </w:numPr>
        <w:spacing w:before="0"/>
        <w:ind w:hanging="720"/>
      </w:pPr>
      <w:bookmarkStart w:id="53" w:name="_Toc135731300"/>
      <w:bookmarkStart w:id="54" w:name="_Toc14784153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AE4828">
      <w:pPr>
        <w:pStyle w:val="KPNadpis3111"/>
        <w:numPr>
          <w:ilvl w:val="0"/>
          <w:numId w:val="182"/>
        </w:numPr>
        <w:spacing w:before="0"/>
        <w:ind w:hanging="720"/>
      </w:pPr>
      <w:bookmarkStart w:id="56" w:name="_Toc135731301"/>
      <w:bookmarkStart w:id="57" w:name="_Toc14784153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AE4828">
      <w:pPr>
        <w:pStyle w:val="KPNadpis3111"/>
        <w:numPr>
          <w:ilvl w:val="0"/>
          <w:numId w:val="182"/>
        </w:numPr>
        <w:spacing w:before="0"/>
        <w:ind w:hanging="720"/>
      </w:pPr>
      <w:bookmarkStart w:id="59" w:name="_Toc135731302"/>
      <w:bookmarkStart w:id="60" w:name="_Toc14784154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2B659651" w14:textId="77777777" w:rsidR="009810DA" w:rsidRDefault="009810DA" w:rsidP="00AE4828">
      <w:pPr>
        <w:pStyle w:val="KPZkladnytext"/>
        <w:jc w:val="both"/>
      </w:pPr>
    </w:p>
    <w:p w14:paraId="203D6ACC" w14:textId="33B3F95D" w:rsidR="009810DA" w:rsidRPr="00844B27" w:rsidRDefault="009810DA" w:rsidP="00AE4828">
      <w:pPr>
        <w:pStyle w:val="KPZkladnytext"/>
        <w:jc w:val="both"/>
      </w:pPr>
      <w:r w:rsidRPr="009810DA">
        <w:t xml:space="preserve">Podmienkou pre úplné dokončenie Fázy vybudovania Transakčného modulu je, že Poskytovateľ predloží Objednávateľovi </w:t>
      </w:r>
      <w:r w:rsidR="002A349D" w:rsidRPr="002A349D">
        <w:t xml:space="preserve">Certifikát typu meradla spolu s protokolom vydaný Slovenským metrologickým ústavom k zariadeniam podľa položiek č. 1, 4 a 13 </w:t>
      </w:r>
      <w:r w:rsidRPr="009810DA">
        <w:t>podľa prílohy č. 6 tejto zmluvy. Tzn., že Poskytovateľ je povinný najneskôr do uplynutia lehoty na úplné dokončenie Fázy vybudovania Transakčného modulu predlož</w:t>
      </w:r>
      <w:r w:rsidR="00FB1141">
        <w:t>í</w:t>
      </w:r>
      <w:r w:rsidRPr="009810DA">
        <w:t xml:space="preserve">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Povinnosti podľa tohto odseku sa považujú za splnené, ak Poskytovateľ predložil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pre</w:t>
      </w:r>
      <w:r w:rsidR="005D501A">
        <w:t>d</w:t>
      </w:r>
      <w:r w:rsidRPr="009810DA">
        <w:t xml:space="preserve"> uzavretím tejto zmluvy.</w:t>
      </w:r>
    </w:p>
    <w:p w14:paraId="5C03CB88" w14:textId="77777777" w:rsidR="00AE4828" w:rsidRPr="00844B27" w:rsidRDefault="00AE4828" w:rsidP="00AE4828">
      <w:pPr>
        <w:pStyle w:val="KPZkladnytext"/>
      </w:pPr>
    </w:p>
    <w:p w14:paraId="18A40C9B" w14:textId="77777777" w:rsidR="00AE4828" w:rsidRPr="00844B27" w:rsidRDefault="00AE4828" w:rsidP="00AE4828">
      <w:pPr>
        <w:pStyle w:val="KPNadpis2"/>
        <w:numPr>
          <w:ilvl w:val="1"/>
          <w:numId w:val="18"/>
        </w:numPr>
        <w:spacing w:before="0" w:after="0"/>
        <w:ind w:left="709" w:hanging="709"/>
      </w:pPr>
      <w:bookmarkStart w:id="61" w:name="_Toc135731303"/>
      <w:bookmarkStart w:id="62" w:name="_Toc14784154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AE4828">
      <w:pPr>
        <w:pStyle w:val="KPNadpis3111"/>
        <w:numPr>
          <w:ilvl w:val="0"/>
          <w:numId w:val="176"/>
        </w:numPr>
        <w:spacing w:before="0"/>
        <w:ind w:hanging="720"/>
      </w:pPr>
      <w:bookmarkStart w:id="63" w:name="_Toc135731304"/>
      <w:bookmarkStart w:id="64" w:name="_Toc14784154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AE4828">
      <w:pPr>
        <w:pStyle w:val="KPZkladnytext"/>
        <w:numPr>
          <w:ilvl w:val="0"/>
          <w:numId w:val="188"/>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AE4828">
      <w:pPr>
        <w:pStyle w:val="KPZkladnytext"/>
        <w:numPr>
          <w:ilvl w:val="0"/>
          <w:numId w:val="188"/>
        </w:numPr>
        <w:ind w:hanging="720"/>
        <w:jc w:val="both"/>
      </w:pPr>
      <w:r w:rsidRPr="00844B27">
        <w:t>zavedenie všetkých interných procesov na riadne prevádzkovanie Systému</w:t>
      </w:r>
      <w:r w:rsidRPr="00844B27">
        <w:rPr>
          <w:spacing w:val="-2"/>
        </w:rPr>
        <w:t>,</w:t>
      </w:r>
    </w:p>
    <w:p w14:paraId="3A24FA41" w14:textId="77777777" w:rsidR="00AE4828" w:rsidRPr="00844B27" w:rsidRDefault="00AE4828" w:rsidP="00AE4828">
      <w:pPr>
        <w:pStyle w:val="KPZkladnytext"/>
        <w:numPr>
          <w:ilvl w:val="0"/>
          <w:numId w:val="188"/>
        </w:numPr>
        <w:ind w:hanging="720"/>
        <w:jc w:val="both"/>
      </w:pPr>
      <w:r w:rsidRPr="00844B27">
        <w:t>zmluvné zabezpečenie a zavedenie externých procesov na riadne prevádzkovanie Systému,</w:t>
      </w:r>
    </w:p>
    <w:p w14:paraId="37A171B2" w14:textId="77777777" w:rsidR="00AE4828" w:rsidRPr="00844B27" w:rsidRDefault="00AE4828" w:rsidP="00AE4828">
      <w:pPr>
        <w:pStyle w:val="KPZkladnytext"/>
        <w:numPr>
          <w:ilvl w:val="0"/>
          <w:numId w:val="188"/>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AE4828">
      <w:pPr>
        <w:pStyle w:val="KPZkladnytext"/>
        <w:numPr>
          <w:ilvl w:val="0"/>
          <w:numId w:val="188"/>
        </w:numPr>
        <w:ind w:hanging="720"/>
        <w:jc w:val="both"/>
      </w:pPr>
      <w:r w:rsidRPr="00844B27">
        <w:rPr>
          <w:spacing w:val="-2"/>
        </w:rPr>
        <w:t>montáž jednotlivých Komponentov Systému a ich sfunkčnenie,</w:t>
      </w:r>
    </w:p>
    <w:p w14:paraId="02387CEE" w14:textId="77777777" w:rsidR="00AE4828" w:rsidRPr="00844B27" w:rsidRDefault="00AE4828" w:rsidP="00AE4828">
      <w:pPr>
        <w:pStyle w:val="KPZkladnytext"/>
        <w:numPr>
          <w:ilvl w:val="0"/>
          <w:numId w:val="188"/>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AE4828">
      <w:pPr>
        <w:pStyle w:val="KPZkladnytext"/>
        <w:numPr>
          <w:ilvl w:val="0"/>
          <w:numId w:val="188"/>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AE4828">
      <w:pPr>
        <w:pStyle w:val="KPZkladnytext"/>
        <w:numPr>
          <w:ilvl w:val="0"/>
          <w:numId w:val="188"/>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AE4828">
      <w:pPr>
        <w:pStyle w:val="KPZkladnytext"/>
        <w:numPr>
          <w:ilvl w:val="0"/>
          <w:numId w:val="188"/>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AE4828">
      <w:pPr>
        <w:pStyle w:val="KPZkladnytext"/>
        <w:numPr>
          <w:ilvl w:val="0"/>
          <w:numId w:val="188"/>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AE4828">
      <w:pPr>
        <w:pStyle w:val="KPZkladnytext"/>
        <w:numPr>
          <w:ilvl w:val="0"/>
          <w:numId w:val="188"/>
        </w:numPr>
        <w:ind w:hanging="720"/>
        <w:jc w:val="both"/>
      </w:pPr>
      <w:r w:rsidRPr="00844B27">
        <w:t>úspešné vykonanie Komplexnej skúšky funkčnosti Systému,</w:t>
      </w:r>
    </w:p>
    <w:p w14:paraId="3D4AE263" w14:textId="77777777" w:rsidR="00AE4828" w:rsidRPr="00844B27" w:rsidRDefault="00AE4828" w:rsidP="00AE4828">
      <w:pPr>
        <w:pStyle w:val="KPZkladnytext"/>
        <w:numPr>
          <w:ilvl w:val="0"/>
          <w:numId w:val="188"/>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AE4828">
      <w:pPr>
        <w:pStyle w:val="KPZkladnytext"/>
        <w:numPr>
          <w:ilvl w:val="0"/>
          <w:numId w:val="188"/>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AE4828">
      <w:pPr>
        <w:pStyle w:val="KPNadpis3111"/>
        <w:numPr>
          <w:ilvl w:val="0"/>
          <w:numId w:val="194"/>
        </w:numPr>
        <w:spacing w:before="0"/>
        <w:ind w:hanging="720"/>
      </w:pPr>
      <w:bookmarkStart w:id="65" w:name="_Toc135731306"/>
      <w:bookmarkStart w:id="66" w:name="_Toc14784154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dodržania Lehoty na úplné vybudovanie Systému je úspešné uskutočnenie všetkých Skúšok funkčnosti (Čiastkových skúšok 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lastRenderedPageBreak/>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AE4828">
      <w:pPr>
        <w:pStyle w:val="KPNadpis3111"/>
        <w:numPr>
          <w:ilvl w:val="0"/>
          <w:numId w:val="194"/>
        </w:numPr>
        <w:spacing w:before="0"/>
        <w:ind w:hanging="720"/>
      </w:pPr>
      <w:bookmarkStart w:id="68" w:name="_Toc135731307"/>
      <w:bookmarkStart w:id="69" w:name="_Toc14784154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AE4828">
      <w:pPr>
        <w:pStyle w:val="KPNadpis3111"/>
        <w:numPr>
          <w:ilvl w:val="0"/>
          <w:numId w:val="194"/>
        </w:numPr>
        <w:spacing w:before="0"/>
        <w:ind w:hanging="720"/>
      </w:pPr>
      <w:bookmarkStart w:id="70" w:name="_Toc135731308"/>
      <w:bookmarkStart w:id="71" w:name="_Toc14784154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w:t>
      </w:r>
      <w:r w:rsidRPr="00844B27">
        <w:lastRenderedPageBreak/>
        <w:t>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0F2C3030" w14:textId="77777777" w:rsidR="00AE4828" w:rsidRPr="00844B27"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vady, chyby a nedostatky Systému.</w:t>
      </w:r>
    </w:p>
    <w:p w14:paraId="2D4151EB" w14:textId="77777777" w:rsidR="00AE4828" w:rsidRPr="00844B27" w:rsidRDefault="00AE4828" w:rsidP="00AE4828">
      <w:pPr>
        <w:pStyle w:val="KPZkladnytext"/>
        <w:jc w:val="both"/>
        <w:rPr>
          <w:spacing w:val="-2"/>
        </w:rPr>
      </w:pPr>
    </w:p>
    <w:p w14:paraId="3DF06BDA" w14:textId="77777777" w:rsidR="00AE4828" w:rsidRPr="00844B27" w:rsidRDefault="00AE4828" w:rsidP="00AE4828">
      <w:pPr>
        <w:pStyle w:val="KPZkladnytext"/>
        <w:jc w:val="both"/>
        <w:rPr>
          <w:spacing w:val="-2"/>
        </w:rPr>
      </w:pPr>
    </w:p>
    <w:p w14:paraId="4B666EF9" w14:textId="77777777" w:rsidR="00AE4828" w:rsidRPr="00844B27" w:rsidRDefault="00AE4828" w:rsidP="00AE4828">
      <w:pPr>
        <w:pStyle w:val="KPZkladnytext"/>
        <w:jc w:val="both"/>
        <w:rPr>
          <w:spacing w:val="-2"/>
        </w:rPr>
      </w:pPr>
    </w:p>
    <w:p w14:paraId="33BC2C10" w14:textId="77777777" w:rsidR="00AE4828" w:rsidRPr="00844B27" w:rsidRDefault="00AE4828" w:rsidP="00AE4828">
      <w:pPr>
        <w:pStyle w:val="KPZkladnytext"/>
        <w:jc w:val="both"/>
        <w:rPr>
          <w:spacing w:val="-2"/>
        </w:rPr>
      </w:pPr>
    </w:p>
    <w:p w14:paraId="54F320FA" w14:textId="77777777" w:rsidR="00AE4828" w:rsidRPr="00844B27" w:rsidRDefault="00AE4828" w:rsidP="00AE4828">
      <w:pPr>
        <w:pStyle w:val="KPZkladnytext"/>
        <w:jc w:val="both"/>
        <w:rPr>
          <w:spacing w:val="-2"/>
        </w:rPr>
      </w:pP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AE4828">
      <w:pPr>
        <w:pStyle w:val="KPNadpis2"/>
        <w:numPr>
          <w:ilvl w:val="1"/>
          <w:numId w:val="18"/>
        </w:numPr>
        <w:spacing w:before="0" w:after="0"/>
        <w:ind w:left="709" w:hanging="709"/>
      </w:pPr>
      <w:bookmarkStart w:id="74" w:name="_Toc135731309"/>
      <w:bookmarkStart w:id="75" w:name="_Toc14784154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AE4828">
      <w:pPr>
        <w:pStyle w:val="KPNadpis3111"/>
        <w:numPr>
          <w:ilvl w:val="0"/>
          <w:numId w:val="107"/>
        </w:numPr>
        <w:spacing w:before="0"/>
        <w:ind w:hanging="720"/>
      </w:pPr>
      <w:bookmarkStart w:id="76" w:name="_Toc135731310"/>
      <w:bookmarkStart w:id="77" w:name="_Toc14784154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77777777" w:rsidR="00AE4828" w:rsidRPr="00844B27" w:rsidRDefault="00AE4828" w:rsidP="00AE4828">
      <w:pPr>
        <w:pStyle w:val="KPZkladnytext"/>
        <w:jc w:val="both"/>
        <w:rPr>
          <w:spacing w:val="-2"/>
        </w:rPr>
      </w:pPr>
      <w:r w:rsidRPr="00844B27">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AE4828">
      <w:pPr>
        <w:pStyle w:val="KPNadpis3111"/>
        <w:numPr>
          <w:ilvl w:val="0"/>
          <w:numId w:val="108"/>
        </w:numPr>
        <w:spacing w:before="0"/>
        <w:ind w:hanging="720"/>
      </w:pPr>
      <w:bookmarkStart w:id="78" w:name="_Toc135731311"/>
      <w:bookmarkStart w:id="79" w:name="_Toc14784154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AE4828">
      <w:pPr>
        <w:pStyle w:val="KPNadpis3111"/>
        <w:numPr>
          <w:ilvl w:val="0"/>
          <w:numId w:val="109"/>
        </w:numPr>
        <w:spacing w:before="0"/>
        <w:ind w:hanging="720"/>
      </w:pPr>
      <w:bookmarkStart w:id="80" w:name="_Toc135731312"/>
      <w:bookmarkStart w:id="81" w:name="_Toc147841549"/>
      <w:r w:rsidRPr="00844B27">
        <w:t>Projektová</w:t>
      </w:r>
      <w:r w:rsidRPr="00844B27">
        <w:rPr>
          <w:spacing w:val="-14"/>
        </w:rPr>
        <w:t xml:space="preserve"> d</w:t>
      </w:r>
      <w:r w:rsidRPr="00844B27">
        <w:t>okumentácia</w:t>
      </w:r>
      <w:bookmarkEnd w:id="80"/>
      <w:bookmarkEnd w:id="81"/>
    </w:p>
    <w:p w14:paraId="4B51C2DB" w14:textId="77777777" w:rsidR="00AE4828"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4784155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4784155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4784155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4784155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77777777" w:rsidR="00AE4828" w:rsidRPr="00844B27" w:rsidRDefault="00AE4828" w:rsidP="00AE4828">
      <w:pPr>
        <w:pStyle w:val="KPZkladnytext"/>
        <w:numPr>
          <w:ilvl w:val="0"/>
          <w:numId w:val="4"/>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v ich úplnej a aktuálnej podobe zapečatené na neprepisovateľnom technickom nosiči dát s označením časti a verzie, pričom o odovzdaní a prevzatí zdrojových kódov bude vyhotovený samostatný preberací protokol</w:t>
      </w:r>
      <w:r w:rsidRPr="00844B27">
        <w:rPr>
          <w:spacing w:val="-2"/>
        </w:rPr>
        <w:t>,</w:t>
      </w:r>
    </w:p>
    <w:p w14:paraId="76884F16" w14:textId="77777777" w:rsidR="00AE4828" w:rsidRPr="00844B27" w:rsidRDefault="00AE4828" w:rsidP="00AE4828">
      <w:pPr>
        <w:pStyle w:val="KPZkladnytext"/>
        <w:numPr>
          <w:ilvl w:val="0"/>
          <w:numId w:val="4"/>
        </w:numPr>
        <w:ind w:left="709" w:hanging="709"/>
        <w:jc w:val="both"/>
      </w:pPr>
      <w:r w:rsidRPr="00844B27">
        <w:t>Technickú dokumentáciu v slovenskom</w:t>
      </w:r>
      <w:r w:rsidRPr="00844B27">
        <w:rPr>
          <w:spacing w:val="23"/>
        </w:rPr>
        <w:t xml:space="preserve"> </w:t>
      </w:r>
      <w:r w:rsidRPr="00844B27">
        <w:t>jazyku v písomnej forme v počte 2 kusov a v</w:t>
      </w:r>
      <w:r w:rsidRPr="00844B27">
        <w:rPr>
          <w:spacing w:val="40"/>
        </w:rPr>
        <w:t> </w:t>
      </w:r>
      <w:r w:rsidRPr="00844B27">
        <w:t>elektronickej forme</w:t>
      </w:r>
      <w:r w:rsidRPr="00844B27">
        <w:rPr>
          <w:spacing w:val="40"/>
        </w:rPr>
        <w:t xml:space="preserve"> </w:t>
      </w:r>
      <w:r w:rsidRPr="00844B27">
        <w:t xml:space="preserve">na </w:t>
      </w:r>
      <w:r w:rsidRPr="00844B27">
        <w:rPr>
          <w:spacing w:val="-2"/>
        </w:rPr>
        <w:t>USB nosiči/externom disku</w:t>
      </w:r>
      <w:r w:rsidRPr="00844B27">
        <w:t>, ktorá bude obsahovať:</w:t>
      </w:r>
      <w:r w:rsidRPr="00844B27">
        <w:rPr>
          <w:spacing w:val="-2"/>
        </w:rPr>
        <w:t xml:space="preserve"> postup</w:t>
      </w:r>
      <w:r w:rsidRPr="00844B27">
        <w:rPr>
          <w:spacing w:val="1"/>
        </w:rPr>
        <w:t xml:space="preserve"> </w:t>
      </w:r>
      <w:r w:rsidRPr="00844B27">
        <w:rPr>
          <w:spacing w:val="-2"/>
        </w:rPr>
        <w:t>skompilovania</w:t>
      </w:r>
      <w:r w:rsidRPr="00844B27">
        <w:rPr>
          <w:spacing w:val="4"/>
        </w:rPr>
        <w:t xml:space="preserve"> </w:t>
      </w:r>
      <w:r w:rsidRPr="00844B27">
        <w:rPr>
          <w:spacing w:val="-2"/>
        </w:rPr>
        <w:t>aplikácie,</w:t>
      </w:r>
      <w:r w:rsidRPr="00844B27">
        <w:t xml:space="preserve"> dátový</w:t>
      </w:r>
      <w:r w:rsidRPr="00844B27">
        <w:rPr>
          <w:spacing w:val="-12"/>
        </w:rPr>
        <w:t xml:space="preserve"> </w:t>
      </w:r>
      <w:r w:rsidRPr="00844B27">
        <w:t>model</w:t>
      </w:r>
      <w:r w:rsidRPr="00844B27">
        <w:rPr>
          <w:spacing w:val="-7"/>
        </w:rPr>
        <w:t xml:space="preserve"> </w:t>
      </w:r>
      <w:r w:rsidRPr="00844B27">
        <w:rPr>
          <w:spacing w:val="-2"/>
        </w:rPr>
        <w:t>systému,</w:t>
      </w:r>
      <w:r w:rsidRPr="00844B27">
        <w:t xml:space="preserve"> popis</w:t>
      </w:r>
      <w:r w:rsidRPr="00844B27">
        <w:rPr>
          <w:spacing w:val="-9"/>
        </w:rPr>
        <w:t xml:space="preserve"> </w:t>
      </w:r>
      <w:r w:rsidRPr="00844B27">
        <w:rPr>
          <w:spacing w:val="-2"/>
        </w:rPr>
        <w:t>architektúry,</w:t>
      </w:r>
      <w:r w:rsidRPr="00844B27">
        <w:t xml:space="preserve"> väzby</w:t>
      </w:r>
      <w:r w:rsidRPr="00844B27">
        <w:rPr>
          <w:spacing w:val="-10"/>
        </w:rPr>
        <w:t xml:space="preserve"> </w:t>
      </w:r>
      <w:r w:rsidRPr="00844B27">
        <w:t>na</w:t>
      </w:r>
      <w:r w:rsidRPr="00844B27">
        <w:rPr>
          <w:spacing w:val="-6"/>
        </w:rPr>
        <w:t xml:space="preserve"> </w:t>
      </w:r>
      <w:r w:rsidRPr="00844B27">
        <w:t>iné</w:t>
      </w:r>
      <w:r w:rsidRPr="00844B27">
        <w:rPr>
          <w:spacing w:val="-8"/>
        </w:rPr>
        <w:t xml:space="preserve"> </w:t>
      </w:r>
      <w:r w:rsidRPr="00844B27">
        <w:rPr>
          <w:spacing w:val="-2"/>
        </w:rPr>
        <w:t>systémy,</w:t>
      </w:r>
      <w:r w:rsidRPr="00844B27">
        <w:t xml:space="preserve"> popis</w:t>
      </w:r>
      <w:r w:rsidRPr="00844B27">
        <w:rPr>
          <w:spacing w:val="-10"/>
        </w:rPr>
        <w:t xml:space="preserve"> </w:t>
      </w:r>
      <w:r w:rsidRPr="00844B27">
        <w:t>tokov</w:t>
      </w:r>
      <w:r w:rsidRPr="00844B27">
        <w:rPr>
          <w:spacing w:val="-12"/>
        </w:rPr>
        <w:t xml:space="preserve"> </w:t>
      </w:r>
      <w:r w:rsidRPr="00844B27">
        <w:rPr>
          <w:spacing w:val="-4"/>
        </w:rPr>
        <w:t>dát,</w:t>
      </w:r>
      <w:r w:rsidRPr="00844B27">
        <w:t xml:space="preserve"> </w:t>
      </w:r>
      <w:r w:rsidRPr="00844B27">
        <w:rPr>
          <w:spacing w:val="-2"/>
        </w:rPr>
        <w:t>procesné</w:t>
      </w:r>
      <w:r w:rsidRPr="00844B27">
        <w:rPr>
          <w:spacing w:val="-6"/>
        </w:rPr>
        <w:t xml:space="preserve"> </w:t>
      </w:r>
      <w:r w:rsidRPr="00844B27">
        <w:rPr>
          <w:spacing w:val="-2"/>
        </w:rPr>
        <w:t>modely</w:t>
      </w:r>
      <w:r w:rsidRPr="00844B27">
        <w:rPr>
          <w:spacing w:val="-4"/>
        </w:rPr>
        <w:t xml:space="preserve"> </w:t>
      </w:r>
      <w:r w:rsidRPr="00844B27">
        <w:rPr>
          <w:spacing w:val="-2"/>
        </w:rPr>
        <w:t>elektronických</w:t>
      </w:r>
      <w:r w:rsidRPr="00844B27">
        <w:t xml:space="preserve"> </w:t>
      </w:r>
      <w:r w:rsidRPr="00844B27">
        <w:rPr>
          <w:spacing w:val="-2"/>
        </w:rPr>
        <w:t>služieb,</w:t>
      </w:r>
      <w:r w:rsidRPr="00844B27">
        <w:t xml:space="preserve"> </w:t>
      </w:r>
      <w:r w:rsidRPr="00844B27">
        <w:rPr>
          <w:spacing w:val="-2"/>
        </w:rPr>
        <w:t>ak</w:t>
      </w:r>
      <w:r w:rsidRPr="00844B27">
        <w:rPr>
          <w:spacing w:val="1"/>
        </w:rPr>
        <w:t xml:space="preserve"> </w:t>
      </w:r>
      <w:r w:rsidRPr="00844B27">
        <w:rPr>
          <w:spacing w:val="-2"/>
        </w:rPr>
        <w:t>sú</w:t>
      </w:r>
      <w:r w:rsidRPr="00844B27">
        <w:rPr>
          <w:spacing w:val="-4"/>
        </w:rPr>
        <w:t xml:space="preserve"> </w:t>
      </w:r>
      <w:r w:rsidRPr="00844B27">
        <w:rPr>
          <w:spacing w:val="-2"/>
        </w:rPr>
        <w:t>služby</w:t>
      </w:r>
      <w:r w:rsidRPr="00844B27">
        <w:rPr>
          <w:spacing w:val="-3"/>
        </w:rPr>
        <w:t xml:space="preserve"> </w:t>
      </w:r>
      <w:r w:rsidRPr="00844B27">
        <w:rPr>
          <w:spacing w:val="-2"/>
        </w:rPr>
        <w:t>predmetom</w:t>
      </w:r>
      <w:r w:rsidRPr="00844B27">
        <w:t xml:space="preserve"> </w:t>
      </w:r>
      <w:r w:rsidRPr="00844B27">
        <w:rPr>
          <w:spacing w:val="-2"/>
        </w:rPr>
        <w:t>projektu,</w:t>
      </w:r>
    </w:p>
    <w:p w14:paraId="664EF53A" w14:textId="77777777" w:rsidR="00AE4828" w:rsidRPr="00844B27" w:rsidRDefault="00AE4828" w:rsidP="00AE4828">
      <w:pPr>
        <w:pStyle w:val="KPZkladnytext"/>
        <w:numPr>
          <w:ilvl w:val="0"/>
          <w:numId w:val="4"/>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xml:space="preserve">, ktorá bude obsahovať: inštalačný postup aplikácie, konfiguráciu systémového SW, serverov a pracovných staníc, chybové stavy a postup ich riešenia, popis mechanizmu riadenia prístupu užívateľov k dátam a k funkciám aplikácie, popis nastavených a požadovaných </w:t>
      </w:r>
      <w:r w:rsidRPr="00844B27">
        <w:lastRenderedPageBreak/>
        <w:t xml:space="preserve">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w:t>
      </w:r>
      <w:proofErr w:type="spellStart"/>
      <w:r w:rsidRPr="00844B27">
        <w:t>žurnálovania</w:t>
      </w:r>
      <w:proofErr w:type="spellEnd"/>
      <w:r w:rsidRPr="00844B27">
        <w:t xml:space="preserve">, popis </w:t>
      </w:r>
      <w:proofErr w:type="spellStart"/>
      <w:r w:rsidRPr="00844B27">
        <w:t>recovery</w:t>
      </w:r>
      <w:proofErr w:type="spellEnd"/>
      <w:r w:rsidRPr="00844B27">
        <w:t xml:space="preserve"> procedúry.</w:t>
      </w:r>
    </w:p>
    <w:p w14:paraId="7E22A42F" w14:textId="77777777" w:rsidR="00AE4828" w:rsidRPr="00844B27" w:rsidRDefault="00AE4828" w:rsidP="00AE4828">
      <w:pPr>
        <w:pStyle w:val="KPZkladnytext"/>
        <w:numPr>
          <w:ilvl w:val="0"/>
          <w:numId w:val="4"/>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AE4828">
      <w:pPr>
        <w:pStyle w:val="KPZkladnytext"/>
        <w:numPr>
          <w:ilvl w:val="0"/>
          <w:numId w:val="4"/>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podporných prostriedkov a konverzných programov dokumentáciu o podporných prostriedkoch 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AE4828">
      <w:pPr>
        <w:pStyle w:val="KPZkladnytext"/>
        <w:numPr>
          <w:ilvl w:val="0"/>
          <w:numId w:val="121"/>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AE4828">
      <w:pPr>
        <w:pStyle w:val="KPZkladnytext"/>
        <w:numPr>
          <w:ilvl w:val="0"/>
          <w:numId w:val="121"/>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AE4828">
      <w:pPr>
        <w:pStyle w:val="KPZkladnytext"/>
        <w:numPr>
          <w:ilvl w:val="0"/>
          <w:numId w:val="121"/>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AE4828">
      <w:pPr>
        <w:pStyle w:val="KPNadpis3111"/>
        <w:numPr>
          <w:ilvl w:val="0"/>
          <w:numId w:val="123"/>
        </w:numPr>
        <w:spacing w:before="0"/>
        <w:ind w:hanging="720"/>
      </w:pPr>
      <w:bookmarkStart w:id="90" w:name="_Toc14784155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AE4828">
      <w:pPr>
        <w:pStyle w:val="KPNadpis3111"/>
        <w:numPr>
          <w:ilvl w:val="0"/>
          <w:numId w:val="123"/>
        </w:numPr>
        <w:spacing w:before="0"/>
        <w:ind w:hanging="720"/>
      </w:pPr>
      <w:bookmarkStart w:id="91" w:name="_Toc135731318"/>
      <w:bookmarkStart w:id="92" w:name="_Toc14784155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AE4828">
      <w:pPr>
        <w:pStyle w:val="KPZkladnytext"/>
        <w:numPr>
          <w:ilvl w:val="0"/>
          <w:numId w:val="125"/>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AE4828">
      <w:pPr>
        <w:pStyle w:val="KPZkladnytext"/>
        <w:numPr>
          <w:ilvl w:val="0"/>
          <w:numId w:val="125"/>
        </w:numPr>
        <w:ind w:hanging="720"/>
        <w:jc w:val="both"/>
      </w:pPr>
      <w:r w:rsidRPr="00844B27">
        <w:lastRenderedPageBreak/>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AE4828">
      <w:pPr>
        <w:pStyle w:val="KPZkladnytext"/>
        <w:numPr>
          <w:ilvl w:val="0"/>
          <w:numId w:val="125"/>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3716F60A" w14:textId="013E8AC8" w:rsidR="00AE4828" w:rsidRPr="00844B27" w:rsidRDefault="00AE4828" w:rsidP="00A96824">
      <w:pPr>
        <w:pStyle w:val="KPZkladnytext"/>
        <w:numPr>
          <w:ilvl w:val="0"/>
          <w:numId w:val="125"/>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4DA98037" w14:textId="77777777" w:rsidR="00AE4828" w:rsidRPr="00844B27" w:rsidRDefault="00AE4828" w:rsidP="00AE4828">
      <w:pPr>
        <w:pStyle w:val="KPZkladnytext"/>
        <w:numPr>
          <w:ilvl w:val="0"/>
          <w:numId w:val="125"/>
        </w:numPr>
        <w:ind w:hanging="720"/>
        <w:jc w:val="both"/>
      </w:pPr>
      <w:r w:rsidRPr="00844B27">
        <w:t>rozpis plánovaných Prác a Skúšok funkčnosti na nasledujúci Mesiac.</w:t>
      </w:r>
    </w:p>
    <w:p w14:paraId="7AA8AEBF" w14:textId="77777777" w:rsidR="00AE4828" w:rsidRPr="00844B27" w:rsidRDefault="00AE4828" w:rsidP="00AE4828">
      <w:pPr>
        <w:pStyle w:val="KPNadpis3111"/>
      </w:pPr>
    </w:p>
    <w:p w14:paraId="3444BD63" w14:textId="77777777" w:rsidR="00AE4828" w:rsidRPr="00844B27" w:rsidRDefault="00AE4828" w:rsidP="00AE4828">
      <w:pPr>
        <w:pStyle w:val="KPNadpis3111"/>
        <w:numPr>
          <w:ilvl w:val="0"/>
          <w:numId w:val="127"/>
        </w:numPr>
        <w:spacing w:before="0"/>
        <w:ind w:hanging="720"/>
      </w:pPr>
      <w:bookmarkStart w:id="93" w:name="_Toc135731320"/>
      <w:bookmarkStart w:id="94" w:name="_Toc14784155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AE4828">
      <w:pPr>
        <w:pStyle w:val="KPNadpis3111"/>
        <w:numPr>
          <w:ilvl w:val="0"/>
          <w:numId w:val="127"/>
        </w:numPr>
        <w:spacing w:before="0"/>
        <w:ind w:hanging="720"/>
      </w:pPr>
      <w:bookmarkStart w:id="95" w:name="_Toc135731321"/>
      <w:bookmarkStart w:id="96" w:name="_Toc14784155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AE4828">
      <w:pPr>
        <w:pStyle w:val="KPNadpis3111"/>
        <w:numPr>
          <w:ilvl w:val="0"/>
          <w:numId w:val="127"/>
        </w:numPr>
        <w:spacing w:before="0"/>
        <w:ind w:hanging="720"/>
      </w:pPr>
      <w:bookmarkStart w:id="97" w:name="_Toc135731323"/>
      <w:bookmarkStart w:id="98" w:name="_Toc14784155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06CDCB22"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či straty, ktoré vzniknú na jednotlivých Komponentoch Systému počas prerušenia Prác</w:t>
      </w:r>
      <w:r w:rsidR="00E67D9E">
        <w:t xml:space="preserve">, </w:t>
      </w:r>
      <w:r w:rsidR="00E67D9E" w:rsidRPr="00E67D9E">
        <w:t>okrem porúch poškodení či strát spôsobených niekým iným za čo nemôže poskytovateľ objektívne zodpovedať</w:t>
      </w:r>
      <w:r w:rsidRPr="00844B27">
        <w:t xml:space="preserve">. </w:t>
      </w:r>
    </w:p>
    <w:p w14:paraId="6A9FCC6F" w14:textId="77777777" w:rsidR="00AE4828" w:rsidRPr="00844B27" w:rsidRDefault="00AE4828" w:rsidP="00AE4828">
      <w:pPr>
        <w:pStyle w:val="KPZkladnytext"/>
        <w:jc w:val="both"/>
      </w:pPr>
    </w:p>
    <w:p w14:paraId="0F72A80D" w14:textId="77777777" w:rsidR="00AE4828" w:rsidRPr="00844B27" w:rsidRDefault="00AE4828" w:rsidP="00AE4828">
      <w:pPr>
        <w:pStyle w:val="KPNadpis3111"/>
        <w:numPr>
          <w:ilvl w:val="0"/>
          <w:numId w:val="127"/>
        </w:numPr>
        <w:spacing w:before="0"/>
        <w:ind w:hanging="720"/>
      </w:pPr>
      <w:bookmarkStart w:id="99" w:name="_Toc135731324"/>
      <w:bookmarkStart w:id="100" w:name="_Toc14784155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AE4828">
      <w:pPr>
        <w:pStyle w:val="KPNadpis3111"/>
        <w:numPr>
          <w:ilvl w:val="0"/>
          <w:numId w:val="127"/>
        </w:numPr>
        <w:spacing w:before="0"/>
        <w:ind w:hanging="720"/>
      </w:pPr>
      <w:bookmarkStart w:id="101" w:name="_Toc135731325"/>
      <w:bookmarkStart w:id="102" w:name="_Toc14784156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Pre určenie kvality Prác je rozhodujúca táto Zmluva, jej Prílohy a Súťažné podklady, a ak nie sú pre dané Práce konkrétne podmienky stanovené, tak stanovený účel tejto Zmluvy. Všetky 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7346D28C" w14:textId="77777777" w:rsidR="00AE4828" w:rsidRPr="00844B27" w:rsidRDefault="00AE4828" w:rsidP="00AE4828">
      <w:pPr>
        <w:pStyle w:val="KPZkladnytext"/>
        <w:jc w:val="both"/>
      </w:pPr>
    </w:p>
    <w:p w14:paraId="7F0833F9" w14:textId="77777777" w:rsidR="00AE4828" w:rsidRPr="00844B27" w:rsidRDefault="00AE4828" w:rsidP="00AE4828">
      <w:pPr>
        <w:pStyle w:val="KPNadpis3111"/>
        <w:numPr>
          <w:ilvl w:val="0"/>
          <w:numId w:val="127"/>
        </w:numPr>
        <w:spacing w:before="0"/>
        <w:ind w:hanging="720"/>
      </w:pPr>
      <w:bookmarkStart w:id="103" w:name="_Toc135731326"/>
      <w:bookmarkStart w:id="104" w:name="_Toc147841561"/>
      <w:r w:rsidRPr="00844B27">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lastRenderedPageBreak/>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AE4828">
      <w:pPr>
        <w:pStyle w:val="KPNadpis3111"/>
        <w:numPr>
          <w:ilvl w:val="0"/>
          <w:numId w:val="127"/>
        </w:numPr>
        <w:spacing w:before="0"/>
        <w:ind w:hanging="720"/>
      </w:pPr>
      <w:bookmarkStart w:id="105" w:name="_Toc135731327"/>
      <w:bookmarkStart w:id="106" w:name="_Toc14784156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t>Poskytovateľ je povinný upozorniť Objednávateľa na akýkoľvek jeho nevhodné pokyny alebo postupy v súvislosti s plnením predmetu Zmluvy, v dôsledku ktorých by mohlo dôjsť ku vzniku 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AE4828">
      <w:pPr>
        <w:pStyle w:val="KPNadpis3111"/>
        <w:numPr>
          <w:ilvl w:val="0"/>
          <w:numId w:val="127"/>
        </w:numPr>
        <w:spacing w:before="0"/>
        <w:ind w:hanging="720"/>
      </w:pPr>
      <w:bookmarkStart w:id="107" w:name="_Toc135731328"/>
      <w:bookmarkStart w:id="108" w:name="_Toc14784156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4784156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4784156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77777777" w:rsidR="00AE4828" w:rsidRPr="00844B27" w:rsidRDefault="00AE4828" w:rsidP="00AE4828">
      <w:pPr>
        <w:pStyle w:val="KPNadpis41111"/>
        <w:spacing w:before="0"/>
      </w:pPr>
      <w:bookmarkStart w:id="113" w:name="_Toc135731331"/>
    </w:p>
    <w:p w14:paraId="532E41DB" w14:textId="77777777" w:rsidR="00AE4828" w:rsidRPr="00844B27" w:rsidRDefault="00AE4828" w:rsidP="00AE4828">
      <w:pPr>
        <w:pStyle w:val="KPNadpis41111"/>
        <w:spacing w:before="0"/>
        <w:ind w:left="1080" w:hanging="1080"/>
        <w:rPr>
          <w:i/>
        </w:rPr>
      </w:pPr>
      <w:bookmarkStart w:id="114" w:name="_Toc14784156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77777777" w:rsidR="00AE4828" w:rsidRPr="00844B27"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080568FF" w14:textId="77777777" w:rsidR="00AE4828" w:rsidRPr="00844B27" w:rsidRDefault="00AE4828" w:rsidP="00AE4828">
      <w:pPr>
        <w:pStyle w:val="KPNadpis3111"/>
        <w:numPr>
          <w:ilvl w:val="0"/>
          <w:numId w:val="127"/>
        </w:numPr>
        <w:spacing w:before="0"/>
        <w:ind w:hanging="720"/>
      </w:pPr>
      <w:bookmarkStart w:id="115" w:name="_Toc135731333"/>
      <w:bookmarkStart w:id="116" w:name="_Toc14784156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4784156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AE4828">
      <w:pPr>
        <w:pStyle w:val="KPNadpis2"/>
        <w:numPr>
          <w:ilvl w:val="0"/>
          <w:numId w:val="25"/>
        </w:numPr>
        <w:spacing w:before="0" w:after="0"/>
        <w:ind w:hanging="720"/>
      </w:pPr>
      <w:bookmarkStart w:id="119" w:name="_Toc135731336"/>
      <w:bookmarkStart w:id="120" w:name="_Toc14784156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všetky náklady Poskytovateľa spojené s montážou, zabezpečením miesta montáže a zapojením jednotlivých Komponentov Systému do príslušných sietí.</w:t>
      </w:r>
    </w:p>
    <w:p w14:paraId="76B9E3FB" w14:textId="77777777" w:rsidR="00AE4828" w:rsidRPr="00844B27" w:rsidRDefault="00AE4828"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AE4828">
      <w:pPr>
        <w:pStyle w:val="KPZkladnytext"/>
        <w:numPr>
          <w:ilvl w:val="0"/>
          <w:numId w:val="26"/>
        </w:numPr>
        <w:ind w:hanging="720"/>
        <w:jc w:val="both"/>
      </w:pPr>
      <w:r w:rsidRPr="00844B27">
        <w:t xml:space="preserve">Cena nebude akokoľvek upravovaná v dôsledku zmien výšky alebo štruktúry nákladov na plnenie tejto Zmluvy, zmeny akéhokoľvek kurzu, rastu akéhokoľvek indexu, </w:t>
      </w:r>
      <w:r w:rsidRPr="00844B27">
        <w:lastRenderedPageBreak/>
        <w:t>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AE4828">
      <w:pPr>
        <w:pStyle w:val="KPZkladnytext"/>
        <w:numPr>
          <w:ilvl w:val="0"/>
          <w:numId w:val="26"/>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AE4828">
      <w:pPr>
        <w:pStyle w:val="KPZkladnytext"/>
        <w:numPr>
          <w:ilvl w:val="0"/>
          <w:numId w:val="26"/>
        </w:numPr>
        <w:ind w:hanging="720"/>
        <w:jc w:val="both"/>
      </w:pPr>
      <w:r w:rsidRPr="00844B27">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AE4828">
      <w:pPr>
        <w:pStyle w:val="KPZkladnytext"/>
        <w:numPr>
          <w:ilvl w:val="0"/>
          <w:numId w:val="26"/>
        </w:numPr>
        <w:ind w:hanging="720"/>
        <w:jc w:val="both"/>
      </w:pPr>
      <w:r w:rsidRPr="00844B27">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AE4828">
      <w:pPr>
        <w:pStyle w:val="KPZkladnytext"/>
        <w:numPr>
          <w:ilvl w:val="0"/>
          <w:numId w:val="26"/>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AE4828">
      <w:pPr>
        <w:pStyle w:val="KPNadpis2"/>
        <w:numPr>
          <w:ilvl w:val="0"/>
          <w:numId w:val="25"/>
        </w:numPr>
        <w:spacing w:before="0" w:after="0"/>
        <w:ind w:hanging="720"/>
      </w:pPr>
      <w:bookmarkStart w:id="123" w:name="_Toc135731337"/>
      <w:bookmarkStart w:id="124" w:name="_Toc14784157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AE4828">
      <w:pPr>
        <w:pStyle w:val="KPNadpis3111"/>
        <w:numPr>
          <w:ilvl w:val="0"/>
          <w:numId w:val="181"/>
        </w:numPr>
        <w:spacing w:before="0"/>
        <w:ind w:hanging="720"/>
      </w:pPr>
      <w:bookmarkStart w:id="125" w:name="_Toc135731338"/>
      <w:bookmarkStart w:id="126" w:name="_Toc14784157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AE4828">
      <w:pPr>
        <w:pStyle w:val="KPNadpis3111"/>
        <w:numPr>
          <w:ilvl w:val="0"/>
          <w:numId w:val="181"/>
        </w:numPr>
        <w:spacing w:before="0"/>
        <w:ind w:hanging="720"/>
      </w:pPr>
      <w:bookmarkStart w:id="127" w:name="_Toc135731339"/>
      <w:bookmarkStart w:id="128" w:name="_Toc14784157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AE4828">
      <w:pPr>
        <w:pStyle w:val="KPNadpis2"/>
        <w:numPr>
          <w:ilvl w:val="0"/>
          <w:numId w:val="25"/>
        </w:numPr>
        <w:spacing w:before="0" w:after="0"/>
        <w:ind w:hanging="720"/>
      </w:pPr>
      <w:bookmarkStart w:id="129" w:name="_Toc135731341"/>
      <w:bookmarkStart w:id="130" w:name="_Toc14784157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AE4828">
      <w:pPr>
        <w:pStyle w:val="KPNadpis3111"/>
        <w:numPr>
          <w:ilvl w:val="0"/>
          <w:numId w:val="28"/>
        </w:numPr>
        <w:spacing w:before="0"/>
        <w:ind w:hanging="720"/>
      </w:pPr>
      <w:bookmarkStart w:id="131" w:name="_Toc135731343"/>
      <w:bookmarkStart w:id="132" w:name="_Toc147841574"/>
      <w:r w:rsidRPr="00844B27">
        <w:t>Splatnosť</w:t>
      </w:r>
      <w:bookmarkEnd w:id="131"/>
      <w:bookmarkEnd w:id="132"/>
    </w:p>
    <w:p w14:paraId="4A62E38A" w14:textId="77777777" w:rsidR="00AE4828" w:rsidRPr="00844B27" w:rsidRDefault="00AE4828" w:rsidP="00AE4828">
      <w:pPr>
        <w:pStyle w:val="KPZkladnytext"/>
      </w:pPr>
    </w:p>
    <w:p w14:paraId="4EC00245" w14:textId="77777777" w:rsidR="00AE4828" w:rsidRPr="00844B27" w:rsidRDefault="00AE4828" w:rsidP="00AE4828">
      <w:pPr>
        <w:pStyle w:val="KPZkladnytext"/>
        <w:jc w:val="both"/>
      </w:pPr>
      <w:bookmarkStart w:id="133" w:name="_Hlk136866150"/>
      <w:r w:rsidRPr="00844B27">
        <w:t>Splatnosť všetkých faktúr Poskytovateľa je 60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AE4828">
      <w:pPr>
        <w:pStyle w:val="KPNadpis3111"/>
        <w:numPr>
          <w:ilvl w:val="0"/>
          <w:numId w:val="28"/>
        </w:numPr>
        <w:spacing w:before="0"/>
        <w:ind w:hanging="720"/>
      </w:pPr>
      <w:bookmarkStart w:id="134" w:name="_Toc135731344"/>
      <w:bookmarkStart w:id="135" w:name="_Toc14784157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AE4828">
      <w:pPr>
        <w:pStyle w:val="KPZkladnytext"/>
        <w:numPr>
          <w:ilvl w:val="0"/>
          <w:numId w:val="29"/>
        </w:numPr>
        <w:ind w:hanging="720"/>
        <w:jc w:val="both"/>
      </w:pPr>
      <w:r w:rsidRPr="00844B27">
        <w:lastRenderedPageBreak/>
        <w:t>odvolávku na číslo Zmluvy,</w:t>
      </w:r>
    </w:p>
    <w:p w14:paraId="5390BE73" w14:textId="77777777" w:rsidR="00AE4828" w:rsidRPr="00844B27" w:rsidRDefault="00AE4828" w:rsidP="00AE4828">
      <w:pPr>
        <w:pStyle w:val="KPZkladnytext"/>
        <w:numPr>
          <w:ilvl w:val="0"/>
          <w:numId w:val="29"/>
        </w:numPr>
        <w:ind w:hanging="720"/>
        <w:jc w:val="both"/>
      </w:pPr>
      <w:r w:rsidRPr="00844B27">
        <w:t>referenčné číslo u Objednávateľa,</w:t>
      </w:r>
    </w:p>
    <w:p w14:paraId="72E72E6C" w14:textId="77777777" w:rsidR="00AE4828" w:rsidRPr="00844B27" w:rsidRDefault="00AE4828" w:rsidP="00AE4828">
      <w:pPr>
        <w:pStyle w:val="KPZkladnytext"/>
        <w:numPr>
          <w:ilvl w:val="0"/>
          <w:numId w:val="29"/>
        </w:numPr>
        <w:ind w:hanging="720"/>
        <w:jc w:val="both"/>
      </w:pPr>
      <w:r w:rsidRPr="00844B27">
        <w:t>popis plnenia v zmysle predmetu Zmluvy, vrátane podkladu zakladajúceho nárok na úhradu časti Ceny,</w:t>
      </w:r>
    </w:p>
    <w:p w14:paraId="29ECCD9C" w14:textId="77777777" w:rsidR="00AE4828" w:rsidRPr="00844B27" w:rsidRDefault="00AE4828" w:rsidP="00AE4828">
      <w:pPr>
        <w:pStyle w:val="KPZkladnytext"/>
        <w:numPr>
          <w:ilvl w:val="0"/>
          <w:numId w:val="29"/>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AE4828">
      <w:pPr>
        <w:pStyle w:val="KPNadpis3111"/>
        <w:numPr>
          <w:ilvl w:val="0"/>
          <w:numId w:val="28"/>
        </w:numPr>
        <w:spacing w:before="0"/>
        <w:ind w:hanging="720"/>
      </w:pPr>
      <w:bookmarkStart w:id="138" w:name="_Toc135731345"/>
      <w:bookmarkStart w:id="139" w:name="_Toc14784157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4784157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AE4828">
      <w:pPr>
        <w:pStyle w:val="KPNadpis2"/>
        <w:numPr>
          <w:ilvl w:val="1"/>
          <w:numId w:val="4"/>
        </w:numPr>
        <w:spacing w:before="0" w:after="0"/>
        <w:ind w:left="709" w:hanging="709"/>
      </w:pPr>
      <w:bookmarkStart w:id="142" w:name="_Toc132560302"/>
      <w:bookmarkStart w:id="143" w:name="_Toc132560495"/>
      <w:bookmarkStart w:id="144" w:name="_Toc135731347"/>
      <w:bookmarkStart w:id="145" w:name="_Toc14784157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AE4828">
      <w:pPr>
        <w:pStyle w:val="KPNadpis2"/>
        <w:numPr>
          <w:ilvl w:val="1"/>
          <w:numId w:val="58"/>
        </w:numPr>
        <w:spacing w:before="0" w:after="0"/>
        <w:ind w:left="709" w:hanging="709"/>
      </w:pPr>
      <w:bookmarkStart w:id="146" w:name="_Toc132560303"/>
      <w:bookmarkStart w:id="147" w:name="_Toc132560496"/>
      <w:bookmarkStart w:id="148" w:name="_Toc135731348"/>
      <w:bookmarkStart w:id="149" w:name="_Toc14784157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AE4828">
      <w:pPr>
        <w:pStyle w:val="KPNadpis2"/>
        <w:numPr>
          <w:ilvl w:val="1"/>
          <w:numId w:val="58"/>
        </w:numPr>
        <w:spacing w:before="0" w:after="0"/>
        <w:ind w:left="709" w:hanging="709"/>
      </w:pPr>
      <w:bookmarkStart w:id="151" w:name="_Toc132560304"/>
      <w:bookmarkStart w:id="152" w:name="_Toc132560497"/>
      <w:bookmarkStart w:id="153" w:name="_Toc135731349"/>
      <w:bookmarkStart w:id="154" w:name="_Toc14784158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tejto Zmluve, Prílohách a Pláne skúšok a so súčinnosťou Poskytovateľa. Poskytovateľ zároveň 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AE4828">
      <w:pPr>
        <w:pStyle w:val="KPNadpis2"/>
        <w:numPr>
          <w:ilvl w:val="1"/>
          <w:numId w:val="58"/>
        </w:numPr>
        <w:spacing w:before="0" w:after="0"/>
        <w:ind w:left="709" w:hanging="709"/>
      </w:pPr>
      <w:bookmarkStart w:id="155" w:name="_Toc132560305"/>
      <w:bookmarkStart w:id="156" w:name="_Toc132560498"/>
      <w:bookmarkStart w:id="157" w:name="_Toc135731350"/>
      <w:bookmarkStart w:id="158" w:name="_Toc14784158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príslušného Potvrdenia o úplnom dokončení Fázy / príslušného preberacieho protokolu alebo 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Pri Komponentoch Systému, ktorých vlastníkom nebude Poskytovateľ, ale bude mať k týmto Komponentom Systému iný zmluvný vzťah, umožňujúci Poskytovateľovi ich riadne užívanie, je 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AE4828">
      <w:pPr>
        <w:pStyle w:val="KPNadpis2"/>
        <w:numPr>
          <w:ilvl w:val="1"/>
          <w:numId w:val="58"/>
        </w:numPr>
        <w:spacing w:before="0" w:after="0"/>
        <w:ind w:left="851" w:hanging="851"/>
      </w:pPr>
      <w:bookmarkStart w:id="159" w:name="_Toc132560306"/>
      <w:bookmarkStart w:id="160" w:name="_Toc132560499"/>
      <w:bookmarkStart w:id="161" w:name="_Toc135731351"/>
      <w:bookmarkStart w:id="162" w:name="_Toc14784158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4784158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 xml:space="preserve">k Objednávateľ nekonkretizuje miesta osadenia Technických zariadení, ktoré majú byť vybudované v rámci Fázy úplného vybudovania Systému, najneskôr do 9 mesiacov od </w:t>
      </w:r>
      <w:r w:rsidRPr="00844B27">
        <w:rPr>
          <w:rFonts w:ascii="Century Gothic" w:hAnsi="Century Gothic"/>
          <w:sz w:val="20"/>
        </w:rPr>
        <w:lastRenderedPageBreak/>
        <w:t>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4784158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AE4828">
      <w:pPr>
        <w:pStyle w:val="KPNadpis2"/>
        <w:numPr>
          <w:ilvl w:val="0"/>
          <w:numId w:val="180"/>
        </w:numPr>
        <w:spacing w:before="0" w:after="0"/>
        <w:ind w:hanging="720"/>
      </w:pPr>
      <w:bookmarkStart w:id="201" w:name="_Toc135731355"/>
      <w:bookmarkStart w:id="202" w:name="_Toc147841585"/>
      <w:bookmarkStart w:id="203" w:name="_Hlk134704643"/>
      <w:r w:rsidRPr="00844B27">
        <w:t>Odovzdanie a prevzatie v rámci Fázy vybudovania Transakčného modulu</w:t>
      </w:r>
      <w:bookmarkEnd w:id="201"/>
      <w:bookmarkEnd w:id="202"/>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AE4828">
      <w:pPr>
        <w:pStyle w:val="KPNadpis2"/>
        <w:numPr>
          <w:ilvl w:val="0"/>
          <w:numId w:val="180"/>
        </w:numPr>
        <w:spacing w:before="0" w:after="0"/>
        <w:ind w:hanging="720"/>
      </w:pPr>
      <w:bookmarkStart w:id="205" w:name="_Toc135731356"/>
      <w:bookmarkStart w:id="206" w:name="_Toc147841586"/>
      <w:r w:rsidRPr="00844B27">
        <w:t>Odovzdanie a prevzatie v rámci Fázy úplného vybudovania Systému</w:t>
      </w:r>
      <w:bookmarkEnd w:id="205"/>
      <w:bookmarkEnd w:id="206"/>
    </w:p>
    <w:bookmarkEnd w:id="203"/>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AE4828">
      <w:pPr>
        <w:pStyle w:val="KPZkladnytext"/>
        <w:numPr>
          <w:ilvl w:val="0"/>
          <w:numId w:val="174"/>
        </w:numPr>
        <w:ind w:hanging="720"/>
        <w:jc w:val="both"/>
      </w:pPr>
      <w:r w:rsidRPr="00844B27">
        <w:t>vykonávací projekt, projektová dokumentácia,</w:t>
      </w:r>
    </w:p>
    <w:p w14:paraId="31AB33B1" w14:textId="77777777" w:rsidR="00AE4828" w:rsidRPr="00844B27" w:rsidRDefault="00AE4828" w:rsidP="00AE4828">
      <w:pPr>
        <w:pStyle w:val="KPZkladnytext"/>
        <w:numPr>
          <w:ilvl w:val="0"/>
          <w:numId w:val="174"/>
        </w:numPr>
        <w:ind w:hanging="720"/>
        <w:jc w:val="both"/>
      </w:pPr>
      <w:r w:rsidRPr="00844B27">
        <w:t>certifikáty ku Komponentom Systému,</w:t>
      </w:r>
    </w:p>
    <w:p w14:paraId="0FEADCCE" w14:textId="77777777" w:rsidR="00AE4828" w:rsidRPr="00844B27" w:rsidRDefault="00AE4828" w:rsidP="00AE4828">
      <w:pPr>
        <w:pStyle w:val="KPZkladnytext"/>
        <w:numPr>
          <w:ilvl w:val="0"/>
          <w:numId w:val="174"/>
        </w:numPr>
        <w:ind w:hanging="720"/>
        <w:jc w:val="both"/>
      </w:pPr>
      <w:r w:rsidRPr="00844B27">
        <w:t>východisková revízia, projekt skutočného vyhotovenia,</w:t>
      </w:r>
    </w:p>
    <w:p w14:paraId="40257399" w14:textId="77777777" w:rsidR="00AE4828" w:rsidRPr="00844B27" w:rsidRDefault="00AE4828" w:rsidP="00AE4828">
      <w:pPr>
        <w:pStyle w:val="KPZkladnytext"/>
        <w:numPr>
          <w:ilvl w:val="0"/>
          <w:numId w:val="174"/>
        </w:numPr>
        <w:ind w:hanging="720"/>
        <w:jc w:val="both"/>
      </w:pPr>
      <w:r w:rsidRPr="00844B27">
        <w:t>súhlasy dotknutých osôb, prípadné povolenia, ak sú potrebné,</w:t>
      </w:r>
    </w:p>
    <w:p w14:paraId="77D0873A" w14:textId="77777777" w:rsidR="00AE4828" w:rsidRPr="00844B27" w:rsidRDefault="00AE4828" w:rsidP="00AE4828">
      <w:pPr>
        <w:pStyle w:val="KPZkladnytext"/>
        <w:numPr>
          <w:ilvl w:val="0"/>
          <w:numId w:val="174"/>
        </w:numPr>
        <w:ind w:hanging="720"/>
        <w:jc w:val="both"/>
      </w:pPr>
      <w:r w:rsidRPr="00844B27">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4784158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lastRenderedPageBreak/>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1D53D709" w14:textId="77777777" w:rsidR="00AE4828" w:rsidRPr="00844B27" w:rsidRDefault="00AE4828" w:rsidP="00AE4828">
      <w:pPr>
        <w:pStyle w:val="KPZkladnytext"/>
        <w:jc w:val="both"/>
      </w:pPr>
    </w:p>
    <w:p w14:paraId="346D347C" w14:textId="77777777"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4784158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AE4828">
      <w:pPr>
        <w:pStyle w:val="KPNadpis2"/>
        <w:numPr>
          <w:ilvl w:val="0"/>
          <w:numId w:val="31"/>
        </w:numPr>
        <w:spacing w:before="0" w:after="0"/>
        <w:ind w:hanging="720"/>
      </w:pPr>
      <w:bookmarkStart w:id="213" w:name="_Toc14784158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AE4828">
      <w:pPr>
        <w:pStyle w:val="KPNadpis2"/>
        <w:numPr>
          <w:ilvl w:val="0"/>
          <w:numId w:val="31"/>
        </w:numPr>
        <w:spacing w:before="0" w:after="0"/>
        <w:ind w:hanging="720"/>
      </w:pPr>
      <w:bookmarkStart w:id="214" w:name="_Toc135731360"/>
      <w:bookmarkStart w:id="215" w:name="_Toc14784159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AE4828">
      <w:pPr>
        <w:pStyle w:val="KPZkladnytext"/>
        <w:numPr>
          <w:ilvl w:val="0"/>
          <w:numId w:val="32"/>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AE4828">
      <w:pPr>
        <w:pStyle w:val="KPZkladnytext"/>
        <w:numPr>
          <w:ilvl w:val="0"/>
          <w:numId w:val="32"/>
        </w:numPr>
        <w:ind w:hanging="720"/>
        <w:jc w:val="both"/>
      </w:pPr>
      <w:r w:rsidRPr="00844B27">
        <w:t>ak Poskytovateľ nezačne vykonávať Práce ani do 25 Dní odo Dňa účinnosti Zmluvy,</w:t>
      </w:r>
    </w:p>
    <w:p w14:paraId="586ADF52" w14:textId="77777777" w:rsidR="00AE4828" w:rsidRPr="00844B27" w:rsidRDefault="00AE4828" w:rsidP="00AE4828">
      <w:pPr>
        <w:pStyle w:val="KPZkladnytext"/>
        <w:numPr>
          <w:ilvl w:val="0"/>
          <w:numId w:val="32"/>
        </w:numPr>
        <w:ind w:hanging="720"/>
        <w:jc w:val="both"/>
      </w:pPr>
      <w:r w:rsidRPr="00844B27">
        <w:t>nedokončenie jednotlivých Fáz plnenia Zmluvy v príslušných Lehotách podľa článku 4.4.14. Zmluvy,</w:t>
      </w:r>
    </w:p>
    <w:p w14:paraId="17062788" w14:textId="77777777" w:rsidR="00AE4828" w:rsidRPr="00844B27" w:rsidRDefault="00AE4828" w:rsidP="00AE4828">
      <w:pPr>
        <w:pStyle w:val="KPZkladnytext"/>
        <w:numPr>
          <w:ilvl w:val="0"/>
          <w:numId w:val="32"/>
        </w:numPr>
        <w:ind w:hanging="720"/>
        <w:jc w:val="both"/>
      </w:pPr>
      <w:r w:rsidRPr="00844B27">
        <w:t>nedodržanie Časového harmonogramu podľa bodu 6.1. tejto Zmluvy,</w:t>
      </w:r>
    </w:p>
    <w:p w14:paraId="62273E9B" w14:textId="77777777" w:rsidR="00AE4828" w:rsidRPr="00844B27" w:rsidRDefault="00AE4828" w:rsidP="00AE4828">
      <w:pPr>
        <w:pStyle w:val="KPZkladnytext"/>
        <w:numPr>
          <w:ilvl w:val="0"/>
          <w:numId w:val="32"/>
        </w:numPr>
        <w:ind w:hanging="720"/>
        <w:jc w:val="both"/>
      </w:pPr>
      <w:r w:rsidRPr="00844B27">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XIII tejto Zmluvy,</w:t>
      </w:r>
    </w:p>
    <w:p w14:paraId="21C0872E"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XIV tejto Zmluvy,</w:t>
      </w:r>
    </w:p>
    <w:p w14:paraId="720EB790" w14:textId="77777777" w:rsidR="00AE4828" w:rsidRPr="00844B27" w:rsidRDefault="00AE4828" w:rsidP="00AE4828">
      <w:pPr>
        <w:pStyle w:val="KPZkladnytext"/>
        <w:numPr>
          <w:ilvl w:val="0"/>
          <w:numId w:val="32"/>
        </w:numPr>
        <w:ind w:hanging="720"/>
        <w:jc w:val="both"/>
      </w:pPr>
      <w:r w:rsidRPr="00844B27">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AE4828">
      <w:pPr>
        <w:pStyle w:val="KPNadpis2"/>
        <w:numPr>
          <w:ilvl w:val="0"/>
          <w:numId w:val="31"/>
        </w:numPr>
        <w:spacing w:before="0" w:after="0"/>
        <w:ind w:hanging="720"/>
      </w:pPr>
      <w:bookmarkStart w:id="216" w:name="_Toc135731361"/>
      <w:bookmarkStart w:id="217" w:name="_Toc147841591"/>
      <w:r w:rsidRPr="00844B27">
        <w:t>Nároky Objednávateľa</w:t>
      </w:r>
      <w:bookmarkEnd w:id="216"/>
      <w:bookmarkEnd w:id="217"/>
    </w:p>
    <w:p w14:paraId="429FFF66" w14:textId="77777777" w:rsidR="00AE4828" w:rsidRPr="00844B27" w:rsidRDefault="00AE4828" w:rsidP="00AE4828">
      <w:pPr>
        <w:pStyle w:val="KPZkladnytext"/>
      </w:pPr>
    </w:p>
    <w:p w14:paraId="0F15D0B0" w14:textId="77777777" w:rsidR="00AE4828" w:rsidRPr="00844B27" w:rsidRDefault="00AE4828" w:rsidP="00AE4828">
      <w:pPr>
        <w:pStyle w:val="KPZkladnytext"/>
        <w:jc w:val="both"/>
      </w:pPr>
      <w:r w:rsidRPr="00844B27">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AE4828">
      <w:pPr>
        <w:pStyle w:val="KPZkladnytext"/>
        <w:numPr>
          <w:ilvl w:val="0"/>
          <w:numId w:val="33"/>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AE4828">
      <w:pPr>
        <w:pStyle w:val="KPZkladnytext"/>
        <w:numPr>
          <w:ilvl w:val="0"/>
          <w:numId w:val="33"/>
        </w:numPr>
        <w:ind w:hanging="720"/>
        <w:jc w:val="both"/>
      </w:pPr>
      <w:r w:rsidRPr="00844B27">
        <w:t>uplatniť nárok na náhradu škody podľa článku 10.4. tejto Zmluvy, a / alebo,</w:t>
      </w:r>
    </w:p>
    <w:p w14:paraId="5D6281D9" w14:textId="77777777" w:rsidR="00AE4828" w:rsidRPr="00844B27" w:rsidRDefault="00AE4828" w:rsidP="00AE4828">
      <w:pPr>
        <w:pStyle w:val="KPZkladnytext"/>
        <w:numPr>
          <w:ilvl w:val="0"/>
          <w:numId w:val="33"/>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AE4828">
      <w:pPr>
        <w:pStyle w:val="KPNadpis2"/>
        <w:numPr>
          <w:ilvl w:val="0"/>
          <w:numId w:val="31"/>
        </w:numPr>
        <w:spacing w:before="0" w:after="0"/>
        <w:ind w:hanging="720"/>
      </w:pPr>
      <w:bookmarkStart w:id="218" w:name="_Toc135731362"/>
      <w:bookmarkStart w:id="219" w:name="_Toc14784159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AE4828">
      <w:pPr>
        <w:pStyle w:val="KPZkladnytext"/>
        <w:numPr>
          <w:ilvl w:val="0"/>
          <w:numId w:val="34"/>
        </w:numPr>
        <w:ind w:hanging="720"/>
        <w:jc w:val="both"/>
      </w:pPr>
      <w:r w:rsidRPr="00844B27">
        <w:t xml:space="preserve">omeškanie je zapríčinené okolnosťami predstavujúcimi Vyššiu moc a </w:t>
      </w:r>
    </w:p>
    <w:p w14:paraId="631536BC" w14:textId="77777777" w:rsidR="00AE4828" w:rsidRPr="00844B27" w:rsidRDefault="00AE4828" w:rsidP="00AE4828">
      <w:pPr>
        <w:pStyle w:val="KPZkladnytext"/>
        <w:numPr>
          <w:ilvl w:val="0"/>
          <w:numId w:val="34"/>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lastRenderedPageBreak/>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AE4828">
      <w:pPr>
        <w:pStyle w:val="KPNadpis2"/>
        <w:numPr>
          <w:ilvl w:val="0"/>
          <w:numId w:val="31"/>
        </w:numPr>
        <w:spacing w:before="0" w:after="0"/>
        <w:ind w:hanging="720"/>
      </w:pPr>
      <w:bookmarkStart w:id="220" w:name="_Toc135731363"/>
      <w:bookmarkStart w:id="221" w:name="_Toc147841593"/>
      <w:r w:rsidRPr="00844B27">
        <w:t>Zmluvné pokuty</w:t>
      </w:r>
      <w:bookmarkEnd w:id="220"/>
      <w:bookmarkEnd w:id="221"/>
    </w:p>
    <w:p w14:paraId="23A585FE" w14:textId="77777777" w:rsidR="00AE4828" w:rsidRPr="00844B27" w:rsidRDefault="00AE4828" w:rsidP="00AE4828">
      <w:pPr>
        <w:pStyle w:val="KPZkladnytext"/>
        <w:jc w:val="both"/>
      </w:pPr>
    </w:p>
    <w:p w14:paraId="4DC9F90B" w14:textId="77777777" w:rsidR="0056386E" w:rsidRDefault="0056386E" w:rsidP="0056386E">
      <w:pPr>
        <w:pStyle w:val="KPZkladnytext"/>
        <w:jc w:val="both"/>
      </w:pPr>
      <w:r>
        <w:t>Objednávateľ je oprávnený žiadať od Poskytovateľa zaplatenie zmluvnej pokuty vo výške stanovenej v Zmluve v prípade nasledovných Porušení povinností Poskytovateľa:</w:t>
      </w:r>
    </w:p>
    <w:p w14:paraId="5863F25C" w14:textId="77777777" w:rsidR="0056386E" w:rsidRDefault="0056386E" w:rsidP="0056386E">
      <w:pPr>
        <w:pStyle w:val="KPZkladnytext"/>
        <w:jc w:val="both"/>
      </w:pPr>
    </w:p>
    <w:p w14:paraId="0D55ABAF" w14:textId="5A9AF6E1" w:rsidR="0056386E" w:rsidRDefault="0056386E" w:rsidP="0056386E">
      <w:pPr>
        <w:pStyle w:val="KPZkladnytext"/>
        <w:numPr>
          <w:ilvl w:val="0"/>
          <w:numId w:val="35"/>
        </w:numPr>
        <w:jc w:val="both"/>
      </w:pPr>
      <w:r>
        <w:t>vo výške 0,02 % zo súčtu celkových cien položiek 1 až 19</w:t>
      </w:r>
      <w:r w:rsidR="001B62BB">
        <w:t>c</w:t>
      </w:r>
      <w:r>
        <w:t xml:space="preserve"> a 39 vrátane DPH podľa prílohy č. 6 tejto zmluvy (v čase VO ide o prílohu č. 3.1 súťažných podkladov) za každý aj začatý Deň omeškania, ak Poskytovateľ nedokončí Fázu návrhu Systému v Lehote na dokončenie návrhu Systému podľa bodu 1 Časového harmonogramu,</w:t>
      </w:r>
    </w:p>
    <w:p w14:paraId="2AA82082" w14:textId="05FDFEA4" w:rsidR="0056386E" w:rsidRDefault="0056386E" w:rsidP="0056386E">
      <w:pPr>
        <w:pStyle w:val="KPZkladnytext"/>
        <w:numPr>
          <w:ilvl w:val="0"/>
          <w:numId w:val="35"/>
        </w:numPr>
        <w:jc w:val="both"/>
      </w:pPr>
      <w:r>
        <w:t>vo výške 0,02 % zo súčtu celkových cien položiek 1 až 19</w:t>
      </w:r>
      <w:r w:rsidR="001B62BB">
        <w:t>c</w:t>
      </w:r>
      <w:r>
        <w:t xml:space="preserve"> a 39 vrátane DPH podľa prílohy č. 6 tejto zmluvy (v čase VO ide o prílohu č. 3.1 súťažných podkladov) za každý aj začatý Deň omeškania, ak Poskytovateľ nedokončí Fázu vybudovania Transakčného modulu v Lehote na vybudovanie Transakčného modulu podľa Kritéria č. 2 Návrhu na plnenie kritérií,</w:t>
      </w:r>
    </w:p>
    <w:p w14:paraId="0EF3DD18" w14:textId="7C1E9871" w:rsidR="0056386E" w:rsidRDefault="0056386E" w:rsidP="0056386E">
      <w:pPr>
        <w:pStyle w:val="KPZkladnytext"/>
        <w:numPr>
          <w:ilvl w:val="0"/>
          <w:numId w:val="35"/>
        </w:numPr>
        <w:jc w:val="both"/>
      </w:pPr>
      <w:r>
        <w:t>vo výške 0,05 % zo súčtu celkových cien položiek 1 až 19</w:t>
      </w:r>
      <w:r w:rsidR="001B62BB">
        <w:t>c</w:t>
      </w:r>
      <w:r>
        <w:t xml:space="preserve"> a 39 vrátane DPH podľa prílohy č. 6 tejto zmluvy (v čase VO ide o prílohu č. 3.1 súťažných podkladov), a to za každý aj začatý Deň omeškania, ak Poskytovateľ nedokončí Fázu úplného vybudovania Systému v Lehote na úplné vybudovanie Systému podľa bodu 3 Časového harmonogramu,</w:t>
      </w:r>
    </w:p>
    <w:p w14:paraId="2F789F1B" w14:textId="3CCB101A" w:rsidR="00AE4828" w:rsidRPr="00844B27" w:rsidRDefault="0056386E" w:rsidP="0056386E">
      <w:pPr>
        <w:pStyle w:val="KPZkladnytext"/>
        <w:numPr>
          <w:ilvl w:val="0"/>
          <w:numId w:val="35"/>
        </w:numPr>
        <w:jc w:val="both"/>
      </w:pPr>
      <w:r>
        <w:t>vo výške 0,02 % zo súčtu celkových cien položiek 1 až 19</w:t>
      </w:r>
      <w:r w:rsidR="001B62BB">
        <w:t>c</w:t>
      </w:r>
      <w:r>
        <w:t xml:space="preserve"> a 39 vrátane DPH podľa prílohy č. 6 tejto zmluvy (v čase VO ide o prílohu č. 3.1 súťažných podkladov), a to za každý aj začatý Deň omeškania, ak Poskytovateľ nedodrží ktorúkoľvek lehotu / míľnik podľa Časového harmonogramu, s výnimkou lehôt / míľnikov, pre ktoré sú v rámci tohto článku dohodnuté osobitné zmluvné pokuty.</w:t>
      </w:r>
    </w:p>
    <w:p w14:paraId="417CA3C7" w14:textId="77777777" w:rsidR="00AE4828" w:rsidRPr="00844B27" w:rsidRDefault="00AE4828" w:rsidP="00AE4828">
      <w:pPr>
        <w:pStyle w:val="KPZkladnytext"/>
        <w:jc w:val="both"/>
      </w:pPr>
    </w:p>
    <w:p w14:paraId="65A3E261" w14:textId="77777777" w:rsidR="00AE4828" w:rsidRPr="00844B27" w:rsidRDefault="00AE4828" w:rsidP="00AE4828">
      <w:pPr>
        <w:pStyle w:val="KPZkladnytext"/>
        <w:jc w:val="both"/>
      </w:pPr>
      <w:r w:rsidRPr="00844B27">
        <w:t xml:space="preserve">Poskytovateľ je povinný zaplatiť zmluvnú pokutu na základe požiadavky Objednávateľa s primeraným použitím ustanovení článku 5.3. tejto Zmluvy. Zmluvné strany sa v súlade </w:t>
      </w:r>
      <w:r w:rsidRPr="00844B27">
        <w:lastRenderedPageBreak/>
        <w:t>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B30A251" w14:textId="77777777" w:rsidR="00AE4828" w:rsidRPr="00844B27" w:rsidRDefault="00AE4828" w:rsidP="00AE4828">
      <w:pPr>
        <w:pStyle w:val="KPZkladnytext"/>
        <w:jc w:val="both"/>
      </w:pPr>
    </w:p>
    <w:p w14:paraId="73CFD9A9" w14:textId="77777777" w:rsidR="00AE4828" w:rsidRPr="00844B27" w:rsidRDefault="00AE4828" w:rsidP="00AE4828">
      <w:pPr>
        <w:pStyle w:val="KPZkladnytext"/>
        <w:jc w:val="both"/>
      </w:pPr>
    </w:p>
    <w:p w14:paraId="07DE193E" w14:textId="77777777" w:rsidR="00AE4828" w:rsidRPr="00844B27" w:rsidRDefault="00AE4828" w:rsidP="00AE4828">
      <w:pPr>
        <w:pStyle w:val="KPZkladnytext"/>
        <w:jc w:val="both"/>
      </w:pPr>
    </w:p>
    <w:p w14:paraId="6E7B01EA" w14:textId="77777777" w:rsidR="00AE4828" w:rsidRPr="00844B27" w:rsidRDefault="00AE4828" w:rsidP="00AE4828">
      <w:pPr>
        <w:pStyle w:val="KPZkladnytext"/>
        <w:jc w:val="both"/>
      </w:pPr>
    </w:p>
    <w:p w14:paraId="0005562A" w14:textId="77777777" w:rsidR="00AE4828" w:rsidRPr="00844B27" w:rsidRDefault="00AE4828" w:rsidP="00AE4828">
      <w:pPr>
        <w:pStyle w:val="KPZkladnytext"/>
        <w:jc w:val="both"/>
      </w:pPr>
    </w:p>
    <w:p w14:paraId="67C728F3" w14:textId="77777777" w:rsidR="00AE4828" w:rsidRPr="00844B27" w:rsidRDefault="00AE4828" w:rsidP="00AE4828">
      <w:pPr>
        <w:pStyle w:val="KPZkladnytext"/>
        <w:jc w:val="both"/>
      </w:pPr>
    </w:p>
    <w:p w14:paraId="5E7AEC1C" w14:textId="77777777"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4784159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AE4828">
      <w:pPr>
        <w:pStyle w:val="KPNadpis2"/>
        <w:numPr>
          <w:ilvl w:val="0"/>
          <w:numId w:val="36"/>
        </w:numPr>
        <w:spacing w:before="0" w:after="0"/>
        <w:ind w:left="426" w:hanging="426"/>
      </w:pPr>
      <w:bookmarkStart w:id="224" w:name="_Toc135731365"/>
      <w:bookmarkStart w:id="225" w:name="_Toc14784159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AE4828">
      <w:pPr>
        <w:pStyle w:val="KPNadpis3111"/>
        <w:numPr>
          <w:ilvl w:val="0"/>
          <w:numId w:val="37"/>
        </w:numPr>
        <w:spacing w:before="0"/>
        <w:ind w:hanging="720"/>
      </w:pPr>
      <w:bookmarkStart w:id="226" w:name="_Toc135731366"/>
      <w:bookmarkStart w:id="227" w:name="_Toc14784159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63981A9F" w:rsidR="00AE4828" w:rsidRPr="00844B27" w:rsidRDefault="00AE4828" w:rsidP="00AE4828">
      <w:pPr>
        <w:pStyle w:val="KPZkladnytext"/>
        <w:jc w:val="both"/>
      </w:pPr>
      <w:r w:rsidRPr="00844B27">
        <w:t xml:space="preserve">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w:t>
      </w:r>
      <w:r w:rsidR="0007733E" w:rsidRPr="0007733E">
        <w:t>Ak Objednávateľ neoznámi Poskytovateľovi do 14 kalendárnych dní od doručenia oznámenia Poskytovateľa o nevhodnosti pokynu,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 xml:space="preserve">Poskytovateľ je povinný bezodkladne, písomne oznámiť Objednávateľovi všetky skutočnosti a okolnosti, ktoré pri návrhu alebo vybudovaní Systému zistil, a ktoré môžu mať vplyv na zmenu </w:t>
      </w:r>
      <w:r w:rsidRPr="00844B27">
        <w:lastRenderedPageBreak/>
        <w:t>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AE4828">
      <w:pPr>
        <w:pStyle w:val="KPNadpis3111"/>
        <w:numPr>
          <w:ilvl w:val="0"/>
          <w:numId w:val="37"/>
        </w:numPr>
        <w:spacing w:before="0"/>
        <w:ind w:hanging="720"/>
      </w:pPr>
      <w:bookmarkStart w:id="228" w:name="_Toc135731367"/>
      <w:bookmarkStart w:id="229" w:name="_Toc14784159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4784159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A98403" w14:textId="77777777" w:rsidR="00AE4828" w:rsidRPr="00844B27" w:rsidRDefault="00AE4828" w:rsidP="00AE4828">
      <w:pPr>
        <w:pStyle w:val="KPZkladnytext"/>
      </w:pPr>
    </w:p>
    <w:p w14:paraId="2F3A1EC3" w14:textId="77777777" w:rsidR="00AE4828" w:rsidRPr="00844B27" w:rsidRDefault="00AE4828" w:rsidP="00AE4828">
      <w:pPr>
        <w:pStyle w:val="KPZkladnytext"/>
      </w:pPr>
    </w:p>
    <w:p w14:paraId="63BAF71B" w14:textId="77777777" w:rsidR="00AE4828" w:rsidRPr="00844B27" w:rsidRDefault="00AE4828" w:rsidP="00AE4828">
      <w:pPr>
        <w:pStyle w:val="KPZkladnytext"/>
      </w:pPr>
    </w:p>
    <w:p w14:paraId="16A69F9A" w14:textId="77777777" w:rsidR="00AE4828" w:rsidRPr="00844B27" w:rsidRDefault="00AE4828" w:rsidP="00AE4828">
      <w:pPr>
        <w:pStyle w:val="KPZkladnytext"/>
      </w:pPr>
    </w:p>
    <w:p w14:paraId="114593CA" w14:textId="77777777" w:rsidR="00AE4828" w:rsidRPr="00844B27" w:rsidRDefault="00AE4828" w:rsidP="00AE4828">
      <w:pPr>
        <w:pStyle w:val="KPZkladnytext"/>
      </w:pPr>
    </w:p>
    <w:p w14:paraId="354372BE" w14:textId="77777777" w:rsidR="00AE4828" w:rsidRPr="00844B27" w:rsidRDefault="00AE4828" w:rsidP="00AE4828">
      <w:pPr>
        <w:pStyle w:val="KPNadpis3111"/>
        <w:numPr>
          <w:ilvl w:val="0"/>
          <w:numId w:val="37"/>
        </w:numPr>
        <w:spacing w:before="0"/>
        <w:ind w:hanging="720"/>
      </w:pPr>
      <w:bookmarkStart w:id="233" w:name="_Toc135731370"/>
      <w:bookmarkStart w:id="234" w:name="_Toc14784159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4784160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4784160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2E7A7230" w:rsidR="00037639" w:rsidRPr="00844B27" w:rsidRDefault="00AE4828" w:rsidP="00037639">
      <w:pPr>
        <w:pStyle w:val="KPZkladnytext"/>
        <w:jc w:val="both"/>
      </w:pPr>
      <w:bookmarkStart w:id="238" w:name="_Hlk136869993"/>
      <w:r w:rsidRPr="00844B27">
        <w:t xml:space="preserve">Poskytovateľ je povinný zabezpečiť, aby plnenie tejto Zmluvy realizoval prostredníctvom takých osôb, ktoré sú potrebné na efektívny návrh a vybudovanie Systému v rozsahu, úrovni, kvalite a lehotách požadovaných touto Zmluvou a jej Prílohami. </w:t>
      </w:r>
      <w:bookmarkEnd w:id="238"/>
    </w:p>
    <w:p w14:paraId="6CA2EAEB" w14:textId="66D33FFB" w:rsidR="00AE4828" w:rsidRPr="00844B27" w:rsidRDefault="00AE4828" w:rsidP="00AE4828">
      <w:pPr>
        <w:pStyle w:val="KPZkladnytext"/>
        <w:jc w:val="both"/>
      </w:pPr>
    </w:p>
    <w:p w14:paraId="411B365A" w14:textId="77777777"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47841602"/>
      <w:r w:rsidRPr="00844B27">
        <w:lastRenderedPageBreak/>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4784160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2442850" w14:textId="77777777" w:rsidR="00AE4828" w:rsidRPr="00844B27" w:rsidRDefault="00AE4828" w:rsidP="00AE4828">
      <w:pPr>
        <w:pStyle w:val="KPZkladnytext"/>
        <w:jc w:val="both"/>
      </w:pPr>
    </w:p>
    <w:p w14:paraId="5BCB34CA" w14:textId="77777777" w:rsidR="00AE4828" w:rsidRPr="00844B27" w:rsidRDefault="00AE4828" w:rsidP="00AE4828">
      <w:pPr>
        <w:pStyle w:val="KPZkladnytext"/>
        <w:jc w:val="both"/>
      </w:pPr>
    </w:p>
    <w:p w14:paraId="1DB51E46" w14:textId="77777777"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4784160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AE4828">
      <w:pPr>
        <w:pStyle w:val="KPNadpis3111"/>
        <w:numPr>
          <w:ilvl w:val="0"/>
          <w:numId w:val="37"/>
        </w:numPr>
        <w:spacing w:before="0"/>
        <w:ind w:hanging="720"/>
      </w:pPr>
      <w:bookmarkStart w:id="248" w:name="_Toc135731376"/>
      <w:bookmarkStart w:id="249" w:name="_Toc14784160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AE4828">
      <w:pPr>
        <w:pStyle w:val="KPNadpis3111"/>
        <w:numPr>
          <w:ilvl w:val="0"/>
          <w:numId w:val="37"/>
        </w:numPr>
        <w:spacing w:before="0"/>
        <w:ind w:hanging="720"/>
      </w:pPr>
      <w:bookmarkStart w:id="251" w:name="_Toc135731377"/>
      <w:bookmarkStart w:id="252" w:name="_Toc147841606"/>
      <w:r w:rsidRPr="00844B27">
        <w:t>Poistenie</w:t>
      </w:r>
      <w:bookmarkEnd w:id="251"/>
      <w:bookmarkEnd w:id="252"/>
    </w:p>
    <w:p w14:paraId="4E313B6F" w14:textId="77777777" w:rsidR="00AE4828" w:rsidRPr="00844B27" w:rsidRDefault="00AE4828" w:rsidP="00AE4828">
      <w:pPr>
        <w:pStyle w:val="KPZkladnytext"/>
      </w:pPr>
    </w:p>
    <w:p w14:paraId="51C1E146" w14:textId="77777777" w:rsidR="00AE4828" w:rsidRPr="00844B27" w:rsidRDefault="00AE4828" w:rsidP="00AE4828">
      <w:pPr>
        <w:pStyle w:val="KPZkladnytext"/>
        <w:jc w:val="both"/>
      </w:pPr>
      <w:r w:rsidRPr="00844B27">
        <w:t xml:space="preserve">Poskytovateľ sa zaväzuje do 30 Dní odo Dňa účinnosti Zmluvy, uzavrieť, a počas trvania Zmluvy udržiavať poistné zmluvy, ktoré zabezpečia poistenie za škody spôsobené činnosťou Poskytovateľa s poistným limitom 5.000.000,00 EUR (slovom: </w:t>
      </w:r>
      <w:proofErr w:type="spellStart"/>
      <w:r w:rsidRPr="00844B27">
        <w:t>päťmiliónov</w:t>
      </w:r>
      <w:proofErr w:type="spellEnd"/>
      <w:r w:rsidRPr="00844B27">
        <w:t xml:space="preserve">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lastRenderedPageBreak/>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1467A96F" w14:textId="77777777" w:rsidR="00AE4828" w:rsidRPr="00844B27" w:rsidRDefault="00AE4828" w:rsidP="00AE4828">
      <w:pPr>
        <w:pStyle w:val="KPZkladnytext"/>
      </w:pPr>
    </w:p>
    <w:p w14:paraId="67DBC3B7" w14:textId="77777777" w:rsidR="00AE4828" w:rsidRPr="00844B27" w:rsidRDefault="00AE4828" w:rsidP="00AE4828">
      <w:pPr>
        <w:pStyle w:val="KPNadpis3111"/>
        <w:numPr>
          <w:ilvl w:val="0"/>
          <w:numId w:val="198"/>
        </w:numPr>
        <w:spacing w:before="0"/>
        <w:ind w:left="709" w:hanging="709"/>
      </w:pPr>
      <w:bookmarkStart w:id="253" w:name="_Toc14784160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podpory a prípravy verejného obstarávania za účelom vysúťaženia nového poskytovateľa,</w:t>
      </w:r>
    </w:p>
    <w:p w14:paraId="773528A4"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611032BB"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Objednávateľ a Poskytovateľ sa dohodli, že súčinnosť v zmysle tohto článku Zmluvy </w:t>
      </w:r>
      <w:r w:rsidR="00E55469">
        <w:rPr>
          <w:rFonts w:ascii="Century Gothic" w:eastAsiaTheme="minorHAnsi" w:hAnsi="Century Gothic" w:cstheme="minorBidi"/>
          <w:kern w:val="2"/>
          <w:sz w:val="20"/>
          <w:lang w:eastAsia="en-US"/>
          <w14:ligatures w14:val="standardContextual"/>
        </w:rPr>
        <w:t xml:space="preserve">v rozsahu 100 človekodní </w:t>
      </w:r>
      <w:r w:rsidRPr="00844B27">
        <w:rPr>
          <w:rFonts w:ascii="Century Gothic" w:eastAsiaTheme="minorHAnsi" w:hAnsi="Century Gothic" w:cstheme="minorBidi"/>
          <w:kern w:val="2"/>
          <w:sz w:val="20"/>
          <w:lang w:eastAsia="en-US"/>
          <w14:ligatures w14:val="standardContextual"/>
        </w:rPr>
        <w:t>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AE4828">
      <w:pPr>
        <w:pStyle w:val="KPNadpis2"/>
        <w:numPr>
          <w:ilvl w:val="0"/>
          <w:numId w:val="36"/>
        </w:numPr>
        <w:spacing w:before="0" w:after="0"/>
        <w:ind w:left="426" w:hanging="426"/>
      </w:pPr>
      <w:bookmarkStart w:id="254" w:name="_Toc135731379"/>
      <w:bookmarkStart w:id="255" w:name="_Toc14784160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AE4828">
      <w:pPr>
        <w:pStyle w:val="KPNadpis3111"/>
        <w:numPr>
          <w:ilvl w:val="0"/>
          <w:numId w:val="39"/>
        </w:numPr>
        <w:spacing w:before="0"/>
        <w:ind w:hanging="720"/>
      </w:pPr>
      <w:bookmarkStart w:id="256" w:name="_Toc135731380"/>
      <w:bookmarkStart w:id="257" w:name="_Toc14784160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AE4828">
      <w:pPr>
        <w:pStyle w:val="KPNadpis3111"/>
        <w:numPr>
          <w:ilvl w:val="0"/>
          <w:numId w:val="39"/>
        </w:numPr>
        <w:spacing w:before="0"/>
        <w:ind w:hanging="720"/>
      </w:pPr>
      <w:bookmarkStart w:id="259" w:name="_Toc135731381"/>
      <w:bookmarkStart w:id="260" w:name="_Toc147841610"/>
      <w:r w:rsidRPr="00844B27">
        <w:t>Súčinnosť</w:t>
      </w:r>
      <w:bookmarkEnd w:id="259"/>
      <w:bookmarkEnd w:id="260"/>
    </w:p>
    <w:p w14:paraId="65B6BD7D" w14:textId="77777777" w:rsidR="00AE4828" w:rsidRPr="00844B27" w:rsidRDefault="00AE4828" w:rsidP="00AE4828">
      <w:pPr>
        <w:pStyle w:val="KPZkladnytext"/>
      </w:pPr>
    </w:p>
    <w:p w14:paraId="2E904CC9" w14:textId="611E884D" w:rsidR="00AE4828" w:rsidRPr="00844B27" w:rsidRDefault="00AE4828" w:rsidP="00AE4828">
      <w:pPr>
        <w:pStyle w:val="KPZkladnytext"/>
        <w:jc w:val="both"/>
      </w:pPr>
      <w:r w:rsidRPr="00844B27">
        <w:lastRenderedPageBreak/>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pätnástich 1</w:t>
      </w:r>
      <w:r w:rsidR="00DD04E7">
        <w:t>0</w:t>
      </w:r>
      <w:r w:rsidRPr="00844B27">
        <w:t xml:space="preserve">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AE4828">
      <w:pPr>
        <w:pStyle w:val="KPNadpis3111"/>
        <w:numPr>
          <w:ilvl w:val="0"/>
          <w:numId w:val="39"/>
        </w:numPr>
        <w:spacing w:before="0"/>
        <w:ind w:hanging="720"/>
      </w:pPr>
      <w:bookmarkStart w:id="261" w:name="_Toc134709361"/>
      <w:bookmarkStart w:id="262" w:name="_Toc134709362"/>
      <w:bookmarkStart w:id="263" w:name="_Toc135731382"/>
      <w:bookmarkStart w:id="264" w:name="_Toc14784161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77777777" w:rsidR="00AE4828" w:rsidRPr="00844B27"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777CEB1B" w14:textId="77777777" w:rsidR="00AE4828" w:rsidRPr="00844B27" w:rsidRDefault="00AE4828" w:rsidP="00AE4828">
      <w:pPr>
        <w:pStyle w:val="KPNadpis41111"/>
        <w:spacing w:before="0"/>
      </w:pPr>
      <w:bookmarkStart w:id="265" w:name="_Toc135731383"/>
      <w:bookmarkStart w:id="266" w:name="_Toc14784161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AE4828">
      <w:pPr>
        <w:pStyle w:val="KPNadpis3111"/>
        <w:numPr>
          <w:ilvl w:val="0"/>
          <w:numId w:val="39"/>
        </w:numPr>
        <w:spacing w:before="0"/>
        <w:ind w:hanging="720"/>
      </w:pPr>
      <w:bookmarkStart w:id="268" w:name="_Toc135731387"/>
      <w:bookmarkStart w:id="269" w:name="_Toc14784161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Objednávateľ si vyhradzuje právo vstúpiť do samostatných zmluvných vzťahov v súvislosti s návrhom alebo vybudovaním Systému v rámci niektorej Fázy plnenia Zmluvy, 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 xml:space="preserve">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w:t>
      </w:r>
      <w:r w:rsidRPr="00844B27">
        <w:lastRenderedPageBreak/>
        <w:t>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77777777" w:rsidR="00AE4828" w:rsidRPr="00844B27" w:rsidRDefault="00AE4828" w:rsidP="00AE4828">
      <w:pPr>
        <w:pStyle w:val="KPZkladnytext"/>
        <w:jc w:val="both"/>
      </w:pPr>
    </w:p>
    <w:p w14:paraId="47D3194B" w14:textId="77777777" w:rsidR="00AE4828" w:rsidRPr="00844B27" w:rsidRDefault="00AE4828" w:rsidP="00AE4828">
      <w:pPr>
        <w:pStyle w:val="KPNadpis3111"/>
        <w:numPr>
          <w:ilvl w:val="0"/>
          <w:numId w:val="39"/>
        </w:numPr>
        <w:spacing w:before="0"/>
        <w:ind w:hanging="720"/>
      </w:pPr>
      <w:bookmarkStart w:id="270" w:name="_Toc135731389"/>
      <w:bookmarkStart w:id="271" w:name="_Toc14784161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AE4828">
      <w:pPr>
        <w:pStyle w:val="KPNadpis3111"/>
        <w:numPr>
          <w:ilvl w:val="0"/>
          <w:numId w:val="39"/>
        </w:numPr>
        <w:spacing w:before="0"/>
        <w:ind w:hanging="720"/>
      </w:pPr>
      <w:bookmarkStart w:id="272" w:name="_Toc135731390"/>
      <w:bookmarkStart w:id="273" w:name="_Toc14784161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4784161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AE4828">
      <w:pPr>
        <w:pStyle w:val="KPZkladnytext"/>
        <w:numPr>
          <w:ilvl w:val="0"/>
          <w:numId w:val="42"/>
        </w:numPr>
        <w:ind w:left="709" w:hanging="709"/>
        <w:jc w:val="both"/>
      </w:pPr>
      <w:r w:rsidRPr="00844B27">
        <w:t>spracovanie počítačového programu alebo jeho časti,</w:t>
      </w:r>
    </w:p>
    <w:p w14:paraId="11FCABA9" w14:textId="77777777" w:rsidR="00AE4828" w:rsidRPr="00844B27" w:rsidRDefault="00AE4828" w:rsidP="00AE4828">
      <w:pPr>
        <w:pStyle w:val="KPZkladnytext"/>
        <w:numPr>
          <w:ilvl w:val="0"/>
          <w:numId w:val="42"/>
        </w:numPr>
        <w:ind w:left="709" w:hanging="709"/>
        <w:jc w:val="both"/>
      </w:pPr>
      <w:r w:rsidRPr="00844B27">
        <w:t>spojenie počítačového programu s iným počítačovým programom,</w:t>
      </w:r>
    </w:p>
    <w:p w14:paraId="255232C3" w14:textId="77777777" w:rsidR="00AE4828" w:rsidRPr="00844B27" w:rsidRDefault="00AE4828" w:rsidP="00AE4828">
      <w:pPr>
        <w:pStyle w:val="KPZkladnytext"/>
        <w:numPr>
          <w:ilvl w:val="0"/>
          <w:numId w:val="42"/>
        </w:numPr>
        <w:ind w:left="709" w:hanging="709"/>
        <w:jc w:val="both"/>
      </w:pPr>
      <w:r w:rsidRPr="00844B27">
        <w:t>vyhotovenie neobmedzeného množstva jeho rozmnožením,</w:t>
      </w:r>
    </w:p>
    <w:p w14:paraId="5D721770" w14:textId="77777777" w:rsidR="00AE4828" w:rsidRPr="00844B27" w:rsidRDefault="00AE4828" w:rsidP="00AE4828">
      <w:pPr>
        <w:pStyle w:val="KPZkladnytext"/>
        <w:numPr>
          <w:ilvl w:val="0"/>
          <w:numId w:val="42"/>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AE4828">
      <w:pPr>
        <w:pStyle w:val="KPZkladnytext"/>
        <w:numPr>
          <w:ilvl w:val="0"/>
          <w:numId w:val="43"/>
        </w:numPr>
        <w:ind w:left="993" w:hanging="993"/>
        <w:jc w:val="both"/>
      </w:pPr>
      <w:r w:rsidRPr="00844B27">
        <w:t>zverejnenie počítačového programu,</w:t>
      </w:r>
    </w:p>
    <w:p w14:paraId="226A0597" w14:textId="77777777" w:rsidR="00AE4828" w:rsidRPr="00844B27" w:rsidRDefault="00AE4828" w:rsidP="00AE4828">
      <w:pPr>
        <w:pStyle w:val="KPZkladnytext"/>
        <w:numPr>
          <w:ilvl w:val="0"/>
          <w:numId w:val="43"/>
        </w:numPr>
        <w:ind w:left="993" w:hanging="993"/>
        <w:jc w:val="both"/>
      </w:pPr>
      <w:r w:rsidRPr="00844B27">
        <w:t>označenie počítačového programu menom, obchodným menom alebo názvom Objednávateľa,</w:t>
      </w:r>
    </w:p>
    <w:p w14:paraId="58654879" w14:textId="77777777" w:rsidR="00AE4828" w:rsidRPr="00844B27" w:rsidRDefault="00AE4828" w:rsidP="00AE4828">
      <w:pPr>
        <w:pStyle w:val="KPZkladnytext"/>
        <w:numPr>
          <w:ilvl w:val="0"/>
          <w:numId w:val="43"/>
        </w:numPr>
        <w:ind w:left="993" w:hanging="993"/>
        <w:jc w:val="both"/>
      </w:pPr>
      <w:r w:rsidRPr="00844B27">
        <w:t>dokončenie počítačového programu,</w:t>
      </w:r>
    </w:p>
    <w:p w14:paraId="409A22E6" w14:textId="77777777" w:rsidR="00AE4828" w:rsidRPr="00844B27" w:rsidRDefault="00AE4828" w:rsidP="00AE4828">
      <w:pPr>
        <w:pStyle w:val="KPZkladnytext"/>
        <w:numPr>
          <w:ilvl w:val="0"/>
          <w:numId w:val="43"/>
        </w:numPr>
        <w:ind w:left="993" w:hanging="993"/>
        <w:jc w:val="both"/>
      </w:pPr>
      <w:r w:rsidRPr="00844B27">
        <w:t>zmenu počítačového programu alebo iný zásah do počítačového programu,</w:t>
      </w:r>
    </w:p>
    <w:p w14:paraId="74399C55" w14:textId="77777777" w:rsidR="00AE4828" w:rsidRPr="00844B27" w:rsidRDefault="00AE4828" w:rsidP="00AE4828">
      <w:pPr>
        <w:pStyle w:val="KPZkladnytext"/>
        <w:numPr>
          <w:ilvl w:val="0"/>
          <w:numId w:val="43"/>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1AA00589" w14:textId="77777777"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4784161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AE4828">
      <w:pPr>
        <w:pStyle w:val="KPZkladnytext"/>
        <w:numPr>
          <w:ilvl w:val="0"/>
          <w:numId w:val="167"/>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AE4828">
      <w:pPr>
        <w:pStyle w:val="KPZkladnytext"/>
        <w:numPr>
          <w:ilvl w:val="0"/>
          <w:numId w:val="167"/>
        </w:numPr>
        <w:ind w:hanging="720"/>
        <w:jc w:val="both"/>
      </w:pPr>
      <w:r w:rsidRPr="00844B27">
        <w:t xml:space="preserve">povinnosti a štandardy uvedené v Zákone o kybernetickej bezpečnosti, Zákone o informačných technológiách vo verejnej správe, a ďalších právnych predpisoch na </w:t>
      </w:r>
      <w:r w:rsidRPr="00844B27">
        <w:lastRenderedPageBreak/>
        <w:t>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 xml:space="preserve">Poskytovateľ sa zaväzuje, že umožní Objednávateľovi vykonať </w:t>
      </w:r>
      <w:proofErr w:type="spellStart"/>
      <w:r w:rsidRPr="00844B27">
        <w:t>skeny</w:t>
      </w:r>
      <w:proofErr w:type="spellEnd"/>
      <w:r w:rsidRPr="00844B27">
        <w:t xml:space="preserve"> zraniteľností alebo penetračné testy Systému alebo jeho časti v prostredí Objednávateľa pred jeho odovzdaním 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pri tvorbe zdrojového kódu musí byť použitý systém na </w:t>
      </w:r>
      <w:proofErr w:type="spellStart"/>
      <w:r w:rsidRPr="00844B27">
        <w:rPr>
          <w:rFonts w:ascii="Century Gothic" w:hAnsi="Century Gothic"/>
          <w:sz w:val="20"/>
        </w:rPr>
        <w:t>verzionovanie</w:t>
      </w:r>
      <w:proofErr w:type="spellEnd"/>
      <w:r w:rsidRPr="00844B27">
        <w:rPr>
          <w:rFonts w:ascii="Century Gothic" w:hAnsi="Century Gothic"/>
          <w:sz w:val="20"/>
        </w:rPr>
        <w:t xml:space="preserve"> (umožňujúci sledovanie zmien v jednotlivých verziách),</w:t>
      </w:r>
    </w:p>
    <w:p w14:paraId="32AF458D"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Systém musí podporovať logovanie a </w:t>
      </w:r>
      <w:proofErr w:type="spellStart"/>
      <w:r w:rsidRPr="00844B27">
        <w:rPr>
          <w:rFonts w:ascii="Century Gothic" w:hAnsi="Century Gothic"/>
          <w:sz w:val="20"/>
        </w:rPr>
        <w:t>parametrizovateľnú</w:t>
      </w:r>
      <w:proofErr w:type="spellEnd"/>
      <w:r w:rsidRPr="00844B27">
        <w:rPr>
          <w:rFonts w:ascii="Century Gothic" w:hAnsi="Century Gothic"/>
          <w:sz w:val="20"/>
        </w:rPr>
        <w:t xml:space="preserve"> tvorbu logov,</w:t>
      </w:r>
    </w:p>
    <w:p w14:paraId="2ADC1A28"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lastRenderedPageBreak/>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4784161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AE4828">
      <w:pPr>
        <w:pStyle w:val="KPNadpis2"/>
        <w:numPr>
          <w:ilvl w:val="0"/>
          <w:numId w:val="44"/>
        </w:numPr>
        <w:spacing w:before="0" w:after="0"/>
        <w:ind w:hanging="720"/>
      </w:pPr>
      <w:bookmarkStart w:id="281" w:name="_Toc135731395"/>
      <w:bookmarkStart w:id="282" w:name="_Toc14784161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AE4828">
      <w:pPr>
        <w:pStyle w:val="KPNadpis2"/>
        <w:numPr>
          <w:ilvl w:val="0"/>
          <w:numId w:val="44"/>
        </w:numPr>
        <w:spacing w:before="0" w:after="0"/>
        <w:ind w:hanging="720"/>
      </w:pPr>
      <w:bookmarkStart w:id="284" w:name="_Toc134709375"/>
      <w:bookmarkStart w:id="285" w:name="_Toc135731396"/>
      <w:bookmarkStart w:id="286" w:name="_Toc14784162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t xml:space="preserve">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w:t>
      </w:r>
      <w:r w:rsidRPr="00844B27">
        <w:lastRenderedPageBreak/>
        <w:t>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4784162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AE4828">
      <w:pPr>
        <w:pStyle w:val="KPNadpis2"/>
        <w:numPr>
          <w:ilvl w:val="0"/>
          <w:numId w:val="45"/>
        </w:numPr>
        <w:spacing w:before="0" w:after="0"/>
        <w:ind w:hanging="720"/>
      </w:pPr>
      <w:bookmarkStart w:id="289" w:name="_Toc135731398"/>
      <w:bookmarkStart w:id="290" w:name="_Toc14784162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AE4828">
      <w:pPr>
        <w:pStyle w:val="KPNadpis2"/>
        <w:numPr>
          <w:ilvl w:val="0"/>
          <w:numId w:val="45"/>
        </w:numPr>
        <w:spacing w:before="0" w:after="0"/>
        <w:ind w:hanging="720"/>
      </w:pPr>
      <w:bookmarkStart w:id="292" w:name="_Toc134709381"/>
      <w:bookmarkStart w:id="293" w:name="_Toc135731401"/>
      <w:bookmarkStart w:id="294" w:name="_Toc14784162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77777777"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lastRenderedPageBreak/>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AE4828">
      <w:pPr>
        <w:pStyle w:val="KPNadpis2"/>
        <w:numPr>
          <w:ilvl w:val="0"/>
          <w:numId w:val="45"/>
        </w:numPr>
        <w:spacing w:before="0" w:after="0"/>
        <w:ind w:hanging="720"/>
      </w:pPr>
      <w:bookmarkStart w:id="296" w:name="_Toc135731402"/>
      <w:bookmarkStart w:id="297" w:name="_Toc14784162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AE4828">
      <w:pPr>
        <w:pStyle w:val="KPNadpis2"/>
        <w:numPr>
          <w:ilvl w:val="0"/>
          <w:numId w:val="45"/>
        </w:numPr>
        <w:spacing w:before="0" w:after="0"/>
        <w:ind w:hanging="720"/>
      </w:pPr>
      <w:bookmarkStart w:id="299" w:name="_Toc135731403"/>
      <w:bookmarkStart w:id="300" w:name="_Toc14784162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4784162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AE4828">
      <w:pPr>
        <w:pStyle w:val="KPNadpis2"/>
        <w:numPr>
          <w:ilvl w:val="0"/>
          <w:numId w:val="47"/>
        </w:numPr>
        <w:spacing w:before="0" w:after="0"/>
        <w:ind w:hanging="720"/>
      </w:pPr>
      <w:bookmarkStart w:id="304" w:name="_Toc135731405"/>
      <w:bookmarkStart w:id="305" w:name="_Toc14784162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AE4828">
      <w:pPr>
        <w:pStyle w:val="KPNadpis2"/>
        <w:numPr>
          <w:ilvl w:val="0"/>
          <w:numId w:val="47"/>
        </w:numPr>
        <w:spacing w:before="0" w:after="0"/>
        <w:ind w:hanging="720"/>
      </w:pPr>
      <w:bookmarkStart w:id="306" w:name="_Toc135731406"/>
      <w:bookmarkStart w:id="307" w:name="_Toc14784162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AE4828">
      <w:pPr>
        <w:pStyle w:val="KPZkladnytext"/>
        <w:numPr>
          <w:ilvl w:val="0"/>
          <w:numId w:val="48"/>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AE4828">
      <w:pPr>
        <w:pStyle w:val="KPZkladnytext"/>
        <w:numPr>
          <w:ilvl w:val="0"/>
          <w:numId w:val="48"/>
        </w:numPr>
        <w:ind w:hanging="720"/>
        <w:jc w:val="both"/>
      </w:pPr>
      <w:r w:rsidRPr="00844B27">
        <w:t>uplynutím výpovednej lehoty podľa článku 16.4. tejto Zmluvy.</w:t>
      </w:r>
    </w:p>
    <w:p w14:paraId="1127954B" w14:textId="77777777" w:rsidR="00AE4828" w:rsidRPr="00844B27" w:rsidRDefault="00AE4828" w:rsidP="00AE4828">
      <w:pPr>
        <w:pStyle w:val="KPZkladnytext"/>
        <w:numPr>
          <w:ilvl w:val="0"/>
          <w:numId w:val="48"/>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AE4828">
      <w:pPr>
        <w:pStyle w:val="KPNadpis2"/>
        <w:numPr>
          <w:ilvl w:val="0"/>
          <w:numId w:val="47"/>
        </w:numPr>
        <w:spacing w:before="0" w:after="0"/>
        <w:ind w:hanging="720"/>
      </w:pPr>
      <w:bookmarkStart w:id="308" w:name="_Toc135731407"/>
      <w:bookmarkStart w:id="309" w:name="_Toc14784162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t xml:space="preserve">Každá Zmluvná strana je oprávnená odstúpiť od tejto Zmluvy, ak to táto Zmluva výslovne uvádza. Pre právnu úpravu odstúpenia od Zmluvy a vzájomných nárokov Zmluvných strán z </w:t>
      </w:r>
      <w:r w:rsidRPr="00844B27">
        <w:lastRenderedPageBreak/>
        <w:t>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AE4828">
      <w:pPr>
        <w:pStyle w:val="KPZkladnytext"/>
        <w:numPr>
          <w:ilvl w:val="0"/>
          <w:numId w:val="185"/>
        </w:numPr>
        <w:ind w:left="426" w:hanging="426"/>
        <w:jc w:val="both"/>
      </w:pPr>
      <w:r w:rsidRPr="00844B27">
        <w:t>podstatného Porušenia povinností Poskytovateľa podľa článku 10.2. tejto Zmluvy alebo</w:t>
      </w:r>
    </w:p>
    <w:p w14:paraId="02D34541" w14:textId="77777777" w:rsidR="00AE4828" w:rsidRPr="00844B27" w:rsidRDefault="00AE4828" w:rsidP="00AE4828">
      <w:pPr>
        <w:pStyle w:val="KPZkladnytext"/>
        <w:numPr>
          <w:ilvl w:val="0"/>
          <w:numId w:val="185"/>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AE4828">
      <w:pPr>
        <w:pStyle w:val="KPZkladnytext"/>
        <w:numPr>
          <w:ilvl w:val="0"/>
          <w:numId w:val="185"/>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AE4828">
      <w:pPr>
        <w:pStyle w:val="KPZkladnytext"/>
        <w:numPr>
          <w:ilvl w:val="0"/>
          <w:numId w:val="185"/>
        </w:numPr>
        <w:ind w:left="426" w:hanging="426"/>
        <w:jc w:val="both"/>
      </w:pPr>
      <w:r w:rsidRPr="00844B27">
        <w:t xml:space="preserve">sa Poskytovateľ stane spoločnosťou v kríze v zmysle Obchodného zákonníka, </w:t>
      </w:r>
    </w:p>
    <w:p w14:paraId="1E1263A9" w14:textId="77777777" w:rsidR="00AE4828" w:rsidRPr="00844B27" w:rsidRDefault="00AE4828" w:rsidP="00AE4828">
      <w:pPr>
        <w:pStyle w:val="KPZkladnytext"/>
        <w:numPr>
          <w:ilvl w:val="0"/>
          <w:numId w:val="185"/>
        </w:numPr>
        <w:ind w:left="426" w:hanging="426"/>
        <w:jc w:val="both"/>
      </w:pPr>
      <w:r w:rsidRPr="00844B27">
        <w:t xml:space="preserve">je majetok Poskytovateľa predmetom exekúcie alebo exekučného konania, </w:t>
      </w:r>
    </w:p>
    <w:p w14:paraId="4286012B" w14:textId="77777777" w:rsidR="00AE4828" w:rsidRPr="00844B27" w:rsidRDefault="00AE4828" w:rsidP="00AE4828">
      <w:pPr>
        <w:pStyle w:val="KPZkladnytext"/>
        <w:numPr>
          <w:ilvl w:val="0"/>
          <w:numId w:val="185"/>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AE4828">
      <w:pPr>
        <w:pStyle w:val="KPZkladnytext"/>
        <w:numPr>
          <w:ilvl w:val="0"/>
          <w:numId w:val="185"/>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AE4828">
      <w:pPr>
        <w:pStyle w:val="KPZkladnytext"/>
        <w:numPr>
          <w:ilvl w:val="0"/>
          <w:numId w:val="185"/>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AE4828">
      <w:pPr>
        <w:pStyle w:val="KPNadpis2"/>
        <w:numPr>
          <w:ilvl w:val="0"/>
          <w:numId w:val="47"/>
        </w:numPr>
        <w:spacing w:before="0" w:after="0"/>
        <w:ind w:hanging="720"/>
      </w:pPr>
      <w:bookmarkStart w:id="310" w:name="_Toc134709390"/>
      <w:bookmarkStart w:id="311" w:name="_Toc134709391"/>
      <w:bookmarkStart w:id="312" w:name="_Toc134709392"/>
      <w:bookmarkStart w:id="313" w:name="_Toc134709393"/>
      <w:bookmarkStart w:id="314" w:name="_Toc147841630"/>
      <w:bookmarkStart w:id="315" w:name="_Toc135731408"/>
      <w:bookmarkEnd w:id="310"/>
      <w:bookmarkEnd w:id="311"/>
      <w:bookmarkEnd w:id="312"/>
      <w:bookmarkEnd w:id="313"/>
      <w:r w:rsidRPr="00844B27">
        <w:t>Výpoveď Zmluvy zo strany Objednávateľa</w:t>
      </w:r>
      <w:bookmarkEnd w:id="314"/>
    </w:p>
    <w:p w14:paraId="499A09D2" w14:textId="77777777" w:rsidR="00AE4828" w:rsidRPr="00844B27" w:rsidRDefault="00AE4828" w:rsidP="00AE4828">
      <w:pPr>
        <w:pStyle w:val="KPZkladnytext"/>
      </w:pPr>
    </w:p>
    <w:p w14:paraId="35778A64" w14:textId="77777777" w:rsidR="00AE4828" w:rsidRPr="00844B27" w:rsidRDefault="00AE4828" w:rsidP="00AE4828">
      <w:pPr>
        <w:pStyle w:val="KPZkladnytext"/>
        <w:jc w:val="both"/>
      </w:pPr>
      <w:r w:rsidRPr="00844B27">
        <w:t xml:space="preserve">Po ukončení Fázy úplného vybudovania Systému je Objednávateľ oprávnený </w:t>
      </w:r>
      <w:r>
        <w:t xml:space="preserve">písomne </w:t>
      </w:r>
      <w:r w:rsidRPr="00844B27">
        <w:t>vypovedať túto zmluvu bez uvedenia dôvodu.</w:t>
      </w:r>
    </w:p>
    <w:p w14:paraId="4604F4A5" w14:textId="77777777" w:rsidR="00AE4828" w:rsidRPr="00844B27" w:rsidRDefault="00AE4828" w:rsidP="00AE4828">
      <w:pPr>
        <w:pStyle w:val="KPZkladnytext"/>
        <w:jc w:val="both"/>
      </w:pPr>
    </w:p>
    <w:p w14:paraId="472A415F" w14:textId="77777777" w:rsidR="00AE4828" w:rsidRPr="00844B27" w:rsidRDefault="00AE4828" w:rsidP="00AE4828">
      <w:pPr>
        <w:pStyle w:val="KPZkladnytext"/>
        <w:jc w:val="both"/>
      </w:pPr>
      <w:r w:rsidRPr="00844B27">
        <w:t>Výpovedná lehota je 3 mesačná, a začína plynúť od začiatku Mesiaca nasledujúceho po Mesiaci, v ktorom bola Poskytovateľovi výpoveď doručená.</w:t>
      </w:r>
    </w:p>
    <w:p w14:paraId="3B1AB4C6" w14:textId="77777777" w:rsidR="00AE4828" w:rsidRPr="00844B27" w:rsidRDefault="00AE4828" w:rsidP="00AE4828">
      <w:pPr>
        <w:pStyle w:val="KPZkladnytext"/>
        <w:jc w:val="both"/>
      </w:pPr>
    </w:p>
    <w:p w14:paraId="0A95F2EA" w14:textId="77777777" w:rsidR="00AE4828" w:rsidRPr="00844B27" w:rsidRDefault="00AE4828" w:rsidP="00AE4828">
      <w:pPr>
        <w:pStyle w:val="KPZkladnytext"/>
        <w:jc w:val="both"/>
      </w:pPr>
      <w:r w:rsidRPr="00844B27">
        <w:t>Rozhodnutie Objednávateľa vypovedať Zmluvu podľa tohto článku nijako neobmedzuje akékoľvek ďalšie práva a nároky Objednávateľa, vyplývajúce z tejto Zmluvy a / alebo Právneho poriadku.</w:t>
      </w:r>
    </w:p>
    <w:bookmarkEnd w:id="315"/>
    <w:p w14:paraId="3594AC76" w14:textId="77777777" w:rsidR="00AE4828" w:rsidRPr="00844B27" w:rsidRDefault="00AE4828" w:rsidP="00AE4828">
      <w:pPr>
        <w:pStyle w:val="KPZkladnytext"/>
      </w:pPr>
    </w:p>
    <w:p w14:paraId="23A90036" w14:textId="77777777" w:rsidR="00AE4828" w:rsidRPr="00844B27" w:rsidRDefault="00AE4828" w:rsidP="00AE4828">
      <w:pPr>
        <w:pStyle w:val="KPNadpis2"/>
        <w:numPr>
          <w:ilvl w:val="0"/>
          <w:numId w:val="47"/>
        </w:numPr>
        <w:spacing w:before="0" w:after="0"/>
        <w:ind w:hanging="720"/>
      </w:pPr>
      <w:bookmarkStart w:id="316" w:name="_Toc135731409"/>
      <w:bookmarkStart w:id="317" w:name="_Toc14784163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 xml:space="preserve">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w:t>
      </w:r>
      <w:r w:rsidRPr="00844B27">
        <w:lastRenderedPageBreak/>
        <w:t>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AE4828">
      <w:pPr>
        <w:pStyle w:val="KPZkladnytext"/>
        <w:numPr>
          <w:ilvl w:val="0"/>
          <w:numId w:val="49"/>
        </w:numPr>
        <w:ind w:hanging="720"/>
        <w:jc w:val="both"/>
      </w:pPr>
      <w:r w:rsidRPr="00844B27">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AE4828">
      <w:pPr>
        <w:pStyle w:val="KPZkladnytext"/>
        <w:numPr>
          <w:ilvl w:val="0"/>
          <w:numId w:val="49"/>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AE4828">
      <w:pPr>
        <w:pStyle w:val="KPZkladnytext"/>
        <w:numPr>
          <w:ilvl w:val="0"/>
          <w:numId w:val="49"/>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4784163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4784163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AE4828">
      <w:pPr>
        <w:pStyle w:val="KPNadpis2"/>
        <w:numPr>
          <w:ilvl w:val="0"/>
          <w:numId w:val="51"/>
        </w:numPr>
        <w:spacing w:before="0" w:after="0"/>
        <w:ind w:hanging="720"/>
      </w:pPr>
      <w:bookmarkStart w:id="323" w:name="_Toc135731412"/>
      <w:bookmarkStart w:id="324" w:name="_Toc14784163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AE4828">
      <w:pPr>
        <w:pStyle w:val="KPNadpis2"/>
        <w:numPr>
          <w:ilvl w:val="0"/>
          <w:numId w:val="51"/>
        </w:numPr>
        <w:spacing w:before="0" w:after="0"/>
        <w:ind w:hanging="720"/>
      </w:pPr>
      <w:bookmarkStart w:id="326" w:name="_Toc135731413"/>
      <w:bookmarkStart w:id="327" w:name="_Toc14784163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AE4828">
      <w:pPr>
        <w:pStyle w:val="KPNadpis2"/>
        <w:numPr>
          <w:ilvl w:val="0"/>
          <w:numId w:val="51"/>
        </w:numPr>
        <w:spacing w:before="0" w:after="0"/>
        <w:ind w:hanging="720"/>
      </w:pPr>
      <w:bookmarkStart w:id="329" w:name="_Toc135731414"/>
      <w:bookmarkStart w:id="330" w:name="_Toc14784163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AE4828">
      <w:pPr>
        <w:pStyle w:val="KPNadpis2"/>
        <w:numPr>
          <w:ilvl w:val="0"/>
          <w:numId w:val="51"/>
        </w:numPr>
        <w:spacing w:before="0" w:after="0"/>
        <w:ind w:hanging="720"/>
      </w:pPr>
      <w:bookmarkStart w:id="332" w:name="_Toc135731415"/>
      <w:bookmarkStart w:id="333" w:name="_Toc14784163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47841638"/>
      <w:r w:rsidRPr="00844B27">
        <w:t>ZÁBEZPEKA</w:t>
      </w:r>
      <w:bookmarkEnd w:id="335"/>
      <w:bookmarkEnd w:id="336"/>
    </w:p>
    <w:p w14:paraId="254B29B3" w14:textId="77777777" w:rsidR="00AE4828" w:rsidRPr="00844B27" w:rsidRDefault="00AE4828" w:rsidP="00AE4828">
      <w:pPr>
        <w:pStyle w:val="KPZkladnytext"/>
      </w:pPr>
    </w:p>
    <w:p w14:paraId="4F8B88E0" w14:textId="77777777" w:rsidR="00AE4828" w:rsidRPr="00844B27" w:rsidRDefault="00AE4828" w:rsidP="00AE4828">
      <w:pPr>
        <w:pStyle w:val="KPNadpis2"/>
        <w:numPr>
          <w:ilvl w:val="0"/>
          <w:numId w:val="189"/>
        </w:numPr>
        <w:spacing w:before="0" w:after="0"/>
        <w:ind w:left="851" w:hanging="851"/>
      </w:pPr>
      <w:bookmarkStart w:id="337" w:name="_Toc147841639"/>
      <w:r w:rsidRPr="00844B27">
        <w:t>Zábezpeka na dokončenie Fázy vybudovanie Transakčného modulu</w:t>
      </w:r>
      <w:bookmarkEnd w:id="337"/>
    </w:p>
    <w:p w14:paraId="370ED2D7" w14:textId="77777777" w:rsidR="00AE4828" w:rsidRPr="00844B27" w:rsidRDefault="00AE4828" w:rsidP="00AE4828">
      <w:pPr>
        <w:pStyle w:val="KPZkladnytext"/>
      </w:pPr>
    </w:p>
    <w:p w14:paraId="4EBB574C"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150.000,00 EUR (slovom jednostopäťdesiattisíc eur) </w:t>
      </w:r>
      <w:r w:rsidRPr="00844B27">
        <w:rPr>
          <w:rFonts w:eastAsia="Arial Narrow" w:cstheme="minorHAnsi"/>
          <w:bCs/>
        </w:rPr>
        <w:t xml:space="preserve">na zabezpečenie akéhokoľvek peňažného záväzku Poskytovateľa, ktorý mu vznikne voči </w:t>
      </w:r>
      <w:r w:rsidRPr="00844B27">
        <w:rPr>
          <w:rFonts w:eastAsia="Arial Narrow" w:cstheme="minorHAnsi"/>
          <w:bCs/>
        </w:rPr>
        <w:lastRenderedPageBreak/>
        <w:t xml:space="preserve">Objednávateľovi na základe zákona alebo Zmluvy v súvislosti so </w:t>
      </w:r>
      <w:r w:rsidRPr="00844B27">
        <w:t>zabezpečením jeho povinnosti dokončiť Fázu vybudovania Transakčného modulu v Lehote na vybudovanie Transakčného modulu podľa Kritéria č. 2 Návrhu na plnenie kritérií.</w:t>
      </w:r>
    </w:p>
    <w:p w14:paraId="0410EC9C" w14:textId="77777777" w:rsidR="00AE4828" w:rsidRPr="00844B27" w:rsidRDefault="00AE4828" w:rsidP="00AE4828">
      <w:pPr>
        <w:pStyle w:val="KPZkladnytext"/>
        <w:jc w:val="both"/>
      </w:pPr>
    </w:p>
    <w:p w14:paraId="1851C2AA"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AE4828">
      <w:pPr>
        <w:pStyle w:val="KPZkladnytext"/>
        <w:numPr>
          <w:ilvl w:val="0"/>
          <w:numId w:val="168"/>
        </w:numPr>
        <w:ind w:hanging="720"/>
        <w:jc w:val="both"/>
      </w:pPr>
      <w:r w:rsidRPr="00844B27">
        <w:t>platnosť bankovej záruky skončí uplynutím doby 9 Mesiacov odo dňa účinnosti Zmluvy,</w:t>
      </w:r>
    </w:p>
    <w:p w14:paraId="2DE28507" w14:textId="77777777" w:rsidR="00AE4828" w:rsidRPr="00844B27" w:rsidRDefault="00AE4828" w:rsidP="00AE4828">
      <w:pPr>
        <w:pStyle w:val="KPZkladnytext"/>
        <w:numPr>
          <w:ilvl w:val="0"/>
          <w:numId w:val="168"/>
        </w:numPr>
        <w:ind w:hanging="720"/>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77777777" w:rsidR="00AE4828" w:rsidRPr="00844B27" w:rsidRDefault="00AE4828" w:rsidP="00AE4828">
      <w:pPr>
        <w:pStyle w:val="KPZkladnytext"/>
        <w:jc w:val="both"/>
      </w:pPr>
      <w:r w:rsidRPr="00844B27">
        <w:t>V prípade, ak Poskytovateľ do 14 Dní od uplynutia Lehoty na vybudovanie Transakčného modulu podľa Kritéria č. 2 Návrhu na plnenie kritérií nedokončí Fázu vybudovania Transakčného modulu, teda v tejto lehote Objednávateľ nevystaví Potvrdenia o úplnom dokončení Fázy vybudovania Transakčného modulu,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AE4828">
      <w:pPr>
        <w:pStyle w:val="KPNadpis2"/>
        <w:numPr>
          <w:ilvl w:val="0"/>
          <w:numId w:val="191"/>
        </w:numPr>
        <w:spacing w:before="0" w:after="0"/>
        <w:ind w:hanging="720"/>
      </w:pPr>
      <w:bookmarkStart w:id="338" w:name="_Toc147841640"/>
      <w:r w:rsidRPr="00844B27">
        <w:t>Zábezpeka na dokončenie Fázy úplného vybudovania Systému</w:t>
      </w:r>
      <w:bookmarkEnd w:id="338"/>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AE4828">
      <w:pPr>
        <w:pStyle w:val="KPZkladnytext"/>
        <w:numPr>
          <w:ilvl w:val="0"/>
          <w:numId w:val="192"/>
        </w:numPr>
        <w:ind w:hanging="720"/>
        <w:jc w:val="both"/>
      </w:pPr>
      <w:r w:rsidRPr="00844B27">
        <w:t>platnosť bankovej záruky skončí uplynutím doby 16 Mesiacov odo dňa účinnosti Zmluvy,</w:t>
      </w:r>
    </w:p>
    <w:p w14:paraId="7FA233A4" w14:textId="77777777" w:rsidR="00AE4828" w:rsidRPr="00844B27" w:rsidRDefault="00AE4828" w:rsidP="00AE4828">
      <w:pPr>
        <w:pStyle w:val="KPZkladnytext"/>
        <w:numPr>
          <w:ilvl w:val="0"/>
          <w:numId w:val="192"/>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Default="00AE4828" w:rsidP="00AE4828">
      <w:pPr>
        <w:pStyle w:val="KPZkladnytext"/>
        <w:jc w:val="both"/>
      </w:pPr>
      <w:r w:rsidRPr="00F119D8">
        <w:t>V prípade započítania vzájomných pohľadávok postupujú Zmluvné strany v súlade s § 8 Zákona o pohľadávkach štátu.</w:t>
      </w:r>
    </w:p>
    <w:p w14:paraId="44FD5CDF" w14:textId="77777777" w:rsidR="009810DA" w:rsidRDefault="009810DA" w:rsidP="00AE4828">
      <w:pPr>
        <w:pStyle w:val="KPZkladnytext"/>
        <w:jc w:val="both"/>
      </w:pPr>
    </w:p>
    <w:p w14:paraId="3529CA27" w14:textId="5ABDE3A2" w:rsidR="009810DA" w:rsidRDefault="009810DA" w:rsidP="009810DA">
      <w:pPr>
        <w:pStyle w:val="KPNadpis2"/>
        <w:numPr>
          <w:ilvl w:val="0"/>
          <w:numId w:val="191"/>
        </w:numPr>
        <w:spacing w:before="0" w:after="0"/>
        <w:ind w:hanging="720"/>
      </w:pPr>
      <w:bookmarkStart w:id="339" w:name="_Toc147841641"/>
      <w:r w:rsidRPr="00844B27">
        <w:t xml:space="preserve">Zábezpeka na </w:t>
      </w:r>
      <w:r>
        <w:t>predloženie Certifikátov</w:t>
      </w:r>
      <w:bookmarkEnd w:id="339"/>
    </w:p>
    <w:p w14:paraId="74A2746F" w14:textId="286F791D" w:rsidR="009810DA" w:rsidRPr="009810DA" w:rsidRDefault="009810DA" w:rsidP="009810DA">
      <w:pPr>
        <w:pStyle w:val="KPZkladnytext"/>
        <w:jc w:val="both"/>
      </w:pPr>
      <w:r w:rsidRPr="009810DA">
        <w:t>Poskytovateľ je povinný predložiť Objednávateľovi ku dňu podpisu Zmluvy výkonnostnú záruku (</w:t>
      </w:r>
      <w:proofErr w:type="spellStart"/>
      <w:r w:rsidRPr="009810DA">
        <w:t>Performance</w:t>
      </w:r>
      <w:proofErr w:type="spellEnd"/>
      <w:r w:rsidRPr="009810DA">
        <w:t xml:space="preserve"> </w:t>
      </w:r>
      <w:proofErr w:type="spellStart"/>
      <w:r w:rsidRPr="009810DA">
        <w:t>bond</w:t>
      </w:r>
      <w:proofErr w:type="spellEnd"/>
      <w:r w:rsidRPr="009810DA">
        <w:t xml:space="preserve">) vo výške 450.000,00 EUR (slovom štyristopäťdesiattisíc eur) na zabezpečenie akéhokoľvek peňažného záväzku Poskytovateľa, ktorý mu vznikne voči Objednávateľovi na základe zákona alebo Zmluvy v súvislosti so zabezpečením jeho povinnosti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v Lehote na úplné dokončenie Fázy vybudovania Transakčného modulu podľa bodu 3a Časového harmonogramu.</w:t>
      </w:r>
    </w:p>
    <w:p w14:paraId="1759C555" w14:textId="77777777" w:rsidR="009810DA" w:rsidRPr="009810DA" w:rsidRDefault="009810DA" w:rsidP="009810DA">
      <w:pPr>
        <w:pStyle w:val="KPZkladnytext"/>
        <w:jc w:val="both"/>
      </w:pPr>
      <w:r w:rsidRPr="009810DA">
        <w:t> </w:t>
      </w:r>
    </w:p>
    <w:p w14:paraId="69F3FCDB" w14:textId="73CC0F25" w:rsidR="009810DA" w:rsidRPr="009810DA" w:rsidRDefault="009810DA" w:rsidP="009810DA">
      <w:pPr>
        <w:pStyle w:val="KPZkladnytext"/>
        <w:jc w:val="both"/>
      </w:pPr>
      <w:r w:rsidRPr="009810DA">
        <w:t xml:space="preserve">Povinnosti podľa predchádzajúceho odseku sa na Poskytovateľa nevzťahuje v prípade, ak </w:t>
      </w:r>
      <w:r w:rsidR="002A349D" w:rsidRPr="002A349D">
        <w:t xml:space="preserve">Certifikát typu meradla spolu s protokolom vydaný Slovenským metrologickým ústavom k zariadeniam podľa položiek č. 1, 4 a 13 </w:t>
      </w:r>
      <w:r w:rsidR="002A349D" w:rsidRPr="009810DA">
        <w:t xml:space="preserve">podľa prílohy č. 6 tejto zmluvy </w:t>
      </w:r>
      <w:r w:rsidRPr="009810DA">
        <w:t>predložil Objednávateľovi pred podpisom tejto zmluvy.</w:t>
      </w:r>
    </w:p>
    <w:p w14:paraId="5038597D" w14:textId="77777777" w:rsidR="009810DA" w:rsidRPr="009810DA" w:rsidRDefault="009810DA" w:rsidP="009810DA">
      <w:pPr>
        <w:pStyle w:val="KPZkladnytext"/>
        <w:jc w:val="both"/>
      </w:pPr>
      <w:r w:rsidRPr="009810DA">
        <w:t> </w:t>
      </w:r>
    </w:p>
    <w:p w14:paraId="1CCDFAE3" w14:textId="77777777" w:rsidR="009810DA" w:rsidRPr="009810DA" w:rsidRDefault="009810DA" w:rsidP="009810DA">
      <w:pPr>
        <w:pStyle w:val="KPZkladnytext"/>
        <w:jc w:val="both"/>
      </w:pPr>
      <w:r w:rsidRPr="009810DA">
        <w:t>Poskytovateľ môže poskytnúť peňažnú zábezpeku formou prevodu finančných prostriedkov na účet Objednávateľa uvedený v záhlaví Zmluvy alebo formou bankovej záruky.</w:t>
      </w:r>
    </w:p>
    <w:p w14:paraId="251E8E37" w14:textId="77777777" w:rsidR="009810DA" w:rsidRPr="009810DA" w:rsidRDefault="009810DA" w:rsidP="009810DA">
      <w:pPr>
        <w:pStyle w:val="KPZkladnytext"/>
        <w:jc w:val="both"/>
      </w:pPr>
      <w:r w:rsidRPr="009810DA">
        <w:t> </w:t>
      </w:r>
    </w:p>
    <w:p w14:paraId="20428CDA" w14:textId="77777777" w:rsidR="009810DA" w:rsidRPr="009810DA" w:rsidRDefault="009810DA" w:rsidP="009810DA">
      <w:pPr>
        <w:pStyle w:val="KPZkladnytext"/>
        <w:jc w:val="both"/>
      </w:pPr>
      <w:r w:rsidRPr="009810DA">
        <w:t>V prípade, ak si Poskytovateľ zvolí možnosť splniť povinnosť podľa tohto článku formou bankovej záruky, zaväzuje sa dodržať nasledovné podmienky:</w:t>
      </w:r>
    </w:p>
    <w:p w14:paraId="34225BDE" w14:textId="77777777" w:rsidR="009810DA" w:rsidRPr="009810DA" w:rsidRDefault="009810DA" w:rsidP="009810DA">
      <w:pPr>
        <w:pStyle w:val="KPZkladnytext"/>
        <w:jc w:val="both"/>
      </w:pPr>
      <w:r w:rsidRPr="009810DA">
        <w:t> </w:t>
      </w:r>
    </w:p>
    <w:p w14:paraId="45C6BFBD" w14:textId="77777777" w:rsidR="00CB5E84" w:rsidRDefault="00CB5E84" w:rsidP="00CB5E84">
      <w:pPr>
        <w:pStyle w:val="KPZkladnytext"/>
        <w:numPr>
          <w:ilvl w:val="0"/>
          <w:numId w:val="204"/>
        </w:numPr>
        <w:jc w:val="both"/>
      </w:pPr>
      <w:r w:rsidRPr="00844B27">
        <w:t>platnosť bankovej záruky skončí uplynutím doby 9 Mesiacov odo dňa účinnosti Zmluvy,</w:t>
      </w:r>
    </w:p>
    <w:p w14:paraId="0032D77D" w14:textId="38C05697" w:rsidR="009810DA" w:rsidRPr="009810DA" w:rsidRDefault="00CB5E84" w:rsidP="00CB5E84">
      <w:pPr>
        <w:pStyle w:val="KPZkladnytext"/>
        <w:numPr>
          <w:ilvl w:val="0"/>
          <w:numId w:val="204"/>
        </w:numPr>
        <w:jc w:val="both"/>
      </w:pPr>
      <w:r w:rsidRPr="00844B27">
        <w:t xml:space="preserve">banka poskytne Objednávateľovi plnenie z bankovej záruky bezodkladne po tom, ako jej bude predložená výzva Objednávateľa na plnenie z bankovej záruky a oznámenie </w:t>
      </w:r>
      <w:r w:rsidRPr="00844B27">
        <w:lastRenderedPageBreak/>
        <w:t>Objednávateľa adresované Poskytovateľovi o nesplnení záväzku dokončenia Fázy vybudovania Transakčného modulu v stanovenej lehote.</w:t>
      </w:r>
    </w:p>
    <w:p w14:paraId="39818AC9" w14:textId="77777777" w:rsidR="009810DA" w:rsidRPr="009810DA" w:rsidRDefault="009810DA" w:rsidP="009810DA">
      <w:pPr>
        <w:pStyle w:val="KPZkladnytext"/>
        <w:jc w:val="both"/>
      </w:pPr>
      <w:r w:rsidRPr="009810DA">
        <w:t> </w:t>
      </w:r>
    </w:p>
    <w:p w14:paraId="39B61996" w14:textId="1A4CB7EC" w:rsidR="009810DA" w:rsidRPr="009810DA" w:rsidRDefault="009810DA" w:rsidP="009810DA">
      <w:pPr>
        <w:pStyle w:val="KPZkladnytext"/>
        <w:jc w:val="both"/>
      </w:pPr>
      <w:r w:rsidRPr="009810DA">
        <w:t>V prípade, ak Poskytovateľ do 14 Dní od uplynutia Lehot</w:t>
      </w:r>
      <w:r w:rsidR="00CB5E84">
        <w:t>y</w:t>
      </w:r>
      <w:r w:rsidRPr="009810DA">
        <w:t xml:space="preserve"> na úplné dokončenie Fázy vybudovania Transakčného modulu nepredloží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Objednávateľ je oprávnený ponechať si prostriedky zo zábezpeky. Tým nie je dotknutá povinnosť Poskytovateľa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w:t>
      </w:r>
    </w:p>
    <w:p w14:paraId="1A006C2E" w14:textId="77777777" w:rsidR="009810DA" w:rsidRPr="009810DA" w:rsidRDefault="009810DA" w:rsidP="009810DA">
      <w:pPr>
        <w:pStyle w:val="KPZkladnytext"/>
        <w:jc w:val="both"/>
      </w:pPr>
      <w:r w:rsidRPr="009810DA">
        <w:t> </w:t>
      </w:r>
    </w:p>
    <w:p w14:paraId="1D42EEA4" w14:textId="1C13829C" w:rsidR="009810DA" w:rsidRPr="009810DA" w:rsidRDefault="009810DA" w:rsidP="009810DA">
      <w:pPr>
        <w:pStyle w:val="KPZkladnytext"/>
        <w:jc w:val="both"/>
      </w:pPr>
      <w:r w:rsidRPr="009810DA">
        <w:t xml:space="preserve">V prípade, ak Poskytovateľ poskytne peňažnú zábezpeku na účet Objednávateľa a v Lehote na úplné dokončenie Fázy vybudovania Transakčného modulu, resp. najneskôr do 14 Dní od uplynutia tejto lehoty predloží Objednávateľovi </w:t>
      </w:r>
      <w:r w:rsidR="00C65AC7" w:rsidRPr="002A349D">
        <w:t xml:space="preserve">Certifikát typu meradla spolu s protokolom vydaný Slovenským metrologickým ústavom k zariadeniam podľa položiek č. 1, 4 a 13 </w:t>
      </w:r>
      <w:r w:rsidR="00C65AC7" w:rsidRPr="009810DA">
        <w:t>podľa prílohy č. 6 tejto zmluvy</w:t>
      </w:r>
      <w:r w:rsidRPr="009810DA">
        <w:t>, Objednávateľ je povinný vrátiť zábezpeku na účet Poskytovateľa do 60 Dní odo dňa splnenia predmetnej povinnosti.</w:t>
      </w:r>
    </w:p>
    <w:p w14:paraId="2BC9B975" w14:textId="77777777" w:rsidR="009810DA" w:rsidRPr="009810DA" w:rsidRDefault="009810DA" w:rsidP="009810DA">
      <w:pPr>
        <w:pStyle w:val="KPZkladnytext"/>
        <w:jc w:val="both"/>
      </w:pPr>
      <w:r w:rsidRPr="009810DA">
        <w:t> </w:t>
      </w:r>
    </w:p>
    <w:p w14:paraId="4803A81C" w14:textId="74DC99F6" w:rsidR="009810DA" w:rsidRPr="00844B27" w:rsidRDefault="009810DA" w:rsidP="009810DA">
      <w:pPr>
        <w:pStyle w:val="KPZkladnytext"/>
        <w:jc w:val="both"/>
      </w:pPr>
      <w:r w:rsidRPr="009810DA">
        <w:t>V prípade započítania vzájomných pohľadávok postupujú Zmluvné strany v súlade s § 8 Zákona o pohľadávkach štátu.</w:t>
      </w:r>
    </w:p>
    <w:p w14:paraId="74CEC496" w14:textId="77777777" w:rsidR="00AE4828" w:rsidRPr="00844B27" w:rsidRDefault="00AE4828" w:rsidP="00AE4828">
      <w:pPr>
        <w:pStyle w:val="KPZkladnytext"/>
        <w:jc w:val="both"/>
      </w:pPr>
    </w:p>
    <w:p w14:paraId="3B589272" w14:textId="77777777" w:rsidR="00AE4828" w:rsidRPr="00844B27" w:rsidRDefault="00AE4828"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t>ČLÁNOK XX</w:t>
      </w:r>
    </w:p>
    <w:p w14:paraId="5290EF98" w14:textId="77777777" w:rsidR="00AE4828" w:rsidRPr="00844B27" w:rsidRDefault="00AE4828" w:rsidP="00AE4828">
      <w:pPr>
        <w:pStyle w:val="KPNadpis1"/>
      </w:pPr>
      <w:bookmarkStart w:id="340" w:name="_Toc135731417"/>
      <w:bookmarkStart w:id="341" w:name="_Toc147841642"/>
      <w:r w:rsidRPr="00844B27">
        <w:t>ROZHODOVANIE O ZMLUVNE NEUPRAVENÝCH OTÁZKACH</w:t>
      </w:r>
      <w:bookmarkEnd w:id="340"/>
      <w:bookmarkEnd w:id="341"/>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2"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6F244335" w14:textId="77777777" w:rsidR="00AE4828" w:rsidRPr="00844B27" w:rsidRDefault="00AE4828" w:rsidP="00AE4828">
      <w:pPr>
        <w:pStyle w:val="KPZkladnytext"/>
        <w:jc w:val="both"/>
      </w:pPr>
      <w:r w:rsidRPr="00844B27">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2"/>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3" w:name="_Toc135731420"/>
      <w:bookmarkStart w:id="344" w:name="_Toc147841643"/>
      <w:r w:rsidRPr="00844B27">
        <w:t>KOMUNIKÁCIA A DORUČOVANIE</w:t>
      </w:r>
      <w:bookmarkEnd w:id="343"/>
      <w:bookmarkEnd w:id="344"/>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5" w:name="_Hlk136871197"/>
      <w:r w:rsidRPr="00844B27">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AE4828">
      <w:pPr>
        <w:pStyle w:val="KPZkladnytext"/>
        <w:numPr>
          <w:ilvl w:val="0"/>
          <w:numId w:val="53"/>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AE4828">
      <w:pPr>
        <w:pStyle w:val="KPZkladnytext"/>
        <w:numPr>
          <w:ilvl w:val="0"/>
          <w:numId w:val="53"/>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5"/>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6" w:name="_Toc135731421"/>
      <w:bookmarkStart w:id="347" w:name="_Toc147841644"/>
      <w:r w:rsidRPr="00844B27">
        <w:t>POSKYTNUTIE SÚČINNOSTI PRI KONTROLE A AUDITE</w:t>
      </w:r>
      <w:bookmarkEnd w:id="346"/>
      <w:bookmarkEnd w:id="347"/>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8" w:name="_Hlk136873210"/>
      <w:r w:rsidRPr="00844B27">
        <w:t xml:space="preserve">Poskytovateľ sa zaväzuje, že umožní </w:t>
      </w:r>
      <w:bookmarkStart w:id="349" w:name="_Hlk138768823"/>
      <w:r w:rsidRPr="00844B27">
        <w:t>výkon kontroly / auditu / overovania</w:t>
      </w:r>
      <w:bookmarkEnd w:id="349"/>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AE4828">
      <w:pPr>
        <w:pStyle w:val="KPZkladnytext"/>
        <w:numPr>
          <w:ilvl w:val="0"/>
          <w:numId w:val="169"/>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AE4828">
      <w:pPr>
        <w:pStyle w:val="KPZkladnytext"/>
        <w:numPr>
          <w:ilvl w:val="0"/>
          <w:numId w:val="169"/>
        </w:numPr>
        <w:ind w:hanging="720"/>
        <w:jc w:val="both"/>
      </w:pPr>
      <w:r w:rsidRPr="00844B27">
        <w:t>oboznamovať sa s údajmi a dokladmi, ak súvisia s predmetom kontroly / auditu / overovania,</w:t>
      </w:r>
    </w:p>
    <w:p w14:paraId="1C4F2D32" w14:textId="77777777" w:rsidR="00AE4828" w:rsidRPr="00844B27" w:rsidRDefault="00AE4828" w:rsidP="00AE4828">
      <w:pPr>
        <w:pStyle w:val="KPZkladnytext"/>
        <w:numPr>
          <w:ilvl w:val="0"/>
          <w:numId w:val="169"/>
        </w:numPr>
        <w:ind w:hanging="720"/>
        <w:jc w:val="both"/>
      </w:pPr>
      <w:r w:rsidRPr="00844B27">
        <w:lastRenderedPageBreak/>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AE4828">
      <w:pPr>
        <w:pStyle w:val="KPZkladnytext"/>
        <w:numPr>
          <w:ilvl w:val="0"/>
          <w:numId w:val="170"/>
        </w:numPr>
        <w:ind w:hanging="720"/>
        <w:jc w:val="both"/>
      </w:pPr>
      <w:r w:rsidRPr="00844B27">
        <w:t>Objednávateľ a ním poverené osoby,</w:t>
      </w:r>
    </w:p>
    <w:p w14:paraId="4FCA9C79" w14:textId="77777777" w:rsidR="00AE4828" w:rsidRPr="00844B27" w:rsidRDefault="00AE4828" w:rsidP="00AE4828">
      <w:pPr>
        <w:pStyle w:val="KPZkladnytext"/>
        <w:numPr>
          <w:ilvl w:val="0"/>
          <w:numId w:val="170"/>
        </w:numPr>
        <w:ind w:hanging="720"/>
        <w:jc w:val="both"/>
      </w:pPr>
      <w:r w:rsidRPr="00844B27">
        <w:t>príslušné orgány kontroly alebo auditu, ich spolupracujúce orgány a nimi poverené osoby,</w:t>
      </w:r>
    </w:p>
    <w:p w14:paraId="2AE1BDE7" w14:textId="77777777" w:rsidR="00AE4828" w:rsidRPr="00844B27" w:rsidRDefault="00AE4828" w:rsidP="00AE4828">
      <w:pPr>
        <w:pStyle w:val="KPZkladnytext"/>
        <w:numPr>
          <w:ilvl w:val="0"/>
          <w:numId w:val="170"/>
        </w:numPr>
        <w:ind w:hanging="720"/>
        <w:jc w:val="both"/>
      </w:pPr>
      <w:r w:rsidRPr="00844B27">
        <w:t>splnomocnení zástupcovia Európskej komisie, Európskeho dvora audítorov alebo iného oprávneného orgánu / inštitúcie Európskej únie,</w:t>
      </w:r>
    </w:p>
    <w:p w14:paraId="313F08A2" w14:textId="77777777" w:rsidR="00AE4828" w:rsidRPr="00844B27" w:rsidRDefault="00AE4828" w:rsidP="00AE4828">
      <w:pPr>
        <w:pStyle w:val="KPZkladnytext"/>
        <w:numPr>
          <w:ilvl w:val="0"/>
          <w:numId w:val="170"/>
        </w:numPr>
        <w:ind w:hanging="720"/>
        <w:jc w:val="both"/>
      </w:pPr>
      <w:r w:rsidRPr="00844B27">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8"/>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50" w:name="_Toc135731422"/>
      <w:bookmarkStart w:id="351" w:name="_Toc147841645"/>
      <w:r w:rsidRPr="00844B27">
        <w:t>ZÁVEREČNÉ USTANOVENIA</w:t>
      </w:r>
      <w:bookmarkEnd w:id="350"/>
      <w:bookmarkEnd w:id="351"/>
    </w:p>
    <w:p w14:paraId="46C35252" w14:textId="77777777" w:rsidR="00AE4828" w:rsidRPr="00844B27" w:rsidRDefault="00AE4828" w:rsidP="00AE4828">
      <w:pPr>
        <w:pStyle w:val="KPZkladnytext"/>
      </w:pPr>
    </w:p>
    <w:p w14:paraId="4E39EC6E" w14:textId="77777777" w:rsidR="00AE4828" w:rsidRPr="00844B27" w:rsidRDefault="00AE4828" w:rsidP="00AE4828">
      <w:pPr>
        <w:pStyle w:val="KPNadpis2"/>
        <w:numPr>
          <w:ilvl w:val="0"/>
          <w:numId w:val="54"/>
        </w:numPr>
        <w:spacing w:before="0" w:after="0"/>
        <w:ind w:hanging="720"/>
      </w:pPr>
      <w:bookmarkStart w:id="352" w:name="_Toc135731423"/>
      <w:bookmarkStart w:id="353" w:name="_Toc147841646"/>
      <w:r w:rsidRPr="00844B27">
        <w:t>Platnosť a účinnosť</w:t>
      </w:r>
      <w:bookmarkEnd w:id="352"/>
      <w:bookmarkEnd w:id="353"/>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AE4828">
      <w:pPr>
        <w:pStyle w:val="KPNadpis2"/>
        <w:numPr>
          <w:ilvl w:val="0"/>
          <w:numId w:val="54"/>
        </w:numPr>
        <w:spacing w:before="0" w:after="0"/>
        <w:ind w:hanging="720"/>
      </w:pPr>
      <w:bookmarkStart w:id="354" w:name="_Toc135731424"/>
      <w:bookmarkStart w:id="355" w:name="_Toc147841647"/>
      <w:r w:rsidRPr="00844B27">
        <w:t>Vzdanie sa práva</w:t>
      </w:r>
      <w:bookmarkEnd w:id="354"/>
      <w:bookmarkEnd w:id="355"/>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6"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6"/>
    </w:p>
    <w:p w14:paraId="0D904B97" w14:textId="77777777" w:rsidR="00AE4828" w:rsidRPr="00844B27" w:rsidRDefault="00AE4828" w:rsidP="00AE4828">
      <w:pPr>
        <w:pStyle w:val="KPZkladnytext"/>
      </w:pPr>
    </w:p>
    <w:p w14:paraId="73B085D7" w14:textId="77777777" w:rsidR="00AE4828" w:rsidRPr="00844B27" w:rsidRDefault="00AE4828" w:rsidP="00AE4828">
      <w:pPr>
        <w:pStyle w:val="KPNadpis2"/>
        <w:numPr>
          <w:ilvl w:val="0"/>
          <w:numId w:val="54"/>
        </w:numPr>
        <w:spacing w:before="0" w:after="0"/>
        <w:ind w:hanging="720"/>
      </w:pPr>
      <w:bookmarkStart w:id="357" w:name="_Toc135731425"/>
      <w:bookmarkStart w:id="358" w:name="_Toc147841648"/>
      <w:r w:rsidRPr="00844B27">
        <w:t>Rozhodné právo</w:t>
      </w:r>
      <w:bookmarkEnd w:id="357"/>
      <w:bookmarkEnd w:id="358"/>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AE4828">
      <w:pPr>
        <w:pStyle w:val="KPNadpis2"/>
        <w:numPr>
          <w:ilvl w:val="0"/>
          <w:numId w:val="54"/>
        </w:numPr>
        <w:spacing w:before="0" w:after="0"/>
        <w:ind w:hanging="720"/>
      </w:pPr>
      <w:bookmarkStart w:id="359" w:name="_Toc147841649"/>
      <w:bookmarkStart w:id="360" w:name="_Toc135731426"/>
      <w:r w:rsidRPr="00844B27">
        <w:t>Riešenie sporov</w:t>
      </w:r>
      <w:bookmarkEnd w:id="359"/>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AE4828">
      <w:pPr>
        <w:pStyle w:val="KPNadpis2"/>
        <w:numPr>
          <w:ilvl w:val="0"/>
          <w:numId w:val="54"/>
        </w:numPr>
        <w:spacing w:before="0" w:after="0"/>
        <w:ind w:hanging="720"/>
      </w:pPr>
      <w:bookmarkStart w:id="361" w:name="_Toc147841650"/>
      <w:r w:rsidRPr="00844B27">
        <w:t>Dodržiavanie Právneho poriadku</w:t>
      </w:r>
      <w:bookmarkEnd w:id="360"/>
      <w:bookmarkEnd w:id="361"/>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AE4828">
      <w:pPr>
        <w:pStyle w:val="KPNadpis2"/>
        <w:numPr>
          <w:ilvl w:val="0"/>
          <w:numId w:val="54"/>
        </w:numPr>
        <w:spacing w:before="0" w:after="0"/>
        <w:ind w:hanging="720"/>
      </w:pPr>
      <w:bookmarkStart w:id="362" w:name="_Toc135731427"/>
      <w:bookmarkStart w:id="363" w:name="_Toc147841651"/>
      <w:r w:rsidRPr="00844B27">
        <w:t>Postúpenie práv a povinností zo Zmluvy</w:t>
      </w:r>
      <w:bookmarkEnd w:id="362"/>
      <w:bookmarkEnd w:id="363"/>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77777777" w:rsidR="00AE4828" w:rsidRPr="00844B27"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3F059313" w14:textId="77777777" w:rsidR="00AE4828" w:rsidRPr="00844B27" w:rsidRDefault="00AE4828" w:rsidP="00AE4828">
      <w:pPr>
        <w:pStyle w:val="KPNadpis2"/>
        <w:numPr>
          <w:ilvl w:val="0"/>
          <w:numId w:val="54"/>
        </w:numPr>
        <w:spacing w:before="0" w:after="0"/>
        <w:ind w:hanging="720"/>
      </w:pPr>
      <w:bookmarkStart w:id="364" w:name="_Toc135731428"/>
      <w:bookmarkStart w:id="365" w:name="_Toc147841652"/>
      <w:r w:rsidRPr="00844B27">
        <w:t>Mlčanlivosť</w:t>
      </w:r>
      <w:bookmarkEnd w:id="364"/>
      <w:bookmarkEnd w:id="365"/>
    </w:p>
    <w:p w14:paraId="53E820B5" w14:textId="77777777" w:rsidR="00AE4828" w:rsidRPr="00844B27" w:rsidRDefault="00AE4828" w:rsidP="00AE4828">
      <w:pPr>
        <w:pStyle w:val="KPZkladnytext"/>
      </w:pPr>
    </w:p>
    <w:p w14:paraId="0B3BB3AC" w14:textId="77777777" w:rsidR="00AE4828" w:rsidRPr="00844B27" w:rsidRDefault="00AE4828" w:rsidP="00AE4828">
      <w:pPr>
        <w:pStyle w:val="KPNadpis3111"/>
        <w:numPr>
          <w:ilvl w:val="0"/>
          <w:numId w:val="57"/>
        </w:numPr>
        <w:spacing w:before="0"/>
        <w:ind w:hanging="720"/>
      </w:pPr>
      <w:bookmarkStart w:id="366" w:name="_Toc135731429"/>
      <w:bookmarkStart w:id="367" w:name="_Toc147841653"/>
      <w:r w:rsidRPr="00844B27">
        <w:t>Dôverné informácie</w:t>
      </w:r>
      <w:bookmarkEnd w:id="366"/>
      <w:bookmarkEnd w:id="367"/>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AE4828">
      <w:pPr>
        <w:pStyle w:val="KPNadpis3111"/>
        <w:numPr>
          <w:ilvl w:val="0"/>
          <w:numId w:val="57"/>
        </w:numPr>
        <w:spacing w:before="0"/>
        <w:ind w:hanging="720"/>
      </w:pPr>
      <w:bookmarkStart w:id="368" w:name="_Toc134709416"/>
      <w:bookmarkStart w:id="369" w:name="_Toc135731430"/>
      <w:bookmarkStart w:id="370" w:name="_Toc147841654"/>
      <w:bookmarkEnd w:id="368"/>
      <w:r w:rsidRPr="00844B27">
        <w:t>Záväzky súvisiace s Dôvernými informáciami</w:t>
      </w:r>
      <w:bookmarkEnd w:id="369"/>
      <w:bookmarkEnd w:id="370"/>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AE4828">
      <w:pPr>
        <w:pStyle w:val="KPZkladnytext"/>
        <w:numPr>
          <w:ilvl w:val="0"/>
          <w:numId w:val="55"/>
        </w:numPr>
        <w:ind w:hanging="720"/>
        <w:jc w:val="both"/>
      </w:pPr>
      <w:r w:rsidRPr="00844B27">
        <w:t>použitia Dôverných informácií na iné účely ako na účely plnenia tejto Zmluvy,</w:t>
      </w:r>
    </w:p>
    <w:p w14:paraId="5E05D319" w14:textId="77777777" w:rsidR="00AE4828" w:rsidRPr="00844B27" w:rsidRDefault="00AE4828" w:rsidP="00AE4828">
      <w:pPr>
        <w:pStyle w:val="KPZkladnytext"/>
        <w:numPr>
          <w:ilvl w:val="0"/>
          <w:numId w:val="55"/>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AE4828">
      <w:pPr>
        <w:pStyle w:val="KPNadpis3111"/>
        <w:numPr>
          <w:ilvl w:val="0"/>
          <w:numId w:val="57"/>
        </w:numPr>
        <w:spacing w:before="0"/>
        <w:ind w:hanging="720"/>
      </w:pPr>
      <w:bookmarkStart w:id="371" w:name="_Toc135731431"/>
      <w:bookmarkStart w:id="372" w:name="_Toc147841655"/>
      <w:r w:rsidRPr="00844B27">
        <w:t>Oprávnené osoby</w:t>
      </w:r>
      <w:bookmarkEnd w:id="371"/>
      <w:bookmarkEnd w:id="372"/>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 xml:space="preserve">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w:t>
      </w:r>
      <w:r w:rsidRPr="00844B27">
        <w:lastRenderedPageBreak/>
        <w:t>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AE4828">
      <w:pPr>
        <w:pStyle w:val="KPZkladnytext"/>
        <w:numPr>
          <w:ilvl w:val="0"/>
          <w:numId w:val="56"/>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AE4828">
      <w:pPr>
        <w:pStyle w:val="KPZkladnytext"/>
        <w:numPr>
          <w:ilvl w:val="0"/>
          <w:numId w:val="56"/>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Príslušná Zmluvná strana môže poskytnúť Dôverné informácie inej osobe ako je uvedená v tomto článku iba (i) po predchádzajúcom písomnom súhlase druhej Zmluvnej strany s takýmto 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AE4828">
      <w:pPr>
        <w:pStyle w:val="KPNadpis2"/>
        <w:numPr>
          <w:ilvl w:val="0"/>
          <w:numId w:val="54"/>
        </w:numPr>
        <w:spacing w:before="0" w:after="0"/>
        <w:ind w:hanging="720"/>
      </w:pPr>
      <w:bookmarkStart w:id="373" w:name="_Toc135731432"/>
      <w:bookmarkStart w:id="374" w:name="_Toc147841656"/>
      <w:r w:rsidRPr="00844B27">
        <w:t>Oddeliteľnosť</w:t>
      </w:r>
      <w:bookmarkEnd w:id="373"/>
      <w:bookmarkEnd w:id="374"/>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5"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5"/>
    </w:p>
    <w:p w14:paraId="5C07D05B" w14:textId="77777777" w:rsidR="00AE4828" w:rsidRPr="00844B27" w:rsidRDefault="00AE4828" w:rsidP="00AE4828">
      <w:pPr>
        <w:pStyle w:val="KPZkladnytext"/>
        <w:jc w:val="both"/>
      </w:pPr>
    </w:p>
    <w:p w14:paraId="32D10D6C" w14:textId="77777777" w:rsidR="00AE4828" w:rsidRPr="00844B27" w:rsidRDefault="00AE4828" w:rsidP="00AE4828">
      <w:pPr>
        <w:pStyle w:val="KPNadpis2"/>
        <w:numPr>
          <w:ilvl w:val="0"/>
          <w:numId w:val="54"/>
        </w:numPr>
        <w:spacing w:before="0" w:after="0"/>
        <w:ind w:hanging="720"/>
      </w:pPr>
      <w:bookmarkStart w:id="376" w:name="_Toc133936067"/>
      <w:bookmarkStart w:id="377" w:name="_Toc133936068"/>
      <w:bookmarkStart w:id="378" w:name="_Toc133936069"/>
      <w:bookmarkStart w:id="379" w:name="_Toc133936070"/>
      <w:bookmarkStart w:id="380" w:name="_Toc135731433"/>
      <w:bookmarkStart w:id="381" w:name="_Toc147841657"/>
      <w:bookmarkEnd w:id="376"/>
      <w:bookmarkEnd w:id="377"/>
      <w:bookmarkEnd w:id="378"/>
      <w:bookmarkEnd w:id="379"/>
      <w:r w:rsidRPr="00844B27">
        <w:t>Úplná Zmluva</w:t>
      </w:r>
      <w:bookmarkEnd w:id="380"/>
      <w:bookmarkEnd w:id="381"/>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AE4828">
      <w:pPr>
        <w:pStyle w:val="KPNadpis2"/>
        <w:numPr>
          <w:ilvl w:val="0"/>
          <w:numId w:val="54"/>
        </w:numPr>
        <w:spacing w:before="0" w:after="0"/>
        <w:ind w:hanging="720"/>
      </w:pPr>
      <w:bookmarkStart w:id="382" w:name="_Toc135731434"/>
      <w:bookmarkStart w:id="383" w:name="_Toc147841658"/>
      <w:r w:rsidRPr="00844B27">
        <w:t>Záverečné vyhlásenie a podpisy</w:t>
      </w:r>
      <w:bookmarkEnd w:id="382"/>
      <w:bookmarkEnd w:id="383"/>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065D3E">
        <w:tc>
          <w:tcPr>
            <w:tcW w:w="4106" w:type="dxa"/>
            <w:tcBorders>
              <w:top w:val="single" w:sz="4" w:space="0" w:color="auto"/>
            </w:tcBorders>
            <w:shd w:val="clear" w:color="auto" w:fill="auto"/>
          </w:tcPr>
          <w:p w14:paraId="414EC8BD"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065D3E">
        <w:tc>
          <w:tcPr>
            <w:tcW w:w="4106" w:type="dxa"/>
            <w:shd w:val="clear" w:color="auto" w:fill="auto"/>
          </w:tcPr>
          <w:p w14:paraId="6A156CA9"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065D3E">
        <w:tc>
          <w:tcPr>
            <w:tcW w:w="4106" w:type="dxa"/>
            <w:shd w:val="clear" w:color="auto" w:fill="auto"/>
          </w:tcPr>
          <w:p w14:paraId="055D98D6"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065D3E">
        <w:tc>
          <w:tcPr>
            <w:tcW w:w="4106" w:type="dxa"/>
            <w:tcBorders>
              <w:top w:val="single" w:sz="4" w:space="0" w:color="auto"/>
            </w:tcBorders>
            <w:shd w:val="clear" w:color="auto" w:fill="auto"/>
          </w:tcPr>
          <w:p w14:paraId="69CC0960"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065D3E">
        <w:tc>
          <w:tcPr>
            <w:tcW w:w="4106" w:type="dxa"/>
            <w:shd w:val="clear" w:color="auto" w:fill="auto"/>
          </w:tcPr>
          <w:p w14:paraId="06F5CD4E"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1ED1CFDA"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065D3E">
        <w:tc>
          <w:tcPr>
            <w:tcW w:w="4106" w:type="dxa"/>
            <w:shd w:val="clear" w:color="auto" w:fill="auto"/>
          </w:tcPr>
          <w:p w14:paraId="69A6D895"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40CFB9AD"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837996" w:rsidRDefault="00837996"/>
    <w:sectPr w:rsidR="00837996" w:rsidSect="00AE4828">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FF98" w14:textId="77777777" w:rsidR="00DD6364" w:rsidRDefault="00DD6364" w:rsidP="00AE4828">
      <w:r>
        <w:separator/>
      </w:r>
    </w:p>
  </w:endnote>
  <w:endnote w:type="continuationSeparator" w:id="0">
    <w:p w14:paraId="071DBEEB" w14:textId="77777777" w:rsidR="00DD6364" w:rsidRDefault="00DD6364"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273" w14:textId="77777777" w:rsidR="00AE4828" w:rsidRPr="00EB1B41" w:rsidRDefault="00AE4828"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56</w:t>
    </w:r>
    <w:r w:rsidRPr="00EB1B41">
      <w:rPr>
        <w:rFonts w:ascii="Century Gothic" w:hAnsi="Century Gothic"/>
        <w:bCs/>
        <w:sz w:val="14"/>
        <w:szCs w:val="14"/>
      </w:rPr>
      <w:fldChar w:fldCharType="end"/>
    </w:r>
  </w:p>
  <w:p w14:paraId="68E95375" w14:textId="7A1996B6" w:rsidR="00AE4828" w:rsidRPr="00AE4828" w:rsidRDefault="00AE4828"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0497F6"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413C" w14:textId="77777777" w:rsidR="00DD6364" w:rsidRDefault="00DD6364" w:rsidP="00AE4828">
      <w:r>
        <w:separator/>
      </w:r>
    </w:p>
  </w:footnote>
  <w:footnote w:type="continuationSeparator" w:id="0">
    <w:p w14:paraId="7F8D98BD" w14:textId="77777777" w:rsidR="00DD6364" w:rsidRDefault="00DD6364"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84" w:name="_Hlk36037800"/>
  <w:bookmarkStart w:id="385" w:name="_Hlk36037801"/>
  <w:p w14:paraId="242FA326" w14:textId="77777777" w:rsidR="00AE4828" w:rsidRPr="00EB1B41" w:rsidRDefault="00AE4828" w:rsidP="00AE4828">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75B51"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5292BC46" w14:textId="77777777" w:rsidR="00AE4828" w:rsidRPr="00EE1619" w:rsidRDefault="00AE4828"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4"/>
  <w:bookmarkEnd w:id="385"/>
  <w:p w14:paraId="24E10CCA" w14:textId="77777777" w:rsidR="00AE4828" w:rsidRDefault="00AE4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60B"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Príloha č. 2.1 súťažných podkladov – Zmluvné podmienky dodania ASOPPCP – zmluva o dielo</w:t>
    </w:r>
  </w:p>
  <w:p w14:paraId="5648B043"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AE4828" w:rsidRPr="00AE4828" w:rsidRDefault="00AE4828">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3B901ED"/>
    <w:multiLevelType w:val="multilevel"/>
    <w:tmpl w:val="1D52355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264444"/>
    <w:multiLevelType w:val="hybridMultilevel"/>
    <w:tmpl w:val="9A4844A6"/>
    <w:lvl w:ilvl="0" w:tplc="2AAEDF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7180B"/>
    <w:multiLevelType w:val="hybridMultilevel"/>
    <w:tmpl w:val="EEB4FFAC"/>
    <w:lvl w:ilvl="0" w:tplc="EF50985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FBE03EE">
      <w:numFmt w:val="bullet"/>
      <w:lvlText w:val="•"/>
      <w:lvlJc w:val="left"/>
      <w:pPr>
        <w:ind w:left="1879" w:hanging="286"/>
      </w:pPr>
      <w:rPr>
        <w:rFonts w:hint="default"/>
        <w:lang w:val="sk-SK" w:eastAsia="en-US" w:bidi="ar-SA"/>
      </w:rPr>
    </w:lvl>
    <w:lvl w:ilvl="2" w:tplc="09C2BC3E">
      <w:numFmt w:val="bullet"/>
      <w:lvlText w:val="•"/>
      <w:lvlJc w:val="left"/>
      <w:pPr>
        <w:ind w:left="2739" w:hanging="286"/>
      </w:pPr>
      <w:rPr>
        <w:rFonts w:hint="default"/>
        <w:lang w:val="sk-SK" w:eastAsia="en-US" w:bidi="ar-SA"/>
      </w:rPr>
    </w:lvl>
    <w:lvl w:ilvl="3" w:tplc="3D64B540">
      <w:numFmt w:val="bullet"/>
      <w:lvlText w:val="•"/>
      <w:lvlJc w:val="left"/>
      <w:pPr>
        <w:ind w:left="3599" w:hanging="286"/>
      </w:pPr>
      <w:rPr>
        <w:rFonts w:hint="default"/>
        <w:lang w:val="sk-SK" w:eastAsia="en-US" w:bidi="ar-SA"/>
      </w:rPr>
    </w:lvl>
    <w:lvl w:ilvl="4" w:tplc="F540308A">
      <w:numFmt w:val="bullet"/>
      <w:lvlText w:val="•"/>
      <w:lvlJc w:val="left"/>
      <w:pPr>
        <w:ind w:left="4459" w:hanging="286"/>
      </w:pPr>
      <w:rPr>
        <w:rFonts w:hint="default"/>
        <w:lang w:val="sk-SK" w:eastAsia="en-US" w:bidi="ar-SA"/>
      </w:rPr>
    </w:lvl>
    <w:lvl w:ilvl="5" w:tplc="89888AEC">
      <w:numFmt w:val="bullet"/>
      <w:lvlText w:val="•"/>
      <w:lvlJc w:val="left"/>
      <w:pPr>
        <w:ind w:left="5319" w:hanging="286"/>
      </w:pPr>
      <w:rPr>
        <w:rFonts w:hint="default"/>
        <w:lang w:val="sk-SK" w:eastAsia="en-US" w:bidi="ar-SA"/>
      </w:rPr>
    </w:lvl>
    <w:lvl w:ilvl="6" w:tplc="F5660040">
      <w:numFmt w:val="bullet"/>
      <w:lvlText w:val="•"/>
      <w:lvlJc w:val="left"/>
      <w:pPr>
        <w:ind w:left="6179" w:hanging="286"/>
      </w:pPr>
      <w:rPr>
        <w:rFonts w:hint="default"/>
        <w:lang w:val="sk-SK" w:eastAsia="en-US" w:bidi="ar-SA"/>
      </w:rPr>
    </w:lvl>
    <w:lvl w:ilvl="7" w:tplc="0974EDDA">
      <w:numFmt w:val="bullet"/>
      <w:lvlText w:val="•"/>
      <w:lvlJc w:val="left"/>
      <w:pPr>
        <w:ind w:left="7039" w:hanging="286"/>
      </w:pPr>
      <w:rPr>
        <w:rFonts w:hint="default"/>
        <w:lang w:val="sk-SK" w:eastAsia="en-US" w:bidi="ar-SA"/>
      </w:rPr>
    </w:lvl>
    <w:lvl w:ilvl="8" w:tplc="796CCAF6">
      <w:numFmt w:val="bullet"/>
      <w:lvlText w:val="•"/>
      <w:lvlJc w:val="left"/>
      <w:pPr>
        <w:ind w:left="7899" w:hanging="286"/>
      </w:pPr>
      <w:rPr>
        <w:rFonts w:hint="default"/>
        <w:lang w:val="sk-SK" w:eastAsia="en-US" w:bidi="ar-SA"/>
      </w:rPr>
    </w:lvl>
  </w:abstractNum>
  <w:abstractNum w:abstractNumId="5" w15:restartNumberingAfterBreak="0">
    <w:nsid w:val="0580358D"/>
    <w:multiLevelType w:val="hybridMultilevel"/>
    <w:tmpl w:val="FABA49DE"/>
    <w:lvl w:ilvl="0" w:tplc="4E907A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4C220CEA">
      <w:numFmt w:val="bullet"/>
      <w:lvlText w:val="•"/>
      <w:lvlJc w:val="left"/>
      <w:pPr>
        <w:ind w:left="1879" w:hanging="286"/>
      </w:pPr>
      <w:rPr>
        <w:rFonts w:hint="default"/>
        <w:lang w:val="sk-SK" w:eastAsia="en-US" w:bidi="ar-SA"/>
      </w:rPr>
    </w:lvl>
    <w:lvl w:ilvl="2" w:tplc="C62AE8DC">
      <w:numFmt w:val="bullet"/>
      <w:lvlText w:val="•"/>
      <w:lvlJc w:val="left"/>
      <w:pPr>
        <w:ind w:left="2739" w:hanging="286"/>
      </w:pPr>
      <w:rPr>
        <w:rFonts w:hint="default"/>
        <w:lang w:val="sk-SK" w:eastAsia="en-US" w:bidi="ar-SA"/>
      </w:rPr>
    </w:lvl>
    <w:lvl w:ilvl="3" w:tplc="EFE485CC">
      <w:numFmt w:val="bullet"/>
      <w:lvlText w:val="•"/>
      <w:lvlJc w:val="left"/>
      <w:pPr>
        <w:ind w:left="3599" w:hanging="286"/>
      </w:pPr>
      <w:rPr>
        <w:rFonts w:hint="default"/>
        <w:lang w:val="sk-SK" w:eastAsia="en-US" w:bidi="ar-SA"/>
      </w:rPr>
    </w:lvl>
    <w:lvl w:ilvl="4" w:tplc="63AADF1C">
      <w:numFmt w:val="bullet"/>
      <w:lvlText w:val="•"/>
      <w:lvlJc w:val="left"/>
      <w:pPr>
        <w:ind w:left="4459" w:hanging="286"/>
      </w:pPr>
      <w:rPr>
        <w:rFonts w:hint="default"/>
        <w:lang w:val="sk-SK" w:eastAsia="en-US" w:bidi="ar-SA"/>
      </w:rPr>
    </w:lvl>
    <w:lvl w:ilvl="5" w:tplc="E6F01E3A">
      <w:numFmt w:val="bullet"/>
      <w:lvlText w:val="•"/>
      <w:lvlJc w:val="left"/>
      <w:pPr>
        <w:ind w:left="5319" w:hanging="286"/>
      </w:pPr>
      <w:rPr>
        <w:rFonts w:hint="default"/>
        <w:lang w:val="sk-SK" w:eastAsia="en-US" w:bidi="ar-SA"/>
      </w:rPr>
    </w:lvl>
    <w:lvl w:ilvl="6" w:tplc="E89AF146">
      <w:numFmt w:val="bullet"/>
      <w:lvlText w:val="•"/>
      <w:lvlJc w:val="left"/>
      <w:pPr>
        <w:ind w:left="6179" w:hanging="286"/>
      </w:pPr>
      <w:rPr>
        <w:rFonts w:hint="default"/>
        <w:lang w:val="sk-SK" w:eastAsia="en-US" w:bidi="ar-SA"/>
      </w:rPr>
    </w:lvl>
    <w:lvl w:ilvl="7" w:tplc="A08204E0">
      <w:numFmt w:val="bullet"/>
      <w:lvlText w:val="•"/>
      <w:lvlJc w:val="left"/>
      <w:pPr>
        <w:ind w:left="7039" w:hanging="286"/>
      </w:pPr>
      <w:rPr>
        <w:rFonts w:hint="default"/>
        <w:lang w:val="sk-SK" w:eastAsia="en-US" w:bidi="ar-SA"/>
      </w:rPr>
    </w:lvl>
    <w:lvl w:ilvl="8" w:tplc="433CA38A">
      <w:numFmt w:val="bullet"/>
      <w:lvlText w:val="•"/>
      <w:lvlJc w:val="left"/>
      <w:pPr>
        <w:ind w:left="7899" w:hanging="286"/>
      </w:pPr>
      <w:rPr>
        <w:rFonts w:hint="default"/>
        <w:lang w:val="sk-SK" w:eastAsia="en-US" w:bidi="ar-SA"/>
      </w:rPr>
    </w:lvl>
  </w:abstractNum>
  <w:abstractNum w:abstractNumId="6"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271AE"/>
    <w:multiLevelType w:val="hybridMultilevel"/>
    <w:tmpl w:val="72A45CA2"/>
    <w:lvl w:ilvl="0" w:tplc="EEFCDE76">
      <w:start w:val="1"/>
      <w:numFmt w:val="decimal"/>
      <w:lvlText w:val="6.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932C68"/>
    <w:multiLevelType w:val="hybridMultilevel"/>
    <w:tmpl w:val="B59A79C6"/>
    <w:lvl w:ilvl="0" w:tplc="5F10599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A1D56"/>
    <w:multiLevelType w:val="hybridMultilevel"/>
    <w:tmpl w:val="1EAAAC50"/>
    <w:lvl w:ilvl="0" w:tplc="B50AE918">
      <w:start w:val="2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676EE7"/>
    <w:multiLevelType w:val="hybridMultilevel"/>
    <w:tmpl w:val="B3BE2D40"/>
    <w:lvl w:ilvl="0" w:tplc="5636E696">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BC821E4">
      <w:numFmt w:val="bullet"/>
      <w:lvlText w:val="•"/>
      <w:lvlJc w:val="left"/>
      <w:pPr>
        <w:ind w:left="1879" w:hanging="286"/>
      </w:pPr>
      <w:rPr>
        <w:rFonts w:hint="default"/>
        <w:lang w:val="sk-SK" w:eastAsia="en-US" w:bidi="ar-SA"/>
      </w:rPr>
    </w:lvl>
    <w:lvl w:ilvl="2" w:tplc="7B90E60A">
      <w:numFmt w:val="bullet"/>
      <w:lvlText w:val="•"/>
      <w:lvlJc w:val="left"/>
      <w:pPr>
        <w:ind w:left="2739" w:hanging="286"/>
      </w:pPr>
      <w:rPr>
        <w:rFonts w:hint="default"/>
        <w:lang w:val="sk-SK" w:eastAsia="en-US" w:bidi="ar-SA"/>
      </w:rPr>
    </w:lvl>
    <w:lvl w:ilvl="3" w:tplc="B46C39A4">
      <w:numFmt w:val="bullet"/>
      <w:lvlText w:val="•"/>
      <w:lvlJc w:val="left"/>
      <w:pPr>
        <w:ind w:left="3599" w:hanging="286"/>
      </w:pPr>
      <w:rPr>
        <w:rFonts w:hint="default"/>
        <w:lang w:val="sk-SK" w:eastAsia="en-US" w:bidi="ar-SA"/>
      </w:rPr>
    </w:lvl>
    <w:lvl w:ilvl="4" w:tplc="D18CA946">
      <w:numFmt w:val="bullet"/>
      <w:lvlText w:val="•"/>
      <w:lvlJc w:val="left"/>
      <w:pPr>
        <w:ind w:left="4459" w:hanging="286"/>
      </w:pPr>
      <w:rPr>
        <w:rFonts w:hint="default"/>
        <w:lang w:val="sk-SK" w:eastAsia="en-US" w:bidi="ar-SA"/>
      </w:rPr>
    </w:lvl>
    <w:lvl w:ilvl="5" w:tplc="4FE43412">
      <w:numFmt w:val="bullet"/>
      <w:lvlText w:val="•"/>
      <w:lvlJc w:val="left"/>
      <w:pPr>
        <w:ind w:left="5319" w:hanging="286"/>
      </w:pPr>
      <w:rPr>
        <w:rFonts w:hint="default"/>
        <w:lang w:val="sk-SK" w:eastAsia="en-US" w:bidi="ar-SA"/>
      </w:rPr>
    </w:lvl>
    <w:lvl w:ilvl="6" w:tplc="21F2ACA4">
      <w:numFmt w:val="bullet"/>
      <w:lvlText w:val="•"/>
      <w:lvlJc w:val="left"/>
      <w:pPr>
        <w:ind w:left="6179" w:hanging="286"/>
      </w:pPr>
      <w:rPr>
        <w:rFonts w:hint="default"/>
        <w:lang w:val="sk-SK" w:eastAsia="en-US" w:bidi="ar-SA"/>
      </w:rPr>
    </w:lvl>
    <w:lvl w:ilvl="7" w:tplc="C3620D80">
      <w:numFmt w:val="bullet"/>
      <w:lvlText w:val="•"/>
      <w:lvlJc w:val="left"/>
      <w:pPr>
        <w:ind w:left="7039" w:hanging="286"/>
      </w:pPr>
      <w:rPr>
        <w:rFonts w:hint="default"/>
        <w:lang w:val="sk-SK" w:eastAsia="en-US" w:bidi="ar-SA"/>
      </w:rPr>
    </w:lvl>
    <w:lvl w:ilvl="8" w:tplc="4FE68614">
      <w:numFmt w:val="bullet"/>
      <w:lvlText w:val="•"/>
      <w:lvlJc w:val="left"/>
      <w:pPr>
        <w:ind w:left="7899" w:hanging="286"/>
      </w:pPr>
      <w:rPr>
        <w:rFonts w:hint="default"/>
        <w:lang w:val="sk-SK" w:eastAsia="en-US" w:bidi="ar-SA"/>
      </w:rPr>
    </w:lvl>
  </w:abstractNum>
  <w:abstractNum w:abstractNumId="1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A94424"/>
    <w:multiLevelType w:val="hybridMultilevel"/>
    <w:tmpl w:val="806E86E2"/>
    <w:lvl w:ilvl="0" w:tplc="341EB926">
      <w:start w:val="1"/>
      <w:numFmt w:val="lowerLetter"/>
      <w:lvlText w:val="%1)1"/>
      <w:lvlJc w:val="left"/>
      <w:pPr>
        <w:ind w:left="142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7B0D9B"/>
    <w:multiLevelType w:val="hybridMultilevel"/>
    <w:tmpl w:val="2D64DB2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FEF7A18"/>
    <w:multiLevelType w:val="hybridMultilevel"/>
    <w:tmpl w:val="9E90A8D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10DF79FF"/>
    <w:multiLevelType w:val="hybridMultilevel"/>
    <w:tmpl w:val="FE247290"/>
    <w:lvl w:ilvl="0" w:tplc="3B5A53DE">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FF2892"/>
    <w:multiLevelType w:val="hybridMultilevel"/>
    <w:tmpl w:val="EF08C9A2"/>
    <w:lvl w:ilvl="0" w:tplc="929CFC2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858"/>
    <w:multiLevelType w:val="hybridMultilevel"/>
    <w:tmpl w:val="29F0478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3794223"/>
    <w:multiLevelType w:val="hybridMultilevel"/>
    <w:tmpl w:val="D5CA26EC"/>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DF7934"/>
    <w:multiLevelType w:val="hybridMultilevel"/>
    <w:tmpl w:val="E0329130"/>
    <w:lvl w:ilvl="0" w:tplc="46C67B9A">
      <w:start w:val="1"/>
      <w:numFmt w:val="lowerLetter"/>
      <w:lvlText w:val="%1)"/>
      <w:lvlJc w:val="left"/>
      <w:pPr>
        <w:ind w:left="1010" w:hanging="286"/>
      </w:pPr>
      <w:rPr>
        <w:rFonts w:hint="default"/>
        <w:b/>
        <w:bCs/>
        <w:i w:val="0"/>
        <w:iCs w:val="0"/>
        <w:spacing w:val="-1"/>
        <w:w w:val="99"/>
        <w:sz w:val="20"/>
        <w:szCs w:val="20"/>
        <w:lang w:val="sk-SK" w:eastAsia="en-US" w:bidi="ar-SA"/>
      </w:rPr>
    </w:lvl>
    <w:lvl w:ilvl="1" w:tplc="FFFFFFFF">
      <w:numFmt w:val="bullet"/>
      <w:lvlText w:val="•"/>
      <w:lvlJc w:val="left"/>
      <w:pPr>
        <w:ind w:left="1879" w:hanging="286"/>
      </w:pPr>
      <w:rPr>
        <w:rFonts w:hint="default"/>
        <w:lang w:val="sk-SK" w:eastAsia="en-US" w:bidi="ar-SA"/>
      </w:rPr>
    </w:lvl>
    <w:lvl w:ilvl="2" w:tplc="FFFFFFFF">
      <w:numFmt w:val="bullet"/>
      <w:lvlText w:val="•"/>
      <w:lvlJc w:val="left"/>
      <w:pPr>
        <w:ind w:left="2739" w:hanging="286"/>
      </w:pPr>
      <w:rPr>
        <w:rFonts w:hint="default"/>
        <w:lang w:val="sk-SK" w:eastAsia="en-US" w:bidi="ar-SA"/>
      </w:rPr>
    </w:lvl>
    <w:lvl w:ilvl="3" w:tplc="FFFFFFFF">
      <w:numFmt w:val="bullet"/>
      <w:lvlText w:val="•"/>
      <w:lvlJc w:val="left"/>
      <w:pPr>
        <w:ind w:left="3599" w:hanging="286"/>
      </w:pPr>
      <w:rPr>
        <w:rFonts w:hint="default"/>
        <w:lang w:val="sk-SK" w:eastAsia="en-US" w:bidi="ar-SA"/>
      </w:rPr>
    </w:lvl>
    <w:lvl w:ilvl="4" w:tplc="FFFFFFFF">
      <w:numFmt w:val="bullet"/>
      <w:lvlText w:val="•"/>
      <w:lvlJc w:val="left"/>
      <w:pPr>
        <w:ind w:left="4459" w:hanging="286"/>
      </w:pPr>
      <w:rPr>
        <w:rFonts w:hint="default"/>
        <w:lang w:val="sk-SK" w:eastAsia="en-US" w:bidi="ar-SA"/>
      </w:rPr>
    </w:lvl>
    <w:lvl w:ilvl="5" w:tplc="FFFFFFFF">
      <w:numFmt w:val="bullet"/>
      <w:lvlText w:val="•"/>
      <w:lvlJc w:val="left"/>
      <w:pPr>
        <w:ind w:left="5319" w:hanging="286"/>
      </w:pPr>
      <w:rPr>
        <w:rFonts w:hint="default"/>
        <w:lang w:val="sk-SK" w:eastAsia="en-US" w:bidi="ar-SA"/>
      </w:rPr>
    </w:lvl>
    <w:lvl w:ilvl="6" w:tplc="FFFFFFFF">
      <w:numFmt w:val="bullet"/>
      <w:lvlText w:val="•"/>
      <w:lvlJc w:val="left"/>
      <w:pPr>
        <w:ind w:left="6179" w:hanging="286"/>
      </w:pPr>
      <w:rPr>
        <w:rFonts w:hint="default"/>
        <w:lang w:val="sk-SK" w:eastAsia="en-US" w:bidi="ar-SA"/>
      </w:rPr>
    </w:lvl>
    <w:lvl w:ilvl="7" w:tplc="FFFFFFFF">
      <w:numFmt w:val="bullet"/>
      <w:lvlText w:val="•"/>
      <w:lvlJc w:val="left"/>
      <w:pPr>
        <w:ind w:left="7039" w:hanging="286"/>
      </w:pPr>
      <w:rPr>
        <w:rFonts w:hint="default"/>
        <w:lang w:val="sk-SK" w:eastAsia="en-US" w:bidi="ar-SA"/>
      </w:rPr>
    </w:lvl>
    <w:lvl w:ilvl="8" w:tplc="FFFFFFFF">
      <w:numFmt w:val="bullet"/>
      <w:lvlText w:val="•"/>
      <w:lvlJc w:val="left"/>
      <w:pPr>
        <w:ind w:left="7899" w:hanging="286"/>
      </w:pPr>
      <w:rPr>
        <w:rFonts w:hint="default"/>
        <w:lang w:val="sk-SK" w:eastAsia="en-US" w:bidi="ar-SA"/>
      </w:rPr>
    </w:lvl>
  </w:abstractNum>
  <w:abstractNum w:abstractNumId="2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955A82"/>
    <w:multiLevelType w:val="hybridMultilevel"/>
    <w:tmpl w:val="C02CDEE0"/>
    <w:lvl w:ilvl="0" w:tplc="D8420A6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DD05DA"/>
    <w:multiLevelType w:val="hybridMultilevel"/>
    <w:tmpl w:val="4F6E915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D1AC9"/>
    <w:multiLevelType w:val="hybridMultilevel"/>
    <w:tmpl w:val="9404C9D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4803AB"/>
    <w:multiLevelType w:val="hybridMultilevel"/>
    <w:tmpl w:val="4B28D450"/>
    <w:lvl w:ilvl="0" w:tplc="8026C06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6AA4AED8">
      <w:numFmt w:val="bullet"/>
      <w:lvlText w:val="•"/>
      <w:lvlJc w:val="left"/>
      <w:pPr>
        <w:ind w:left="1879" w:hanging="286"/>
      </w:pPr>
      <w:rPr>
        <w:rFonts w:hint="default"/>
        <w:lang w:val="sk-SK" w:eastAsia="en-US" w:bidi="ar-SA"/>
      </w:rPr>
    </w:lvl>
    <w:lvl w:ilvl="2" w:tplc="3994605E">
      <w:numFmt w:val="bullet"/>
      <w:lvlText w:val="•"/>
      <w:lvlJc w:val="left"/>
      <w:pPr>
        <w:ind w:left="2739" w:hanging="286"/>
      </w:pPr>
      <w:rPr>
        <w:rFonts w:hint="default"/>
        <w:lang w:val="sk-SK" w:eastAsia="en-US" w:bidi="ar-SA"/>
      </w:rPr>
    </w:lvl>
    <w:lvl w:ilvl="3" w:tplc="92D09B56">
      <w:numFmt w:val="bullet"/>
      <w:lvlText w:val="•"/>
      <w:lvlJc w:val="left"/>
      <w:pPr>
        <w:ind w:left="3599" w:hanging="286"/>
      </w:pPr>
      <w:rPr>
        <w:rFonts w:hint="default"/>
        <w:lang w:val="sk-SK" w:eastAsia="en-US" w:bidi="ar-SA"/>
      </w:rPr>
    </w:lvl>
    <w:lvl w:ilvl="4" w:tplc="D592EBC4">
      <w:numFmt w:val="bullet"/>
      <w:lvlText w:val="•"/>
      <w:lvlJc w:val="left"/>
      <w:pPr>
        <w:ind w:left="4459" w:hanging="286"/>
      </w:pPr>
      <w:rPr>
        <w:rFonts w:hint="default"/>
        <w:lang w:val="sk-SK" w:eastAsia="en-US" w:bidi="ar-SA"/>
      </w:rPr>
    </w:lvl>
    <w:lvl w:ilvl="5" w:tplc="5D805ECC">
      <w:numFmt w:val="bullet"/>
      <w:lvlText w:val="•"/>
      <w:lvlJc w:val="left"/>
      <w:pPr>
        <w:ind w:left="5319" w:hanging="286"/>
      </w:pPr>
      <w:rPr>
        <w:rFonts w:hint="default"/>
        <w:lang w:val="sk-SK" w:eastAsia="en-US" w:bidi="ar-SA"/>
      </w:rPr>
    </w:lvl>
    <w:lvl w:ilvl="6" w:tplc="395AA778">
      <w:numFmt w:val="bullet"/>
      <w:lvlText w:val="•"/>
      <w:lvlJc w:val="left"/>
      <w:pPr>
        <w:ind w:left="6179" w:hanging="286"/>
      </w:pPr>
      <w:rPr>
        <w:rFonts w:hint="default"/>
        <w:lang w:val="sk-SK" w:eastAsia="en-US" w:bidi="ar-SA"/>
      </w:rPr>
    </w:lvl>
    <w:lvl w:ilvl="7" w:tplc="110EBB54">
      <w:numFmt w:val="bullet"/>
      <w:lvlText w:val="•"/>
      <w:lvlJc w:val="left"/>
      <w:pPr>
        <w:ind w:left="7039" w:hanging="286"/>
      </w:pPr>
      <w:rPr>
        <w:rFonts w:hint="default"/>
        <w:lang w:val="sk-SK" w:eastAsia="en-US" w:bidi="ar-SA"/>
      </w:rPr>
    </w:lvl>
    <w:lvl w:ilvl="8" w:tplc="2A9C087A">
      <w:numFmt w:val="bullet"/>
      <w:lvlText w:val="•"/>
      <w:lvlJc w:val="left"/>
      <w:pPr>
        <w:ind w:left="7899" w:hanging="286"/>
      </w:pPr>
      <w:rPr>
        <w:rFonts w:hint="default"/>
        <w:lang w:val="sk-SK" w:eastAsia="en-US" w:bidi="ar-SA"/>
      </w:rPr>
    </w:lvl>
  </w:abstractNum>
  <w:abstractNum w:abstractNumId="33"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76945"/>
    <w:multiLevelType w:val="hybridMultilevel"/>
    <w:tmpl w:val="B0E6E79E"/>
    <w:lvl w:ilvl="0" w:tplc="316A05E8">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F912B3"/>
    <w:multiLevelType w:val="hybridMultilevel"/>
    <w:tmpl w:val="08C857DC"/>
    <w:lvl w:ilvl="0" w:tplc="CB3EB672">
      <w:start w:val="12"/>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AD875D1"/>
    <w:multiLevelType w:val="multilevel"/>
    <w:tmpl w:val="6EE266F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BDE4E5E"/>
    <w:multiLevelType w:val="hybridMultilevel"/>
    <w:tmpl w:val="AABEC9C8"/>
    <w:lvl w:ilvl="0" w:tplc="77D6E1B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C0C33D8"/>
    <w:multiLevelType w:val="hybridMultilevel"/>
    <w:tmpl w:val="382A1766"/>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A400B8"/>
    <w:multiLevelType w:val="hybridMultilevel"/>
    <w:tmpl w:val="713EC8B4"/>
    <w:lvl w:ilvl="0" w:tplc="9D6E10DE">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D462EDA"/>
    <w:multiLevelType w:val="hybridMultilevel"/>
    <w:tmpl w:val="E75AFCDE"/>
    <w:lvl w:ilvl="0" w:tplc="4DC274F4">
      <w:start w:val="1"/>
      <w:numFmt w:val="decimal"/>
      <w:lvlText w:val="6.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87670B"/>
    <w:multiLevelType w:val="hybridMultilevel"/>
    <w:tmpl w:val="AF2CA12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E986C61"/>
    <w:multiLevelType w:val="hybridMultilevel"/>
    <w:tmpl w:val="2AAA051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1882794"/>
    <w:multiLevelType w:val="hybridMultilevel"/>
    <w:tmpl w:val="1C2E61C4"/>
    <w:lvl w:ilvl="0" w:tplc="1D70BA9C">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0A1843"/>
    <w:multiLevelType w:val="hybridMultilevel"/>
    <w:tmpl w:val="CB4A9250"/>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2FF41A0"/>
    <w:multiLevelType w:val="hybridMultilevel"/>
    <w:tmpl w:val="933C0B40"/>
    <w:lvl w:ilvl="0" w:tplc="AF9EAEA8">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D6302B"/>
    <w:multiLevelType w:val="hybridMultilevel"/>
    <w:tmpl w:val="33965902"/>
    <w:lvl w:ilvl="0" w:tplc="462A44F8">
      <w:start w:val="5"/>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6484D2D"/>
    <w:multiLevelType w:val="hybridMultilevel"/>
    <w:tmpl w:val="F13E75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7C903FF"/>
    <w:multiLevelType w:val="hybridMultilevel"/>
    <w:tmpl w:val="ECA405C2"/>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8562ECD"/>
    <w:multiLevelType w:val="hybridMultilevel"/>
    <w:tmpl w:val="E050F5B6"/>
    <w:lvl w:ilvl="0" w:tplc="CD5AB09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3864E39A">
      <w:numFmt w:val="bullet"/>
      <w:lvlText w:val="•"/>
      <w:lvlJc w:val="left"/>
      <w:pPr>
        <w:ind w:left="1879" w:hanging="286"/>
      </w:pPr>
      <w:rPr>
        <w:rFonts w:hint="default"/>
        <w:lang w:val="sk-SK" w:eastAsia="en-US" w:bidi="ar-SA"/>
      </w:rPr>
    </w:lvl>
    <w:lvl w:ilvl="2" w:tplc="38D0E28E">
      <w:numFmt w:val="bullet"/>
      <w:lvlText w:val="•"/>
      <w:lvlJc w:val="left"/>
      <w:pPr>
        <w:ind w:left="2739" w:hanging="286"/>
      </w:pPr>
      <w:rPr>
        <w:rFonts w:hint="default"/>
        <w:lang w:val="sk-SK" w:eastAsia="en-US" w:bidi="ar-SA"/>
      </w:rPr>
    </w:lvl>
    <w:lvl w:ilvl="3" w:tplc="05C801D0">
      <w:numFmt w:val="bullet"/>
      <w:lvlText w:val="•"/>
      <w:lvlJc w:val="left"/>
      <w:pPr>
        <w:ind w:left="3599" w:hanging="286"/>
      </w:pPr>
      <w:rPr>
        <w:rFonts w:hint="default"/>
        <w:lang w:val="sk-SK" w:eastAsia="en-US" w:bidi="ar-SA"/>
      </w:rPr>
    </w:lvl>
    <w:lvl w:ilvl="4" w:tplc="CF3271AC">
      <w:numFmt w:val="bullet"/>
      <w:lvlText w:val="•"/>
      <w:lvlJc w:val="left"/>
      <w:pPr>
        <w:ind w:left="4459" w:hanging="286"/>
      </w:pPr>
      <w:rPr>
        <w:rFonts w:hint="default"/>
        <w:lang w:val="sk-SK" w:eastAsia="en-US" w:bidi="ar-SA"/>
      </w:rPr>
    </w:lvl>
    <w:lvl w:ilvl="5" w:tplc="30906C8A">
      <w:numFmt w:val="bullet"/>
      <w:lvlText w:val="•"/>
      <w:lvlJc w:val="left"/>
      <w:pPr>
        <w:ind w:left="5319" w:hanging="286"/>
      </w:pPr>
      <w:rPr>
        <w:rFonts w:hint="default"/>
        <w:lang w:val="sk-SK" w:eastAsia="en-US" w:bidi="ar-SA"/>
      </w:rPr>
    </w:lvl>
    <w:lvl w:ilvl="6" w:tplc="894CBFA2">
      <w:numFmt w:val="bullet"/>
      <w:lvlText w:val="•"/>
      <w:lvlJc w:val="left"/>
      <w:pPr>
        <w:ind w:left="6179" w:hanging="286"/>
      </w:pPr>
      <w:rPr>
        <w:rFonts w:hint="default"/>
        <w:lang w:val="sk-SK" w:eastAsia="en-US" w:bidi="ar-SA"/>
      </w:rPr>
    </w:lvl>
    <w:lvl w:ilvl="7" w:tplc="22E4C722">
      <w:numFmt w:val="bullet"/>
      <w:lvlText w:val="•"/>
      <w:lvlJc w:val="left"/>
      <w:pPr>
        <w:ind w:left="7039" w:hanging="286"/>
      </w:pPr>
      <w:rPr>
        <w:rFonts w:hint="default"/>
        <w:lang w:val="sk-SK" w:eastAsia="en-US" w:bidi="ar-SA"/>
      </w:rPr>
    </w:lvl>
    <w:lvl w:ilvl="8" w:tplc="03BCB06C">
      <w:numFmt w:val="bullet"/>
      <w:lvlText w:val="•"/>
      <w:lvlJc w:val="left"/>
      <w:pPr>
        <w:ind w:left="7899" w:hanging="286"/>
      </w:pPr>
      <w:rPr>
        <w:rFonts w:hint="default"/>
        <w:lang w:val="sk-SK" w:eastAsia="en-US" w:bidi="ar-SA"/>
      </w:rPr>
    </w:lvl>
  </w:abstractNum>
  <w:abstractNum w:abstractNumId="61"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9B965C4"/>
    <w:multiLevelType w:val="hybridMultilevel"/>
    <w:tmpl w:val="C5C22F76"/>
    <w:lvl w:ilvl="0" w:tplc="F69AFB4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BB31AE5"/>
    <w:multiLevelType w:val="hybridMultilevel"/>
    <w:tmpl w:val="16BEBF4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BD00679"/>
    <w:multiLevelType w:val="multilevel"/>
    <w:tmpl w:val="EE224A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966A21"/>
    <w:multiLevelType w:val="multilevel"/>
    <w:tmpl w:val="651A0D82"/>
    <w:lvl w:ilvl="0">
      <w:start w:val="6"/>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2EB3537D"/>
    <w:multiLevelType w:val="hybridMultilevel"/>
    <w:tmpl w:val="5F8C1926"/>
    <w:lvl w:ilvl="0" w:tplc="092E963E">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ECC10DC"/>
    <w:multiLevelType w:val="hybridMultilevel"/>
    <w:tmpl w:val="F02EBD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00733BE"/>
    <w:multiLevelType w:val="multilevel"/>
    <w:tmpl w:val="969A3EA2"/>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bullet"/>
      <w:lvlText w:val=""/>
      <w:lvlJc w:val="left"/>
      <w:pPr>
        <w:ind w:left="360" w:hanging="360"/>
      </w:pPr>
      <w:rPr>
        <w:rFonts w:ascii="Symbol" w:hAnsi="Symbol"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5A1A4E"/>
    <w:multiLevelType w:val="hybridMultilevel"/>
    <w:tmpl w:val="19148E32"/>
    <w:lvl w:ilvl="0" w:tplc="8286C85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4A29842">
      <w:numFmt w:val="bullet"/>
      <w:lvlText w:val="•"/>
      <w:lvlJc w:val="left"/>
      <w:pPr>
        <w:ind w:left="1879" w:hanging="286"/>
      </w:pPr>
      <w:rPr>
        <w:rFonts w:hint="default"/>
        <w:lang w:val="sk-SK" w:eastAsia="en-US" w:bidi="ar-SA"/>
      </w:rPr>
    </w:lvl>
    <w:lvl w:ilvl="2" w:tplc="B434A6B2">
      <w:numFmt w:val="bullet"/>
      <w:lvlText w:val="•"/>
      <w:lvlJc w:val="left"/>
      <w:pPr>
        <w:ind w:left="2739" w:hanging="286"/>
      </w:pPr>
      <w:rPr>
        <w:rFonts w:hint="default"/>
        <w:lang w:val="sk-SK" w:eastAsia="en-US" w:bidi="ar-SA"/>
      </w:rPr>
    </w:lvl>
    <w:lvl w:ilvl="3" w:tplc="AE16F550">
      <w:numFmt w:val="bullet"/>
      <w:lvlText w:val="•"/>
      <w:lvlJc w:val="left"/>
      <w:pPr>
        <w:ind w:left="3599" w:hanging="286"/>
      </w:pPr>
      <w:rPr>
        <w:rFonts w:hint="default"/>
        <w:lang w:val="sk-SK" w:eastAsia="en-US" w:bidi="ar-SA"/>
      </w:rPr>
    </w:lvl>
    <w:lvl w:ilvl="4" w:tplc="977E3466">
      <w:numFmt w:val="bullet"/>
      <w:lvlText w:val="•"/>
      <w:lvlJc w:val="left"/>
      <w:pPr>
        <w:ind w:left="4459" w:hanging="286"/>
      </w:pPr>
      <w:rPr>
        <w:rFonts w:hint="default"/>
        <w:lang w:val="sk-SK" w:eastAsia="en-US" w:bidi="ar-SA"/>
      </w:rPr>
    </w:lvl>
    <w:lvl w:ilvl="5" w:tplc="7CD45C78">
      <w:numFmt w:val="bullet"/>
      <w:lvlText w:val="•"/>
      <w:lvlJc w:val="left"/>
      <w:pPr>
        <w:ind w:left="5319" w:hanging="286"/>
      </w:pPr>
      <w:rPr>
        <w:rFonts w:hint="default"/>
        <w:lang w:val="sk-SK" w:eastAsia="en-US" w:bidi="ar-SA"/>
      </w:rPr>
    </w:lvl>
    <w:lvl w:ilvl="6" w:tplc="D32CF480">
      <w:numFmt w:val="bullet"/>
      <w:lvlText w:val="•"/>
      <w:lvlJc w:val="left"/>
      <w:pPr>
        <w:ind w:left="6179" w:hanging="286"/>
      </w:pPr>
      <w:rPr>
        <w:rFonts w:hint="default"/>
        <w:lang w:val="sk-SK" w:eastAsia="en-US" w:bidi="ar-SA"/>
      </w:rPr>
    </w:lvl>
    <w:lvl w:ilvl="7" w:tplc="89C25670">
      <w:numFmt w:val="bullet"/>
      <w:lvlText w:val="•"/>
      <w:lvlJc w:val="left"/>
      <w:pPr>
        <w:ind w:left="7039" w:hanging="286"/>
      </w:pPr>
      <w:rPr>
        <w:rFonts w:hint="default"/>
        <w:lang w:val="sk-SK" w:eastAsia="en-US" w:bidi="ar-SA"/>
      </w:rPr>
    </w:lvl>
    <w:lvl w:ilvl="8" w:tplc="85441F60">
      <w:numFmt w:val="bullet"/>
      <w:lvlText w:val="•"/>
      <w:lvlJc w:val="left"/>
      <w:pPr>
        <w:ind w:left="7899" w:hanging="286"/>
      </w:pPr>
      <w:rPr>
        <w:rFonts w:hint="default"/>
        <w:lang w:val="sk-SK" w:eastAsia="en-US" w:bidi="ar-SA"/>
      </w:rPr>
    </w:lvl>
  </w:abstractNum>
  <w:abstractNum w:abstractNumId="73"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1F65FCA"/>
    <w:multiLevelType w:val="hybridMultilevel"/>
    <w:tmpl w:val="305C8DF8"/>
    <w:lvl w:ilvl="0" w:tplc="97C0509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24A79F2"/>
    <w:multiLevelType w:val="hybridMultilevel"/>
    <w:tmpl w:val="0F800E2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3102C09"/>
    <w:multiLevelType w:val="hybridMultilevel"/>
    <w:tmpl w:val="207ED550"/>
    <w:lvl w:ilvl="0" w:tplc="694E3C04">
      <w:start w:val="4"/>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3C96BB3"/>
    <w:multiLevelType w:val="hybridMultilevel"/>
    <w:tmpl w:val="227E85B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3E925F6"/>
    <w:multiLevelType w:val="hybridMultilevel"/>
    <w:tmpl w:val="01101C38"/>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50368EE"/>
    <w:multiLevelType w:val="hybridMultilevel"/>
    <w:tmpl w:val="F742265C"/>
    <w:lvl w:ilvl="0" w:tplc="1DD6217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5E26F5C"/>
    <w:multiLevelType w:val="hybridMultilevel"/>
    <w:tmpl w:val="0B52A3C4"/>
    <w:lvl w:ilvl="0" w:tplc="041B0001">
      <w:start w:val="1"/>
      <w:numFmt w:val="bullet"/>
      <w:lvlText w:val=""/>
      <w:lvlJc w:val="left"/>
      <w:pPr>
        <w:ind w:left="1085" w:hanging="360"/>
      </w:pPr>
      <w:rPr>
        <w:rFonts w:ascii="Symbol" w:hAnsi="Symbol" w:hint="default"/>
        <w:b w:val="0"/>
        <w:bCs w:val="0"/>
        <w:i w:val="0"/>
        <w:iCs w:val="0"/>
        <w:w w:val="99"/>
        <w:sz w:val="20"/>
        <w:szCs w:val="20"/>
        <w:lang w:val="sk-SK" w:eastAsia="en-US" w:bidi="ar-SA"/>
      </w:rPr>
    </w:lvl>
    <w:lvl w:ilvl="1" w:tplc="B13A83D4">
      <w:numFmt w:val="bullet"/>
      <w:lvlText w:val="•"/>
      <w:lvlJc w:val="left"/>
      <w:pPr>
        <w:ind w:left="1933" w:hanging="360"/>
      </w:pPr>
      <w:rPr>
        <w:rFonts w:hint="default"/>
        <w:lang w:val="sk-SK" w:eastAsia="en-US" w:bidi="ar-SA"/>
      </w:rPr>
    </w:lvl>
    <w:lvl w:ilvl="2" w:tplc="BE5C64FA">
      <w:numFmt w:val="bullet"/>
      <w:lvlText w:val="•"/>
      <w:lvlJc w:val="left"/>
      <w:pPr>
        <w:ind w:left="2787" w:hanging="360"/>
      </w:pPr>
      <w:rPr>
        <w:rFonts w:hint="default"/>
        <w:lang w:val="sk-SK" w:eastAsia="en-US" w:bidi="ar-SA"/>
      </w:rPr>
    </w:lvl>
    <w:lvl w:ilvl="3" w:tplc="59743CAE">
      <w:numFmt w:val="bullet"/>
      <w:lvlText w:val="•"/>
      <w:lvlJc w:val="left"/>
      <w:pPr>
        <w:ind w:left="3641" w:hanging="360"/>
      </w:pPr>
      <w:rPr>
        <w:rFonts w:hint="default"/>
        <w:lang w:val="sk-SK" w:eastAsia="en-US" w:bidi="ar-SA"/>
      </w:rPr>
    </w:lvl>
    <w:lvl w:ilvl="4" w:tplc="431AC220">
      <w:numFmt w:val="bullet"/>
      <w:lvlText w:val="•"/>
      <w:lvlJc w:val="left"/>
      <w:pPr>
        <w:ind w:left="4495" w:hanging="360"/>
      </w:pPr>
      <w:rPr>
        <w:rFonts w:hint="default"/>
        <w:lang w:val="sk-SK" w:eastAsia="en-US" w:bidi="ar-SA"/>
      </w:rPr>
    </w:lvl>
    <w:lvl w:ilvl="5" w:tplc="DCB24710">
      <w:numFmt w:val="bullet"/>
      <w:lvlText w:val="•"/>
      <w:lvlJc w:val="left"/>
      <w:pPr>
        <w:ind w:left="5349" w:hanging="360"/>
      </w:pPr>
      <w:rPr>
        <w:rFonts w:hint="default"/>
        <w:lang w:val="sk-SK" w:eastAsia="en-US" w:bidi="ar-SA"/>
      </w:rPr>
    </w:lvl>
    <w:lvl w:ilvl="6" w:tplc="BB82236E">
      <w:numFmt w:val="bullet"/>
      <w:lvlText w:val="•"/>
      <w:lvlJc w:val="left"/>
      <w:pPr>
        <w:ind w:left="6203" w:hanging="360"/>
      </w:pPr>
      <w:rPr>
        <w:rFonts w:hint="default"/>
        <w:lang w:val="sk-SK" w:eastAsia="en-US" w:bidi="ar-SA"/>
      </w:rPr>
    </w:lvl>
    <w:lvl w:ilvl="7" w:tplc="960A975A">
      <w:numFmt w:val="bullet"/>
      <w:lvlText w:val="•"/>
      <w:lvlJc w:val="left"/>
      <w:pPr>
        <w:ind w:left="7057" w:hanging="360"/>
      </w:pPr>
      <w:rPr>
        <w:rFonts w:hint="default"/>
        <w:lang w:val="sk-SK" w:eastAsia="en-US" w:bidi="ar-SA"/>
      </w:rPr>
    </w:lvl>
    <w:lvl w:ilvl="8" w:tplc="06006D1E">
      <w:numFmt w:val="bullet"/>
      <w:lvlText w:val="•"/>
      <w:lvlJc w:val="left"/>
      <w:pPr>
        <w:ind w:left="7911" w:hanging="360"/>
      </w:pPr>
      <w:rPr>
        <w:rFonts w:hint="default"/>
        <w:lang w:val="sk-SK" w:eastAsia="en-US" w:bidi="ar-SA"/>
      </w:rPr>
    </w:lvl>
  </w:abstractNum>
  <w:abstractNum w:abstractNumId="84"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85" w15:restartNumberingAfterBreak="0">
    <w:nsid w:val="38AA1B28"/>
    <w:multiLevelType w:val="hybridMultilevel"/>
    <w:tmpl w:val="1388B9F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F226A5"/>
    <w:multiLevelType w:val="hybridMultilevel"/>
    <w:tmpl w:val="916E9538"/>
    <w:lvl w:ilvl="0" w:tplc="4766A270">
      <w:start w:val="7"/>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A6E4BD5"/>
    <w:multiLevelType w:val="hybridMultilevel"/>
    <w:tmpl w:val="C5CEF3C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951894"/>
    <w:multiLevelType w:val="hybridMultilevel"/>
    <w:tmpl w:val="5A5CE0E0"/>
    <w:lvl w:ilvl="0" w:tplc="561831F8">
      <w:start w:val="1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B6134EE"/>
    <w:multiLevelType w:val="hybridMultilevel"/>
    <w:tmpl w:val="A83A494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3CCA3EFC"/>
    <w:multiLevelType w:val="multilevel"/>
    <w:tmpl w:val="3FC25C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07F1996"/>
    <w:multiLevelType w:val="multilevel"/>
    <w:tmpl w:val="A484CAD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16A502C"/>
    <w:multiLevelType w:val="multilevel"/>
    <w:tmpl w:val="E15ACB6E"/>
    <w:lvl w:ilvl="0">
      <w:start w:val="1"/>
      <w:numFmt w:val="decimal"/>
      <w:lvlText w:val="%1"/>
      <w:lvlJc w:val="left"/>
      <w:pPr>
        <w:ind w:left="725" w:hanging="567"/>
      </w:pPr>
      <w:rPr>
        <w:rFonts w:ascii="Arial" w:eastAsia="Arial" w:hAnsi="Arial" w:cs="Arial" w:hint="default"/>
        <w:b/>
        <w:bCs/>
        <w:i w:val="0"/>
        <w:iCs w:val="0"/>
        <w:w w:val="99"/>
        <w:sz w:val="20"/>
        <w:szCs w:val="20"/>
        <w:lang w:val="sk-SK" w:eastAsia="en-US" w:bidi="ar-SA"/>
      </w:rPr>
    </w:lvl>
    <w:lvl w:ilvl="1">
      <w:start w:val="1"/>
      <w:numFmt w:val="decimal"/>
      <w:lvlText w:val="%1.%2"/>
      <w:lvlJc w:val="left"/>
      <w:pPr>
        <w:ind w:left="725" w:hanging="567"/>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725" w:hanging="567"/>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1840" w:hanging="286"/>
      </w:pPr>
      <w:rPr>
        <w:rFonts w:hint="default"/>
        <w:lang w:val="sk-SK" w:eastAsia="en-US" w:bidi="ar-SA"/>
      </w:rPr>
    </w:lvl>
    <w:lvl w:ilvl="5">
      <w:numFmt w:val="bullet"/>
      <w:lvlText w:val="•"/>
      <w:lvlJc w:val="left"/>
      <w:pPr>
        <w:ind w:left="3136" w:hanging="286"/>
      </w:pPr>
      <w:rPr>
        <w:rFonts w:hint="default"/>
        <w:lang w:val="sk-SK" w:eastAsia="en-US" w:bidi="ar-SA"/>
      </w:rPr>
    </w:lvl>
    <w:lvl w:ilvl="6">
      <w:numFmt w:val="bullet"/>
      <w:lvlText w:val="•"/>
      <w:lvlJc w:val="left"/>
      <w:pPr>
        <w:ind w:left="4433" w:hanging="286"/>
      </w:pPr>
      <w:rPr>
        <w:rFonts w:hint="default"/>
        <w:lang w:val="sk-SK" w:eastAsia="en-US" w:bidi="ar-SA"/>
      </w:rPr>
    </w:lvl>
    <w:lvl w:ilvl="7">
      <w:numFmt w:val="bullet"/>
      <w:lvlText w:val="•"/>
      <w:lvlJc w:val="left"/>
      <w:pPr>
        <w:ind w:left="5729" w:hanging="286"/>
      </w:pPr>
      <w:rPr>
        <w:rFonts w:hint="default"/>
        <w:lang w:val="sk-SK" w:eastAsia="en-US" w:bidi="ar-SA"/>
      </w:rPr>
    </w:lvl>
    <w:lvl w:ilvl="8">
      <w:numFmt w:val="bullet"/>
      <w:lvlText w:val="•"/>
      <w:lvlJc w:val="left"/>
      <w:pPr>
        <w:ind w:left="7026" w:hanging="286"/>
      </w:pPr>
      <w:rPr>
        <w:rFonts w:hint="default"/>
        <w:lang w:val="sk-SK" w:eastAsia="en-US" w:bidi="ar-SA"/>
      </w:rPr>
    </w:lvl>
  </w:abstractNum>
  <w:abstractNum w:abstractNumId="99"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41A50F4"/>
    <w:multiLevelType w:val="hybridMultilevel"/>
    <w:tmpl w:val="2BE65F8C"/>
    <w:lvl w:ilvl="0" w:tplc="F3769C18">
      <w:start w:val="1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955034"/>
    <w:multiLevelType w:val="multilevel"/>
    <w:tmpl w:val="13E8EEE4"/>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02"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686383B"/>
    <w:multiLevelType w:val="hybridMultilevel"/>
    <w:tmpl w:val="FE02436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8A70475"/>
    <w:multiLevelType w:val="hybridMultilevel"/>
    <w:tmpl w:val="144AA010"/>
    <w:lvl w:ilvl="0" w:tplc="A01E2A3C">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B9266D6"/>
    <w:multiLevelType w:val="hybridMultilevel"/>
    <w:tmpl w:val="B5120A8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D8066E2"/>
    <w:multiLevelType w:val="hybridMultilevel"/>
    <w:tmpl w:val="7AA0ECC4"/>
    <w:lvl w:ilvl="0" w:tplc="0A9A1F62">
      <w:start w:val="15"/>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DE63F03"/>
    <w:multiLevelType w:val="multilevel"/>
    <w:tmpl w:val="43CAEC3E"/>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84" w:hanging="360"/>
      </w:pPr>
      <w:rPr>
        <w:b/>
        <w:bCs/>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13" w15:restartNumberingAfterBreak="0">
    <w:nsid w:val="4DE808EB"/>
    <w:multiLevelType w:val="hybridMultilevel"/>
    <w:tmpl w:val="FBD84E4E"/>
    <w:lvl w:ilvl="0" w:tplc="F72CF028">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DEF157F"/>
    <w:multiLevelType w:val="hybridMultilevel"/>
    <w:tmpl w:val="40125496"/>
    <w:lvl w:ilvl="0" w:tplc="595C8094">
      <w:start w:val="1"/>
      <w:numFmt w:val="decimal"/>
      <w:lvlText w:val="12.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EDD3A44"/>
    <w:multiLevelType w:val="hybridMultilevel"/>
    <w:tmpl w:val="F8267796"/>
    <w:lvl w:ilvl="0" w:tplc="BE64961C">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F703094"/>
    <w:multiLevelType w:val="hybridMultilevel"/>
    <w:tmpl w:val="CE841C1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04365B1"/>
    <w:multiLevelType w:val="hybridMultilevel"/>
    <w:tmpl w:val="2D346C06"/>
    <w:lvl w:ilvl="0" w:tplc="041B0005">
      <w:start w:val="1"/>
      <w:numFmt w:val="bullet"/>
      <w:lvlText w:val=""/>
      <w:lvlJc w:val="left"/>
      <w:pPr>
        <w:ind w:left="1346" w:hanging="360"/>
      </w:pPr>
      <w:rPr>
        <w:rFonts w:ascii="Wingdings" w:hAnsi="Wingdings"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120"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59A4841"/>
    <w:multiLevelType w:val="hybridMultilevel"/>
    <w:tmpl w:val="37F2C95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6A53207"/>
    <w:multiLevelType w:val="hybridMultilevel"/>
    <w:tmpl w:val="6BB8F152"/>
    <w:lvl w:ilvl="0" w:tplc="9EC45DC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152EFA0">
      <w:numFmt w:val="bullet"/>
      <w:lvlText w:val="•"/>
      <w:lvlJc w:val="left"/>
      <w:pPr>
        <w:ind w:left="1879" w:hanging="286"/>
      </w:pPr>
      <w:rPr>
        <w:rFonts w:hint="default"/>
        <w:lang w:val="sk-SK" w:eastAsia="en-US" w:bidi="ar-SA"/>
      </w:rPr>
    </w:lvl>
    <w:lvl w:ilvl="2" w:tplc="4D68036E">
      <w:numFmt w:val="bullet"/>
      <w:lvlText w:val="•"/>
      <w:lvlJc w:val="left"/>
      <w:pPr>
        <w:ind w:left="2739" w:hanging="286"/>
      </w:pPr>
      <w:rPr>
        <w:rFonts w:hint="default"/>
        <w:lang w:val="sk-SK" w:eastAsia="en-US" w:bidi="ar-SA"/>
      </w:rPr>
    </w:lvl>
    <w:lvl w:ilvl="3" w:tplc="EFDC946E">
      <w:numFmt w:val="bullet"/>
      <w:lvlText w:val="•"/>
      <w:lvlJc w:val="left"/>
      <w:pPr>
        <w:ind w:left="3599" w:hanging="286"/>
      </w:pPr>
      <w:rPr>
        <w:rFonts w:hint="default"/>
        <w:lang w:val="sk-SK" w:eastAsia="en-US" w:bidi="ar-SA"/>
      </w:rPr>
    </w:lvl>
    <w:lvl w:ilvl="4" w:tplc="CCAEAC3C">
      <w:numFmt w:val="bullet"/>
      <w:lvlText w:val="•"/>
      <w:lvlJc w:val="left"/>
      <w:pPr>
        <w:ind w:left="4459" w:hanging="286"/>
      </w:pPr>
      <w:rPr>
        <w:rFonts w:hint="default"/>
        <w:lang w:val="sk-SK" w:eastAsia="en-US" w:bidi="ar-SA"/>
      </w:rPr>
    </w:lvl>
    <w:lvl w:ilvl="5" w:tplc="1BDC348A">
      <w:numFmt w:val="bullet"/>
      <w:lvlText w:val="•"/>
      <w:lvlJc w:val="left"/>
      <w:pPr>
        <w:ind w:left="5319" w:hanging="286"/>
      </w:pPr>
      <w:rPr>
        <w:rFonts w:hint="default"/>
        <w:lang w:val="sk-SK" w:eastAsia="en-US" w:bidi="ar-SA"/>
      </w:rPr>
    </w:lvl>
    <w:lvl w:ilvl="6" w:tplc="1B724FB2">
      <w:numFmt w:val="bullet"/>
      <w:lvlText w:val="•"/>
      <w:lvlJc w:val="left"/>
      <w:pPr>
        <w:ind w:left="6179" w:hanging="286"/>
      </w:pPr>
      <w:rPr>
        <w:rFonts w:hint="default"/>
        <w:lang w:val="sk-SK" w:eastAsia="en-US" w:bidi="ar-SA"/>
      </w:rPr>
    </w:lvl>
    <w:lvl w:ilvl="7" w:tplc="D63C39D0">
      <w:numFmt w:val="bullet"/>
      <w:lvlText w:val="•"/>
      <w:lvlJc w:val="left"/>
      <w:pPr>
        <w:ind w:left="7039" w:hanging="286"/>
      </w:pPr>
      <w:rPr>
        <w:rFonts w:hint="default"/>
        <w:lang w:val="sk-SK" w:eastAsia="en-US" w:bidi="ar-SA"/>
      </w:rPr>
    </w:lvl>
    <w:lvl w:ilvl="8" w:tplc="5678AA6C">
      <w:numFmt w:val="bullet"/>
      <w:lvlText w:val="•"/>
      <w:lvlJc w:val="left"/>
      <w:pPr>
        <w:ind w:left="7899" w:hanging="286"/>
      </w:pPr>
      <w:rPr>
        <w:rFonts w:hint="default"/>
        <w:lang w:val="sk-SK" w:eastAsia="en-US" w:bidi="ar-SA"/>
      </w:rPr>
    </w:lvl>
  </w:abstractNum>
  <w:abstractNum w:abstractNumId="127" w15:restartNumberingAfterBreak="0">
    <w:nsid w:val="571742C1"/>
    <w:multiLevelType w:val="multilevel"/>
    <w:tmpl w:val="37C86610"/>
    <w:lvl w:ilvl="0">
      <w:start w:val="1"/>
      <w:numFmt w:val="decimal"/>
      <w:lvlText w:val="19.%1."/>
      <w:lvlJc w:val="left"/>
      <w:pPr>
        <w:ind w:left="360" w:hanging="360"/>
      </w:pPr>
      <w:rPr>
        <w:rFonts w:hint="default"/>
      </w:r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9136DF2"/>
    <w:multiLevelType w:val="hybridMultilevel"/>
    <w:tmpl w:val="95D4944C"/>
    <w:lvl w:ilvl="0" w:tplc="5DC85286">
      <w:start w:val="4"/>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59902F28"/>
    <w:multiLevelType w:val="hybridMultilevel"/>
    <w:tmpl w:val="2FEE4C66"/>
    <w:lvl w:ilvl="0" w:tplc="6A9A2E76">
      <w:start w:val="1"/>
      <w:numFmt w:val="lowerLetter"/>
      <w:lvlText w:val="%1)"/>
      <w:lvlJc w:val="left"/>
      <w:pPr>
        <w:ind w:left="1010" w:hanging="341"/>
      </w:pPr>
      <w:rPr>
        <w:rFonts w:ascii="Century Gothic" w:eastAsia="Arial" w:hAnsi="Century Gothic" w:cs="Arial" w:hint="default"/>
        <w:b/>
        <w:bCs/>
        <w:i w:val="0"/>
        <w:iCs w:val="0"/>
        <w:spacing w:val="-1"/>
        <w:w w:val="99"/>
        <w:sz w:val="20"/>
        <w:szCs w:val="20"/>
        <w:lang w:val="sk-SK" w:eastAsia="en-US" w:bidi="ar-SA"/>
      </w:rPr>
    </w:lvl>
    <w:lvl w:ilvl="1" w:tplc="9324668E">
      <w:numFmt w:val="bullet"/>
      <w:lvlText w:val="•"/>
      <w:lvlJc w:val="left"/>
      <w:pPr>
        <w:ind w:left="1879" w:hanging="341"/>
      </w:pPr>
      <w:rPr>
        <w:rFonts w:hint="default"/>
        <w:lang w:val="sk-SK" w:eastAsia="en-US" w:bidi="ar-SA"/>
      </w:rPr>
    </w:lvl>
    <w:lvl w:ilvl="2" w:tplc="D8CEE9C2">
      <w:numFmt w:val="bullet"/>
      <w:lvlText w:val="•"/>
      <w:lvlJc w:val="left"/>
      <w:pPr>
        <w:ind w:left="2739" w:hanging="341"/>
      </w:pPr>
      <w:rPr>
        <w:rFonts w:hint="default"/>
        <w:lang w:val="sk-SK" w:eastAsia="en-US" w:bidi="ar-SA"/>
      </w:rPr>
    </w:lvl>
    <w:lvl w:ilvl="3" w:tplc="41F609CE">
      <w:numFmt w:val="bullet"/>
      <w:lvlText w:val="•"/>
      <w:lvlJc w:val="left"/>
      <w:pPr>
        <w:ind w:left="3599" w:hanging="341"/>
      </w:pPr>
      <w:rPr>
        <w:rFonts w:hint="default"/>
        <w:lang w:val="sk-SK" w:eastAsia="en-US" w:bidi="ar-SA"/>
      </w:rPr>
    </w:lvl>
    <w:lvl w:ilvl="4" w:tplc="8A1E1244">
      <w:numFmt w:val="bullet"/>
      <w:lvlText w:val="•"/>
      <w:lvlJc w:val="left"/>
      <w:pPr>
        <w:ind w:left="4459" w:hanging="341"/>
      </w:pPr>
      <w:rPr>
        <w:rFonts w:hint="default"/>
        <w:lang w:val="sk-SK" w:eastAsia="en-US" w:bidi="ar-SA"/>
      </w:rPr>
    </w:lvl>
    <w:lvl w:ilvl="5" w:tplc="25DA8D4A">
      <w:numFmt w:val="bullet"/>
      <w:lvlText w:val="•"/>
      <w:lvlJc w:val="left"/>
      <w:pPr>
        <w:ind w:left="5319" w:hanging="341"/>
      </w:pPr>
      <w:rPr>
        <w:rFonts w:hint="default"/>
        <w:lang w:val="sk-SK" w:eastAsia="en-US" w:bidi="ar-SA"/>
      </w:rPr>
    </w:lvl>
    <w:lvl w:ilvl="6" w:tplc="DE667C18">
      <w:numFmt w:val="bullet"/>
      <w:lvlText w:val="•"/>
      <w:lvlJc w:val="left"/>
      <w:pPr>
        <w:ind w:left="6179" w:hanging="341"/>
      </w:pPr>
      <w:rPr>
        <w:rFonts w:hint="default"/>
        <w:lang w:val="sk-SK" w:eastAsia="en-US" w:bidi="ar-SA"/>
      </w:rPr>
    </w:lvl>
    <w:lvl w:ilvl="7" w:tplc="0FFEF60E">
      <w:numFmt w:val="bullet"/>
      <w:lvlText w:val="•"/>
      <w:lvlJc w:val="left"/>
      <w:pPr>
        <w:ind w:left="7039" w:hanging="341"/>
      </w:pPr>
      <w:rPr>
        <w:rFonts w:hint="default"/>
        <w:lang w:val="sk-SK" w:eastAsia="en-US" w:bidi="ar-SA"/>
      </w:rPr>
    </w:lvl>
    <w:lvl w:ilvl="8" w:tplc="3CECA89E">
      <w:numFmt w:val="bullet"/>
      <w:lvlText w:val="•"/>
      <w:lvlJc w:val="left"/>
      <w:pPr>
        <w:ind w:left="7899" w:hanging="341"/>
      </w:pPr>
      <w:rPr>
        <w:rFonts w:hint="default"/>
        <w:lang w:val="sk-SK" w:eastAsia="en-US" w:bidi="ar-SA"/>
      </w:rPr>
    </w:lvl>
  </w:abstractNum>
  <w:abstractNum w:abstractNumId="130"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BCD7F9A"/>
    <w:multiLevelType w:val="hybridMultilevel"/>
    <w:tmpl w:val="089CB1C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D1F3904"/>
    <w:multiLevelType w:val="hybridMultilevel"/>
    <w:tmpl w:val="688C2240"/>
    <w:lvl w:ilvl="0" w:tplc="3B5A53D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1C1718">
      <w:numFmt w:val="bullet"/>
      <w:lvlText w:val="•"/>
      <w:lvlJc w:val="left"/>
      <w:pPr>
        <w:ind w:left="1879" w:hanging="286"/>
      </w:pPr>
      <w:rPr>
        <w:rFonts w:hint="default"/>
        <w:lang w:val="sk-SK" w:eastAsia="en-US" w:bidi="ar-SA"/>
      </w:rPr>
    </w:lvl>
    <w:lvl w:ilvl="2" w:tplc="60EE233A">
      <w:numFmt w:val="bullet"/>
      <w:lvlText w:val="•"/>
      <w:lvlJc w:val="left"/>
      <w:pPr>
        <w:ind w:left="2739" w:hanging="286"/>
      </w:pPr>
      <w:rPr>
        <w:rFonts w:hint="default"/>
        <w:lang w:val="sk-SK" w:eastAsia="en-US" w:bidi="ar-SA"/>
      </w:rPr>
    </w:lvl>
    <w:lvl w:ilvl="3" w:tplc="E8C21426">
      <w:numFmt w:val="bullet"/>
      <w:lvlText w:val="•"/>
      <w:lvlJc w:val="left"/>
      <w:pPr>
        <w:ind w:left="3599" w:hanging="286"/>
      </w:pPr>
      <w:rPr>
        <w:rFonts w:hint="default"/>
        <w:lang w:val="sk-SK" w:eastAsia="en-US" w:bidi="ar-SA"/>
      </w:rPr>
    </w:lvl>
    <w:lvl w:ilvl="4" w:tplc="7E6EE310">
      <w:numFmt w:val="bullet"/>
      <w:lvlText w:val="•"/>
      <w:lvlJc w:val="left"/>
      <w:pPr>
        <w:ind w:left="4459" w:hanging="286"/>
      </w:pPr>
      <w:rPr>
        <w:rFonts w:hint="default"/>
        <w:lang w:val="sk-SK" w:eastAsia="en-US" w:bidi="ar-SA"/>
      </w:rPr>
    </w:lvl>
    <w:lvl w:ilvl="5" w:tplc="874E5BE4">
      <w:numFmt w:val="bullet"/>
      <w:lvlText w:val="•"/>
      <w:lvlJc w:val="left"/>
      <w:pPr>
        <w:ind w:left="5319" w:hanging="286"/>
      </w:pPr>
      <w:rPr>
        <w:rFonts w:hint="default"/>
        <w:lang w:val="sk-SK" w:eastAsia="en-US" w:bidi="ar-SA"/>
      </w:rPr>
    </w:lvl>
    <w:lvl w:ilvl="6" w:tplc="C38ECD14">
      <w:numFmt w:val="bullet"/>
      <w:lvlText w:val="•"/>
      <w:lvlJc w:val="left"/>
      <w:pPr>
        <w:ind w:left="6179" w:hanging="286"/>
      </w:pPr>
      <w:rPr>
        <w:rFonts w:hint="default"/>
        <w:lang w:val="sk-SK" w:eastAsia="en-US" w:bidi="ar-SA"/>
      </w:rPr>
    </w:lvl>
    <w:lvl w:ilvl="7" w:tplc="32C0762A">
      <w:numFmt w:val="bullet"/>
      <w:lvlText w:val="•"/>
      <w:lvlJc w:val="left"/>
      <w:pPr>
        <w:ind w:left="7039" w:hanging="286"/>
      </w:pPr>
      <w:rPr>
        <w:rFonts w:hint="default"/>
        <w:lang w:val="sk-SK" w:eastAsia="en-US" w:bidi="ar-SA"/>
      </w:rPr>
    </w:lvl>
    <w:lvl w:ilvl="8" w:tplc="CDDC253C">
      <w:numFmt w:val="bullet"/>
      <w:lvlText w:val="•"/>
      <w:lvlJc w:val="left"/>
      <w:pPr>
        <w:ind w:left="7899" w:hanging="286"/>
      </w:pPr>
      <w:rPr>
        <w:rFonts w:hint="default"/>
        <w:lang w:val="sk-SK" w:eastAsia="en-US" w:bidi="ar-SA"/>
      </w:rPr>
    </w:lvl>
  </w:abstractNum>
  <w:abstractNum w:abstractNumId="138"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E00769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5E5C3CB0"/>
    <w:multiLevelType w:val="multilevel"/>
    <w:tmpl w:val="E9D42580"/>
    <w:lvl w:ilvl="0">
      <w:start w:val="1"/>
      <w:numFmt w:val="lowerLetter"/>
      <w:lvlText w:val="%1)"/>
      <w:lvlJc w:val="left"/>
      <w:pPr>
        <w:ind w:left="360" w:hanging="360"/>
      </w:pPr>
      <w:rPr>
        <w:rFonts w:ascii="Century Gothic" w:eastAsia="Times New Roman" w:hAnsi="Century Gothic" w:cs="Century Gothic" w:hint="default"/>
        <w:b/>
      </w:rPr>
    </w:lvl>
    <w:lvl w:ilvl="1">
      <w:start w:val="1"/>
      <w:numFmt w:val="none"/>
      <w:lvlText w:val="12.1."/>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79181A"/>
    <w:multiLevelType w:val="multilevel"/>
    <w:tmpl w:val="A170E8B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ED301A8"/>
    <w:multiLevelType w:val="multilevel"/>
    <w:tmpl w:val="E090A0F4"/>
    <w:lvl w:ilvl="0">
      <w:start w:val="14"/>
      <w:numFmt w:val="decimal"/>
      <w:lvlText w:val="%1."/>
      <w:lvlJc w:val="left"/>
      <w:pPr>
        <w:ind w:left="360" w:hanging="360"/>
      </w:pPr>
      <w:rPr>
        <w:rFonts w:hint="default"/>
      </w:rPr>
    </w:lvl>
    <w:lvl w:ilvl="1">
      <w:start w:val="1"/>
      <w:numFmt w:val="decimal"/>
      <w:lvlText w:val="20.%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08100B7"/>
    <w:multiLevelType w:val="hybridMultilevel"/>
    <w:tmpl w:val="1CF2AEFA"/>
    <w:lvl w:ilvl="0" w:tplc="24843B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D1A1786">
      <w:numFmt w:val="bullet"/>
      <w:lvlText w:val="•"/>
      <w:lvlJc w:val="left"/>
      <w:pPr>
        <w:ind w:left="1879" w:hanging="286"/>
      </w:pPr>
      <w:rPr>
        <w:rFonts w:hint="default"/>
        <w:lang w:val="sk-SK" w:eastAsia="en-US" w:bidi="ar-SA"/>
      </w:rPr>
    </w:lvl>
    <w:lvl w:ilvl="2" w:tplc="D2A6C8AA">
      <w:numFmt w:val="bullet"/>
      <w:lvlText w:val="•"/>
      <w:lvlJc w:val="left"/>
      <w:pPr>
        <w:ind w:left="2739" w:hanging="286"/>
      </w:pPr>
      <w:rPr>
        <w:rFonts w:hint="default"/>
        <w:lang w:val="sk-SK" w:eastAsia="en-US" w:bidi="ar-SA"/>
      </w:rPr>
    </w:lvl>
    <w:lvl w:ilvl="3" w:tplc="9B163634">
      <w:numFmt w:val="bullet"/>
      <w:lvlText w:val="•"/>
      <w:lvlJc w:val="left"/>
      <w:pPr>
        <w:ind w:left="3599" w:hanging="286"/>
      </w:pPr>
      <w:rPr>
        <w:rFonts w:hint="default"/>
        <w:lang w:val="sk-SK" w:eastAsia="en-US" w:bidi="ar-SA"/>
      </w:rPr>
    </w:lvl>
    <w:lvl w:ilvl="4" w:tplc="E3EC8606">
      <w:numFmt w:val="bullet"/>
      <w:lvlText w:val="•"/>
      <w:lvlJc w:val="left"/>
      <w:pPr>
        <w:ind w:left="4459" w:hanging="286"/>
      </w:pPr>
      <w:rPr>
        <w:rFonts w:hint="default"/>
        <w:lang w:val="sk-SK" w:eastAsia="en-US" w:bidi="ar-SA"/>
      </w:rPr>
    </w:lvl>
    <w:lvl w:ilvl="5" w:tplc="0E2C1B18">
      <w:numFmt w:val="bullet"/>
      <w:lvlText w:val="•"/>
      <w:lvlJc w:val="left"/>
      <w:pPr>
        <w:ind w:left="5319" w:hanging="286"/>
      </w:pPr>
      <w:rPr>
        <w:rFonts w:hint="default"/>
        <w:lang w:val="sk-SK" w:eastAsia="en-US" w:bidi="ar-SA"/>
      </w:rPr>
    </w:lvl>
    <w:lvl w:ilvl="6" w:tplc="C256147C">
      <w:numFmt w:val="bullet"/>
      <w:lvlText w:val="•"/>
      <w:lvlJc w:val="left"/>
      <w:pPr>
        <w:ind w:left="6179" w:hanging="286"/>
      </w:pPr>
      <w:rPr>
        <w:rFonts w:hint="default"/>
        <w:lang w:val="sk-SK" w:eastAsia="en-US" w:bidi="ar-SA"/>
      </w:rPr>
    </w:lvl>
    <w:lvl w:ilvl="7" w:tplc="1B169F16">
      <w:numFmt w:val="bullet"/>
      <w:lvlText w:val="•"/>
      <w:lvlJc w:val="left"/>
      <w:pPr>
        <w:ind w:left="7039" w:hanging="286"/>
      </w:pPr>
      <w:rPr>
        <w:rFonts w:hint="default"/>
        <w:lang w:val="sk-SK" w:eastAsia="en-US" w:bidi="ar-SA"/>
      </w:rPr>
    </w:lvl>
    <w:lvl w:ilvl="8" w:tplc="94AE73D2">
      <w:numFmt w:val="bullet"/>
      <w:lvlText w:val="•"/>
      <w:lvlJc w:val="left"/>
      <w:pPr>
        <w:ind w:left="7899" w:hanging="286"/>
      </w:pPr>
      <w:rPr>
        <w:rFonts w:hint="default"/>
        <w:lang w:val="sk-SK" w:eastAsia="en-US" w:bidi="ar-SA"/>
      </w:rPr>
    </w:lvl>
  </w:abstractNum>
  <w:abstractNum w:abstractNumId="147" w15:restartNumberingAfterBreak="0">
    <w:nsid w:val="60D35611"/>
    <w:multiLevelType w:val="hybridMultilevel"/>
    <w:tmpl w:val="0214179A"/>
    <w:lvl w:ilvl="0" w:tplc="C03A23E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B87240">
      <w:numFmt w:val="bullet"/>
      <w:lvlText w:val="•"/>
      <w:lvlJc w:val="left"/>
      <w:pPr>
        <w:ind w:left="1879" w:hanging="286"/>
      </w:pPr>
      <w:rPr>
        <w:rFonts w:hint="default"/>
        <w:lang w:val="sk-SK" w:eastAsia="en-US" w:bidi="ar-SA"/>
      </w:rPr>
    </w:lvl>
    <w:lvl w:ilvl="2" w:tplc="9738C5C2">
      <w:numFmt w:val="bullet"/>
      <w:lvlText w:val="•"/>
      <w:lvlJc w:val="left"/>
      <w:pPr>
        <w:ind w:left="2739" w:hanging="286"/>
      </w:pPr>
      <w:rPr>
        <w:rFonts w:hint="default"/>
        <w:lang w:val="sk-SK" w:eastAsia="en-US" w:bidi="ar-SA"/>
      </w:rPr>
    </w:lvl>
    <w:lvl w:ilvl="3" w:tplc="4C163580">
      <w:numFmt w:val="bullet"/>
      <w:lvlText w:val="•"/>
      <w:lvlJc w:val="left"/>
      <w:pPr>
        <w:ind w:left="3599" w:hanging="286"/>
      </w:pPr>
      <w:rPr>
        <w:rFonts w:hint="default"/>
        <w:lang w:val="sk-SK" w:eastAsia="en-US" w:bidi="ar-SA"/>
      </w:rPr>
    </w:lvl>
    <w:lvl w:ilvl="4" w:tplc="BC74456C">
      <w:numFmt w:val="bullet"/>
      <w:lvlText w:val="•"/>
      <w:lvlJc w:val="left"/>
      <w:pPr>
        <w:ind w:left="4459" w:hanging="286"/>
      </w:pPr>
      <w:rPr>
        <w:rFonts w:hint="default"/>
        <w:lang w:val="sk-SK" w:eastAsia="en-US" w:bidi="ar-SA"/>
      </w:rPr>
    </w:lvl>
    <w:lvl w:ilvl="5" w:tplc="B10CCCFC">
      <w:numFmt w:val="bullet"/>
      <w:lvlText w:val="•"/>
      <w:lvlJc w:val="left"/>
      <w:pPr>
        <w:ind w:left="5319" w:hanging="286"/>
      </w:pPr>
      <w:rPr>
        <w:rFonts w:hint="default"/>
        <w:lang w:val="sk-SK" w:eastAsia="en-US" w:bidi="ar-SA"/>
      </w:rPr>
    </w:lvl>
    <w:lvl w:ilvl="6" w:tplc="8D44F496">
      <w:numFmt w:val="bullet"/>
      <w:lvlText w:val="•"/>
      <w:lvlJc w:val="left"/>
      <w:pPr>
        <w:ind w:left="6179" w:hanging="286"/>
      </w:pPr>
      <w:rPr>
        <w:rFonts w:hint="default"/>
        <w:lang w:val="sk-SK" w:eastAsia="en-US" w:bidi="ar-SA"/>
      </w:rPr>
    </w:lvl>
    <w:lvl w:ilvl="7" w:tplc="BD68D510">
      <w:numFmt w:val="bullet"/>
      <w:lvlText w:val="•"/>
      <w:lvlJc w:val="left"/>
      <w:pPr>
        <w:ind w:left="7039" w:hanging="286"/>
      </w:pPr>
      <w:rPr>
        <w:rFonts w:hint="default"/>
        <w:lang w:val="sk-SK" w:eastAsia="en-US" w:bidi="ar-SA"/>
      </w:rPr>
    </w:lvl>
    <w:lvl w:ilvl="8" w:tplc="79507B7A">
      <w:numFmt w:val="bullet"/>
      <w:lvlText w:val="•"/>
      <w:lvlJc w:val="left"/>
      <w:pPr>
        <w:ind w:left="7899" w:hanging="286"/>
      </w:pPr>
      <w:rPr>
        <w:rFonts w:hint="default"/>
        <w:lang w:val="sk-SK" w:eastAsia="en-US" w:bidi="ar-SA"/>
      </w:rPr>
    </w:lvl>
  </w:abstractNum>
  <w:abstractNum w:abstractNumId="148"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1F42731"/>
    <w:multiLevelType w:val="multilevel"/>
    <w:tmpl w:val="53B4AE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2216283"/>
    <w:multiLevelType w:val="hybridMultilevel"/>
    <w:tmpl w:val="335A789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2" w15:restartNumberingAfterBreak="0">
    <w:nsid w:val="63A90FE2"/>
    <w:multiLevelType w:val="hybridMultilevel"/>
    <w:tmpl w:val="0B88BC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3E6284F"/>
    <w:multiLevelType w:val="hybridMultilevel"/>
    <w:tmpl w:val="2D74334A"/>
    <w:lvl w:ilvl="0" w:tplc="FC4A5F82">
      <w:start w:val="4"/>
      <w:numFmt w:val="decimal"/>
      <w:lvlText w:val="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4752172"/>
    <w:multiLevelType w:val="hybridMultilevel"/>
    <w:tmpl w:val="9398A88C"/>
    <w:lvl w:ilvl="0" w:tplc="342C05E2">
      <w:start w:val="1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4D47E1"/>
    <w:multiLevelType w:val="hybridMultilevel"/>
    <w:tmpl w:val="A19AFBA6"/>
    <w:lvl w:ilvl="0" w:tplc="D48457DE">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89449BA"/>
    <w:multiLevelType w:val="hybridMultilevel"/>
    <w:tmpl w:val="30B263F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8D909A0"/>
    <w:multiLevelType w:val="hybridMultilevel"/>
    <w:tmpl w:val="ED40526C"/>
    <w:lvl w:ilvl="0" w:tplc="C47A397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919427F"/>
    <w:multiLevelType w:val="hybridMultilevel"/>
    <w:tmpl w:val="A32C3BAE"/>
    <w:lvl w:ilvl="0" w:tplc="2BEAF37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9AB149E"/>
    <w:multiLevelType w:val="hybridMultilevel"/>
    <w:tmpl w:val="4A38A5E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C5E2C98"/>
    <w:multiLevelType w:val="hybridMultilevel"/>
    <w:tmpl w:val="37181E10"/>
    <w:lvl w:ilvl="0" w:tplc="B7888F1A">
      <w:start w:val="1"/>
      <w:numFmt w:val="lowerLetter"/>
      <w:lvlText w:val="%1)"/>
      <w:lvlJc w:val="left"/>
      <w:pPr>
        <w:ind w:left="1085" w:hanging="360"/>
      </w:pPr>
      <w:rPr>
        <w:rFonts w:ascii="Century Gothic" w:eastAsia="Times New Roman" w:hAnsi="Century Gothic" w:cs="Arial"/>
        <w:b/>
        <w:bCs/>
        <w:i w:val="0"/>
        <w:iCs w:val="0"/>
        <w:spacing w:val="-1"/>
        <w:w w:val="99"/>
        <w:sz w:val="20"/>
        <w:szCs w:val="20"/>
        <w:lang w:val="sk-SK" w:eastAsia="en-US" w:bidi="ar-SA"/>
      </w:rPr>
    </w:lvl>
    <w:lvl w:ilvl="1" w:tplc="D07818A8">
      <w:start w:val="1"/>
      <w:numFmt w:val="lowerLetter"/>
      <w:lvlText w:val="%2."/>
      <w:lvlJc w:val="left"/>
      <w:pPr>
        <w:ind w:left="1805" w:hanging="360"/>
      </w:pPr>
      <w:rPr>
        <w:rFonts w:ascii="Century Gothic" w:eastAsia="Arial" w:hAnsi="Century Gothic" w:cs="Arial" w:hint="default"/>
        <w:b w:val="0"/>
        <w:bCs w:val="0"/>
        <w:i w:val="0"/>
        <w:iCs w:val="0"/>
        <w:spacing w:val="-1"/>
        <w:w w:val="99"/>
        <w:sz w:val="20"/>
        <w:szCs w:val="20"/>
        <w:lang w:val="sk-SK" w:eastAsia="en-US" w:bidi="ar-SA"/>
      </w:rPr>
    </w:lvl>
    <w:lvl w:ilvl="2" w:tplc="E4C4F38A">
      <w:numFmt w:val="bullet"/>
      <w:lvlText w:val="•"/>
      <w:lvlJc w:val="left"/>
      <w:pPr>
        <w:ind w:left="2143" w:hanging="284"/>
      </w:pPr>
      <w:rPr>
        <w:rFonts w:ascii="Arial" w:eastAsia="Arial" w:hAnsi="Arial" w:cs="Arial" w:hint="default"/>
        <w:b w:val="0"/>
        <w:bCs w:val="0"/>
        <w:i w:val="0"/>
        <w:iCs w:val="0"/>
        <w:w w:val="99"/>
        <w:sz w:val="20"/>
        <w:szCs w:val="20"/>
        <w:lang w:val="sk-SK" w:eastAsia="en-US" w:bidi="ar-SA"/>
      </w:rPr>
    </w:lvl>
    <w:lvl w:ilvl="3" w:tplc="7DF8FFA4">
      <w:numFmt w:val="bullet"/>
      <w:lvlText w:val="•"/>
      <w:lvlJc w:val="left"/>
      <w:pPr>
        <w:ind w:left="3074" w:hanging="284"/>
      </w:pPr>
      <w:rPr>
        <w:rFonts w:hint="default"/>
        <w:lang w:val="sk-SK" w:eastAsia="en-US" w:bidi="ar-SA"/>
      </w:rPr>
    </w:lvl>
    <w:lvl w:ilvl="4" w:tplc="E7427004">
      <w:numFmt w:val="bullet"/>
      <w:lvlText w:val="•"/>
      <w:lvlJc w:val="left"/>
      <w:pPr>
        <w:ind w:left="4009" w:hanging="284"/>
      </w:pPr>
      <w:rPr>
        <w:rFonts w:hint="default"/>
        <w:lang w:val="sk-SK" w:eastAsia="en-US" w:bidi="ar-SA"/>
      </w:rPr>
    </w:lvl>
    <w:lvl w:ilvl="5" w:tplc="C9AE9CB0">
      <w:numFmt w:val="bullet"/>
      <w:lvlText w:val="•"/>
      <w:lvlJc w:val="left"/>
      <w:pPr>
        <w:ind w:left="4944" w:hanging="284"/>
      </w:pPr>
      <w:rPr>
        <w:rFonts w:hint="default"/>
        <w:lang w:val="sk-SK" w:eastAsia="en-US" w:bidi="ar-SA"/>
      </w:rPr>
    </w:lvl>
    <w:lvl w:ilvl="6" w:tplc="BD40D8A0">
      <w:numFmt w:val="bullet"/>
      <w:lvlText w:val="•"/>
      <w:lvlJc w:val="left"/>
      <w:pPr>
        <w:ind w:left="5879" w:hanging="284"/>
      </w:pPr>
      <w:rPr>
        <w:rFonts w:hint="default"/>
        <w:lang w:val="sk-SK" w:eastAsia="en-US" w:bidi="ar-SA"/>
      </w:rPr>
    </w:lvl>
    <w:lvl w:ilvl="7" w:tplc="19C4B4F0">
      <w:numFmt w:val="bullet"/>
      <w:lvlText w:val="•"/>
      <w:lvlJc w:val="left"/>
      <w:pPr>
        <w:ind w:left="6814" w:hanging="284"/>
      </w:pPr>
      <w:rPr>
        <w:rFonts w:hint="default"/>
        <w:lang w:val="sk-SK" w:eastAsia="en-US" w:bidi="ar-SA"/>
      </w:rPr>
    </w:lvl>
    <w:lvl w:ilvl="8" w:tplc="DCC40E1A">
      <w:numFmt w:val="bullet"/>
      <w:lvlText w:val="•"/>
      <w:lvlJc w:val="left"/>
      <w:pPr>
        <w:ind w:left="7749" w:hanging="284"/>
      </w:pPr>
      <w:rPr>
        <w:rFonts w:hint="default"/>
        <w:lang w:val="sk-SK" w:eastAsia="en-US" w:bidi="ar-SA"/>
      </w:rPr>
    </w:lvl>
  </w:abstractNum>
  <w:abstractNum w:abstractNumId="164" w15:restartNumberingAfterBreak="0">
    <w:nsid w:val="6CD20DBA"/>
    <w:multiLevelType w:val="hybridMultilevel"/>
    <w:tmpl w:val="F24E348A"/>
    <w:lvl w:ilvl="0" w:tplc="D8B2B61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8D8CA28">
      <w:numFmt w:val="bullet"/>
      <w:lvlText w:val="•"/>
      <w:lvlJc w:val="left"/>
      <w:pPr>
        <w:ind w:left="1879" w:hanging="286"/>
      </w:pPr>
      <w:rPr>
        <w:rFonts w:hint="default"/>
        <w:lang w:val="sk-SK" w:eastAsia="en-US" w:bidi="ar-SA"/>
      </w:rPr>
    </w:lvl>
    <w:lvl w:ilvl="2" w:tplc="0894706E">
      <w:numFmt w:val="bullet"/>
      <w:lvlText w:val="•"/>
      <w:lvlJc w:val="left"/>
      <w:pPr>
        <w:ind w:left="2739" w:hanging="286"/>
      </w:pPr>
      <w:rPr>
        <w:rFonts w:hint="default"/>
        <w:lang w:val="sk-SK" w:eastAsia="en-US" w:bidi="ar-SA"/>
      </w:rPr>
    </w:lvl>
    <w:lvl w:ilvl="3" w:tplc="CD5A9870">
      <w:numFmt w:val="bullet"/>
      <w:lvlText w:val="•"/>
      <w:lvlJc w:val="left"/>
      <w:pPr>
        <w:ind w:left="3599" w:hanging="286"/>
      </w:pPr>
      <w:rPr>
        <w:rFonts w:hint="default"/>
        <w:lang w:val="sk-SK" w:eastAsia="en-US" w:bidi="ar-SA"/>
      </w:rPr>
    </w:lvl>
    <w:lvl w:ilvl="4" w:tplc="8946AD92">
      <w:numFmt w:val="bullet"/>
      <w:lvlText w:val="•"/>
      <w:lvlJc w:val="left"/>
      <w:pPr>
        <w:ind w:left="4459" w:hanging="286"/>
      </w:pPr>
      <w:rPr>
        <w:rFonts w:hint="default"/>
        <w:lang w:val="sk-SK" w:eastAsia="en-US" w:bidi="ar-SA"/>
      </w:rPr>
    </w:lvl>
    <w:lvl w:ilvl="5" w:tplc="45620CCE">
      <w:numFmt w:val="bullet"/>
      <w:lvlText w:val="•"/>
      <w:lvlJc w:val="left"/>
      <w:pPr>
        <w:ind w:left="5319" w:hanging="286"/>
      </w:pPr>
      <w:rPr>
        <w:rFonts w:hint="default"/>
        <w:lang w:val="sk-SK" w:eastAsia="en-US" w:bidi="ar-SA"/>
      </w:rPr>
    </w:lvl>
    <w:lvl w:ilvl="6" w:tplc="86784C12">
      <w:numFmt w:val="bullet"/>
      <w:lvlText w:val="•"/>
      <w:lvlJc w:val="left"/>
      <w:pPr>
        <w:ind w:left="6179" w:hanging="286"/>
      </w:pPr>
      <w:rPr>
        <w:rFonts w:hint="default"/>
        <w:lang w:val="sk-SK" w:eastAsia="en-US" w:bidi="ar-SA"/>
      </w:rPr>
    </w:lvl>
    <w:lvl w:ilvl="7" w:tplc="B144251C">
      <w:numFmt w:val="bullet"/>
      <w:lvlText w:val="•"/>
      <w:lvlJc w:val="left"/>
      <w:pPr>
        <w:ind w:left="7039" w:hanging="286"/>
      </w:pPr>
      <w:rPr>
        <w:rFonts w:hint="default"/>
        <w:lang w:val="sk-SK" w:eastAsia="en-US" w:bidi="ar-SA"/>
      </w:rPr>
    </w:lvl>
    <w:lvl w:ilvl="8" w:tplc="E6FAC680">
      <w:numFmt w:val="bullet"/>
      <w:lvlText w:val="•"/>
      <w:lvlJc w:val="left"/>
      <w:pPr>
        <w:ind w:left="7899" w:hanging="286"/>
      </w:pPr>
      <w:rPr>
        <w:rFonts w:hint="default"/>
        <w:lang w:val="sk-SK" w:eastAsia="en-US" w:bidi="ar-SA"/>
      </w:rPr>
    </w:lvl>
  </w:abstractNum>
  <w:abstractNum w:abstractNumId="165" w15:restartNumberingAfterBreak="0">
    <w:nsid w:val="6D7869E4"/>
    <w:multiLevelType w:val="multilevel"/>
    <w:tmpl w:val="4FDE87EA"/>
    <w:lvl w:ilvl="0">
      <w:start w:val="22"/>
      <w:numFmt w:val="decimal"/>
      <w:lvlText w:val="%1."/>
      <w:lvlJc w:val="left"/>
      <w:pPr>
        <w:ind w:left="648" w:hanging="648"/>
      </w:pPr>
      <w:rPr>
        <w:rFonts w:hint="default"/>
      </w:rPr>
    </w:lvl>
    <w:lvl w:ilvl="1">
      <w:start w:val="6"/>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EC83B9B"/>
    <w:multiLevelType w:val="multilevel"/>
    <w:tmpl w:val="AF6C4EE4"/>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01C3531"/>
    <w:multiLevelType w:val="multilevel"/>
    <w:tmpl w:val="A4664B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1297905"/>
    <w:multiLevelType w:val="hybridMultilevel"/>
    <w:tmpl w:val="0FA211C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23644D6"/>
    <w:multiLevelType w:val="hybridMultilevel"/>
    <w:tmpl w:val="2B8AB88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42749E4"/>
    <w:multiLevelType w:val="hybridMultilevel"/>
    <w:tmpl w:val="0CD8095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47C1969"/>
    <w:multiLevelType w:val="hybridMultilevel"/>
    <w:tmpl w:val="FB64DF3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68633C8"/>
    <w:multiLevelType w:val="hybridMultilevel"/>
    <w:tmpl w:val="01E28DD6"/>
    <w:lvl w:ilvl="0" w:tplc="D2186678">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06818A4">
      <w:numFmt w:val="bullet"/>
      <w:lvlText w:val="•"/>
      <w:lvlJc w:val="left"/>
      <w:pPr>
        <w:ind w:left="1879" w:hanging="286"/>
      </w:pPr>
      <w:rPr>
        <w:rFonts w:hint="default"/>
        <w:lang w:val="sk-SK" w:eastAsia="en-US" w:bidi="ar-SA"/>
      </w:rPr>
    </w:lvl>
    <w:lvl w:ilvl="2" w:tplc="BA76B7A4">
      <w:numFmt w:val="bullet"/>
      <w:lvlText w:val="•"/>
      <w:lvlJc w:val="left"/>
      <w:pPr>
        <w:ind w:left="2739" w:hanging="286"/>
      </w:pPr>
      <w:rPr>
        <w:rFonts w:hint="default"/>
        <w:lang w:val="sk-SK" w:eastAsia="en-US" w:bidi="ar-SA"/>
      </w:rPr>
    </w:lvl>
    <w:lvl w:ilvl="3" w:tplc="B7ACD676">
      <w:numFmt w:val="bullet"/>
      <w:lvlText w:val="•"/>
      <w:lvlJc w:val="left"/>
      <w:pPr>
        <w:ind w:left="3599" w:hanging="286"/>
      </w:pPr>
      <w:rPr>
        <w:rFonts w:hint="default"/>
        <w:lang w:val="sk-SK" w:eastAsia="en-US" w:bidi="ar-SA"/>
      </w:rPr>
    </w:lvl>
    <w:lvl w:ilvl="4" w:tplc="FD5EC290">
      <w:numFmt w:val="bullet"/>
      <w:lvlText w:val="•"/>
      <w:lvlJc w:val="left"/>
      <w:pPr>
        <w:ind w:left="4459" w:hanging="286"/>
      </w:pPr>
      <w:rPr>
        <w:rFonts w:hint="default"/>
        <w:lang w:val="sk-SK" w:eastAsia="en-US" w:bidi="ar-SA"/>
      </w:rPr>
    </w:lvl>
    <w:lvl w:ilvl="5" w:tplc="A9744CCA">
      <w:numFmt w:val="bullet"/>
      <w:lvlText w:val="•"/>
      <w:lvlJc w:val="left"/>
      <w:pPr>
        <w:ind w:left="5319" w:hanging="286"/>
      </w:pPr>
      <w:rPr>
        <w:rFonts w:hint="default"/>
        <w:lang w:val="sk-SK" w:eastAsia="en-US" w:bidi="ar-SA"/>
      </w:rPr>
    </w:lvl>
    <w:lvl w:ilvl="6" w:tplc="3FD43DB2">
      <w:numFmt w:val="bullet"/>
      <w:lvlText w:val="•"/>
      <w:lvlJc w:val="left"/>
      <w:pPr>
        <w:ind w:left="6179" w:hanging="286"/>
      </w:pPr>
      <w:rPr>
        <w:rFonts w:hint="default"/>
        <w:lang w:val="sk-SK" w:eastAsia="en-US" w:bidi="ar-SA"/>
      </w:rPr>
    </w:lvl>
    <w:lvl w:ilvl="7" w:tplc="65BEB75A">
      <w:numFmt w:val="bullet"/>
      <w:lvlText w:val="•"/>
      <w:lvlJc w:val="left"/>
      <w:pPr>
        <w:ind w:left="7039" w:hanging="286"/>
      </w:pPr>
      <w:rPr>
        <w:rFonts w:hint="default"/>
        <w:lang w:val="sk-SK" w:eastAsia="en-US" w:bidi="ar-SA"/>
      </w:rPr>
    </w:lvl>
    <w:lvl w:ilvl="8" w:tplc="6FF8DA6E">
      <w:numFmt w:val="bullet"/>
      <w:lvlText w:val="•"/>
      <w:lvlJc w:val="left"/>
      <w:pPr>
        <w:ind w:left="7899" w:hanging="286"/>
      </w:pPr>
      <w:rPr>
        <w:rFonts w:hint="default"/>
        <w:lang w:val="sk-SK" w:eastAsia="en-US" w:bidi="ar-SA"/>
      </w:rPr>
    </w:lvl>
  </w:abstractNum>
  <w:abstractNum w:abstractNumId="179" w15:restartNumberingAfterBreak="0">
    <w:nsid w:val="768B042A"/>
    <w:multiLevelType w:val="hybridMultilevel"/>
    <w:tmpl w:val="15B04C6A"/>
    <w:lvl w:ilvl="0" w:tplc="6AF246A4">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6A561C5"/>
    <w:multiLevelType w:val="multilevel"/>
    <w:tmpl w:val="046E6E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5A7917"/>
    <w:multiLevelType w:val="hybridMultilevel"/>
    <w:tmpl w:val="8B445676"/>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7927ED5"/>
    <w:multiLevelType w:val="hybridMultilevel"/>
    <w:tmpl w:val="FB14CB26"/>
    <w:lvl w:ilvl="0" w:tplc="2B5831BA">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9127E8E"/>
    <w:multiLevelType w:val="hybridMultilevel"/>
    <w:tmpl w:val="74F67730"/>
    <w:lvl w:ilvl="0" w:tplc="DEF84C0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96634D4">
      <w:numFmt w:val="bullet"/>
      <w:lvlText w:val="•"/>
      <w:lvlJc w:val="left"/>
      <w:pPr>
        <w:ind w:left="1879" w:hanging="286"/>
      </w:pPr>
      <w:rPr>
        <w:rFonts w:hint="default"/>
        <w:lang w:val="sk-SK" w:eastAsia="en-US" w:bidi="ar-SA"/>
      </w:rPr>
    </w:lvl>
    <w:lvl w:ilvl="2" w:tplc="1234A398">
      <w:numFmt w:val="bullet"/>
      <w:lvlText w:val="•"/>
      <w:lvlJc w:val="left"/>
      <w:pPr>
        <w:ind w:left="2739" w:hanging="286"/>
      </w:pPr>
      <w:rPr>
        <w:rFonts w:hint="default"/>
        <w:lang w:val="sk-SK" w:eastAsia="en-US" w:bidi="ar-SA"/>
      </w:rPr>
    </w:lvl>
    <w:lvl w:ilvl="3" w:tplc="9FCCC77E">
      <w:numFmt w:val="bullet"/>
      <w:lvlText w:val="•"/>
      <w:lvlJc w:val="left"/>
      <w:pPr>
        <w:ind w:left="3599" w:hanging="286"/>
      </w:pPr>
      <w:rPr>
        <w:rFonts w:hint="default"/>
        <w:lang w:val="sk-SK" w:eastAsia="en-US" w:bidi="ar-SA"/>
      </w:rPr>
    </w:lvl>
    <w:lvl w:ilvl="4" w:tplc="B858AA42">
      <w:numFmt w:val="bullet"/>
      <w:lvlText w:val="•"/>
      <w:lvlJc w:val="left"/>
      <w:pPr>
        <w:ind w:left="4459" w:hanging="286"/>
      </w:pPr>
      <w:rPr>
        <w:rFonts w:hint="default"/>
        <w:lang w:val="sk-SK" w:eastAsia="en-US" w:bidi="ar-SA"/>
      </w:rPr>
    </w:lvl>
    <w:lvl w:ilvl="5" w:tplc="224C296A">
      <w:numFmt w:val="bullet"/>
      <w:lvlText w:val="•"/>
      <w:lvlJc w:val="left"/>
      <w:pPr>
        <w:ind w:left="5319" w:hanging="286"/>
      </w:pPr>
      <w:rPr>
        <w:rFonts w:hint="default"/>
        <w:lang w:val="sk-SK" w:eastAsia="en-US" w:bidi="ar-SA"/>
      </w:rPr>
    </w:lvl>
    <w:lvl w:ilvl="6" w:tplc="4CEC49AE">
      <w:numFmt w:val="bullet"/>
      <w:lvlText w:val="•"/>
      <w:lvlJc w:val="left"/>
      <w:pPr>
        <w:ind w:left="6179" w:hanging="286"/>
      </w:pPr>
      <w:rPr>
        <w:rFonts w:hint="default"/>
        <w:lang w:val="sk-SK" w:eastAsia="en-US" w:bidi="ar-SA"/>
      </w:rPr>
    </w:lvl>
    <w:lvl w:ilvl="7" w:tplc="E9503160">
      <w:numFmt w:val="bullet"/>
      <w:lvlText w:val="•"/>
      <w:lvlJc w:val="left"/>
      <w:pPr>
        <w:ind w:left="7039" w:hanging="286"/>
      </w:pPr>
      <w:rPr>
        <w:rFonts w:hint="default"/>
        <w:lang w:val="sk-SK" w:eastAsia="en-US" w:bidi="ar-SA"/>
      </w:rPr>
    </w:lvl>
    <w:lvl w:ilvl="8" w:tplc="AE2C6B88">
      <w:numFmt w:val="bullet"/>
      <w:lvlText w:val="•"/>
      <w:lvlJc w:val="left"/>
      <w:pPr>
        <w:ind w:left="7899" w:hanging="286"/>
      </w:pPr>
      <w:rPr>
        <w:rFonts w:hint="default"/>
        <w:lang w:val="sk-SK" w:eastAsia="en-US" w:bidi="ar-SA"/>
      </w:rPr>
    </w:lvl>
  </w:abstractNum>
  <w:abstractNum w:abstractNumId="185"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93F4049"/>
    <w:multiLevelType w:val="hybridMultilevel"/>
    <w:tmpl w:val="3BC08C6C"/>
    <w:lvl w:ilvl="0" w:tplc="947CE6A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D703D00">
      <w:numFmt w:val="bullet"/>
      <w:lvlText w:val="•"/>
      <w:lvlJc w:val="left"/>
      <w:pPr>
        <w:ind w:left="1879" w:hanging="286"/>
      </w:pPr>
      <w:rPr>
        <w:rFonts w:hint="default"/>
        <w:lang w:val="sk-SK" w:eastAsia="en-US" w:bidi="ar-SA"/>
      </w:rPr>
    </w:lvl>
    <w:lvl w:ilvl="2" w:tplc="7BA631F0">
      <w:numFmt w:val="bullet"/>
      <w:lvlText w:val="•"/>
      <w:lvlJc w:val="left"/>
      <w:pPr>
        <w:ind w:left="2739" w:hanging="286"/>
      </w:pPr>
      <w:rPr>
        <w:rFonts w:hint="default"/>
        <w:lang w:val="sk-SK" w:eastAsia="en-US" w:bidi="ar-SA"/>
      </w:rPr>
    </w:lvl>
    <w:lvl w:ilvl="3" w:tplc="17C8DA1C">
      <w:numFmt w:val="bullet"/>
      <w:lvlText w:val="•"/>
      <w:lvlJc w:val="left"/>
      <w:pPr>
        <w:ind w:left="3599" w:hanging="286"/>
      </w:pPr>
      <w:rPr>
        <w:rFonts w:hint="default"/>
        <w:lang w:val="sk-SK" w:eastAsia="en-US" w:bidi="ar-SA"/>
      </w:rPr>
    </w:lvl>
    <w:lvl w:ilvl="4" w:tplc="E1121B46">
      <w:numFmt w:val="bullet"/>
      <w:lvlText w:val="•"/>
      <w:lvlJc w:val="left"/>
      <w:pPr>
        <w:ind w:left="4459" w:hanging="286"/>
      </w:pPr>
      <w:rPr>
        <w:rFonts w:hint="default"/>
        <w:lang w:val="sk-SK" w:eastAsia="en-US" w:bidi="ar-SA"/>
      </w:rPr>
    </w:lvl>
    <w:lvl w:ilvl="5" w:tplc="A8AEC00A">
      <w:numFmt w:val="bullet"/>
      <w:lvlText w:val="•"/>
      <w:lvlJc w:val="left"/>
      <w:pPr>
        <w:ind w:left="5319" w:hanging="286"/>
      </w:pPr>
      <w:rPr>
        <w:rFonts w:hint="default"/>
        <w:lang w:val="sk-SK" w:eastAsia="en-US" w:bidi="ar-SA"/>
      </w:rPr>
    </w:lvl>
    <w:lvl w:ilvl="6" w:tplc="EF762894">
      <w:numFmt w:val="bullet"/>
      <w:lvlText w:val="•"/>
      <w:lvlJc w:val="left"/>
      <w:pPr>
        <w:ind w:left="6179" w:hanging="286"/>
      </w:pPr>
      <w:rPr>
        <w:rFonts w:hint="default"/>
        <w:lang w:val="sk-SK" w:eastAsia="en-US" w:bidi="ar-SA"/>
      </w:rPr>
    </w:lvl>
    <w:lvl w:ilvl="7" w:tplc="19A2DBBC">
      <w:numFmt w:val="bullet"/>
      <w:lvlText w:val="•"/>
      <w:lvlJc w:val="left"/>
      <w:pPr>
        <w:ind w:left="7039" w:hanging="286"/>
      </w:pPr>
      <w:rPr>
        <w:rFonts w:hint="default"/>
        <w:lang w:val="sk-SK" w:eastAsia="en-US" w:bidi="ar-SA"/>
      </w:rPr>
    </w:lvl>
    <w:lvl w:ilvl="8" w:tplc="43ACA6FE">
      <w:numFmt w:val="bullet"/>
      <w:lvlText w:val="•"/>
      <w:lvlJc w:val="left"/>
      <w:pPr>
        <w:ind w:left="7899" w:hanging="286"/>
      </w:pPr>
      <w:rPr>
        <w:rFonts w:hint="default"/>
        <w:lang w:val="sk-SK" w:eastAsia="en-US" w:bidi="ar-SA"/>
      </w:rPr>
    </w:lvl>
  </w:abstractNum>
  <w:abstractNum w:abstractNumId="187"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9E470A7"/>
    <w:multiLevelType w:val="hybridMultilevel"/>
    <w:tmpl w:val="2BA27066"/>
    <w:lvl w:ilvl="0" w:tplc="F98E65E0">
      <w:start w:val="3"/>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AD50C13"/>
    <w:multiLevelType w:val="hybridMultilevel"/>
    <w:tmpl w:val="D15A116E"/>
    <w:lvl w:ilvl="0" w:tplc="F8CC746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7461BE0">
      <w:numFmt w:val="bullet"/>
      <w:lvlText w:val="•"/>
      <w:lvlJc w:val="left"/>
      <w:pPr>
        <w:ind w:left="1879" w:hanging="286"/>
      </w:pPr>
      <w:rPr>
        <w:rFonts w:hint="default"/>
        <w:lang w:val="sk-SK" w:eastAsia="en-US" w:bidi="ar-SA"/>
      </w:rPr>
    </w:lvl>
    <w:lvl w:ilvl="2" w:tplc="DE726024">
      <w:numFmt w:val="bullet"/>
      <w:lvlText w:val="•"/>
      <w:lvlJc w:val="left"/>
      <w:pPr>
        <w:ind w:left="2739" w:hanging="286"/>
      </w:pPr>
      <w:rPr>
        <w:rFonts w:hint="default"/>
        <w:lang w:val="sk-SK" w:eastAsia="en-US" w:bidi="ar-SA"/>
      </w:rPr>
    </w:lvl>
    <w:lvl w:ilvl="3" w:tplc="A1F26BC8">
      <w:numFmt w:val="bullet"/>
      <w:lvlText w:val="•"/>
      <w:lvlJc w:val="left"/>
      <w:pPr>
        <w:ind w:left="3599" w:hanging="286"/>
      </w:pPr>
      <w:rPr>
        <w:rFonts w:hint="default"/>
        <w:lang w:val="sk-SK" w:eastAsia="en-US" w:bidi="ar-SA"/>
      </w:rPr>
    </w:lvl>
    <w:lvl w:ilvl="4" w:tplc="3B96447C">
      <w:numFmt w:val="bullet"/>
      <w:lvlText w:val="•"/>
      <w:lvlJc w:val="left"/>
      <w:pPr>
        <w:ind w:left="4459" w:hanging="286"/>
      </w:pPr>
      <w:rPr>
        <w:rFonts w:hint="default"/>
        <w:lang w:val="sk-SK" w:eastAsia="en-US" w:bidi="ar-SA"/>
      </w:rPr>
    </w:lvl>
    <w:lvl w:ilvl="5" w:tplc="BFEC60C4">
      <w:numFmt w:val="bullet"/>
      <w:lvlText w:val="•"/>
      <w:lvlJc w:val="left"/>
      <w:pPr>
        <w:ind w:left="5319" w:hanging="286"/>
      </w:pPr>
      <w:rPr>
        <w:rFonts w:hint="default"/>
        <w:lang w:val="sk-SK" w:eastAsia="en-US" w:bidi="ar-SA"/>
      </w:rPr>
    </w:lvl>
    <w:lvl w:ilvl="6" w:tplc="9BDE1E20">
      <w:numFmt w:val="bullet"/>
      <w:lvlText w:val="•"/>
      <w:lvlJc w:val="left"/>
      <w:pPr>
        <w:ind w:left="6179" w:hanging="286"/>
      </w:pPr>
      <w:rPr>
        <w:rFonts w:hint="default"/>
        <w:lang w:val="sk-SK" w:eastAsia="en-US" w:bidi="ar-SA"/>
      </w:rPr>
    </w:lvl>
    <w:lvl w:ilvl="7" w:tplc="0A641DF8">
      <w:numFmt w:val="bullet"/>
      <w:lvlText w:val="•"/>
      <w:lvlJc w:val="left"/>
      <w:pPr>
        <w:ind w:left="7039" w:hanging="286"/>
      </w:pPr>
      <w:rPr>
        <w:rFonts w:hint="default"/>
        <w:lang w:val="sk-SK" w:eastAsia="en-US" w:bidi="ar-SA"/>
      </w:rPr>
    </w:lvl>
    <w:lvl w:ilvl="8" w:tplc="203A96F8">
      <w:numFmt w:val="bullet"/>
      <w:lvlText w:val="•"/>
      <w:lvlJc w:val="left"/>
      <w:pPr>
        <w:ind w:left="7899" w:hanging="286"/>
      </w:pPr>
      <w:rPr>
        <w:rFonts w:hint="default"/>
        <w:lang w:val="sk-SK" w:eastAsia="en-US" w:bidi="ar-SA"/>
      </w:rPr>
    </w:lvl>
  </w:abstractNum>
  <w:abstractNum w:abstractNumId="191" w15:restartNumberingAfterBreak="0">
    <w:nsid w:val="7B0D6288"/>
    <w:multiLevelType w:val="hybridMultilevel"/>
    <w:tmpl w:val="5E60089E"/>
    <w:lvl w:ilvl="0" w:tplc="F2CC433C">
      <w:start w:val="8"/>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CB69A1"/>
    <w:multiLevelType w:val="hybridMultilevel"/>
    <w:tmpl w:val="C3169442"/>
    <w:lvl w:ilvl="0" w:tplc="DEC84278">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D8E0ECC"/>
    <w:multiLevelType w:val="hybridMultilevel"/>
    <w:tmpl w:val="4C5A971E"/>
    <w:lvl w:ilvl="0" w:tplc="E5D4B7E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E962506"/>
    <w:multiLevelType w:val="hybridMultilevel"/>
    <w:tmpl w:val="0388F438"/>
    <w:lvl w:ilvl="0" w:tplc="9796DC3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1BC1BB2">
      <w:numFmt w:val="bullet"/>
      <w:lvlText w:val="•"/>
      <w:lvlJc w:val="left"/>
      <w:pPr>
        <w:ind w:left="1879" w:hanging="286"/>
      </w:pPr>
      <w:rPr>
        <w:rFonts w:hint="default"/>
        <w:lang w:val="sk-SK" w:eastAsia="en-US" w:bidi="ar-SA"/>
      </w:rPr>
    </w:lvl>
    <w:lvl w:ilvl="2" w:tplc="C01A1C60">
      <w:numFmt w:val="bullet"/>
      <w:lvlText w:val="•"/>
      <w:lvlJc w:val="left"/>
      <w:pPr>
        <w:ind w:left="2739" w:hanging="286"/>
      </w:pPr>
      <w:rPr>
        <w:rFonts w:hint="default"/>
        <w:lang w:val="sk-SK" w:eastAsia="en-US" w:bidi="ar-SA"/>
      </w:rPr>
    </w:lvl>
    <w:lvl w:ilvl="3" w:tplc="FAE83CCE">
      <w:numFmt w:val="bullet"/>
      <w:lvlText w:val="•"/>
      <w:lvlJc w:val="left"/>
      <w:pPr>
        <w:ind w:left="3599" w:hanging="286"/>
      </w:pPr>
      <w:rPr>
        <w:rFonts w:hint="default"/>
        <w:lang w:val="sk-SK" w:eastAsia="en-US" w:bidi="ar-SA"/>
      </w:rPr>
    </w:lvl>
    <w:lvl w:ilvl="4" w:tplc="309416F0">
      <w:numFmt w:val="bullet"/>
      <w:lvlText w:val="•"/>
      <w:lvlJc w:val="left"/>
      <w:pPr>
        <w:ind w:left="4459" w:hanging="286"/>
      </w:pPr>
      <w:rPr>
        <w:rFonts w:hint="default"/>
        <w:lang w:val="sk-SK" w:eastAsia="en-US" w:bidi="ar-SA"/>
      </w:rPr>
    </w:lvl>
    <w:lvl w:ilvl="5" w:tplc="42E6F732">
      <w:numFmt w:val="bullet"/>
      <w:lvlText w:val="•"/>
      <w:lvlJc w:val="left"/>
      <w:pPr>
        <w:ind w:left="5319" w:hanging="286"/>
      </w:pPr>
      <w:rPr>
        <w:rFonts w:hint="default"/>
        <w:lang w:val="sk-SK" w:eastAsia="en-US" w:bidi="ar-SA"/>
      </w:rPr>
    </w:lvl>
    <w:lvl w:ilvl="6" w:tplc="EB34ED40">
      <w:numFmt w:val="bullet"/>
      <w:lvlText w:val="•"/>
      <w:lvlJc w:val="left"/>
      <w:pPr>
        <w:ind w:left="6179" w:hanging="286"/>
      </w:pPr>
      <w:rPr>
        <w:rFonts w:hint="default"/>
        <w:lang w:val="sk-SK" w:eastAsia="en-US" w:bidi="ar-SA"/>
      </w:rPr>
    </w:lvl>
    <w:lvl w:ilvl="7" w:tplc="6C4632FA">
      <w:numFmt w:val="bullet"/>
      <w:lvlText w:val="•"/>
      <w:lvlJc w:val="left"/>
      <w:pPr>
        <w:ind w:left="7039" w:hanging="286"/>
      </w:pPr>
      <w:rPr>
        <w:rFonts w:hint="default"/>
        <w:lang w:val="sk-SK" w:eastAsia="en-US" w:bidi="ar-SA"/>
      </w:rPr>
    </w:lvl>
    <w:lvl w:ilvl="8" w:tplc="03BECCCC">
      <w:numFmt w:val="bullet"/>
      <w:lvlText w:val="•"/>
      <w:lvlJc w:val="left"/>
      <w:pPr>
        <w:ind w:left="7899" w:hanging="286"/>
      </w:pPr>
      <w:rPr>
        <w:rFonts w:hint="default"/>
        <w:lang w:val="sk-SK" w:eastAsia="en-US" w:bidi="ar-SA"/>
      </w:rPr>
    </w:lvl>
  </w:abstractNum>
  <w:abstractNum w:abstractNumId="197" w15:restartNumberingAfterBreak="0">
    <w:nsid w:val="7F180685"/>
    <w:multiLevelType w:val="hybridMultilevel"/>
    <w:tmpl w:val="9532264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1185219">
    <w:abstractNumId w:val="0"/>
  </w:num>
  <w:num w:numId="2" w16cid:durableId="2138571248">
    <w:abstractNumId w:val="84"/>
  </w:num>
  <w:num w:numId="3" w16cid:durableId="126243758">
    <w:abstractNumId w:val="126"/>
  </w:num>
  <w:num w:numId="4" w16cid:durableId="2059433049">
    <w:abstractNumId w:val="57"/>
  </w:num>
  <w:num w:numId="5" w16cid:durableId="1196773272">
    <w:abstractNumId w:val="166"/>
  </w:num>
  <w:num w:numId="6" w16cid:durableId="872620068">
    <w:abstractNumId w:val="53"/>
  </w:num>
  <w:num w:numId="7" w16cid:durableId="915554735">
    <w:abstractNumId w:val="154"/>
  </w:num>
  <w:num w:numId="8" w16cid:durableId="636185734">
    <w:abstractNumId w:val="121"/>
  </w:num>
  <w:num w:numId="9" w16cid:durableId="296641584">
    <w:abstractNumId w:val="30"/>
  </w:num>
  <w:num w:numId="10" w16cid:durableId="1215462295">
    <w:abstractNumId w:val="24"/>
  </w:num>
  <w:num w:numId="11" w16cid:durableId="580140539">
    <w:abstractNumId w:val="94"/>
  </w:num>
  <w:num w:numId="12" w16cid:durableId="50429853">
    <w:abstractNumId w:val="145"/>
  </w:num>
  <w:num w:numId="13" w16cid:durableId="134374024">
    <w:abstractNumId w:val="135"/>
  </w:num>
  <w:num w:numId="14" w16cid:durableId="1009020718">
    <w:abstractNumId w:val="12"/>
  </w:num>
  <w:num w:numId="15" w16cid:durableId="196048871">
    <w:abstractNumId w:val="130"/>
  </w:num>
  <w:num w:numId="16" w16cid:durableId="861237233">
    <w:abstractNumId w:val="136"/>
  </w:num>
  <w:num w:numId="17" w16cid:durableId="904485340">
    <w:abstractNumId w:val="110"/>
  </w:num>
  <w:num w:numId="18" w16cid:durableId="639966725">
    <w:abstractNumId w:val="192"/>
  </w:num>
  <w:num w:numId="19" w16cid:durableId="1363676763">
    <w:abstractNumId w:val="131"/>
  </w:num>
  <w:num w:numId="20" w16cid:durableId="1829009490">
    <w:abstractNumId w:val="47"/>
  </w:num>
  <w:num w:numId="21" w16cid:durableId="1147358140">
    <w:abstractNumId w:val="187"/>
  </w:num>
  <w:num w:numId="22" w16cid:durableId="937249326">
    <w:abstractNumId w:val="19"/>
  </w:num>
  <w:num w:numId="23" w16cid:durableId="87058">
    <w:abstractNumId w:val="113"/>
  </w:num>
  <w:num w:numId="24" w16cid:durableId="1846750264">
    <w:abstractNumId w:val="134"/>
  </w:num>
  <w:num w:numId="25" w16cid:durableId="632439866">
    <w:abstractNumId w:val="169"/>
  </w:num>
  <w:num w:numId="26" w16cid:durableId="511457080">
    <w:abstractNumId w:val="39"/>
  </w:num>
  <w:num w:numId="27" w16cid:durableId="685326874">
    <w:abstractNumId w:val="149"/>
  </w:num>
  <w:num w:numId="28" w16cid:durableId="484859303">
    <w:abstractNumId w:val="37"/>
  </w:num>
  <w:num w:numId="29" w16cid:durableId="367072211">
    <w:abstractNumId w:val="62"/>
  </w:num>
  <w:num w:numId="30" w16cid:durableId="1288271698">
    <w:abstractNumId w:val="40"/>
  </w:num>
  <w:num w:numId="31" w16cid:durableId="1505705437">
    <w:abstractNumId w:val="118"/>
  </w:num>
  <w:num w:numId="32" w16cid:durableId="383867926">
    <w:abstractNumId w:val="18"/>
  </w:num>
  <w:num w:numId="33" w16cid:durableId="1950820216">
    <w:abstractNumId w:val="56"/>
  </w:num>
  <w:num w:numId="34" w16cid:durableId="1508133455">
    <w:abstractNumId w:val="194"/>
  </w:num>
  <w:num w:numId="35" w16cid:durableId="1872260322">
    <w:abstractNumId w:val="90"/>
  </w:num>
  <w:num w:numId="36" w16cid:durableId="1835216623">
    <w:abstractNumId w:val="167"/>
  </w:num>
  <w:num w:numId="37" w16cid:durableId="905261775">
    <w:abstractNumId w:val="123"/>
  </w:num>
  <w:num w:numId="38" w16cid:durableId="1787695477">
    <w:abstractNumId w:val="17"/>
  </w:num>
  <w:num w:numId="39" w16cid:durableId="1586379271">
    <w:abstractNumId w:val="105"/>
  </w:num>
  <w:num w:numId="40" w16cid:durableId="1560483532">
    <w:abstractNumId w:val="193"/>
  </w:num>
  <w:num w:numId="41" w16cid:durableId="981080813">
    <w:abstractNumId w:val="114"/>
  </w:num>
  <w:num w:numId="42" w16cid:durableId="477889227">
    <w:abstractNumId w:val="176"/>
  </w:num>
  <w:num w:numId="43" w16cid:durableId="1591306600">
    <w:abstractNumId w:val="28"/>
  </w:num>
  <w:num w:numId="44" w16cid:durableId="214506489">
    <w:abstractNumId w:val="102"/>
  </w:num>
  <w:num w:numId="45" w16cid:durableId="1573733541">
    <w:abstractNumId w:val="67"/>
  </w:num>
  <w:num w:numId="46" w16cid:durableId="836265533">
    <w:abstractNumId w:val="25"/>
  </w:num>
  <w:num w:numId="47" w16cid:durableId="2004385016">
    <w:abstractNumId w:val="97"/>
  </w:num>
  <w:num w:numId="48" w16cid:durableId="482503341">
    <w:abstractNumId w:val="52"/>
  </w:num>
  <w:num w:numId="49" w16cid:durableId="1131482466">
    <w:abstractNumId w:val="108"/>
  </w:num>
  <w:num w:numId="50" w16cid:durableId="613757712">
    <w:abstractNumId w:val="50"/>
  </w:num>
  <w:num w:numId="51" w16cid:durableId="738788075">
    <w:abstractNumId w:val="177"/>
  </w:num>
  <w:num w:numId="52" w16cid:durableId="487985802">
    <w:abstractNumId w:val="195"/>
  </w:num>
  <w:num w:numId="53" w16cid:durableId="2096826769">
    <w:abstractNumId w:val="107"/>
  </w:num>
  <w:num w:numId="54" w16cid:durableId="991325372">
    <w:abstractNumId w:val="86"/>
  </w:num>
  <w:num w:numId="55" w16cid:durableId="987133393">
    <w:abstractNumId w:val="6"/>
  </w:num>
  <w:num w:numId="56" w16cid:durableId="421027322">
    <w:abstractNumId w:val="61"/>
  </w:num>
  <w:num w:numId="57" w16cid:durableId="18971596">
    <w:abstractNumId w:val="95"/>
  </w:num>
  <w:num w:numId="58" w16cid:durableId="68500491">
    <w:abstractNumId w:val="73"/>
  </w:num>
  <w:num w:numId="59" w16cid:durableId="881401155">
    <w:abstractNumId w:val="178"/>
  </w:num>
  <w:num w:numId="60" w16cid:durableId="1030226893">
    <w:abstractNumId w:val="186"/>
  </w:num>
  <w:num w:numId="61" w16cid:durableId="41054684">
    <w:abstractNumId w:val="146"/>
  </w:num>
  <w:num w:numId="62" w16cid:durableId="1604529996">
    <w:abstractNumId w:val="4"/>
  </w:num>
  <w:num w:numId="63" w16cid:durableId="898132547">
    <w:abstractNumId w:val="32"/>
  </w:num>
  <w:num w:numId="64" w16cid:durableId="1405447181">
    <w:abstractNumId w:val="137"/>
  </w:num>
  <w:num w:numId="65" w16cid:durableId="1923566488">
    <w:abstractNumId w:val="129"/>
  </w:num>
  <w:num w:numId="66" w16cid:durableId="1248658426">
    <w:abstractNumId w:val="164"/>
  </w:num>
  <w:num w:numId="67" w16cid:durableId="1204908190">
    <w:abstractNumId w:val="60"/>
  </w:num>
  <w:num w:numId="68" w16cid:durableId="503711851">
    <w:abstractNumId w:val="196"/>
  </w:num>
  <w:num w:numId="69" w16cid:durableId="696198153">
    <w:abstractNumId w:val="190"/>
  </w:num>
  <w:num w:numId="70" w16cid:durableId="766654008">
    <w:abstractNumId w:val="5"/>
  </w:num>
  <w:num w:numId="71" w16cid:durableId="1263565637">
    <w:abstractNumId w:val="11"/>
  </w:num>
  <w:num w:numId="72" w16cid:durableId="1544169773">
    <w:abstractNumId w:val="101"/>
  </w:num>
  <w:num w:numId="73" w16cid:durableId="1383208000">
    <w:abstractNumId w:val="184"/>
  </w:num>
  <w:num w:numId="74" w16cid:durableId="332681278">
    <w:abstractNumId w:val="72"/>
  </w:num>
  <w:num w:numId="75" w16cid:durableId="646476447">
    <w:abstractNumId w:val="163"/>
  </w:num>
  <w:num w:numId="76" w16cid:durableId="328102240">
    <w:abstractNumId w:val="147"/>
  </w:num>
  <w:num w:numId="77" w16cid:durableId="1265990614">
    <w:abstractNumId w:val="83"/>
  </w:num>
  <w:num w:numId="78" w16cid:durableId="137966348">
    <w:abstractNumId w:val="98"/>
  </w:num>
  <w:num w:numId="79" w16cid:durableId="899557746">
    <w:abstractNumId w:val="57"/>
    <w:lvlOverride w:ilvl="0">
      <w:startOverride w:val="3"/>
    </w:lvlOverride>
    <w:lvlOverride w:ilvl="1">
      <w:startOverride w:val="1"/>
    </w:lvlOverride>
  </w:num>
  <w:num w:numId="80" w16cid:durableId="1259482017">
    <w:abstractNumId w:val="5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5155904">
    <w:abstractNumId w:val="13"/>
  </w:num>
  <w:num w:numId="82" w16cid:durableId="1567522036">
    <w:abstractNumId w:val="112"/>
  </w:num>
  <w:num w:numId="83" w16cid:durableId="1751583961">
    <w:abstractNumId w:val="23"/>
  </w:num>
  <w:num w:numId="84" w16cid:durableId="220749685">
    <w:abstractNumId w:val="144"/>
  </w:num>
  <w:num w:numId="85" w16cid:durableId="2103069235">
    <w:abstractNumId w:val="136"/>
    <w:lvlOverride w:ilvl="0">
      <w:startOverride w:val="22"/>
    </w:lvlOverride>
    <w:lvlOverride w:ilvl="1">
      <w:startOverride w:val="6"/>
    </w:lvlOverride>
    <w:lvlOverride w:ilvl="2">
      <w:startOverride w:val="2"/>
    </w:lvlOverride>
    <w:lvlOverride w:ilvl="3">
      <w:startOverride w:val="2"/>
    </w:lvlOverride>
  </w:num>
  <w:num w:numId="86" w16cid:durableId="2087147920">
    <w:abstractNumId w:val="142"/>
  </w:num>
  <w:num w:numId="87" w16cid:durableId="611016021">
    <w:abstractNumId w:val="180"/>
  </w:num>
  <w:num w:numId="88" w16cid:durableId="1461220088">
    <w:abstractNumId w:val="150"/>
  </w:num>
  <w:num w:numId="89" w16cid:durableId="1487938976">
    <w:abstractNumId w:val="66"/>
  </w:num>
  <w:num w:numId="90" w16cid:durableId="666520826">
    <w:abstractNumId w:val="143"/>
  </w:num>
  <w:num w:numId="91" w16cid:durableId="1344479275">
    <w:abstractNumId w:val="38"/>
  </w:num>
  <w:num w:numId="92" w16cid:durableId="1463306955">
    <w:abstractNumId w:val="1"/>
  </w:num>
  <w:num w:numId="93" w16cid:durableId="266667632">
    <w:abstractNumId w:val="96"/>
  </w:num>
  <w:num w:numId="94" w16cid:durableId="450321120">
    <w:abstractNumId w:val="165"/>
  </w:num>
  <w:num w:numId="95" w16cid:durableId="525293476">
    <w:abstractNumId w:val="68"/>
  </w:num>
  <w:num w:numId="96" w16cid:durableId="140509379">
    <w:abstractNumId w:val="168"/>
  </w:num>
  <w:num w:numId="97" w16cid:durableId="1293905509">
    <w:abstractNumId w:val="192"/>
    <w:lvlOverride w:ilvl="0">
      <w:startOverride w:val="6"/>
    </w:lvlOverride>
    <w:lvlOverride w:ilvl="1">
      <w:startOverride w:val="4"/>
    </w:lvlOverride>
    <w:lvlOverride w:ilvl="2">
      <w:startOverride w:val="12"/>
    </w:lvlOverride>
  </w:num>
  <w:num w:numId="98" w16cid:durableId="1518232308">
    <w:abstractNumId w:val="172"/>
  </w:num>
  <w:num w:numId="99" w16cid:durableId="1787459624">
    <w:abstractNumId w:val="49"/>
  </w:num>
  <w:num w:numId="100" w16cid:durableId="1491865797">
    <w:abstractNumId w:val="91"/>
  </w:num>
  <w:num w:numId="101" w16cid:durableId="2002124972">
    <w:abstractNumId w:val="2"/>
  </w:num>
  <w:num w:numId="102" w16cid:durableId="1838693578">
    <w:abstractNumId w:val="156"/>
  </w:num>
  <w:num w:numId="103" w16cid:durableId="1239364821">
    <w:abstractNumId w:val="132"/>
  </w:num>
  <w:num w:numId="104" w16cid:durableId="528028792">
    <w:abstractNumId w:val="179"/>
  </w:num>
  <w:num w:numId="105" w16cid:durableId="2101098558">
    <w:abstractNumId w:val="183"/>
  </w:num>
  <w:num w:numId="106" w16cid:durableId="1500920735">
    <w:abstractNumId w:val="128"/>
  </w:num>
  <w:num w:numId="107" w16cid:durableId="353658613">
    <w:abstractNumId w:val="148"/>
  </w:num>
  <w:num w:numId="108" w16cid:durableId="118958133">
    <w:abstractNumId w:val="64"/>
  </w:num>
  <w:num w:numId="109" w16cid:durableId="682173276">
    <w:abstractNumId w:val="138"/>
  </w:num>
  <w:num w:numId="110" w16cid:durableId="898826978">
    <w:abstractNumId w:val="59"/>
  </w:num>
  <w:num w:numId="111" w16cid:durableId="921331021">
    <w:abstractNumId w:val="93"/>
  </w:num>
  <w:num w:numId="112" w16cid:durableId="2089108859">
    <w:abstractNumId w:val="141"/>
  </w:num>
  <w:num w:numId="113" w16cid:durableId="1020818749">
    <w:abstractNumId w:val="175"/>
  </w:num>
  <w:num w:numId="114" w16cid:durableId="17797926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581621">
    <w:abstractNumId w:val="171"/>
  </w:num>
  <w:num w:numId="116" w16cid:durableId="742095844">
    <w:abstractNumId w:val="55"/>
  </w:num>
  <w:num w:numId="117" w16cid:durableId="800731902">
    <w:abstractNumId w:val="16"/>
  </w:num>
  <w:num w:numId="118" w16cid:durableId="1793358224">
    <w:abstractNumId w:val="151"/>
  </w:num>
  <w:num w:numId="119" w16cid:durableId="1274436052">
    <w:abstractNumId w:val="82"/>
  </w:num>
  <w:num w:numId="120" w16cid:durableId="1630626573">
    <w:abstractNumId w:val="158"/>
  </w:num>
  <w:num w:numId="121" w16cid:durableId="782307966">
    <w:abstractNumId w:val="188"/>
  </w:num>
  <w:num w:numId="122" w16cid:durableId="414015254">
    <w:abstractNumId w:val="152"/>
  </w:num>
  <w:num w:numId="123" w16cid:durableId="620113309">
    <w:abstractNumId w:val="27"/>
  </w:num>
  <w:num w:numId="124" w16cid:durableId="436873214">
    <w:abstractNumId w:val="92"/>
  </w:num>
  <w:num w:numId="125" w16cid:durableId="87391428">
    <w:abstractNumId w:val="198"/>
  </w:num>
  <w:num w:numId="126" w16cid:durableId="862090442">
    <w:abstractNumId w:val="173"/>
  </w:num>
  <w:num w:numId="127" w16cid:durableId="1190028573">
    <w:abstractNumId w:val="43"/>
  </w:num>
  <w:num w:numId="128" w16cid:durableId="1507358196">
    <w:abstractNumId w:val="70"/>
  </w:num>
  <w:num w:numId="129" w16cid:durableId="1871793267">
    <w:abstractNumId w:val="45"/>
  </w:num>
  <w:num w:numId="130" w16cid:durableId="320087342">
    <w:abstractNumId w:val="133"/>
  </w:num>
  <w:num w:numId="131" w16cid:durableId="183247456">
    <w:abstractNumId w:val="191"/>
  </w:num>
  <w:num w:numId="132" w16cid:durableId="1816675878">
    <w:abstractNumId w:val="65"/>
  </w:num>
  <w:num w:numId="133" w16cid:durableId="1495295835">
    <w:abstractNumId w:val="162"/>
  </w:num>
  <w:num w:numId="134" w16cid:durableId="1597013627">
    <w:abstractNumId w:val="29"/>
  </w:num>
  <w:num w:numId="135" w16cid:durableId="2025865830">
    <w:abstractNumId w:val="197"/>
  </w:num>
  <w:num w:numId="136" w16cid:durableId="300842537">
    <w:abstractNumId w:val="46"/>
  </w:num>
  <w:num w:numId="137" w16cid:durableId="942034318">
    <w:abstractNumId w:val="155"/>
  </w:num>
  <w:num w:numId="138" w16cid:durableId="59333940">
    <w:abstractNumId w:val="100"/>
  </w:num>
  <w:num w:numId="139" w16cid:durableId="1804083536">
    <w:abstractNumId w:val="15"/>
  </w:num>
  <w:num w:numId="140" w16cid:durableId="1114598182">
    <w:abstractNumId w:val="159"/>
  </w:num>
  <w:num w:numId="141" w16cid:durableId="1724062530">
    <w:abstractNumId w:val="36"/>
  </w:num>
  <w:num w:numId="142" w16cid:durableId="1967197856">
    <w:abstractNumId w:val="85"/>
  </w:num>
  <w:num w:numId="143" w16cid:durableId="1310017166">
    <w:abstractNumId w:val="117"/>
  </w:num>
  <w:num w:numId="144" w16cid:durableId="1812819567">
    <w:abstractNumId w:val="111"/>
  </w:num>
  <w:num w:numId="145" w16cid:durableId="1781031147">
    <w:abstractNumId w:val="88"/>
  </w:num>
  <w:num w:numId="146" w16cid:durableId="1576544871">
    <w:abstractNumId w:val="41"/>
  </w:num>
  <w:num w:numId="147" w16cid:durableId="1971933314">
    <w:abstractNumId w:val="103"/>
  </w:num>
  <w:num w:numId="148" w16cid:durableId="1342663503">
    <w:abstractNumId w:val="20"/>
  </w:num>
  <w:num w:numId="149" w16cid:durableId="74867382">
    <w:abstractNumId w:val="76"/>
  </w:num>
  <w:num w:numId="150" w16cid:durableId="872496786">
    <w:abstractNumId w:val="109"/>
  </w:num>
  <w:num w:numId="151" w16cid:durableId="436754422">
    <w:abstractNumId w:val="22"/>
  </w:num>
  <w:num w:numId="152" w16cid:durableId="990253169">
    <w:abstractNumId w:val="10"/>
  </w:num>
  <w:num w:numId="153" w16cid:durableId="1622413704">
    <w:abstractNumId w:val="26"/>
  </w:num>
  <w:num w:numId="154" w16cid:durableId="1337075463">
    <w:abstractNumId w:val="174"/>
  </w:num>
  <w:num w:numId="155" w16cid:durableId="27219854">
    <w:abstractNumId w:val="160"/>
  </w:num>
  <w:num w:numId="156" w16cid:durableId="572934282">
    <w:abstractNumId w:val="54"/>
  </w:num>
  <w:num w:numId="157" w16cid:durableId="484391991">
    <w:abstractNumId w:val="80"/>
  </w:num>
  <w:num w:numId="158" w16cid:durableId="1023096330">
    <w:abstractNumId w:val="44"/>
  </w:num>
  <w:num w:numId="159" w16cid:durableId="1623271958">
    <w:abstractNumId w:val="124"/>
  </w:num>
  <w:num w:numId="160" w16cid:durableId="1230388761">
    <w:abstractNumId w:val="79"/>
  </w:num>
  <w:num w:numId="161" w16cid:durableId="375204841">
    <w:abstractNumId w:val="75"/>
  </w:num>
  <w:num w:numId="162" w16cid:durableId="1286078466">
    <w:abstractNumId w:val="35"/>
  </w:num>
  <w:num w:numId="163" w16cid:durableId="1853258557">
    <w:abstractNumId w:val="87"/>
  </w:num>
  <w:num w:numId="164" w16cid:durableId="516235077">
    <w:abstractNumId w:val="42"/>
  </w:num>
  <w:num w:numId="165" w16cid:durableId="1313411205">
    <w:abstractNumId w:val="116"/>
  </w:num>
  <w:num w:numId="166" w16cid:durableId="19668187">
    <w:abstractNumId w:val="63"/>
  </w:num>
  <w:num w:numId="167" w16cid:durableId="1068458824">
    <w:abstractNumId w:val="99"/>
  </w:num>
  <w:num w:numId="168" w16cid:durableId="163671752">
    <w:abstractNumId w:val="139"/>
  </w:num>
  <w:num w:numId="169" w16cid:durableId="1337264227">
    <w:abstractNumId w:val="170"/>
  </w:num>
  <w:num w:numId="170" w16cid:durableId="1626233247">
    <w:abstractNumId w:val="185"/>
  </w:num>
  <w:num w:numId="171" w16cid:durableId="2120252303">
    <w:abstractNumId w:val="89"/>
  </w:num>
  <w:num w:numId="172" w16cid:durableId="2138376847">
    <w:abstractNumId w:val="7"/>
  </w:num>
  <w:num w:numId="173" w16cid:durableId="992489532">
    <w:abstractNumId w:val="161"/>
  </w:num>
  <w:num w:numId="174" w16cid:durableId="542407647">
    <w:abstractNumId w:val="33"/>
  </w:num>
  <w:num w:numId="175" w16cid:durableId="1534805994">
    <w:abstractNumId w:val="153"/>
  </w:num>
  <w:num w:numId="176" w16cid:durableId="703604550">
    <w:abstractNumId w:val="31"/>
  </w:num>
  <w:num w:numId="177" w16cid:durableId="1445927938">
    <w:abstractNumId w:val="48"/>
  </w:num>
  <w:num w:numId="178" w16cid:durableId="916133904">
    <w:abstractNumId w:val="189"/>
  </w:num>
  <w:num w:numId="179" w16cid:durableId="1348018726">
    <w:abstractNumId w:val="77"/>
  </w:num>
  <w:num w:numId="180" w16cid:durableId="1185901110">
    <w:abstractNumId w:val="34"/>
  </w:num>
  <w:num w:numId="181" w16cid:durableId="1879119388">
    <w:abstractNumId w:val="78"/>
  </w:num>
  <w:num w:numId="182" w16cid:durableId="1884974055">
    <w:abstractNumId w:val="58"/>
  </w:num>
  <w:num w:numId="183" w16cid:durableId="981664577">
    <w:abstractNumId w:val="140"/>
  </w:num>
  <w:num w:numId="184" w16cid:durableId="2046784862">
    <w:abstractNumId w:val="119"/>
  </w:num>
  <w:num w:numId="185" w16cid:durableId="1730298359">
    <w:abstractNumId w:val="106"/>
  </w:num>
  <w:num w:numId="186" w16cid:durableId="1357271215">
    <w:abstractNumId w:val="104"/>
  </w:num>
  <w:num w:numId="187" w16cid:durableId="463549111">
    <w:abstractNumId w:val="69"/>
  </w:num>
  <w:num w:numId="188" w16cid:durableId="1114255556">
    <w:abstractNumId w:val="157"/>
  </w:num>
  <w:num w:numId="189" w16cid:durableId="2047876522">
    <w:abstractNumId w:val="127"/>
  </w:num>
  <w:num w:numId="190" w16cid:durableId="1156142902">
    <w:abstractNumId w:val="8"/>
  </w:num>
  <w:num w:numId="191" w16cid:durableId="167061140">
    <w:abstractNumId w:val="120"/>
  </w:num>
  <w:num w:numId="192" w16cid:durableId="1124545545">
    <w:abstractNumId w:val="115"/>
  </w:num>
  <w:num w:numId="193" w16cid:durableId="231042164">
    <w:abstractNumId w:val="182"/>
  </w:num>
  <w:num w:numId="194" w16cid:durableId="2067291909">
    <w:abstractNumId w:val="51"/>
  </w:num>
  <w:num w:numId="195" w16cid:durableId="345407084">
    <w:abstractNumId w:val="71"/>
  </w:num>
  <w:num w:numId="196" w16cid:durableId="1374453558">
    <w:abstractNumId w:val="21"/>
  </w:num>
  <w:num w:numId="197" w16cid:durableId="460924819">
    <w:abstractNumId w:val="122"/>
  </w:num>
  <w:num w:numId="198" w16cid:durableId="2078897380">
    <w:abstractNumId w:val="14"/>
  </w:num>
  <w:num w:numId="199" w16cid:durableId="650333371">
    <w:abstractNumId w:val="181"/>
  </w:num>
  <w:num w:numId="200" w16cid:durableId="1713455668">
    <w:abstractNumId w:val="125"/>
  </w:num>
  <w:num w:numId="201" w16cid:durableId="2135440614">
    <w:abstractNumId w:val="74"/>
  </w:num>
  <w:num w:numId="202" w16cid:durableId="216356067">
    <w:abstractNumId w:val="81"/>
  </w:num>
  <w:num w:numId="203" w16cid:durableId="1399864326">
    <w:abstractNumId w:val="9"/>
  </w:num>
  <w:num w:numId="204" w16cid:durableId="44900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8"/>
    <w:rsid w:val="00037639"/>
    <w:rsid w:val="0007733E"/>
    <w:rsid w:val="000A1A74"/>
    <w:rsid w:val="00115270"/>
    <w:rsid w:val="001B3592"/>
    <w:rsid w:val="001B5B22"/>
    <w:rsid w:val="001B62BB"/>
    <w:rsid w:val="002A349D"/>
    <w:rsid w:val="0036303A"/>
    <w:rsid w:val="003D3823"/>
    <w:rsid w:val="00431971"/>
    <w:rsid w:val="004E2CF1"/>
    <w:rsid w:val="0056386E"/>
    <w:rsid w:val="00571F57"/>
    <w:rsid w:val="005D501A"/>
    <w:rsid w:val="00837996"/>
    <w:rsid w:val="008D16CB"/>
    <w:rsid w:val="00917FF2"/>
    <w:rsid w:val="009810DA"/>
    <w:rsid w:val="00A10435"/>
    <w:rsid w:val="00A96824"/>
    <w:rsid w:val="00AE4828"/>
    <w:rsid w:val="00AE647A"/>
    <w:rsid w:val="00BF32BF"/>
    <w:rsid w:val="00C24C2B"/>
    <w:rsid w:val="00C475CB"/>
    <w:rsid w:val="00C65AC7"/>
    <w:rsid w:val="00CB5E84"/>
    <w:rsid w:val="00D24F36"/>
    <w:rsid w:val="00DC0FD6"/>
    <w:rsid w:val="00DD04E7"/>
    <w:rsid w:val="00DD6364"/>
    <w:rsid w:val="00E55469"/>
    <w:rsid w:val="00E67D9E"/>
    <w:rsid w:val="00EE5A0C"/>
    <w:rsid w:val="00F47F59"/>
    <w:rsid w:val="00FB1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D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5"/>
      </w:numPr>
    </w:pPr>
  </w:style>
  <w:style w:type="paragraph" w:customStyle="1" w:styleId="KPNadpis3">
    <w:name w:val="KP Nadpis 3"/>
    <w:basedOn w:val="Nadpis2"/>
    <w:qFormat/>
    <w:rsid w:val="00AE4828"/>
    <w:pPr>
      <w:keepNext w:val="0"/>
      <w:widowControl w:val="0"/>
      <w:numPr>
        <w:ilvl w:val="2"/>
        <w:numId w:val="7"/>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7"/>
      </w:numPr>
    </w:pPr>
  </w:style>
  <w:style w:type="numbering" w:customStyle="1" w:styleId="Aktulnyzoznam2">
    <w:name w:val="Aktuálny zoznam2"/>
    <w:uiPriority w:val="99"/>
    <w:rsid w:val="00AE4828"/>
    <w:pPr>
      <w:numPr>
        <w:numId w:val="9"/>
      </w:numPr>
    </w:pPr>
  </w:style>
  <w:style w:type="paragraph" w:customStyle="1" w:styleId="KPNadpis2l7">
    <w:name w:val="KP Nadpis 2 (čl7)"/>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3"/>
      </w:numPr>
    </w:pPr>
  </w:style>
  <w:style w:type="paragraph" w:customStyle="1" w:styleId="KPNadpis2l8">
    <w:name w:val="KP Nadpis 2 )čl 8)"/>
    <w:basedOn w:val="KPNadpis2l7"/>
    <w:qFormat/>
    <w:rsid w:val="00AE4828"/>
    <w:pPr>
      <w:numPr>
        <w:ilvl w:val="0"/>
        <w:numId w:val="10"/>
      </w:numPr>
      <w:ind w:hanging="720"/>
    </w:pPr>
  </w:style>
  <w:style w:type="numbering" w:customStyle="1" w:styleId="Aktulnyzoznam3">
    <w:name w:val="Aktuálny zoznam3"/>
    <w:uiPriority w:val="99"/>
    <w:rsid w:val="00AE4828"/>
    <w:pPr>
      <w:numPr>
        <w:numId w:val="11"/>
      </w:numPr>
    </w:pPr>
  </w:style>
  <w:style w:type="numbering" w:customStyle="1" w:styleId="Aktulnyzoznam4">
    <w:name w:val="Aktuálny zoznam4"/>
    <w:uiPriority w:val="99"/>
    <w:rsid w:val="00AE4828"/>
    <w:pPr>
      <w:numPr>
        <w:numId w:val="12"/>
      </w:numPr>
    </w:pPr>
  </w:style>
  <w:style w:type="numbering" w:customStyle="1" w:styleId="Aktulnyzoznam5">
    <w:name w:val="Aktuálny zoznam5"/>
    <w:uiPriority w:val="99"/>
    <w:rsid w:val="00AE4828"/>
    <w:pPr>
      <w:numPr>
        <w:numId w:val="14"/>
      </w:numPr>
    </w:pPr>
  </w:style>
  <w:style w:type="paragraph" w:customStyle="1" w:styleId="KPNadpis2l22">
    <w:name w:val="KP Nadpis 2 (čl 22)"/>
    <w:basedOn w:val="Nadpis2"/>
    <w:qFormat/>
    <w:rsid w:val="00AE4828"/>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7"/>
      </w:numPr>
    </w:pPr>
  </w:style>
  <w:style w:type="paragraph" w:customStyle="1" w:styleId="KPNadpis3l22">
    <w:name w:val="KP Nadpis 3 (čl. 22)"/>
    <w:basedOn w:val="KPNadpis3111"/>
    <w:qFormat/>
    <w:rsid w:val="00AE4828"/>
    <w:pPr>
      <w:numPr>
        <w:ilvl w:val="2"/>
        <w:numId w:val="16"/>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6"/>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8"/>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 w:type="character" w:styleId="Nevyrieenzmienka">
    <w:name w:val="Unresolved Mention"/>
    <w:basedOn w:val="Predvolenpsmoodseku"/>
    <w:uiPriority w:val="99"/>
    <w:semiHidden/>
    <w:unhideWhenUsed/>
    <w:rsid w:val="00D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57</Pages>
  <Words>22876</Words>
  <Characters>130397</Characters>
  <Application>Microsoft Office Word</Application>
  <DocSecurity>0</DocSecurity>
  <Lines>1086</Lines>
  <Paragraphs>305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2023-09-04T18:23:00Z</dcterms:created>
  <dcterms:modified xsi:type="dcterms:W3CDTF">2023-11-08T12:15:00Z</dcterms:modified>
</cp:coreProperties>
</file>