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65E1B160" w:rsidR="00B86504" w:rsidRPr="00441D71" w:rsidRDefault="00B86504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441D71">
        <w:rPr>
          <w:rFonts w:ascii="Arial Narrow" w:hAnsi="Arial Narrow"/>
          <w:b/>
          <w:sz w:val="22"/>
          <w:szCs w:val="22"/>
        </w:rPr>
        <w:t xml:space="preserve">Časť 2:   Útočná puška s príslušenstvom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E348E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BE041EF" w14:textId="77777777" w:rsidR="00E348EA" w:rsidRPr="00E348EA" w:rsidRDefault="00E348EA" w:rsidP="00E348E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326BFF44" w:rsidR="00416575" w:rsidRDefault="00416575" w:rsidP="003A264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865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180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7001263E" w14:textId="77777777" w:rsidR="003A264D" w:rsidRPr="003A264D" w:rsidRDefault="003A264D" w:rsidP="003A264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28A5EBCC" w:rsidR="008E3A46" w:rsidRPr="00BD1C19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Pr="00441D71">
        <w:rPr>
          <w:rFonts w:ascii="Arial Narrow" w:hAnsi="Arial Narrow"/>
          <w:b/>
          <w:sz w:val="22"/>
          <w:szCs w:val="22"/>
        </w:rPr>
        <w:t xml:space="preserve">Útočná puška </w:t>
      </w:r>
      <w:r>
        <w:rPr>
          <w:rFonts w:ascii="Arial Narrow" w:hAnsi="Arial Narrow"/>
          <w:b/>
          <w:sz w:val="22"/>
          <w:szCs w:val="22"/>
        </w:rPr>
        <w:t xml:space="preserve">11“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>– 1</w:t>
      </w:r>
      <w:r>
        <w:rPr>
          <w:rFonts w:ascii="Arial Narrow" w:hAnsi="Arial Narrow"/>
          <w:b/>
          <w:sz w:val="22"/>
          <w:szCs w:val="22"/>
        </w:rPr>
        <w:t>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0053BA78" w:rsidR="008E3A46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 w:rsidRPr="00441D71">
        <w:rPr>
          <w:rFonts w:ascii="Arial Narrow" w:hAnsi="Arial Narrow"/>
          <w:b/>
          <w:sz w:val="22"/>
          <w:szCs w:val="22"/>
        </w:rPr>
        <w:t xml:space="preserve">Útočná puška </w:t>
      </w:r>
      <w:r>
        <w:rPr>
          <w:rFonts w:ascii="Arial Narrow" w:hAnsi="Arial Narrow"/>
          <w:b/>
          <w:sz w:val="22"/>
          <w:szCs w:val="22"/>
        </w:rPr>
        <w:t xml:space="preserve">14“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  5 ks</w:t>
      </w:r>
    </w:p>
    <w:p w14:paraId="1F776934" w14:textId="27253A67" w:rsidR="007173DA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 w:rsidRPr="00441D71">
        <w:rPr>
          <w:rFonts w:ascii="Arial Narrow" w:hAnsi="Arial Narrow"/>
          <w:b/>
          <w:sz w:val="22"/>
          <w:szCs w:val="22"/>
        </w:rPr>
        <w:t xml:space="preserve">Útočná puška </w:t>
      </w:r>
      <w:r>
        <w:rPr>
          <w:rFonts w:ascii="Arial Narrow" w:hAnsi="Arial Narrow"/>
          <w:b/>
          <w:sz w:val="22"/>
          <w:szCs w:val="22"/>
        </w:rPr>
        <w:t xml:space="preserve">16“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  5 ks</w:t>
      </w:r>
    </w:p>
    <w:p w14:paraId="3503A777" w14:textId="5A3E4CB9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2.4. Zásobník           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40 ks</w:t>
      </w:r>
    </w:p>
    <w:p w14:paraId="683C49A8" w14:textId="23122C20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2.5. Optické zariadenie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660D5210" w14:textId="0B339614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2.6. Samostatná zväčšovacia jednotka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7E4A07B8" w14:textId="5511378F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2.7. Sklopné mieridlá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159C1B71" w14:textId="108D4EEE" w:rsidR="008E3A46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2.8. Infračervené svietidlo na pušku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742CA55F" w14:textId="1819BC1B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2.9. Zameriavacie zariadenie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17ACEFFB" w14:textId="2E5221C4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2.10. Tlmič hluku        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3ED15BF1" w14:textId="1FE61A65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2.11. Prepravný kufor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6506D3BF" w14:textId="77777777" w:rsidR="00B86504" w:rsidRPr="00E348EA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sz w:val="22"/>
          <w:szCs w:val="22"/>
        </w:rPr>
      </w:pPr>
    </w:p>
    <w:p w14:paraId="3CC2191D" w14:textId="598F6563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je:</w:t>
      </w:r>
    </w:p>
    <w:p w14:paraId="7D4A30BE" w14:textId="77777777" w:rsidR="00416575" w:rsidRDefault="00416575" w:rsidP="00E348EA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24BB038" w14:textId="77777777" w:rsidR="00E348EA" w:rsidRPr="00416575" w:rsidRDefault="00E348EA" w:rsidP="00E348EA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Pr="007173DA" w:rsidRDefault="007173DA" w:rsidP="007173DA">
      <w:pPr>
        <w:pStyle w:val="Odsekzoznamu"/>
        <w:ind w:left="357" w:hanging="357"/>
        <w:rPr>
          <w:rFonts w:ascii="Arial Narrow" w:hAnsi="Arial Narrow"/>
          <w:b/>
          <w:bCs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23027555" w14:textId="77777777" w:rsidR="007173DA" w:rsidRPr="007173DA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</w:p>
    <w:p w14:paraId="7B0DFBF2" w14:textId="4C99DDCC" w:rsidR="00FE4680" w:rsidRPr="00FE4680" w:rsidRDefault="00FE4680" w:rsidP="00FE4680">
      <w:pPr>
        <w:tabs>
          <w:tab w:val="clear" w:pos="2160"/>
          <w:tab w:val="left" w:pos="993"/>
        </w:tabs>
        <w:ind w:left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2.1.</w:t>
      </w:r>
      <w:r w:rsidRPr="00FE468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(2.2.) (2.3.)</w:t>
      </w:r>
      <w:r w:rsidRPr="00FE4680">
        <w:rPr>
          <w:rFonts w:ascii="Arial Narrow" w:hAnsi="Arial Narrow"/>
          <w:b/>
          <w:sz w:val="22"/>
          <w:szCs w:val="22"/>
        </w:rPr>
        <w:t xml:space="preserve"> Útočná puška s príslušenstvom </w:t>
      </w:r>
      <w:r w:rsidR="0064409D">
        <w:rPr>
          <w:rFonts w:ascii="Arial Narrow" w:hAnsi="Arial Narrow"/>
          <w:b/>
          <w:sz w:val="22"/>
          <w:szCs w:val="22"/>
        </w:rPr>
        <w:tab/>
      </w:r>
      <w:r w:rsidR="0064409D">
        <w:rPr>
          <w:rFonts w:ascii="Arial Narrow" w:hAnsi="Arial Narrow"/>
          <w:b/>
          <w:sz w:val="22"/>
          <w:szCs w:val="22"/>
        </w:rPr>
        <w:tab/>
      </w:r>
      <w:r w:rsidR="0064409D">
        <w:rPr>
          <w:rFonts w:ascii="Arial Narrow" w:hAnsi="Arial Narrow"/>
          <w:b/>
          <w:sz w:val="22"/>
          <w:szCs w:val="22"/>
        </w:rPr>
        <w:tab/>
        <w:t xml:space="preserve">         </w:t>
      </w:r>
      <w:r w:rsidRPr="00FE4680">
        <w:rPr>
          <w:rFonts w:ascii="Arial Narrow" w:hAnsi="Arial Narrow"/>
          <w:b/>
          <w:sz w:val="22"/>
          <w:szCs w:val="22"/>
        </w:rPr>
        <w:t xml:space="preserve">11“/10 ks, </w:t>
      </w:r>
      <w:r>
        <w:rPr>
          <w:rFonts w:ascii="Arial Narrow" w:hAnsi="Arial Narrow"/>
          <w:b/>
          <w:sz w:val="22"/>
          <w:szCs w:val="22"/>
        </w:rPr>
        <w:t>(</w:t>
      </w:r>
      <w:r w:rsidRPr="00FE4680">
        <w:rPr>
          <w:rFonts w:ascii="Arial Narrow" w:hAnsi="Arial Narrow"/>
          <w:b/>
          <w:sz w:val="22"/>
          <w:szCs w:val="22"/>
        </w:rPr>
        <w:t>14</w:t>
      </w:r>
      <w:r w:rsidR="0064409D">
        <w:rPr>
          <w:rFonts w:ascii="Arial Narrow" w:hAnsi="Arial Narrow"/>
          <w:b/>
          <w:sz w:val="22"/>
          <w:szCs w:val="22"/>
        </w:rPr>
        <w:t>-14,5</w:t>
      </w:r>
      <w:r w:rsidRPr="00FE4680">
        <w:rPr>
          <w:rFonts w:ascii="Arial Narrow" w:hAnsi="Arial Narrow"/>
          <w:b/>
          <w:sz w:val="22"/>
          <w:szCs w:val="22"/>
        </w:rPr>
        <w:t>“/5 ks</w:t>
      </w:r>
      <w:r>
        <w:rPr>
          <w:rFonts w:ascii="Arial Narrow" w:hAnsi="Arial Narrow"/>
          <w:b/>
          <w:sz w:val="22"/>
          <w:szCs w:val="22"/>
        </w:rPr>
        <w:t>)</w:t>
      </w:r>
      <w:r w:rsidRPr="00FE4680">
        <w:rPr>
          <w:rFonts w:ascii="Arial Narrow" w:hAnsi="Arial Narrow"/>
          <w:b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(</w:t>
      </w:r>
      <w:r w:rsidRPr="00FE4680">
        <w:rPr>
          <w:rFonts w:ascii="Arial Narrow" w:hAnsi="Arial Narrow"/>
          <w:b/>
          <w:sz w:val="22"/>
          <w:szCs w:val="22"/>
        </w:rPr>
        <w:t>16“/5 ks</w:t>
      </w:r>
      <w:r>
        <w:rPr>
          <w:rFonts w:ascii="Arial Narrow" w:hAnsi="Arial Narrow"/>
          <w:b/>
          <w:sz w:val="22"/>
          <w:szCs w:val="22"/>
        </w:rPr>
        <w:t>)</w:t>
      </w:r>
    </w:p>
    <w:p w14:paraId="62876D1F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kaliber 5,56x45 mm NATO</w:t>
      </w:r>
    </w:p>
    <w:p w14:paraId="007221FF" w14:textId="4AFC8765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režim streľby zaistená, jednotliv</w:t>
      </w:r>
      <w:r w:rsidR="00E348EA">
        <w:rPr>
          <w:rFonts w:ascii="Arial Narrow" w:hAnsi="Arial Narrow"/>
          <w:sz w:val="22"/>
          <w:szCs w:val="22"/>
        </w:rPr>
        <w:t>o</w:t>
      </w:r>
      <w:r w:rsidRPr="00FE4680">
        <w:rPr>
          <w:rFonts w:ascii="Arial Narrow" w:hAnsi="Arial Narrow"/>
          <w:sz w:val="22"/>
          <w:szCs w:val="22"/>
        </w:rPr>
        <w:t xml:space="preserve">, dávka </w:t>
      </w:r>
    </w:p>
    <w:p w14:paraId="358EDE0C" w14:textId="6C3E70AA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beznástrojový nízkoprofilový </w:t>
      </w:r>
      <w:r w:rsidR="00E348EA">
        <w:rPr>
          <w:rFonts w:ascii="Arial Narrow" w:hAnsi="Arial Narrow"/>
          <w:sz w:val="22"/>
          <w:szCs w:val="22"/>
        </w:rPr>
        <w:t>plynový nástavec (</w:t>
      </w:r>
      <w:r w:rsidRPr="00FE4680">
        <w:rPr>
          <w:rFonts w:ascii="Arial Narrow" w:hAnsi="Arial Narrow"/>
          <w:sz w:val="22"/>
          <w:szCs w:val="22"/>
        </w:rPr>
        <w:t>gas block</w:t>
      </w:r>
      <w:r w:rsidR="00E348EA">
        <w:rPr>
          <w:rFonts w:ascii="Arial Narrow" w:hAnsi="Arial Narrow"/>
          <w:sz w:val="22"/>
          <w:szCs w:val="22"/>
        </w:rPr>
        <w:t>)</w:t>
      </w:r>
      <w:r w:rsidRPr="00FE4680">
        <w:rPr>
          <w:rFonts w:ascii="Arial Narrow" w:hAnsi="Arial Narrow"/>
          <w:sz w:val="22"/>
          <w:szCs w:val="22"/>
        </w:rPr>
        <w:t xml:space="preserve"> </w:t>
      </w:r>
    </w:p>
    <w:p w14:paraId="44E944DB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monolitická hlaveň s tvrdo chromovaným vývrtom a stúpaním 1:7 (6 drážok v hlavni) qq</w:t>
      </w:r>
    </w:p>
    <w:p w14:paraId="44036A56" w14:textId="32751CC6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tlmič výšľahu typu A2 pre rýchloupínanie rôzneho druhu príslušenstva (tlmič, BFA apod.) </w:t>
      </w:r>
    </w:p>
    <w:p w14:paraId="52134AD8" w14:textId="51DDAAE0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zosilnený materiál v kľúčových pozíciách pušky</w:t>
      </w:r>
    </w:p>
    <w:p w14:paraId="492B25FF" w14:textId="66514352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hlavné časti pušky vyrobene z</w:t>
      </w:r>
      <w:r w:rsidR="003D4423">
        <w:rPr>
          <w:rFonts w:ascii="Arial Narrow" w:hAnsi="Arial Narrow"/>
          <w:sz w:val="22"/>
          <w:szCs w:val="22"/>
        </w:rPr>
        <w:t> </w:t>
      </w:r>
      <w:r w:rsidRPr="00FE4680">
        <w:rPr>
          <w:rFonts w:ascii="Arial Narrow" w:hAnsi="Arial Narrow"/>
          <w:sz w:val="22"/>
          <w:szCs w:val="22"/>
        </w:rPr>
        <w:t>hliník</w:t>
      </w:r>
      <w:r w:rsidR="003D4423">
        <w:rPr>
          <w:rFonts w:ascii="Arial Narrow" w:hAnsi="Arial Narrow"/>
          <w:sz w:val="22"/>
          <w:szCs w:val="22"/>
        </w:rPr>
        <w:t>ovej zliatiny</w:t>
      </w:r>
      <w:r w:rsidR="00E348EA" w:rsidRPr="00FE4680">
        <w:rPr>
          <w:rFonts w:ascii="Arial Narrow" w:hAnsi="Arial Narrow"/>
          <w:sz w:val="22"/>
          <w:szCs w:val="22"/>
        </w:rPr>
        <w:t xml:space="preserve"> 7075</w:t>
      </w:r>
    </w:p>
    <w:p w14:paraId="175D8633" w14:textId="717FEDA3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</w:r>
      <w:r w:rsidR="003D4423" w:rsidRPr="00FE4680">
        <w:rPr>
          <w:rFonts w:ascii="Arial Narrow" w:hAnsi="Arial Narrow"/>
          <w:sz w:val="22"/>
          <w:szCs w:val="22"/>
        </w:rPr>
        <w:t xml:space="preserve">všetky oceľové časti </w:t>
      </w:r>
      <w:r w:rsidR="003D4423">
        <w:rPr>
          <w:rFonts w:ascii="Arial Narrow" w:hAnsi="Arial Narrow"/>
          <w:sz w:val="22"/>
          <w:szCs w:val="22"/>
        </w:rPr>
        <w:t>vyrobené z vysoko kvalitnej</w:t>
      </w:r>
      <w:r w:rsidRPr="00FE4680">
        <w:rPr>
          <w:rFonts w:ascii="Arial Narrow" w:hAnsi="Arial Narrow"/>
          <w:sz w:val="22"/>
          <w:szCs w:val="22"/>
        </w:rPr>
        <w:t xml:space="preserve"> oce</w:t>
      </w:r>
      <w:r w:rsidR="003D4423">
        <w:rPr>
          <w:rFonts w:ascii="Arial Narrow" w:hAnsi="Arial Narrow"/>
          <w:sz w:val="22"/>
          <w:szCs w:val="22"/>
        </w:rPr>
        <w:t>le</w:t>
      </w:r>
      <w:r w:rsidRPr="00FE4680">
        <w:rPr>
          <w:rFonts w:ascii="Arial Narrow" w:hAnsi="Arial Narrow"/>
          <w:sz w:val="22"/>
          <w:szCs w:val="22"/>
        </w:rPr>
        <w:t xml:space="preserve"> </w:t>
      </w:r>
    </w:p>
    <w:p w14:paraId="563056C6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štandardizovaný závit 1/2x 28 UNEF pre rôzne druhy úsťových zariadení</w:t>
      </w:r>
    </w:p>
    <w:p w14:paraId="177DCFC3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obojručnú prevádzku zbrane a kompatibilita so zásobníkmi STANAG 4179</w:t>
      </w:r>
    </w:p>
    <w:p w14:paraId="5098198C" w14:textId="758343D1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jednoduchá demontáž predpažbia bez potreby nástrojov (</w:t>
      </w:r>
      <w:r w:rsidR="003D4423">
        <w:rPr>
          <w:rFonts w:ascii="Arial Narrow" w:hAnsi="Arial Narrow"/>
          <w:sz w:val="22"/>
          <w:szCs w:val="22"/>
        </w:rPr>
        <w:t>skrutkovač</w:t>
      </w:r>
      <w:r w:rsidRPr="00FE4680">
        <w:rPr>
          <w:rFonts w:ascii="Arial Narrow" w:hAnsi="Arial Narrow"/>
          <w:sz w:val="22"/>
          <w:szCs w:val="22"/>
        </w:rPr>
        <w:t>, Inbus/Torx klic atd.)</w:t>
      </w:r>
    </w:p>
    <w:p w14:paraId="7618E20E" w14:textId="1F2BAB25" w:rsid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jednoduchá demontáž ovládacích prvkov </w:t>
      </w:r>
      <w:r w:rsidR="003D4423" w:rsidRPr="00FE4680">
        <w:rPr>
          <w:rFonts w:ascii="Arial Narrow" w:hAnsi="Arial Narrow"/>
          <w:sz w:val="22"/>
          <w:szCs w:val="22"/>
        </w:rPr>
        <w:t xml:space="preserve">bez potreby nástrojov </w:t>
      </w:r>
      <w:r w:rsidRPr="00FE4680">
        <w:rPr>
          <w:rFonts w:ascii="Arial Narrow" w:hAnsi="Arial Narrow"/>
          <w:sz w:val="22"/>
          <w:szCs w:val="22"/>
        </w:rPr>
        <w:t xml:space="preserve">(vypúšťač zásobníku, prepínač streľby, </w:t>
      </w:r>
      <w:r w:rsidR="003D4423">
        <w:rPr>
          <w:rFonts w:ascii="Arial Narrow" w:hAnsi="Arial Narrow"/>
          <w:sz w:val="22"/>
          <w:szCs w:val="22"/>
        </w:rPr>
        <w:tab/>
      </w:r>
      <w:r w:rsidRPr="00FE4680">
        <w:rPr>
          <w:rFonts w:ascii="Arial Narrow" w:hAnsi="Arial Narrow"/>
          <w:sz w:val="22"/>
          <w:szCs w:val="22"/>
        </w:rPr>
        <w:t xml:space="preserve">záchyt záveru) </w:t>
      </w:r>
    </w:p>
    <w:p w14:paraId="3FF4A83F" w14:textId="27E73C66" w:rsidR="0064409D" w:rsidRPr="0064409D" w:rsidRDefault="0064409D" w:rsidP="0064409D">
      <w:pPr>
        <w:pStyle w:val="Odsekzoznamu"/>
        <w:numPr>
          <w:ilvl w:val="0"/>
          <w:numId w:val="40"/>
        </w:numPr>
        <w:tabs>
          <w:tab w:val="clear" w:pos="2160"/>
          <w:tab w:val="left" w:pos="709"/>
        </w:tabs>
        <w:jc w:val="both"/>
        <w:rPr>
          <w:rFonts w:ascii="Arial Narrow" w:hAnsi="Arial Narrow"/>
          <w:sz w:val="22"/>
          <w:szCs w:val="22"/>
        </w:rPr>
      </w:pPr>
      <w:r w:rsidRPr="0064409D">
        <w:rPr>
          <w:rFonts w:ascii="Arial Narrow" w:hAnsi="Arial Narrow"/>
          <w:sz w:val="22"/>
          <w:szCs w:val="22"/>
        </w:rPr>
        <w:t>pripúšťa nástroj na vyrazenie aretačného kolíka</w:t>
      </w:r>
    </w:p>
    <w:p w14:paraId="33A516E4" w14:textId="77777777" w:rsid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zväčšená páka záchytu zásobníku, záchytu záveru a ochranná bariéra proti náhodnému vybitiu a </w:t>
      </w:r>
      <w:r w:rsidRPr="00FE4680">
        <w:rPr>
          <w:rFonts w:ascii="Arial Narrow" w:hAnsi="Arial Narrow"/>
          <w:sz w:val="22"/>
          <w:szCs w:val="22"/>
        </w:rPr>
        <w:tab/>
        <w:t>zachyteniu</w:t>
      </w:r>
    </w:p>
    <w:p w14:paraId="3112925D" w14:textId="1FBCF5AC" w:rsidR="0064409D" w:rsidRPr="0064409D" w:rsidRDefault="0064409D" w:rsidP="0064409D">
      <w:pPr>
        <w:pStyle w:val="Odsekzoznamu"/>
        <w:numPr>
          <w:ilvl w:val="0"/>
          <w:numId w:val="40"/>
        </w:numPr>
        <w:tabs>
          <w:tab w:val="clear" w:pos="2160"/>
          <w:tab w:val="left" w:pos="709"/>
        </w:tabs>
        <w:jc w:val="both"/>
        <w:rPr>
          <w:rFonts w:ascii="Arial Narrow" w:hAnsi="Arial Narrow"/>
          <w:sz w:val="22"/>
          <w:szCs w:val="22"/>
        </w:rPr>
      </w:pPr>
      <w:r w:rsidRPr="0064409D">
        <w:rPr>
          <w:rFonts w:ascii="Arial Narrow" w:hAnsi="Arial Narrow"/>
          <w:color w:val="000000"/>
          <w:sz w:val="22"/>
          <w:szCs w:val="22"/>
        </w:rPr>
        <w:t>ovládacie prvky nesmú pretŕčať z profilu zbrane, ako to býva pri ovládacích prvkoch s označením „extended“</w:t>
      </w:r>
    </w:p>
    <w:p w14:paraId="5F6C0091" w14:textId="1EB162F5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-</w:t>
      </w:r>
      <w:r w:rsidRPr="00FE4680">
        <w:rPr>
          <w:rFonts w:ascii="Arial Narrow" w:hAnsi="Arial Narrow"/>
          <w:sz w:val="22"/>
          <w:szCs w:val="22"/>
        </w:rPr>
        <w:tab/>
        <w:t>kryt spúšte na použitie v rukaviciach a oblečení do chladného počasia</w:t>
      </w:r>
    </w:p>
    <w:p w14:paraId="4D5EAF6A" w14:textId="1A2A88DD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neprerušovaná horná li</w:t>
      </w:r>
      <w:r w:rsidR="003D4423">
        <w:rPr>
          <w:rFonts w:ascii="Arial Narrow" w:hAnsi="Arial Narrow"/>
          <w:sz w:val="22"/>
          <w:szCs w:val="22"/>
        </w:rPr>
        <w:t>š</w:t>
      </w:r>
      <w:r w:rsidRPr="00FE4680">
        <w:rPr>
          <w:rFonts w:ascii="Arial Narrow" w:hAnsi="Arial Narrow"/>
          <w:sz w:val="22"/>
          <w:szCs w:val="22"/>
        </w:rPr>
        <w:t xml:space="preserve">ta (NATO Rail) a bočné lišty (M-LOK) pre použitie rôznych mechanických a </w:t>
      </w:r>
      <w:r w:rsidRPr="00FE4680">
        <w:rPr>
          <w:rFonts w:ascii="Arial Narrow" w:hAnsi="Arial Narrow"/>
          <w:sz w:val="22"/>
          <w:szCs w:val="22"/>
        </w:rPr>
        <w:tab/>
        <w:t xml:space="preserve">optických mieridiel a rôzneho príslušenstva </w:t>
      </w:r>
    </w:p>
    <w:p w14:paraId="447C4F32" w14:textId="47EE8B53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dostupné dĺžky hlavne 11“, 14“</w:t>
      </w:r>
      <w:r w:rsidR="0064409D">
        <w:rPr>
          <w:rFonts w:ascii="Arial Narrow" w:hAnsi="Arial Narrow"/>
          <w:sz w:val="22"/>
          <w:szCs w:val="22"/>
        </w:rPr>
        <w:t xml:space="preserve"> alebo 14,5“</w:t>
      </w:r>
      <w:r w:rsidRPr="00FE4680">
        <w:rPr>
          <w:rFonts w:ascii="Arial Narrow" w:hAnsi="Arial Narrow"/>
          <w:sz w:val="22"/>
          <w:szCs w:val="22"/>
        </w:rPr>
        <w:t>, 16“</w:t>
      </w:r>
    </w:p>
    <w:p w14:paraId="6FF71B43" w14:textId="6D02D23D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obojstranné upínacie prvky pre jedno až trojbodový popruh</w:t>
      </w:r>
      <w:r w:rsidR="003D4423">
        <w:rPr>
          <w:rFonts w:ascii="Arial Narrow" w:hAnsi="Arial Narrow"/>
          <w:sz w:val="22"/>
          <w:szCs w:val="22"/>
        </w:rPr>
        <w:t xml:space="preserve"> (</w:t>
      </w:r>
      <w:r w:rsidR="003D4423" w:rsidRPr="00FE4680">
        <w:rPr>
          <w:rFonts w:ascii="Arial Narrow" w:hAnsi="Arial Narrow"/>
          <w:sz w:val="22"/>
          <w:szCs w:val="22"/>
        </w:rPr>
        <w:t>„QD“</w:t>
      </w:r>
      <w:r w:rsidR="003D4423">
        <w:rPr>
          <w:rFonts w:ascii="Arial Narrow" w:hAnsi="Arial Narrow"/>
          <w:sz w:val="22"/>
          <w:szCs w:val="22"/>
        </w:rPr>
        <w:t>)</w:t>
      </w:r>
    </w:p>
    <w:p w14:paraId="75DDBAF8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ergonomická pištoľová rukoväť s odkladacou priehradkou</w:t>
      </w:r>
    </w:p>
    <w:p w14:paraId="565AB002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zväčšený nábeh (rampa) zásobníkovej šachty pre lepšie zasúvanie zásobníka</w:t>
      </w:r>
    </w:p>
    <w:p w14:paraId="701F1690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tubus pre teleskopickú MIL- SPEC s 8 pozíciami </w:t>
      </w:r>
    </w:p>
    <w:p w14:paraId="73B18A58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zbraň musí byť plne kompatibilná s MIL- SPEC dielmi od iných výrobcov platformy AR15</w:t>
      </w:r>
    </w:p>
    <w:p w14:paraId="33A499DB" w14:textId="77777777" w:rsidR="009B3A42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</w:r>
      <w:r w:rsidR="003D4423">
        <w:rPr>
          <w:rFonts w:ascii="Arial Narrow" w:hAnsi="Arial Narrow"/>
          <w:sz w:val="22"/>
          <w:szCs w:val="22"/>
        </w:rPr>
        <w:t xml:space="preserve">dvojstupňová spúšť </w:t>
      </w:r>
      <w:r w:rsidR="009B3A42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Geissele SSFX</w:t>
      </w:r>
      <w:r w:rsidR="009B3A42">
        <w:rPr>
          <w:rFonts w:ascii="Arial Narrow" w:hAnsi="Arial Narrow"/>
          <w:sz w:val="22"/>
          <w:szCs w:val="22"/>
        </w:rPr>
        <w:t>)</w:t>
      </w:r>
      <w:r w:rsidRPr="00FE4680">
        <w:rPr>
          <w:rFonts w:ascii="Arial Narrow" w:hAnsi="Arial Narrow"/>
          <w:sz w:val="22"/>
          <w:szCs w:val="22"/>
        </w:rPr>
        <w:t xml:space="preserve"> </w:t>
      </w:r>
    </w:p>
    <w:p w14:paraId="18DA160E" w14:textId="77777777" w:rsidR="009B3A42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E4680" w:rsidRPr="00FE4680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 w:rsidR="00FE4680" w:rsidRPr="00FE4680">
        <w:rPr>
          <w:rFonts w:ascii="Arial Narrow" w:hAnsi="Arial Narrow"/>
          <w:sz w:val="22"/>
          <w:szCs w:val="22"/>
        </w:rPr>
        <w:t xml:space="preserve"> poloha 1,2-1,3 kg </w:t>
      </w:r>
    </w:p>
    <w:p w14:paraId="188B937A" w14:textId="77777777" w:rsidR="009B3A42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E4680" w:rsidRPr="00FE468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FE4680" w:rsidRPr="00FE4680">
        <w:rPr>
          <w:rFonts w:ascii="Arial Narrow" w:hAnsi="Arial Narrow"/>
          <w:sz w:val="22"/>
          <w:szCs w:val="22"/>
        </w:rPr>
        <w:t xml:space="preserve"> poloha 0,6-0,7 kg </w:t>
      </w:r>
    </w:p>
    <w:p w14:paraId="7D1551DE" w14:textId="56DD9B64" w:rsidR="00FE4680" w:rsidRPr="00FE4680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a</w:t>
      </w:r>
      <w:r w:rsidR="00FE4680" w:rsidRPr="00FE4680">
        <w:rPr>
          <w:rFonts w:ascii="Arial Narrow" w:hAnsi="Arial Narrow"/>
          <w:sz w:val="22"/>
          <w:szCs w:val="22"/>
        </w:rPr>
        <w:t>utomaticky režim 2,7 kg</w:t>
      </w:r>
    </w:p>
    <w:p w14:paraId="35F2B440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obojstranná naťahovacia páka optimalizovaná pre redukciu spätných splodín</w:t>
      </w:r>
    </w:p>
    <w:p w14:paraId="3AF9C5CE" w14:textId="669FAA9A" w:rsidR="00FE4680" w:rsidRPr="00FE4680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-</w:t>
      </w:r>
      <w:r>
        <w:rPr>
          <w:rFonts w:ascii="Arial Narrow" w:hAnsi="Arial Narrow"/>
          <w:sz w:val="22"/>
          <w:szCs w:val="22"/>
        </w:rPr>
        <w:tab/>
        <w:t>optimalizovaná poloha prednej asistencie</w:t>
      </w:r>
      <w:r w:rsidR="00FE4680" w:rsidRPr="00FE4680">
        <w:rPr>
          <w:rFonts w:ascii="Arial Narrow" w:hAnsi="Arial Narrow"/>
          <w:sz w:val="22"/>
          <w:szCs w:val="22"/>
        </w:rPr>
        <w:t xml:space="preserve"> pre lepšiu manipuláciu obojstrannej naťahovacej páky.</w:t>
      </w:r>
    </w:p>
    <w:p w14:paraId="1B263F6A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možnosť nasadiť tlmič B&amp;T M.A.R.S. QD</w:t>
      </w:r>
    </w:p>
    <w:p w14:paraId="255B753D" w14:textId="22E946E3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teleskopická pažba </w:t>
      </w:r>
      <w:r w:rsidR="00B85F86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Magpul</w:t>
      </w:r>
      <w:r w:rsidR="00B85F86">
        <w:rPr>
          <w:rFonts w:ascii="Arial Narrow" w:hAnsi="Arial Narrow"/>
          <w:sz w:val="22"/>
          <w:szCs w:val="22"/>
        </w:rPr>
        <w:t>)</w:t>
      </w:r>
      <w:r w:rsidRPr="00FE4680">
        <w:rPr>
          <w:rFonts w:ascii="Arial Narrow" w:hAnsi="Arial Narrow"/>
          <w:sz w:val="22"/>
          <w:szCs w:val="22"/>
        </w:rPr>
        <w:t xml:space="preserve"> s redukciou na sklopenie </w:t>
      </w:r>
    </w:p>
    <w:p w14:paraId="40AD73AF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záruka na zbraň a jej hlavné časti – 20 000 výstrelov</w:t>
      </w:r>
    </w:p>
    <w:p w14:paraId="593BE833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6A47CE62" w14:textId="705CBE1E" w:rsidR="00FE4680" w:rsidRPr="00FE4680" w:rsidRDefault="00FE4680" w:rsidP="00FE4680">
      <w:pPr>
        <w:tabs>
          <w:tab w:val="left" w:pos="357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2.4. Zásobník</w:t>
      </w:r>
      <w:r w:rsidRPr="00FE4680">
        <w:rPr>
          <w:rFonts w:ascii="Arial Narrow" w:hAnsi="Arial Narrow"/>
          <w:sz w:val="22"/>
          <w:szCs w:val="22"/>
        </w:rPr>
        <w:t xml:space="preserve"> </w:t>
      </w:r>
      <w:r w:rsidR="00B85F86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Magpul PMAG 30 AR-15 / M4 - GEN M3</w:t>
      </w:r>
      <w:r w:rsidR="00B85F86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40 ks</w:t>
      </w:r>
    </w:p>
    <w:p w14:paraId="5FC567FB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ľahký a ergonomický zásobník pre karabíny kalibru 5,56 x 45 mm / .223 Rem. </w:t>
      </w:r>
    </w:p>
    <w:p w14:paraId="3332F4FB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materiál </w:t>
      </w:r>
      <w:r w:rsidRPr="00FE4680">
        <w:rPr>
          <w:rFonts w:ascii="Arial Narrow" w:hAnsi="Arial Narrow"/>
          <w:sz w:val="22"/>
          <w:szCs w:val="22"/>
        </w:rPr>
        <w:tab/>
        <w:t xml:space="preserve">odolnejší polymér </w:t>
      </w:r>
    </w:p>
    <w:p w14:paraId="44ED1122" w14:textId="77251E44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150 g (bez krytu)</w:t>
      </w:r>
    </w:p>
    <w:p w14:paraId="55B717EC" w14:textId="1C1A212C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kapacita</w:t>
      </w:r>
      <w:r w:rsidRPr="00FE4680">
        <w:rPr>
          <w:rFonts w:ascii="Arial Narrow" w:hAnsi="Arial Narrow"/>
          <w:sz w:val="22"/>
          <w:szCs w:val="22"/>
        </w:rPr>
        <w:tab/>
        <w:t>30 nábojov</w:t>
      </w:r>
    </w:p>
    <w:p w14:paraId="6C1D9904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farba čierna</w:t>
      </w:r>
    </w:p>
    <w:p w14:paraId="468417F4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kompatibilita</w:t>
      </w:r>
    </w:p>
    <w:p w14:paraId="5497BBE3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5C0FE1E8" w14:textId="30F68913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2.5. Optické zariadenie</w:t>
      </w:r>
      <w:r w:rsidRPr="00FE4680">
        <w:rPr>
          <w:rFonts w:ascii="Arial Narrow" w:hAnsi="Arial Narrow"/>
          <w:sz w:val="22"/>
          <w:szCs w:val="22"/>
        </w:rPr>
        <w:t xml:space="preserve"> so zachovaním trojrozmerného obrazu predmetu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685A7771" w14:textId="4AB02B2F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veľkosť </w:t>
      </w:r>
      <w:r w:rsidR="00B85F86">
        <w:rPr>
          <w:rFonts w:ascii="Arial Narrow" w:hAnsi="Arial Narrow"/>
          <w:sz w:val="22"/>
          <w:szCs w:val="22"/>
        </w:rPr>
        <w:t xml:space="preserve">cca </w:t>
      </w:r>
      <w:r w:rsidRPr="00FE4680">
        <w:rPr>
          <w:rFonts w:ascii="Arial Narrow" w:hAnsi="Arial Narrow"/>
          <w:sz w:val="22"/>
          <w:szCs w:val="22"/>
        </w:rPr>
        <w:t>(D x Š x V) 85 x 54 x 72 mm</w:t>
      </w:r>
    </w:p>
    <w:p w14:paraId="71A5150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hmotnosť max. 240 g</w:t>
      </w:r>
    </w:p>
    <w:p w14:paraId="652555E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veľkosť bodu 2 MOA</w:t>
      </w:r>
    </w:p>
    <w:p w14:paraId="645CA7E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bez zväčšenia</w:t>
      </w:r>
    </w:p>
    <w:p w14:paraId="51A30D5B" w14:textId="3C0D5ED5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kompatibilné so zariadením nočného videnia (NVD)</w:t>
      </w:r>
    </w:p>
    <w:p w14:paraId="7744493A" w14:textId="67FBDEA1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prenos priemerne 70 % v rozsahu 420 - 900 nm</w:t>
      </w:r>
    </w:p>
    <w:p w14:paraId="11BA28DD" w14:textId="68C3BA3D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neobmedzené</w:t>
      </w:r>
      <w:r w:rsidR="00B85F86">
        <w:rPr>
          <w:rFonts w:ascii="Arial Narrow" w:hAnsi="Arial Narrow"/>
          <w:sz w:val="22"/>
          <w:szCs w:val="22"/>
        </w:rPr>
        <w:t xml:space="preserve"> </w:t>
      </w:r>
      <w:r w:rsidR="00B85F86" w:rsidRPr="00FE4680">
        <w:rPr>
          <w:rFonts w:ascii="Arial Narrow" w:hAnsi="Arial Narrow"/>
          <w:sz w:val="22"/>
          <w:szCs w:val="22"/>
        </w:rPr>
        <w:t>pozorovanie</w:t>
      </w:r>
      <w:r w:rsidR="00B85F86">
        <w:rPr>
          <w:rFonts w:ascii="Arial Narrow" w:hAnsi="Arial Narrow"/>
          <w:sz w:val="22"/>
          <w:szCs w:val="22"/>
        </w:rPr>
        <w:t xml:space="preserve"> s diódou</w:t>
      </w:r>
      <w:r w:rsidRPr="00FE4680">
        <w:rPr>
          <w:rFonts w:ascii="Arial Narrow" w:hAnsi="Arial Narrow"/>
          <w:sz w:val="22"/>
          <w:szCs w:val="22"/>
        </w:rPr>
        <w:t xml:space="preserve"> LED úplne bezpečn</w:t>
      </w:r>
      <w:r w:rsidR="00B85F86">
        <w:rPr>
          <w:rFonts w:ascii="Arial Narrow" w:hAnsi="Arial Narrow"/>
          <w:sz w:val="22"/>
          <w:szCs w:val="22"/>
        </w:rPr>
        <w:t>ou</w:t>
      </w:r>
      <w:r w:rsidRPr="00FE4680">
        <w:rPr>
          <w:rFonts w:ascii="Arial Narrow" w:hAnsi="Arial Narrow"/>
          <w:sz w:val="22"/>
          <w:szCs w:val="22"/>
        </w:rPr>
        <w:t xml:space="preserve"> pre oči</w:t>
      </w:r>
    </w:p>
    <w:p w14:paraId="2DBE6441" w14:textId="0EF4D026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montážne riešenie: </w:t>
      </w:r>
      <w:r w:rsidR="00725E05">
        <w:rPr>
          <w:rFonts w:ascii="Arial Narrow" w:hAnsi="Arial Narrow"/>
          <w:sz w:val="22"/>
          <w:szCs w:val="22"/>
        </w:rPr>
        <w:t xml:space="preserve">páková verzia Picatinni </w:t>
      </w:r>
      <w:r w:rsidRPr="00FE4680">
        <w:rPr>
          <w:rFonts w:ascii="Arial Narrow" w:hAnsi="Arial Narrow"/>
          <w:sz w:val="22"/>
          <w:szCs w:val="22"/>
        </w:rPr>
        <w:t>a vysoká podložka (39 mm)</w:t>
      </w:r>
    </w:p>
    <w:p w14:paraId="7C18CD67" w14:textId="775DC940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telesa a</w:t>
      </w:r>
      <w:r w:rsidR="00F960C7">
        <w:rPr>
          <w:rFonts w:ascii="Arial Narrow" w:hAnsi="Arial Narrow"/>
          <w:sz w:val="22"/>
          <w:szCs w:val="22"/>
        </w:rPr>
        <w:t> </w:t>
      </w:r>
      <w:r w:rsidRPr="00FE4680">
        <w:rPr>
          <w:rFonts w:ascii="Arial Narrow" w:hAnsi="Arial Narrow"/>
          <w:sz w:val="22"/>
          <w:szCs w:val="22"/>
        </w:rPr>
        <w:t>trubice</w:t>
      </w:r>
      <w:r w:rsidR="00F960C7">
        <w:rPr>
          <w:rFonts w:ascii="Arial Narrow" w:hAnsi="Arial Narrow"/>
          <w:sz w:val="22"/>
          <w:szCs w:val="22"/>
        </w:rPr>
        <w:t xml:space="preserve"> je</w:t>
      </w:r>
      <w:r w:rsidRPr="00FE4680">
        <w:rPr>
          <w:rFonts w:ascii="Arial Narrow" w:hAnsi="Arial Narrow"/>
          <w:sz w:val="22"/>
          <w:szCs w:val="22"/>
        </w:rPr>
        <w:t xml:space="preserve"> vysokopevnostný hliník</w:t>
      </w:r>
    </w:p>
    <w:p w14:paraId="5E8CE6A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povrchová úprava: kryt eloxovaný, polomatný</w:t>
      </w:r>
    </w:p>
    <w:p w14:paraId="5E7A30D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farba krytu: čierna</w:t>
      </w:r>
    </w:p>
    <w:p w14:paraId="10B1B36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kryty objektívu: výklopné kryty objektívu, predné pevné a zadné priehľadné</w:t>
      </w:r>
    </w:p>
    <w:p w14:paraId="0C3D435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krytu šošoviek: termoplastický elastomér (TPE)</w:t>
      </w:r>
    </w:p>
    <w:p w14:paraId="254CA21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montážne: hliník</w:t>
      </w:r>
    </w:p>
    <w:p w14:paraId="07F4200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výška optickej osi: 39 mm meraná od horného povrchu montážnej plošiny</w:t>
      </w:r>
    </w:p>
    <w:p w14:paraId="3B7CAEA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úprava: 1 kliknutie = 10 mm na 100 m </w:t>
      </w:r>
    </w:p>
    <w:p w14:paraId="3945839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vlnová dĺžka: 655 ± 15 nm</w:t>
      </w:r>
    </w:p>
    <w:p w14:paraId="3AD68E9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optická vrstva: antireflexná vrstva na všetkých povrchoch a viacvrstvová povrchová úprava šošovky objektívu</w:t>
      </w:r>
    </w:p>
    <w:p w14:paraId="542973C0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optický podpis: pri vhodnom nastavení s NVD nie je viditeľný žiadny optický podpis na vzdialenosť 10 m na prednej strane</w:t>
      </w:r>
    </w:p>
    <w:p w14:paraId="554A635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čistá clona: 18 mm </w:t>
      </w:r>
    </w:p>
    <w:p w14:paraId="21D2E61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paralaxa: prevádzkovo bez paralaxy – nie je potrebné centrovanie</w:t>
      </w:r>
    </w:p>
    <w:p w14:paraId="32D1CB23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životnosť batérie: 50 000 h pri nastavení denného svetla 7 (15 000 Lux, izbová teplota)</w:t>
      </w:r>
    </w:p>
    <w:p w14:paraId="356ABBD5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typ batérie: AAA/LR3, alkalická</w:t>
      </w:r>
    </w:p>
    <w:p w14:paraId="5AB4A41B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otočný spínač napájania</w:t>
      </w:r>
    </w:p>
    <w:p w14:paraId="5F0895D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nastavenia zariadenia na nočné videnie (NVD) 4</w:t>
      </w:r>
    </w:p>
    <w:p w14:paraId="6768765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nastavenia denného svetla (DL) 6</w:t>
      </w:r>
    </w:p>
    <w:p w14:paraId="34491815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krútiaci moment – montáž na zameriavač 1,35 Nm  (Torx T10)</w:t>
      </w:r>
    </w:p>
    <w:p w14:paraId="732DBBF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ponorné do 45 m </w:t>
      </w:r>
    </w:p>
    <w:p w14:paraId="3C90C08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laser: žiadny</w:t>
      </w:r>
    </w:p>
    <w:p w14:paraId="183603A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rádioaktívny materiál: žiadny</w:t>
      </w:r>
    </w:p>
    <w:p w14:paraId="6B381CD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prevádzkový teplotný rozsah: - 45 °C až + 71 °C / - 49 °F až + 160 °F</w:t>
      </w:r>
    </w:p>
    <w:p w14:paraId="62B7AD9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skladovanie v teplotnom rozsahu: - 51 °C až + 71 °C / - 60 °F až + 160 °F</w:t>
      </w:r>
    </w:p>
    <w:p w14:paraId="3B8B3DF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teplotný šok Funguje po teplotnom šoku medzi: - 45 °C a + 71 °C / - 49 °F a + 160 °F</w:t>
      </w:r>
    </w:p>
    <w:p w14:paraId="67D50AD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vlhkosť: prevádzka počas a po vlhkosti. limity: RH: 95 %, Teplota: +20 °C až +50 °C (+68 °F až +122 °F), cyklické</w:t>
      </w:r>
    </w:p>
    <w:p w14:paraId="730DB95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výboj: funkčné pred a po výboji. limity: os X: 500 g, 0,7 – 1,1 ms (3 otrasy), os Y: 40 g ± 4 g, 11 ± 1 ms (2 otrasy v každom smere), os Z: 40 g ± 4 g, 11 ± 1 ms, (2 otrasy v každom smere).</w:t>
      </w:r>
    </w:p>
    <w:p w14:paraId="708C134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vibrácie: odoláva vibráciám. limity: vibrácie, sínusové vo frekvenčnom rozsahu 10-150 Hz. frekvencia: 10-30 Hz, ±1,587 mm, frekvencia: 30-150 Hz. 5,75 g, 1 oktáva/min., smer: X, Y a Z, čas: 30 min/smer.</w:t>
      </w:r>
    </w:p>
    <w:p w14:paraId="48CC482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chemická odolnosť: odoláva občasnej kontaminácii čistiacimi prostriedkami na zbrane, mazivami, palivami a repelentami proti hmyzu.</w:t>
      </w:r>
    </w:p>
    <w:p w14:paraId="5FF91DBE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72F6DB7C" w14:textId="7CF56142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lastRenderedPageBreak/>
        <w:t>2.6. Samostatná zväčšovacia jednotka</w:t>
      </w:r>
      <w:r w:rsidRPr="00FE4680">
        <w:rPr>
          <w:rFonts w:ascii="Arial Narrow" w:hAnsi="Arial Narrow"/>
          <w:sz w:val="22"/>
          <w:szCs w:val="22"/>
        </w:rPr>
        <w:t xml:space="preserve"> optického systému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034F1F9C" w14:textId="60E1EC83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veľkosť </w:t>
      </w:r>
      <w:r w:rsidR="00725E05">
        <w:rPr>
          <w:rFonts w:ascii="Arial Narrow" w:hAnsi="Arial Narrow"/>
          <w:sz w:val="22"/>
          <w:szCs w:val="22"/>
        </w:rPr>
        <w:t xml:space="preserve">cca </w:t>
      </w:r>
      <w:r w:rsidRPr="00FE4680">
        <w:rPr>
          <w:rFonts w:ascii="Arial Narrow" w:hAnsi="Arial Narrow"/>
          <w:sz w:val="22"/>
          <w:szCs w:val="22"/>
        </w:rPr>
        <w:t>(D x Š x V) 103 x 45 x 45 mm</w:t>
      </w:r>
    </w:p>
    <w:p w14:paraId="0D7C4505" w14:textId="66071FBF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220 g</w:t>
      </w:r>
    </w:p>
    <w:p w14:paraId="73707DC6" w14:textId="563B4BF5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zväčšenie </w:t>
      </w:r>
      <w:r w:rsidR="00725E05">
        <w:rPr>
          <w:rFonts w:ascii="Arial Narrow" w:hAnsi="Arial Narrow"/>
          <w:sz w:val="22"/>
          <w:szCs w:val="22"/>
        </w:rPr>
        <w:t xml:space="preserve">min. </w:t>
      </w:r>
      <w:r w:rsidRPr="00FE4680">
        <w:rPr>
          <w:rFonts w:ascii="Arial Narrow" w:hAnsi="Arial Narrow"/>
          <w:sz w:val="22"/>
          <w:szCs w:val="22"/>
        </w:rPr>
        <w:t>3x</w:t>
      </w:r>
    </w:p>
    <w:p w14:paraId="3D96052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dioptrická korekcia: ± 2,0 D</w:t>
      </w:r>
    </w:p>
    <w:p w14:paraId="3F5146B8" w14:textId="3BDDE533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kompatibilné so zariadením nočného videnia (NVD): áno</w:t>
      </w:r>
    </w:p>
    <w:p w14:paraId="2C12E39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vzdialenosť výstupnej pupily (optického otvoru): max 56 mm</w:t>
      </w:r>
    </w:p>
    <w:p w14:paraId="6BB24DDB" w14:textId="4AAE9E48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zorné pole (FOV°): </w:t>
      </w:r>
      <w:r w:rsidR="00725E05">
        <w:rPr>
          <w:rFonts w:ascii="Arial Narrow" w:hAnsi="Arial Narrow"/>
          <w:sz w:val="22"/>
          <w:szCs w:val="22"/>
        </w:rPr>
        <w:t xml:space="preserve">min. </w:t>
      </w:r>
      <w:r w:rsidRPr="00FE4680">
        <w:rPr>
          <w:rFonts w:ascii="Arial Narrow" w:hAnsi="Arial Narrow"/>
          <w:sz w:val="22"/>
          <w:szCs w:val="22"/>
        </w:rPr>
        <w:t>6°</w:t>
      </w:r>
    </w:p>
    <w:p w14:paraId="3261AC4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telesa a rúrky: hliník</w:t>
      </w:r>
    </w:p>
    <w:p w14:paraId="681A8125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povrchová úprava krytu: ochranný gumený kryt</w:t>
      </w:r>
    </w:p>
    <w:p w14:paraId="5BD95D7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farba krytu: matná sivá až čierna</w:t>
      </w:r>
    </w:p>
    <w:p w14:paraId="3CE406E2" w14:textId="27FB184F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priemer rúrky: </w:t>
      </w:r>
      <w:r w:rsidR="00725E05">
        <w:rPr>
          <w:rFonts w:ascii="Arial Narrow" w:hAnsi="Arial Narrow"/>
          <w:sz w:val="22"/>
          <w:szCs w:val="22"/>
        </w:rPr>
        <w:t xml:space="preserve">cca </w:t>
      </w:r>
      <w:r w:rsidRPr="00FE4680">
        <w:rPr>
          <w:rFonts w:ascii="Arial Narrow" w:hAnsi="Arial Narrow"/>
          <w:sz w:val="22"/>
          <w:szCs w:val="22"/>
        </w:rPr>
        <w:t xml:space="preserve">30 mm </w:t>
      </w:r>
    </w:p>
    <w:p w14:paraId="12E8E5B8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montáže: hliník</w:t>
      </w:r>
    </w:p>
    <w:p w14:paraId="0BC1809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ponoriteľné: do 0,5 m </w:t>
      </w:r>
    </w:p>
    <w:p w14:paraId="196FC66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laser: žiadny</w:t>
      </w:r>
    </w:p>
    <w:p w14:paraId="701C10B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rádioaktívny materiál: žiadny</w:t>
      </w:r>
    </w:p>
    <w:p w14:paraId="7FB9795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prevádzka v teplotnom rozsahu: - 35 °C až + 55 °C / - 31 °F až + 131 °F</w:t>
      </w:r>
    </w:p>
    <w:p w14:paraId="0971086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skladovanie v teplotnom rozsahu: - 35 °C až + 55 °C / - 31 °F až + 131 °F</w:t>
      </w:r>
    </w:p>
    <w:p w14:paraId="505C0C6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teplotný šok: funguje po teplotnom šoku medzi: - 25 °C a + 40 °C / - 13 °F a + 104 °F</w:t>
      </w:r>
    </w:p>
    <w:p w14:paraId="7654424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vlhkosť: prevádzka počas a po vlhkosti. limity: RH: 95 %, teplota: +20 °C až +50 °C (+68 °F až +122 °F), cyklické</w:t>
      </w:r>
    </w:p>
    <w:p w14:paraId="197F717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výboj: funkčné pred a po výboji, limity: os X: 500 g, 0,7 – 1,1 ms (3 otrasy), os Y: 40 g ± 4 g, 11 ± 1 ms (2 otrasy v každom smere, os Z: 40 g ± 4 g, 11 ± 1 ms, 2 otrasy v každom smere.</w:t>
      </w:r>
    </w:p>
    <w:p w14:paraId="49319E3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vibrácie: odoláva vibráciám, limity: vibrácie, sínusové vo frekvenčnom rozsahu 10-150 Hz, frekvencia: 10-30 Hz, ±1,587 mm, frekvencia: 30-150 Hz. 5,75 g, 1 oktáva/min., smer: X, Y a Z, čas: 30 min/smer.</w:t>
      </w:r>
    </w:p>
    <w:p w14:paraId="0F8F09E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montážne riešenie: FLIPMOUNT™ 30 MM, so základňou TWISTMOUNT™</w:t>
      </w:r>
    </w:p>
    <w:p w14:paraId="7D7BDB0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rýchloupínacia a vyklápacia montáž</w:t>
      </w:r>
    </w:p>
    <w:p w14:paraId="138E7BE7" w14:textId="5EADC05C" w:rsidR="00FE4680" w:rsidRPr="00FE4680" w:rsidRDefault="00725E05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veľkosť cca (D x Š x V)</w:t>
      </w:r>
      <w:r w:rsidR="00FE4680" w:rsidRPr="00FE4680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FE4680" w:rsidRPr="00FE4680">
        <w:rPr>
          <w:rFonts w:ascii="Arial Narrow" w:hAnsi="Arial Narrow"/>
          <w:sz w:val="22"/>
          <w:szCs w:val="22"/>
        </w:rPr>
        <w:t>44 x 56 x 55 mm</w:t>
      </w:r>
    </w:p>
    <w:p w14:paraId="5C34172C" w14:textId="3A59C4C5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hmotnosť: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144 g</w:t>
      </w:r>
    </w:p>
    <w:p w14:paraId="5569CD0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vhodné pre Picatinny Rail</w:t>
      </w:r>
    </w:p>
    <w:p w14:paraId="56EC2BEF" w14:textId="77777777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3D5E6337" w14:textId="6CA12C7E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2.7. Sklopné mieridlá</w:t>
      </w:r>
      <w:r w:rsidRPr="00FE4680">
        <w:rPr>
          <w:rFonts w:ascii="Arial Narrow" w:hAnsi="Arial Narrow"/>
          <w:sz w:val="22"/>
          <w:szCs w:val="22"/>
        </w:rPr>
        <w:t xml:space="preserve"> </w:t>
      </w:r>
      <w:r w:rsidR="00725E05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Magnul MBUS 3</w:t>
      </w:r>
      <w:r w:rsidR="00725E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6911045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nárazu odolný polymér</w:t>
      </w:r>
    </w:p>
    <w:p w14:paraId="4CDFF211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nasadenia obojstranným tlačidlom</w:t>
      </w:r>
    </w:p>
    <w:p w14:paraId="46565110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nastavenia výšky bez použitia nástrojov</w:t>
      </w:r>
    </w:p>
    <w:p w14:paraId="7870B950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voľby dvojitej mušky</w:t>
      </w:r>
    </w:p>
    <w:p w14:paraId="17821E7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výška po zložení max. 14 mm</w:t>
      </w:r>
    </w:p>
    <w:p w14:paraId="75D84E97" w14:textId="5DBD188D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šírka v najširšom bode max. 3</w:t>
      </w:r>
      <w:r w:rsidR="00CE713C">
        <w:rPr>
          <w:rFonts w:ascii="Arial Narrow" w:hAnsi="Arial Narrow"/>
          <w:sz w:val="22"/>
          <w:szCs w:val="22"/>
        </w:rPr>
        <w:t>5</w:t>
      </w:r>
      <w:r w:rsidRPr="00FE4680">
        <w:rPr>
          <w:rFonts w:ascii="Arial Narrow" w:hAnsi="Arial Narrow"/>
          <w:sz w:val="22"/>
          <w:szCs w:val="22"/>
        </w:rPr>
        <w:t>.5 mm</w:t>
      </w:r>
    </w:p>
    <w:p w14:paraId="064BE501" w14:textId="30E52DEA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s hardvérom max. 27 gramov</w:t>
      </w:r>
    </w:p>
    <w:p w14:paraId="289D0B71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poloha vpredu</w:t>
      </w:r>
    </w:p>
    <w:p w14:paraId="2BCCAAB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úprava výšky na kliknutie</w:t>
      </w:r>
    </w:p>
    <w:p w14:paraId="65BF19CE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6F4DEB6B" w14:textId="7E34BFDA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2.8. Infračervené svietidlo na pušku</w:t>
      </w:r>
      <w:r w:rsidRPr="00FE4680">
        <w:rPr>
          <w:rFonts w:ascii="Arial Narrow" w:hAnsi="Arial Narrow"/>
          <w:sz w:val="22"/>
          <w:szCs w:val="22"/>
        </w:rPr>
        <w:t xml:space="preserve"> s držiakom </w:t>
      </w:r>
      <w:r w:rsidR="00725E05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Surefire infrared scout-light PRO</w:t>
      </w:r>
      <w:r w:rsidR="00725E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1B4D642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infračervené svetlo</w:t>
      </w:r>
    </w:p>
    <w:p w14:paraId="0308F961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montáž na pušku</w:t>
      </w:r>
    </w:p>
    <w:p w14:paraId="0A53A85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nízkoprofilový držiak </w:t>
      </w:r>
    </w:p>
    <w:p w14:paraId="466E3B5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optimalizácia polohy svetla vzhľadom na koľajnicu</w:t>
      </w:r>
    </w:p>
    <w:p w14:paraId="0DE6933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ľahká montáž na akúkoľvek lištu </w:t>
      </w:r>
    </w:p>
    <w:p w14:paraId="61AA9F1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napájanie dvoma lítiovými batériami 123A</w:t>
      </w:r>
    </w:p>
    <w:p w14:paraId="69A6F838" w14:textId="511CAFB6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svietivosť </w:t>
      </w:r>
      <w:r w:rsidR="00725E05">
        <w:rPr>
          <w:rFonts w:ascii="Arial Narrow" w:hAnsi="Arial Narrow"/>
          <w:sz w:val="22"/>
          <w:szCs w:val="22"/>
        </w:rPr>
        <w:t xml:space="preserve">min. </w:t>
      </w:r>
      <w:r w:rsidRPr="00FE4680">
        <w:rPr>
          <w:rFonts w:ascii="Arial Narrow" w:hAnsi="Arial Narrow"/>
          <w:sz w:val="22"/>
          <w:szCs w:val="22"/>
        </w:rPr>
        <w:t>350 lumenov bieleho svetla a 120 mW IR výstupu</w:t>
      </w:r>
    </w:p>
    <w:p w14:paraId="458D70A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výber spektra </w:t>
      </w:r>
    </w:p>
    <w:p w14:paraId="5E26CD18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lúč s vysokou intenzitou a dostatočným priestorovým svetlom</w:t>
      </w:r>
    </w:p>
    <w:p w14:paraId="1196EE2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jednoduchá aktivácia </w:t>
      </w:r>
    </w:p>
    <w:p w14:paraId="663C3A18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prepínač na zadnom kryte</w:t>
      </w:r>
    </w:p>
    <w:p w14:paraId="2F8D8D53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vyrobený z ľahkého hliníka s eloxovanou povrchovou úpravou, utesnený</w:t>
      </w:r>
    </w:p>
    <w:p w14:paraId="6473847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biele LED </w:t>
      </w:r>
    </w:p>
    <w:p w14:paraId="3EAE995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držiak s nízkym profilom </w:t>
      </w:r>
    </w:p>
    <w:p w14:paraId="4B3E321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priebežné prepínanie medzi bielym svetlom a infračerveným režimom</w:t>
      </w:r>
    </w:p>
    <w:p w14:paraId="2C157E9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nevyžaduje žiadny infračervený filter</w:t>
      </w:r>
    </w:p>
    <w:p w14:paraId="4FA7457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telo z tvrdého eloxovaného hliníka, tvrdené okno a tesnenie O-krúžkov</w:t>
      </w:r>
    </w:p>
    <w:p w14:paraId="5F1FFC48" w14:textId="77777777" w:rsidR="00FE4680" w:rsidRPr="00FE4680" w:rsidRDefault="00FE4680" w:rsidP="00FE4680">
      <w:pPr>
        <w:ind w:left="426"/>
        <w:jc w:val="both"/>
        <w:rPr>
          <w:rFonts w:ascii="Arial Narrow" w:hAnsi="Arial Narrow"/>
          <w:sz w:val="22"/>
          <w:szCs w:val="22"/>
        </w:rPr>
      </w:pPr>
    </w:p>
    <w:p w14:paraId="691E3623" w14:textId="48B1058E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2.9.</w:t>
      </w:r>
      <w:r>
        <w:rPr>
          <w:rFonts w:ascii="Arial Narrow" w:hAnsi="Arial Narrow"/>
          <w:sz w:val="22"/>
          <w:szCs w:val="22"/>
        </w:rPr>
        <w:t xml:space="preserve"> </w:t>
      </w:r>
      <w:r w:rsidRPr="00FE4680">
        <w:rPr>
          <w:rFonts w:ascii="Arial Narrow" w:hAnsi="Arial Narrow"/>
          <w:b/>
          <w:sz w:val="22"/>
          <w:szCs w:val="22"/>
        </w:rPr>
        <w:t>Zameriavacie zariadenie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470FD0B4" w14:textId="66F66973" w:rsidR="00FE4680" w:rsidRDefault="003E3DFB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vysokovýkonné so svetelným lúčom určené pre útočné pušky</w:t>
      </w:r>
    </w:p>
    <w:p w14:paraId="7C352E07" w14:textId="39C23342" w:rsidR="003E3DFB" w:rsidRPr="00FE4680" w:rsidRDefault="003E3DFB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menšie, ľahšie a silnejšie laserové zameriavacie zariadenie</w:t>
      </w:r>
    </w:p>
    <w:p w14:paraId="44C66A20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obojručné prevedenie</w:t>
      </w:r>
    </w:p>
    <w:p w14:paraId="0AE21436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vysoká jasnosť lúča na rýchle získavanie cieľa</w:t>
      </w:r>
    </w:p>
    <w:p w14:paraId="1E2E1324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4 druhy lasera: viditeľný a infračervený ukazovateľ, infračervený svetlomet s elektronicky nastaviteľnou divergenciou lúča a infračervený VCSEL svetlomet</w:t>
      </w:r>
    </w:p>
    <w:p w14:paraId="68A11668" w14:textId="68A2CCD4" w:rsidR="00FE4680" w:rsidRPr="00CE713C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3 prevádzkové režimy: nízky, vysoký, tréningový (bezpečný pre oči)</w:t>
      </w:r>
      <w:r w:rsidR="00CE713C">
        <w:rPr>
          <w:rFonts w:ascii="Arial Narrow" w:hAnsi="Arial Narrow"/>
          <w:sz w:val="22"/>
          <w:szCs w:val="22"/>
        </w:rPr>
        <w:t xml:space="preserve">, alebo </w:t>
      </w:r>
      <w:r w:rsidR="00CE713C" w:rsidRPr="00CE713C">
        <w:rPr>
          <w:rFonts w:ascii="Arial Narrow" w:hAnsi="Arial Narrow"/>
          <w:color w:val="000000"/>
          <w:sz w:val="22"/>
          <w:szCs w:val="22"/>
        </w:rPr>
        <w:t>s dvomi prevádzkovými režimami (vysoký, nízky – tréningový), pokiaľ bude nízky – tréningový režim podložený certifikátom o bezpečnosti pre oči</w:t>
      </w:r>
    </w:p>
    <w:p w14:paraId="06E574D1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priestor na batérie</w:t>
      </w:r>
    </w:p>
    <w:p w14:paraId="2BBF3205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kryt portu lasera/iluminátora</w:t>
      </w:r>
    </w:p>
    <w:p w14:paraId="60EEB737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nastavenie výkonu lasera/iluminátora</w:t>
      </w:r>
    </w:p>
    <w:p w14:paraId="40F7AB2C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prepínač režimu</w:t>
      </w:r>
    </w:p>
    <w:p w14:paraId="786E89ED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vysokovýkonná poistná skrutka</w:t>
      </w:r>
    </w:p>
    <w:p w14:paraId="43AE4C39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montáže na MIL-STD-1913 Rail alebo NATO STANAG 4694 Picatinny Rail</w:t>
      </w:r>
    </w:p>
    <w:p w14:paraId="10AEFBC1" w14:textId="77777777" w:rsidR="00FE4680" w:rsidRPr="00FE4680" w:rsidRDefault="00FE4680" w:rsidP="00FE4680">
      <w:pPr>
        <w:jc w:val="both"/>
        <w:rPr>
          <w:rFonts w:ascii="Arial Narrow" w:hAnsi="Arial Narrow"/>
          <w:b/>
          <w:sz w:val="22"/>
          <w:szCs w:val="22"/>
        </w:rPr>
      </w:pPr>
    </w:p>
    <w:p w14:paraId="23FCD4CF" w14:textId="4A2F0010" w:rsidR="00FE4680" w:rsidRPr="00FE4680" w:rsidRDefault="00A33FAE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A33FAE">
        <w:rPr>
          <w:rFonts w:ascii="Arial Narrow" w:hAnsi="Arial Narrow"/>
          <w:b/>
          <w:sz w:val="22"/>
          <w:szCs w:val="22"/>
        </w:rPr>
        <w:lastRenderedPageBreak/>
        <w:t xml:space="preserve">2.10. </w:t>
      </w:r>
      <w:r w:rsidR="00FE4680" w:rsidRPr="00A33FAE">
        <w:rPr>
          <w:rFonts w:ascii="Arial Narrow" w:hAnsi="Arial Narrow"/>
          <w:b/>
          <w:sz w:val="22"/>
          <w:szCs w:val="22"/>
        </w:rPr>
        <w:t>Tlmič hluku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="00FE4680" w:rsidRPr="003E7B09">
        <w:rPr>
          <w:rFonts w:ascii="Arial Narrow" w:hAnsi="Arial Narrow"/>
          <w:b/>
          <w:sz w:val="22"/>
          <w:szCs w:val="22"/>
        </w:rPr>
        <w:t>20 ks</w:t>
      </w:r>
    </w:p>
    <w:p w14:paraId="357CDDCB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kompaktný</w:t>
      </w:r>
    </w:p>
    <w:p w14:paraId="1255915C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kaliber: 5.56x45/.223 Remington</w:t>
      </w:r>
    </w:p>
    <w:p w14:paraId="77B63D60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Ø: max. 54 mm </w:t>
      </w:r>
    </w:p>
    <w:p w14:paraId="255D8C9B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rozmery D: max 165 mm</w:t>
      </w:r>
    </w:p>
    <w:p w14:paraId="10E7CC2F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hmotnosť: max  470 g</w:t>
      </w:r>
    </w:p>
    <w:p w14:paraId="2790F18E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redukcia hluku: -23dB A</w:t>
      </w:r>
    </w:p>
    <w:p w14:paraId="7E8F9D30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životnosť: min. 5.000 výstrelov</w:t>
      </w:r>
    </w:p>
    <w:p w14:paraId="668E3B03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montáž: rýchloupínací zábleskový kryt</w:t>
      </w:r>
    </w:p>
    <w:p w14:paraId="797AD69A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prevádzková teplota okolia: -40°C až +60°C</w:t>
      </w:r>
    </w:p>
    <w:p w14:paraId="7887BD17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schopný plne automatickej streľby:</w:t>
      </w:r>
      <w:r w:rsidRPr="00FE4680">
        <w:rPr>
          <w:rFonts w:ascii="Arial Narrow" w:hAnsi="Arial Narrow"/>
          <w:sz w:val="22"/>
          <w:szCs w:val="22"/>
        </w:rPr>
        <w:tab/>
        <w:t>áno</w:t>
      </w:r>
    </w:p>
    <w:p w14:paraId="0A6E11F8" w14:textId="77777777" w:rsidR="00FE4680" w:rsidRPr="00FE4680" w:rsidRDefault="00FE4680" w:rsidP="00FE4680">
      <w:pPr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3BB41F40" w14:textId="082239BC" w:rsidR="00FE4680" w:rsidRPr="00FE4680" w:rsidRDefault="00A33FAE" w:rsidP="00FE4680">
      <w:pPr>
        <w:ind w:left="426"/>
        <w:jc w:val="both"/>
        <w:rPr>
          <w:rFonts w:ascii="Arial Narrow" w:hAnsi="Arial Narrow"/>
          <w:sz w:val="22"/>
          <w:szCs w:val="22"/>
        </w:rPr>
      </w:pPr>
      <w:r w:rsidRPr="00A33FAE">
        <w:rPr>
          <w:rFonts w:ascii="Arial Narrow" w:hAnsi="Arial Narrow"/>
          <w:b/>
          <w:sz w:val="22"/>
          <w:szCs w:val="22"/>
        </w:rPr>
        <w:t xml:space="preserve">2.11 </w:t>
      </w:r>
      <w:r w:rsidR="00FE4680" w:rsidRPr="00A33FAE">
        <w:rPr>
          <w:rFonts w:ascii="Arial Narrow" w:hAnsi="Arial Narrow"/>
          <w:b/>
          <w:sz w:val="22"/>
          <w:szCs w:val="22"/>
        </w:rPr>
        <w:t>Prepravný kufor</w:t>
      </w:r>
      <w:r w:rsidR="00FE4680" w:rsidRPr="00FE46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="00FE4680" w:rsidRPr="003E7B09">
        <w:rPr>
          <w:rFonts w:ascii="Arial Narrow" w:hAnsi="Arial Narrow"/>
          <w:b/>
          <w:sz w:val="22"/>
          <w:szCs w:val="22"/>
        </w:rPr>
        <w:t>20 ks</w:t>
      </w:r>
    </w:p>
    <w:p w14:paraId="081FB105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tvrdený polymér</w:t>
      </w:r>
    </w:p>
    <w:p w14:paraId="42D6CD54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transport dvoma masívnymi sklopnými madlami, kolieska na jeho užšej strane</w:t>
      </w:r>
    </w:p>
    <w:p w14:paraId="458FF86A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zaistenie veka 4 klipsy a 4 pánty </w:t>
      </w:r>
    </w:p>
    <w:p w14:paraId="3F39DFBC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možnosť uzamknutia pomocou oceľového lanka alebo visiaceho zámku</w:t>
      </w:r>
    </w:p>
    <w:p w14:paraId="2A491859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ventil na vyrovnávanie tlaku</w:t>
      </w:r>
    </w:p>
    <w:p w14:paraId="5137DB22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vnútorný priestor vyplnenie PNP penou</w:t>
      </w:r>
    </w:p>
    <w:p w14:paraId="4B19BC3D" w14:textId="6632381D" w:rsidR="008E3A46" w:rsidRPr="00A33FAE" w:rsidRDefault="00FE4680" w:rsidP="00A33FAE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rozmery vonkajšie: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1</w:t>
      </w:r>
      <w:r w:rsidR="003A264D">
        <w:rPr>
          <w:rFonts w:ascii="Arial Narrow" w:hAnsi="Arial Narrow"/>
          <w:sz w:val="22"/>
          <w:szCs w:val="22"/>
        </w:rPr>
        <w:t xml:space="preserve"> </w:t>
      </w:r>
      <w:r w:rsidRPr="00FE4680">
        <w:rPr>
          <w:rFonts w:ascii="Arial Narrow" w:hAnsi="Arial Narrow"/>
          <w:sz w:val="22"/>
          <w:szCs w:val="22"/>
        </w:rPr>
        <w:t>362 x 402 x 142 mm</w:t>
      </w:r>
      <w:r w:rsidR="00A33FAE">
        <w:rPr>
          <w:rFonts w:ascii="Arial Narrow" w:hAnsi="Arial Narrow"/>
          <w:sz w:val="22"/>
          <w:szCs w:val="22"/>
        </w:rPr>
        <w:t xml:space="preserve"> </w:t>
      </w:r>
      <w:r w:rsidRPr="00A33FAE">
        <w:rPr>
          <w:rFonts w:ascii="Arial Narrow" w:hAnsi="Arial Narrow"/>
          <w:sz w:val="22"/>
          <w:szCs w:val="22"/>
        </w:rPr>
        <w:t>rozmery vnútorné: max</w:t>
      </w:r>
      <w:r w:rsidR="003A264D">
        <w:rPr>
          <w:rFonts w:ascii="Arial Narrow" w:hAnsi="Arial Narrow"/>
          <w:sz w:val="22"/>
          <w:szCs w:val="22"/>
        </w:rPr>
        <w:t>.</w:t>
      </w:r>
      <w:r w:rsidRPr="00A33FAE">
        <w:rPr>
          <w:rFonts w:ascii="Arial Narrow" w:hAnsi="Arial Narrow"/>
          <w:sz w:val="22"/>
          <w:szCs w:val="22"/>
        </w:rPr>
        <w:t xml:space="preserve"> 1</w:t>
      </w:r>
      <w:r w:rsidR="003A264D">
        <w:rPr>
          <w:rFonts w:ascii="Arial Narrow" w:hAnsi="Arial Narrow"/>
          <w:sz w:val="22"/>
          <w:szCs w:val="22"/>
        </w:rPr>
        <w:t xml:space="preserve"> </w:t>
      </w:r>
      <w:r w:rsidRPr="00A33FAE">
        <w:rPr>
          <w:rFonts w:ascii="Arial Narrow" w:hAnsi="Arial Narrow"/>
          <w:sz w:val="22"/>
          <w:szCs w:val="22"/>
        </w:rPr>
        <w:t>293 x 348 x 98 mm</w:t>
      </w:r>
      <w:r w:rsidR="008E3A46" w:rsidRPr="00A33FAE">
        <w:rPr>
          <w:rFonts w:ascii="Arial Narrow" w:hAnsi="Arial Narrow"/>
          <w:b/>
          <w:sz w:val="22"/>
          <w:szCs w:val="22"/>
        </w:rPr>
        <w:tab/>
      </w:r>
    </w:p>
    <w:p w14:paraId="3D15DD03" w14:textId="77777777" w:rsidR="00416575" w:rsidRPr="00FE4680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FE4680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FE4680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FE4680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FE468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FE468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4475CF4" w14:textId="77777777" w:rsidR="00A13AAE" w:rsidRPr="00A13AAE" w:rsidRDefault="00A13AAE" w:rsidP="00A13AAE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7777777" w:rsidR="00EF1ED2" w:rsidRPr="00FE4680" w:rsidRDefault="00EF1ED2" w:rsidP="00A13AAE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FE4680">
        <w:rPr>
          <w:rFonts w:ascii="Arial Narrow" w:hAnsi="Arial Narrow" w:cs="Times New Roman"/>
          <w:sz w:val="22"/>
          <w:szCs w:val="22"/>
        </w:rPr>
        <w:t xml:space="preserve"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</w:t>
      </w:r>
      <w:r w:rsidRPr="00FE4680">
        <w:rPr>
          <w:rFonts w:ascii="Arial Narrow" w:hAnsi="Arial Narrow" w:cs="Times New Roman"/>
          <w:sz w:val="22"/>
          <w:szCs w:val="22"/>
        </w:rPr>
        <w:lastRenderedPageBreak/>
        <w:t>predmetu zákazky tak, ako je uvedené v tejto časti súťažných podkladov.</w:t>
      </w:r>
    </w:p>
    <w:p w14:paraId="1E0EFA65" w14:textId="77777777" w:rsidR="00416575" w:rsidRPr="00FE4680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FE4680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292E7" w14:textId="77777777" w:rsidR="00B371B5" w:rsidRDefault="00B371B5" w:rsidP="003D4E38">
      <w:r>
        <w:separator/>
      </w:r>
    </w:p>
  </w:endnote>
  <w:endnote w:type="continuationSeparator" w:id="0">
    <w:p w14:paraId="161ED3F6" w14:textId="77777777" w:rsidR="00B371B5" w:rsidRDefault="00B371B5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006B2" w14:textId="77777777" w:rsidR="00B371B5" w:rsidRDefault="00B371B5" w:rsidP="003D4E38">
      <w:r>
        <w:separator/>
      </w:r>
    </w:p>
  </w:footnote>
  <w:footnote w:type="continuationSeparator" w:id="0">
    <w:p w14:paraId="7353CE15" w14:textId="77777777" w:rsidR="00B371B5" w:rsidRDefault="00B371B5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25886"/>
    <w:multiLevelType w:val="hybridMultilevel"/>
    <w:tmpl w:val="ACAAAC22"/>
    <w:lvl w:ilvl="0" w:tplc="ED5434EA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A7ADB"/>
    <w:multiLevelType w:val="hybridMultilevel"/>
    <w:tmpl w:val="DD187B48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05840"/>
    <w:multiLevelType w:val="hybridMultilevel"/>
    <w:tmpl w:val="9D0C566E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58D451A"/>
    <w:multiLevelType w:val="hybridMultilevel"/>
    <w:tmpl w:val="17CA1A16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A5B47"/>
    <w:multiLevelType w:val="hybridMultilevel"/>
    <w:tmpl w:val="DBBEA762"/>
    <w:lvl w:ilvl="0" w:tplc="73EA5AB2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EB0CA7"/>
    <w:multiLevelType w:val="hybridMultilevel"/>
    <w:tmpl w:val="45F2E144"/>
    <w:lvl w:ilvl="0" w:tplc="73EA5AB2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9194249"/>
    <w:multiLevelType w:val="hybridMultilevel"/>
    <w:tmpl w:val="786EB8D2"/>
    <w:lvl w:ilvl="0" w:tplc="ED5434EA">
      <w:numFmt w:val="bullet"/>
      <w:lvlText w:val="-"/>
      <w:lvlJc w:val="left"/>
      <w:pPr>
        <w:ind w:left="1212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E3C512A"/>
    <w:multiLevelType w:val="hybridMultilevel"/>
    <w:tmpl w:val="F3DA772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A5C4C"/>
    <w:multiLevelType w:val="hybridMultilevel"/>
    <w:tmpl w:val="610A3072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7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9B1EFE"/>
    <w:multiLevelType w:val="hybridMultilevel"/>
    <w:tmpl w:val="3BD26682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29"/>
  </w:num>
  <w:num w:numId="7">
    <w:abstractNumId w:val="5"/>
  </w:num>
  <w:num w:numId="8">
    <w:abstractNumId w:val="27"/>
  </w:num>
  <w:num w:numId="9">
    <w:abstractNumId w:val="18"/>
  </w:num>
  <w:num w:numId="10">
    <w:abstractNumId w:val="10"/>
  </w:num>
  <w:num w:numId="11">
    <w:abstractNumId w:val="21"/>
  </w:num>
  <w:num w:numId="12">
    <w:abstractNumId w:val="0"/>
  </w:num>
  <w:num w:numId="13">
    <w:abstractNumId w:val="22"/>
  </w:num>
  <w:num w:numId="14">
    <w:abstractNumId w:val="25"/>
  </w:num>
  <w:num w:numId="15">
    <w:abstractNumId w:val="13"/>
  </w:num>
  <w:num w:numId="16">
    <w:abstractNumId w:val="30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14"/>
  </w:num>
  <w:num w:numId="22">
    <w:abstractNumId w:val="38"/>
  </w:num>
  <w:num w:numId="23">
    <w:abstractNumId w:val="17"/>
  </w:num>
  <w:num w:numId="24">
    <w:abstractNumId w:val="28"/>
  </w:num>
  <w:num w:numId="25">
    <w:abstractNumId w:val="36"/>
  </w:num>
  <w:num w:numId="26">
    <w:abstractNumId w:val="19"/>
  </w:num>
  <w:num w:numId="27">
    <w:abstractNumId w:val="26"/>
  </w:num>
  <w:num w:numId="28">
    <w:abstractNumId w:val="34"/>
  </w:num>
  <w:num w:numId="29">
    <w:abstractNumId w:val="37"/>
  </w:num>
  <w:num w:numId="30">
    <w:abstractNumId w:val="20"/>
  </w:num>
  <w:num w:numId="31">
    <w:abstractNumId w:val="33"/>
  </w:num>
  <w:num w:numId="32">
    <w:abstractNumId w:val="7"/>
  </w:num>
  <w:num w:numId="33">
    <w:abstractNumId w:val="11"/>
  </w:num>
  <w:num w:numId="34">
    <w:abstractNumId w:val="9"/>
  </w:num>
  <w:num w:numId="35">
    <w:abstractNumId w:val="39"/>
  </w:num>
  <w:num w:numId="36">
    <w:abstractNumId w:val="12"/>
  </w:num>
  <w:num w:numId="37">
    <w:abstractNumId w:val="23"/>
  </w:num>
  <w:num w:numId="38">
    <w:abstractNumId w:val="32"/>
  </w:num>
  <w:num w:numId="39">
    <w:abstractNumId w:val="31"/>
  </w:num>
  <w:num w:numId="40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32B4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A264D"/>
    <w:rsid w:val="003D4423"/>
    <w:rsid w:val="003D4E38"/>
    <w:rsid w:val="003E3DFB"/>
    <w:rsid w:val="003E72D7"/>
    <w:rsid w:val="003E7B09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4409D"/>
    <w:rsid w:val="00662E2F"/>
    <w:rsid w:val="006746CB"/>
    <w:rsid w:val="00693A51"/>
    <w:rsid w:val="006B0515"/>
    <w:rsid w:val="006B3194"/>
    <w:rsid w:val="006F401C"/>
    <w:rsid w:val="007001DD"/>
    <w:rsid w:val="007173DA"/>
    <w:rsid w:val="00724003"/>
    <w:rsid w:val="00725E05"/>
    <w:rsid w:val="00740CCE"/>
    <w:rsid w:val="00746276"/>
    <w:rsid w:val="00764DA5"/>
    <w:rsid w:val="00781254"/>
    <w:rsid w:val="00786976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3000E"/>
    <w:rsid w:val="00972124"/>
    <w:rsid w:val="009B3A42"/>
    <w:rsid w:val="009C00B4"/>
    <w:rsid w:val="009C1469"/>
    <w:rsid w:val="009C4796"/>
    <w:rsid w:val="009D339D"/>
    <w:rsid w:val="009D56E7"/>
    <w:rsid w:val="00A13AAE"/>
    <w:rsid w:val="00A33FAE"/>
    <w:rsid w:val="00A53972"/>
    <w:rsid w:val="00A5711A"/>
    <w:rsid w:val="00A5741D"/>
    <w:rsid w:val="00A86944"/>
    <w:rsid w:val="00AA16BF"/>
    <w:rsid w:val="00AF5416"/>
    <w:rsid w:val="00B21CD1"/>
    <w:rsid w:val="00B26C72"/>
    <w:rsid w:val="00B371B5"/>
    <w:rsid w:val="00B404CD"/>
    <w:rsid w:val="00B6323A"/>
    <w:rsid w:val="00B85F86"/>
    <w:rsid w:val="00B86504"/>
    <w:rsid w:val="00BC0BC9"/>
    <w:rsid w:val="00BD6CFC"/>
    <w:rsid w:val="00BE47B0"/>
    <w:rsid w:val="00BF478C"/>
    <w:rsid w:val="00C06BC7"/>
    <w:rsid w:val="00C2753D"/>
    <w:rsid w:val="00C6423B"/>
    <w:rsid w:val="00C71F97"/>
    <w:rsid w:val="00C92C56"/>
    <w:rsid w:val="00CC7F00"/>
    <w:rsid w:val="00CE713C"/>
    <w:rsid w:val="00CF57B3"/>
    <w:rsid w:val="00D14B55"/>
    <w:rsid w:val="00D84019"/>
    <w:rsid w:val="00E00E4F"/>
    <w:rsid w:val="00E143E1"/>
    <w:rsid w:val="00E2423B"/>
    <w:rsid w:val="00E33DB2"/>
    <w:rsid w:val="00E348EA"/>
    <w:rsid w:val="00E6714D"/>
    <w:rsid w:val="00E80CF8"/>
    <w:rsid w:val="00E810B9"/>
    <w:rsid w:val="00E9495C"/>
    <w:rsid w:val="00ED66EC"/>
    <w:rsid w:val="00EF1ED2"/>
    <w:rsid w:val="00F27183"/>
    <w:rsid w:val="00F6287E"/>
    <w:rsid w:val="00F960C7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D0AD18E8-72C6-4187-9334-6B56FEF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F71A-71E2-483A-B341-40DE0F0C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8978</Characters>
  <Application>Microsoft Office Word</Application>
  <DocSecurity>4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</cp:revision>
  <dcterms:created xsi:type="dcterms:W3CDTF">2023-11-06T12:22:00Z</dcterms:created>
  <dcterms:modified xsi:type="dcterms:W3CDTF">2023-11-06T12:22:00Z</dcterms:modified>
</cp:coreProperties>
</file>