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6D9" w14:textId="330E52AE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332EA92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5DD7C8" w14:textId="77777777"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14:paraId="422BC722" w14:textId="77777777" w:rsidR="0093208B" w:rsidRPr="007A321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7A3216">
        <w:rPr>
          <w:rFonts w:ascii="Arial Narrow" w:hAnsi="Arial Narrow"/>
          <w:b/>
          <w:sz w:val="22"/>
          <w:szCs w:val="22"/>
        </w:rPr>
        <w:t>K</w:t>
      </w:r>
      <w:r w:rsidR="00137E32" w:rsidRPr="007A3216">
        <w:rPr>
          <w:rFonts w:ascii="Arial Narrow" w:hAnsi="Arial Narrow"/>
          <w:b/>
          <w:sz w:val="22"/>
          <w:szCs w:val="22"/>
        </w:rPr>
        <w:t>ÚPNA ZMLUVA</w:t>
      </w:r>
    </w:p>
    <w:p w14:paraId="24833507" w14:textId="5A5F2C87" w:rsidR="0093208B" w:rsidRPr="007A321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7A3216">
        <w:rPr>
          <w:rFonts w:ascii="Arial Narrow" w:hAnsi="Arial Narrow"/>
          <w:b/>
          <w:sz w:val="22"/>
          <w:szCs w:val="22"/>
        </w:rPr>
        <w:t xml:space="preserve">č. p.: </w:t>
      </w:r>
      <w:r w:rsidR="001F3B7F" w:rsidRPr="007A3216">
        <w:rPr>
          <w:rFonts w:ascii="Arial Narrow" w:hAnsi="Arial Narrow" w:cs="Arial"/>
          <w:b/>
          <w:color w:val="000000"/>
          <w:sz w:val="22"/>
          <w:szCs w:val="22"/>
          <w:shd w:val="clear" w:color="auto" w:fill="F7F9FB"/>
        </w:rPr>
        <w:t>SE-VO2-2023/004475</w:t>
      </w:r>
      <w:r w:rsidR="00137E32" w:rsidRPr="007A3216">
        <w:rPr>
          <w:rFonts w:ascii="Arial Narrow" w:hAnsi="Arial Narrow"/>
          <w:b/>
          <w:sz w:val="22"/>
          <w:szCs w:val="22"/>
        </w:rPr>
        <w:t>-</w:t>
      </w:r>
      <w:r w:rsidRPr="007A3216">
        <w:rPr>
          <w:rFonts w:ascii="Arial Narrow" w:hAnsi="Arial Narrow"/>
          <w:b/>
          <w:sz w:val="22"/>
          <w:szCs w:val="22"/>
        </w:rPr>
        <w:t>xxx</w:t>
      </w:r>
    </w:p>
    <w:p w14:paraId="58960091" w14:textId="4A246D56"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7A3216">
        <w:rPr>
          <w:rFonts w:ascii="Arial Narrow" w:hAnsi="Arial Narrow"/>
          <w:sz w:val="22"/>
          <w:szCs w:val="22"/>
        </w:rPr>
        <w:t xml:space="preserve">na dodanie </w:t>
      </w:r>
      <w:r w:rsidR="00B91A86" w:rsidRPr="00B91A86">
        <w:rPr>
          <w:rFonts w:ascii="Arial Narrow" w:hAnsi="Arial Narrow" w:cs="Arial"/>
          <w:color w:val="000000"/>
          <w:sz w:val="22"/>
          <w:szCs w:val="22"/>
        </w:rPr>
        <w:t>bezpilotných leteckých systémov pre modul MUSAR</w:t>
      </w:r>
    </w:p>
    <w:p w14:paraId="0DA0AF45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68708F74" w14:textId="77777777"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413C477B" w14:textId="77777777"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408F1A91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4CFB0132" w14:textId="77777777" w:rsidR="0093208B" w:rsidRDefault="0093208B" w:rsidP="0093208B">
      <w:pPr>
        <w:rPr>
          <w:rFonts w:ascii="Arial Narrow" w:hAnsi="Arial Narrow"/>
          <w:sz w:val="22"/>
          <w:szCs w:val="22"/>
        </w:rPr>
      </w:pPr>
    </w:p>
    <w:p w14:paraId="5469B0CE" w14:textId="77777777"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14:paraId="75B0C046" w14:textId="77777777"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18CD3DC9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4C80158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03BB0A10" w14:textId="77777777" w:rsidR="000E411B" w:rsidRDefault="000E411B" w:rsidP="00D30D4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B7F" w:rsidRPr="004D27AE" w14:paraId="47D0AD3F" w14:textId="77777777" w:rsidTr="00365A1B">
        <w:tc>
          <w:tcPr>
            <w:tcW w:w="4606" w:type="dxa"/>
            <w:shd w:val="clear" w:color="auto" w:fill="auto"/>
          </w:tcPr>
          <w:p w14:paraId="14FE4D0C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ADE9395" w14:textId="77777777" w:rsidR="001F3B7F" w:rsidRPr="004D27AE" w:rsidRDefault="001F3B7F" w:rsidP="00365A1B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F3B7F" w:rsidRPr="00983C00" w14:paraId="34E5D008" w14:textId="77777777" w:rsidTr="00365A1B">
        <w:tc>
          <w:tcPr>
            <w:tcW w:w="4606" w:type="dxa"/>
            <w:shd w:val="clear" w:color="auto" w:fill="auto"/>
          </w:tcPr>
          <w:p w14:paraId="2B9315F1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4BD800A" w14:textId="77777777"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F3B7F" w:rsidRPr="00983C00" w14:paraId="3BBC897E" w14:textId="77777777" w:rsidTr="00365A1B">
        <w:tc>
          <w:tcPr>
            <w:tcW w:w="4606" w:type="dxa"/>
            <w:shd w:val="clear" w:color="auto" w:fill="auto"/>
          </w:tcPr>
          <w:p w14:paraId="6F6A98EC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77983A7" w14:textId="77777777"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</w:rPr>
            </w:pPr>
          </w:p>
        </w:tc>
      </w:tr>
      <w:tr w:rsidR="001F3B7F" w:rsidRPr="004D27AE" w14:paraId="6DEA51CD" w14:textId="77777777" w:rsidTr="00365A1B">
        <w:tc>
          <w:tcPr>
            <w:tcW w:w="4606" w:type="dxa"/>
            <w:shd w:val="clear" w:color="auto" w:fill="auto"/>
          </w:tcPr>
          <w:p w14:paraId="4AF368DC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770AA1B3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F3B7F" w:rsidRPr="00DB6D77" w14:paraId="345558E2" w14:textId="77777777" w:rsidTr="00365A1B">
        <w:tc>
          <w:tcPr>
            <w:tcW w:w="4606" w:type="dxa"/>
            <w:shd w:val="clear" w:color="auto" w:fill="auto"/>
          </w:tcPr>
          <w:p w14:paraId="51511664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2ED4C9FA" w14:textId="77777777" w:rsidR="001F3B7F" w:rsidRPr="00DB6D77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F3B7F" w:rsidRPr="004D27AE" w14:paraId="1AE0689F" w14:textId="77777777" w:rsidTr="00365A1B">
        <w:tc>
          <w:tcPr>
            <w:tcW w:w="4606" w:type="dxa"/>
            <w:shd w:val="clear" w:color="auto" w:fill="auto"/>
          </w:tcPr>
          <w:p w14:paraId="493FA081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8FD5CDE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1F3B7F" w:rsidRPr="00983C00" w14:paraId="770AFC63" w14:textId="77777777" w:rsidTr="00365A1B">
        <w:tc>
          <w:tcPr>
            <w:tcW w:w="4606" w:type="dxa"/>
            <w:shd w:val="clear" w:color="auto" w:fill="auto"/>
          </w:tcPr>
          <w:p w14:paraId="2E1A698A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64F9B70" w14:textId="77777777"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F3B7F" w:rsidRPr="00983C00" w14:paraId="7A96B895" w14:textId="77777777" w:rsidTr="00365A1B">
        <w:tc>
          <w:tcPr>
            <w:tcW w:w="4606" w:type="dxa"/>
            <w:shd w:val="clear" w:color="auto" w:fill="auto"/>
          </w:tcPr>
          <w:p w14:paraId="7B8166F6" w14:textId="77777777"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2E57D518" w14:textId="77777777"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AE2B1F">
              <w:rPr>
                <w:rFonts w:ascii="Arial Narrow" w:hAnsi="Arial Narrow"/>
                <w:sz w:val="22"/>
              </w:rPr>
              <w:t>http://www.minv.sk/</w:t>
            </w:r>
          </w:p>
        </w:tc>
      </w:tr>
    </w:tbl>
    <w:p w14:paraId="600F0EA1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3CB1289B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14:paraId="736F8E48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9B26768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6C35AF02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6287E2B3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210DA5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2B9562B2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1CF822C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65A02A7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624B7E0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9AF0C46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4B76DC08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9E3E976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7802371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9DC7C24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1A9365F8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23BB9C5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6F6A30EA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7E36363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4968B9D6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51AE1DA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1FB4AAD9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10B0120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4E370E9A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31380C07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4E323977" w14:textId="77777777"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77D36AA9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4AFCCD6" w14:textId="77777777"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751CF88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48939189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0431BA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98871D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lastRenderedPageBreak/>
        <w:t>Úvodné ustanovenia</w:t>
      </w:r>
    </w:p>
    <w:p w14:paraId="281C6C34" w14:textId="552673BB" w:rsidR="00EC5CA9" w:rsidRDefault="00EC5CA9" w:rsidP="00EC5CA9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C5CA9">
        <w:rPr>
          <w:rFonts w:ascii="Arial Narrow" w:hAnsi="Arial Narrow" w:cs="Arial"/>
          <w:sz w:val="22"/>
          <w:szCs w:val="22"/>
        </w:rPr>
        <w:t>Zmluvné</w:t>
      </w:r>
      <w:r w:rsidR="00010613">
        <w:rPr>
          <w:rFonts w:ascii="Arial Narrow" w:hAnsi="Arial Narrow" w:cs="Arial"/>
          <w:color w:val="000000"/>
          <w:sz w:val="22"/>
          <w:szCs w:val="22"/>
        </w:rPr>
        <w:t xml:space="preserve"> strany uzatvárajú túto Zmluvu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v súlade s výsledkom verejnej súťaže na predmet zákazky „</w:t>
      </w:r>
      <w:r w:rsidRPr="00EC5CA9">
        <w:rPr>
          <w:rFonts w:ascii="Arial Narrow" w:hAnsi="Arial Narrow" w:cs="Arial"/>
          <w:b/>
          <w:color w:val="000000"/>
          <w:sz w:val="22"/>
          <w:szCs w:val="22"/>
        </w:rPr>
        <w:t>Bezpilotné letecké systémy pre modul MUSAR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“, vyhlásenej vo Vestníku verejného obstarávania č. </w:t>
      </w:r>
      <w:r w:rsidRPr="00EC5CA9">
        <w:rPr>
          <w:rFonts w:ascii="Arial Narrow" w:hAnsi="Arial Narrow" w:cs="Arial"/>
          <w:sz w:val="22"/>
          <w:szCs w:val="22"/>
        </w:rPr>
        <w:t>......./2023 zo dňa ........... 2023 pod zn. ...........-MST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(ďalej len „verejné obstarávanie“).</w:t>
      </w:r>
    </w:p>
    <w:p w14:paraId="37ECB303" w14:textId="59ADF4FD" w:rsidR="0048255C" w:rsidRPr="00EC5CA9" w:rsidRDefault="0048255C" w:rsidP="00EC5CA9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6778D">
        <w:rPr>
          <w:rFonts w:ascii="Arial Narrow" w:hAnsi="Arial Narrow" w:cs="Arial"/>
          <w:sz w:val="22"/>
          <w:szCs w:val="22"/>
        </w:rPr>
        <w:t>Základným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účelom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je v súlade s výsledkom verejného obstarávania dodanie predmetu zákazky podľa článku I</w:t>
      </w:r>
      <w:r>
        <w:rPr>
          <w:rFonts w:ascii="Arial Narrow" w:hAnsi="Arial Narrow" w:cs="Arial"/>
          <w:color w:val="000000"/>
          <w:sz w:val="22"/>
          <w:szCs w:val="22"/>
        </w:rPr>
        <w:t>II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a Prílohy č. 1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</w:p>
    <w:p w14:paraId="3358E7EE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74C6624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79B4852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1D64D05C" w14:textId="28BD7F0E" w:rsidR="0093208B" w:rsidRPr="00A479F3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Predmetom </w:t>
      </w:r>
      <w:r w:rsidRPr="00A479F3">
        <w:rPr>
          <w:rFonts w:ascii="Arial Narrow" w:hAnsi="Arial Narrow" w:cstheme="minorHAnsi"/>
          <w:noProof/>
          <w:sz w:val="22"/>
          <w:szCs w:val="22"/>
        </w:rPr>
        <w:t>tejto zmluvy je</w:t>
      </w:r>
      <w:r w:rsidR="00580C30">
        <w:rPr>
          <w:rFonts w:ascii="Arial Narrow" w:hAnsi="Arial Narrow" w:cstheme="minorHAnsi"/>
          <w:noProof/>
          <w:sz w:val="22"/>
          <w:szCs w:val="22"/>
        </w:rPr>
        <w:t xml:space="preserve"> záväzok predávajúceho</w:t>
      </w:r>
      <w:r w:rsidRPr="00A479F3">
        <w:rPr>
          <w:rFonts w:ascii="Arial Narrow" w:hAnsi="Arial Narrow" w:cstheme="minorHAnsi"/>
          <w:noProof/>
          <w:sz w:val="22"/>
          <w:szCs w:val="22"/>
        </w:rPr>
        <w:t xml:space="preserve"> dod</w:t>
      </w:r>
      <w:r w:rsidR="00580C30">
        <w:rPr>
          <w:rFonts w:ascii="Arial Narrow" w:hAnsi="Arial Narrow" w:cstheme="minorHAnsi"/>
          <w:noProof/>
          <w:sz w:val="22"/>
          <w:szCs w:val="22"/>
        </w:rPr>
        <w:t>ať kupujúcemu</w:t>
      </w:r>
      <w:r w:rsidR="00D3277E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EA4893" w:rsidRPr="00A479F3">
        <w:rPr>
          <w:rFonts w:ascii="Arial Narrow" w:hAnsi="Arial Narrow" w:cstheme="minorHAnsi"/>
          <w:noProof/>
          <w:sz w:val="22"/>
          <w:szCs w:val="22"/>
        </w:rPr>
        <w:t>tr</w:t>
      </w:r>
      <w:r w:rsidR="00580C30">
        <w:rPr>
          <w:rFonts w:ascii="Arial Narrow" w:hAnsi="Arial Narrow" w:cstheme="minorHAnsi"/>
          <w:noProof/>
          <w:sz w:val="22"/>
          <w:szCs w:val="22"/>
        </w:rPr>
        <w:t>i</w:t>
      </w:r>
      <w:r w:rsidR="00EA4893" w:rsidRPr="00A479F3">
        <w:rPr>
          <w:rFonts w:ascii="Arial Narrow" w:hAnsi="Arial Narrow" w:cstheme="minorHAnsi"/>
          <w:noProof/>
          <w:sz w:val="22"/>
          <w:szCs w:val="22"/>
        </w:rPr>
        <w:t xml:space="preserve"> (3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>)</w:t>
      </w:r>
      <w:r w:rsidR="00EA4893" w:rsidRPr="00A479F3">
        <w:rPr>
          <w:rFonts w:ascii="Arial Narrow" w:hAnsi="Arial Narrow" w:cstheme="minorHAnsi"/>
          <w:noProof/>
          <w:sz w:val="22"/>
          <w:szCs w:val="22"/>
        </w:rPr>
        <w:t xml:space="preserve"> súprav</w:t>
      </w:r>
      <w:r w:rsidR="00580C30">
        <w:rPr>
          <w:rFonts w:ascii="Arial Narrow" w:hAnsi="Arial Narrow" w:cstheme="minorHAnsi"/>
          <w:noProof/>
          <w:sz w:val="22"/>
          <w:szCs w:val="22"/>
        </w:rPr>
        <w:t>y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EA4893" w:rsidRPr="00A479F3">
        <w:rPr>
          <w:rFonts w:ascii="Arial Narrow" w:hAnsi="Arial Narrow" w:cstheme="minorHAnsi"/>
          <w:noProof/>
          <w:sz w:val="22"/>
          <w:szCs w:val="22"/>
        </w:rPr>
        <w:t xml:space="preserve">bezpilotných leteckých systémov </w:t>
      </w:r>
      <w:r w:rsidR="00EA4893" w:rsidRPr="00A479F3">
        <w:rPr>
          <w:rFonts w:ascii="Arial Narrow" w:hAnsi="Arial Narrow"/>
          <w:sz w:val="22"/>
          <w:szCs w:val="22"/>
        </w:rPr>
        <w:t>pre podrobné pátranie a záchranu osôb v oblasti zásahu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="00A479F3" w:rsidRPr="00A479F3">
        <w:rPr>
          <w:rFonts w:ascii="Arial Narrow" w:hAnsi="Arial Narrow" w:cstheme="minorHAnsi"/>
          <w:noProof/>
          <w:sz w:val="22"/>
          <w:szCs w:val="22"/>
        </w:rPr>
        <w:t>tr</w:t>
      </w:r>
      <w:r w:rsidR="00580C30">
        <w:rPr>
          <w:rFonts w:ascii="Arial Narrow" w:hAnsi="Arial Narrow" w:cstheme="minorHAnsi"/>
          <w:noProof/>
          <w:sz w:val="22"/>
          <w:szCs w:val="22"/>
        </w:rPr>
        <w:t>i</w:t>
      </w:r>
      <w:r w:rsidR="00A479F3" w:rsidRPr="00A479F3">
        <w:rPr>
          <w:rFonts w:ascii="Arial Narrow" w:hAnsi="Arial Narrow" w:cstheme="minorHAnsi"/>
          <w:noProof/>
          <w:sz w:val="22"/>
          <w:szCs w:val="22"/>
        </w:rPr>
        <w:t xml:space="preserve"> (3) súprav</w:t>
      </w:r>
      <w:r w:rsidR="00580C30">
        <w:rPr>
          <w:rFonts w:ascii="Arial Narrow" w:hAnsi="Arial Narrow" w:cstheme="minorHAnsi"/>
          <w:noProof/>
          <w:sz w:val="22"/>
          <w:szCs w:val="22"/>
        </w:rPr>
        <w:t>y</w:t>
      </w:r>
      <w:r w:rsidR="00A479F3" w:rsidRPr="00A479F3">
        <w:rPr>
          <w:rFonts w:ascii="Arial Narrow" w:hAnsi="Arial Narrow" w:cstheme="minorHAnsi"/>
          <w:noProof/>
          <w:sz w:val="22"/>
          <w:szCs w:val="22"/>
        </w:rPr>
        <w:t xml:space="preserve"> bezpilotných leteckých systémov </w:t>
      </w:r>
      <w:r w:rsidR="00A479F3" w:rsidRPr="00A479F3">
        <w:rPr>
          <w:rFonts w:ascii="Arial Narrow" w:hAnsi="Arial Narrow"/>
          <w:sz w:val="22"/>
          <w:szCs w:val="22"/>
        </w:rPr>
        <w:t>pre operatívne pátranie a záchranu osôb v oblasti zásahu</w:t>
      </w:r>
      <w:r w:rsidR="00B0050D" w:rsidRPr="00A479F3"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="00353827" w:rsidRPr="00A479F3">
        <w:rPr>
          <w:rFonts w:ascii="Arial Narrow" w:hAnsi="Arial Narrow" w:cstheme="minorHAnsi"/>
          <w:noProof/>
          <w:sz w:val="22"/>
          <w:szCs w:val="22"/>
        </w:rPr>
        <w:t xml:space="preserve">vrátane </w:t>
      </w:r>
      <w:r w:rsidR="00A479F3">
        <w:rPr>
          <w:rFonts w:ascii="Arial Narrow" w:hAnsi="Arial Narrow" w:cstheme="minorHAnsi"/>
          <w:noProof/>
          <w:sz w:val="22"/>
          <w:szCs w:val="22"/>
        </w:rPr>
        <w:t xml:space="preserve">súvisiacej </w:t>
      </w:r>
      <w:r w:rsidR="00353827" w:rsidRPr="00A479F3">
        <w:rPr>
          <w:rFonts w:ascii="Arial Narrow" w:hAnsi="Arial Narrow" w:cstheme="minorHAnsi"/>
          <w:noProof/>
          <w:sz w:val="22"/>
          <w:szCs w:val="22"/>
        </w:rPr>
        <w:t>technickej dokumentácie, dopravy do miesta dodania, overenia funkčnosti priamo u Kupujúceho</w:t>
      </w:r>
      <w:r w:rsidR="0061774F">
        <w:rPr>
          <w:rFonts w:ascii="Arial Narrow" w:hAnsi="Arial Narrow" w:cstheme="minorHAnsi"/>
          <w:noProof/>
          <w:sz w:val="22"/>
          <w:szCs w:val="22"/>
        </w:rPr>
        <w:t xml:space="preserve"> v plnom rozsahu</w:t>
      </w:r>
      <w:r w:rsidR="00A479F3">
        <w:rPr>
          <w:rFonts w:ascii="Arial Narrow" w:hAnsi="Arial Narrow" w:cstheme="minorHAnsi"/>
          <w:noProof/>
          <w:sz w:val="22"/>
          <w:szCs w:val="22"/>
        </w:rPr>
        <w:t xml:space="preserve"> a inštruktáži (zaškolenia) pilotov ovládajúcich bezpilotné lietadlá </w:t>
      </w:r>
      <w:r w:rsidR="00A479F3" w:rsidRPr="00A479F3">
        <w:rPr>
          <w:rFonts w:ascii="Arial Narrow" w:hAnsi="Arial Narrow"/>
          <w:sz w:val="22"/>
          <w:szCs w:val="22"/>
        </w:rPr>
        <w:t>na obsluhu, prevádzku a údržbu dodaných bezpilotných leteckých systémov</w:t>
      </w:r>
      <w:r w:rsidR="00A479F3">
        <w:rPr>
          <w:rFonts w:ascii="Arial Narrow" w:hAnsi="Arial Narrow" w:cstheme="minorHAnsi"/>
          <w:noProof/>
          <w:sz w:val="22"/>
          <w:szCs w:val="22"/>
        </w:rPr>
        <w:t xml:space="preserve"> v počte 12 osôb</w:t>
      </w:r>
      <w:r w:rsidR="00580C30">
        <w:rPr>
          <w:rFonts w:ascii="Arial Narrow" w:hAnsi="Arial Narrow" w:cstheme="minorHAnsi"/>
          <w:noProof/>
          <w:sz w:val="22"/>
          <w:szCs w:val="22"/>
        </w:rPr>
        <w:t xml:space="preserve"> (ďalej len „tovar“) a záväzok kupujúceho t</w:t>
      </w:r>
      <w:r w:rsidR="00580C30" w:rsidRPr="00580C30">
        <w:rPr>
          <w:rFonts w:ascii="Arial Narrow" w:hAnsi="Arial Narrow" w:cstheme="minorHAnsi"/>
          <w:noProof/>
          <w:sz w:val="22"/>
          <w:szCs w:val="22"/>
        </w:rPr>
        <w:t>ovar prevziať a zaplatiť zaň dohodnutú kúpnu cenu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>.</w:t>
      </w:r>
      <w:r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3F9A0CE6" w14:textId="399AF7D6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A479F3">
        <w:rPr>
          <w:rFonts w:ascii="Arial Narrow" w:hAnsi="Arial Narrow"/>
          <w:sz w:val="22"/>
          <w:szCs w:val="22"/>
        </w:rPr>
        <w:t>Tovar</w:t>
      </w:r>
      <w:r w:rsidR="0093208B" w:rsidRPr="00A479F3">
        <w:rPr>
          <w:rFonts w:ascii="Arial Narrow" w:hAnsi="Arial Narrow"/>
          <w:sz w:val="22"/>
          <w:szCs w:val="22"/>
        </w:rPr>
        <w:t xml:space="preserve"> je špecifikovaný v Opise predmetu zákazky, </w:t>
      </w:r>
      <w:r w:rsidR="00B14347" w:rsidRPr="00A479F3">
        <w:rPr>
          <w:rFonts w:ascii="Arial Narrow" w:hAnsi="Arial Narrow"/>
          <w:sz w:val="22"/>
          <w:szCs w:val="22"/>
        </w:rPr>
        <w:t>t</w:t>
      </w:r>
      <w:r w:rsidR="0093208B" w:rsidRPr="00A479F3">
        <w:rPr>
          <w:rFonts w:ascii="Arial Narrow" w:hAnsi="Arial Narrow"/>
          <w:sz w:val="22"/>
          <w:szCs w:val="22"/>
        </w:rPr>
        <w:t>echnické požiadavky</w:t>
      </w:r>
      <w:r w:rsidR="00A479F3">
        <w:rPr>
          <w:rFonts w:ascii="Arial Narrow" w:hAnsi="Arial Narrow"/>
          <w:sz w:val="22"/>
          <w:szCs w:val="22"/>
        </w:rPr>
        <w:t>,</w:t>
      </w:r>
      <w:r w:rsidR="0093208B" w:rsidRPr="00A479F3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 w:rsidRPr="00A479F3">
        <w:rPr>
          <w:rFonts w:ascii="Arial Narrow" w:hAnsi="Arial Narrow"/>
          <w:sz w:val="22"/>
          <w:szCs w:val="22"/>
        </w:rPr>
        <w:t>, technické</w:t>
      </w:r>
      <w:r w:rsidR="00B14347">
        <w:rPr>
          <w:rFonts w:ascii="Arial Narrow" w:hAnsi="Arial Narrow"/>
          <w:sz w:val="22"/>
          <w:szCs w:val="22"/>
        </w:rPr>
        <w:t xml:space="preserve">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13EDA53B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57D52C17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28096079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AC6CDF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07D72AB6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inštalačné média, pravidlá bezpečného používania, certifikát o zhode a pôvode výrobku). </w:t>
      </w:r>
    </w:p>
    <w:p w14:paraId="648E3645" w14:textId="3E0FBACD" w:rsidR="0093208B" w:rsidRPr="003D1EA0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zaväzuje odovzdať </w:t>
      </w:r>
      <w:r w:rsidR="00892826" w:rsidRPr="003D1EA0">
        <w:rPr>
          <w:rFonts w:ascii="Arial Narrow" w:hAnsi="Arial Narrow" w:cstheme="minorHAnsi"/>
          <w:noProof/>
          <w:sz w:val="22"/>
          <w:szCs w:val="22"/>
        </w:rPr>
        <w:t>Tovar</w:t>
      </w:r>
      <w:r w:rsidR="00D3277E" w:rsidRPr="003D1EA0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Kupujúcemu najneskôr do </w:t>
      </w:r>
      <w:r w:rsidR="002A1BC4">
        <w:rPr>
          <w:rFonts w:ascii="Arial Narrow" w:hAnsi="Arial Narrow" w:cstheme="minorHAnsi"/>
          <w:noProof/>
          <w:sz w:val="22"/>
          <w:szCs w:val="22"/>
        </w:rPr>
        <w:t>6</w:t>
      </w:r>
      <w:bookmarkStart w:id="1" w:name="_GoBack"/>
      <w:bookmarkEnd w:id="1"/>
      <w:r w:rsidR="00A479F3" w:rsidRPr="003D1EA0">
        <w:rPr>
          <w:rFonts w:ascii="Arial Narrow" w:hAnsi="Arial Narrow" w:cstheme="minorHAnsi"/>
          <w:noProof/>
          <w:sz w:val="22"/>
          <w:szCs w:val="22"/>
        </w:rPr>
        <w:t>0</w:t>
      </w:r>
      <w:r w:rsidR="00B27994" w:rsidRPr="003D1EA0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A479F3" w:rsidRPr="003D1EA0">
        <w:rPr>
          <w:rFonts w:ascii="Arial Narrow" w:hAnsi="Arial Narrow" w:cstheme="minorHAnsi"/>
          <w:noProof/>
          <w:sz w:val="22"/>
          <w:szCs w:val="22"/>
        </w:rPr>
        <w:t>dní</w:t>
      </w:r>
      <w:r w:rsidR="00B27994" w:rsidRPr="003D1EA0">
        <w:rPr>
          <w:rFonts w:ascii="Arial Narrow" w:hAnsi="Arial Narrow" w:cstheme="minorHAnsi"/>
          <w:noProof/>
          <w:sz w:val="22"/>
          <w:szCs w:val="22"/>
        </w:rPr>
        <w:t xml:space="preserve"> od nadobudnutia účinnosti 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 w:rsidRPr="003D1EA0">
        <w:rPr>
          <w:rFonts w:ascii="Arial Narrow" w:hAnsi="Arial Narrow" w:cstheme="minorHAnsi"/>
          <w:noProof/>
          <w:sz w:val="22"/>
          <w:szCs w:val="22"/>
        </w:rPr>
        <w:t>tejto Z</w:t>
      </w:r>
      <w:r w:rsidRPr="003D1EA0">
        <w:rPr>
          <w:rFonts w:ascii="Arial Narrow" w:hAnsi="Arial Narrow" w:cstheme="minorHAnsi"/>
          <w:noProof/>
          <w:sz w:val="22"/>
          <w:szCs w:val="22"/>
        </w:rPr>
        <w:t>mluvy.</w:t>
      </w:r>
    </w:p>
    <w:p w14:paraId="246130FC" w14:textId="42572AA8" w:rsidR="002F4C32" w:rsidRPr="003D1EA0" w:rsidRDefault="002F4C32" w:rsidP="00A479F3">
      <w:pPr>
        <w:pStyle w:val="CTL"/>
        <w:numPr>
          <w:ilvl w:val="1"/>
          <w:numId w:val="1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 xml:space="preserve">Miestom dodania </w:t>
      </w:r>
      <w:r w:rsidR="00A479F3" w:rsidRPr="003D1EA0">
        <w:rPr>
          <w:rFonts w:ascii="Arial Narrow" w:hAnsi="Arial Narrow" w:cstheme="minorHAnsi"/>
          <w:noProof/>
          <w:sz w:val="22"/>
          <w:szCs w:val="22"/>
        </w:rPr>
        <w:t>predmetu zákazky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je </w:t>
      </w:r>
      <w:r w:rsidR="00A479F3" w:rsidRPr="003D1EA0">
        <w:rPr>
          <w:rFonts w:ascii="Arial Narrow" w:eastAsia="Calibri" w:hAnsi="Arial Narrow"/>
          <w:sz w:val="22"/>
          <w:szCs w:val="22"/>
        </w:rPr>
        <w:t>Bratislava</w:t>
      </w:r>
      <w:r w:rsidR="00A479F3" w:rsidRPr="003D1EA0">
        <w:rPr>
          <w:rFonts w:ascii="Arial Narrow" w:hAnsi="Arial Narrow" w:cstheme="minorHAnsi"/>
          <w:noProof/>
          <w:sz w:val="22"/>
          <w:szCs w:val="22"/>
        </w:rPr>
        <w:t>. M</w:t>
      </w:r>
      <w:proofErr w:type="spellStart"/>
      <w:r w:rsidRPr="003D1EA0">
        <w:rPr>
          <w:rFonts w:ascii="Arial Narrow" w:hAnsi="Arial Narrow"/>
          <w:sz w:val="22"/>
          <w:szCs w:val="22"/>
          <w:lang w:eastAsia="sk-SK"/>
        </w:rPr>
        <w:t>iesto</w:t>
      </w:r>
      <w:proofErr w:type="spellEnd"/>
      <w:r w:rsidRPr="003D1EA0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A479F3" w:rsidRPr="003D1EA0">
        <w:rPr>
          <w:rFonts w:ascii="Arial Narrow" w:hAnsi="Arial Narrow"/>
          <w:sz w:val="22"/>
          <w:szCs w:val="22"/>
          <w:lang w:eastAsia="sk-SK"/>
        </w:rPr>
        <w:t>zaškolenia</w:t>
      </w:r>
      <w:r w:rsidRPr="003D1EA0">
        <w:rPr>
          <w:rFonts w:ascii="Arial Narrow" w:hAnsi="Arial Narrow"/>
          <w:sz w:val="22"/>
          <w:szCs w:val="22"/>
          <w:lang w:eastAsia="sk-SK"/>
        </w:rPr>
        <w:t xml:space="preserve"> obsluhy určí </w:t>
      </w:r>
      <w:r w:rsidR="00580C30">
        <w:rPr>
          <w:rFonts w:ascii="Arial Narrow" w:hAnsi="Arial Narrow"/>
          <w:sz w:val="22"/>
          <w:szCs w:val="22"/>
          <w:lang w:eastAsia="sk-SK"/>
        </w:rPr>
        <w:t>kupujúci</w:t>
      </w:r>
      <w:r w:rsidR="00580C30" w:rsidRPr="003D1EA0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A479F3" w:rsidRPr="003D1EA0">
        <w:rPr>
          <w:rFonts w:ascii="Arial Narrow" w:hAnsi="Arial Narrow"/>
          <w:sz w:val="22"/>
          <w:szCs w:val="22"/>
          <w:lang w:eastAsia="sk-SK"/>
        </w:rPr>
        <w:t xml:space="preserve">po dohode s </w:t>
      </w:r>
      <w:r w:rsidR="00580C30">
        <w:rPr>
          <w:rFonts w:ascii="Arial Narrow" w:hAnsi="Arial Narrow"/>
          <w:sz w:val="22"/>
          <w:szCs w:val="22"/>
          <w:lang w:eastAsia="sk-SK"/>
        </w:rPr>
        <w:t>predávajúcim</w:t>
      </w:r>
      <w:r w:rsidR="00A479F3" w:rsidRPr="003D1EA0">
        <w:rPr>
          <w:rFonts w:ascii="Arial Narrow" w:hAnsi="Arial Narrow" w:cstheme="minorHAnsi"/>
          <w:noProof/>
          <w:sz w:val="22"/>
          <w:szCs w:val="22"/>
        </w:rPr>
        <w:t>.</w:t>
      </w:r>
    </w:p>
    <w:p w14:paraId="6AF68DC5" w14:textId="77777777" w:rsidR="00A479F3" w:rsidRPr="003D1EA0" w:rsidRDefault="00A479F3" w:rsidP="002F4C32">
      <w:pPr>
        <w:pStyle w:val="CTL"/>
        <w:numPr>
          <w:ilvl w:val="0"/>
          <w:numId w:val="0"/>
        </w:numPr>
        <w:tabs>
          <w:tab w:val="left" w:pos="709"/>
        </w:tabs>
        <w:spacing w:after="0" w:line="24" w:lineRule="atLeast"/>
        <w:ind w:left="709" w:hanging="142"/>
        <w:rPr>
          <w:rFonts w:ascii="Arial Narrow" w:hAnsi="Arial Narrow" w:cstheme="minorHAnsi"/>
          <w:noProof/>
          <w:sz w:val="22"/>
          <w:szCs w:val="22"/>
        </w:rPr>
      </w:pPr>
    </w:p>
    <w:p w14:paraId="50A6037C" w14:textId="4A96DC7B" w:rsidR="0093208B" w:rsidRPr="003D1EA0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 w:rsidRPr="003D1EA0">
        <w:rPr>
          <w:rFonts w:ascii="Arial Narrow" w:hAnsi="Arial Narrow" w:cstheme="minorHAnsi"/>
          <w:noProof/>
          <w:sz w:val="22"/>
          <w:szCs w:val="22"/>
        </w:rPr>
        <w:t>Tovaru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 w:rsidRPr="003D1EA0">
        <w:rPr>
          <w:rFonts w:ascii="Arial Narrow" w:hAnsi="Arial Narrow" w:cstheme="minorHAnsi"/>
          <w:noProof/>
          <w:sz w:val="22"/>
          <w:szCs w:val="22"/>
        </w:rPr>
        <w:t>Tovar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14:paraId="0BE0831E" w14:textId="6027018B" w:rsidR="0093208B" w:rsidRPr="003D1EA0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 w:rsidRPr="003D1EA0">
        <w:rPr>
          <w:rFonts w:ascii="Arial Narrow" w:hAnsi="Arial Narrow" w:cstheme="minorHAnsi"/>
          <w:noProof/>
          <w:sz w:val="22"/>
          <w:szCs w:val="22"/>
        </w:rPr>
        <w:t>Tovaru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 w:rsidRPr="003D1EA0">
        <w:rPr>
          <w:rFonts w:ascii="Arial Narrow" w:hAnsi="Arial Narrow" w:cstheme="minorHAnsi"/>
          <w:noProof/>
          <w:sz w:val="22"/>
          <w:szCs w:val="22"/>
        </w:rPr>
        <w:t>Tovaru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 Po protokolárnom prebratí </w:t>
      </w:r>
      <w:r w:rsidR="001738DB" w:rsidRPr="003D1EA0">
        <w:rPr>
          <w:rFonts w:ascii="Arial Narrow" w:hAnsi="Arial Narrow" w:cstheme="minorHAnsi"/>
          <w:noProof/>
          <w:sz w:val="22"/>
          <w:szCs w:val="22"/>
        </w:rPr>
        <w:t>Tovaru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ho môže Kupujúci riadne užívať a Predávajúci sa mu zaväzuje toto užívanie dňom protokolárneho prebratia umožniť.</w:t>
      </w:r>
    </w:p>
    <w:p w14:paraId="5ED534B5" w14:textId="77777777" w:rsidR="003D1EA0" w:rsidRPr="003D1EA0" w:rsidRDefault="003D1EA0" w:rsidP="003D1EA0">
      <w:pPr>
        <w:pStyle w:val="CTL"/>
        <w:numPr>
          <w:ilvl w:val="1"/>
          <w:numId w:val="1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>V prípade, že predávajúci, jeho subdodávateľ podľa zákona č. 343/2015 Z. z. alebo subdodávateľ  podľa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>jeho subdodávateľa podľa zákona č. 343/2015 Z. z. alebo subdodávateľa  podľa  zákona č. 315/2016 Z. z., nie je:</w:t>
      </w:r>
    </w:p>
    <w:p w14:paraId="3453F4D2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1. </w:t>
      </w:r>
      <w:r w:rsidRPr="003D1EA0">
        <w:rPr>
          <w:rFonts w:ascii="Arial Narrow" w:hAnsi="Arial Narrow"/>
          <w:sz w:val="22"/>
          <w:szCs w:val="22"/>
        </w:rPr>
        <w:t>prezident Slovenskej republiky,</w:t>
      </w:r>
    </w:p>
    <w:p w14:paraId="13E3F9CD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2. </w:t>
      </w:r>
      <w:r w:rsidRPr="003D1EA0">
        <w:rPr>
          <w:rFonts w:ascii="Arial Narrow" w:hAnsi="Arial Narrow"/>
          <w:sz w:val="22"/>
          <w:szCs w:val="22"/>
        </w:rPr>
        <w:t>člen vlády,</w:t>
      </w:r>
    </w:p>
    <w:p w14:paraId="2BF2FB53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3. </w:t>
      </w:r>
      <w:r w:rsidRPr="003D1EA0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23A06E6E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4. </w:t>
      </w:r>
      <w:r w:rsidRPr="003D1EA0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5CB92C2E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5. </w:t>
      </w:r>
      <w:r w:rsidRPr="003D1EA0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46E0BFB8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lastRenderedPageBreak/>
        <w:t xml:space="preserve">6. </w:t>
      </w:r>
      <w:r w:rsidRPr="003D1EA0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14:paraId="3727DBF9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7. </w:t>
      </w:r>
      <w:r w:rsidRPr="003D1EA0">
        <w:rPr>
          <w:rFonts w:ascii="Arial Narrow" w:hAnsi="Arial Narrow"/>
          <w:sz w:val="22"/>
          <w:szCs w:val="22"/>
        </w:rPr>
        <w:t>verejný ochranca práv,</w:t>
      </w:r>
    </w:p>
    <w:p w14:paraId="0F2EA90A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8. </w:t>
      </w:r>
      <w:r w:rsidRPr="003D1EA0">
        <w:rPr>
          <w:rFonts w:ascii="Arial Narrow" w:hAnsi="Arial Narrow"/>
          <w:sz w:val="22"/>
          <w:szCs w:val="22"/>
        </w:rPr>
        <w:t>predseda Najvyššieho kontrolného úradu Slovenskej republiky a podpredseda Najvyššieho kontrolného úradu Slovenskej republiky,</w:t>
      </w:r>
    </w:p>
    <w:p w14:paraId="0C17A659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9. </w:t>
      </w:r>
      <w:r w:rsidRPr="003D1EA0">
        <w:rPr>
          <w:rFonts w:ascii="Arial Narrow" w:hAnsi="Arial Narrow"/>
          <w:sz w:val="22"/>
          <w:szCs w:val="22"/>
        </w:rPr>
        <w:t>štátny tajomník,</w:t>
      </w:r>
    </w:p>
    <w:p w14:paraId="02556347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10. </w:t>
      </w:r>
      <w:r w:rsidRPr="003D1EA0">
        <w:rPr>
          <w:rFonts w:ascii="Arial Narrow" w:hAnsi="Arial Narrow"/>
          <w:sz w:val="22"/>
          <w:szCs w:val="22"/>
        </w:rPr>
        <w:t>generálny tajomník služobného úradu,</w:t>
      </w:r>
    </w:p>
    <w:p w14:paraId="20CE3E16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11. </w:t>
      </w:r>
      <w:r w:rsidRPr="003D1EA0">
        <w:rPr>
          <w:rFonts w:ascii="Arial Narrow" w:hAnsi="Arial Narrow"/>
          <w:sz w:val="22"/>
          <w:szCs w:val="22"/>
        </w:rPr>
        <w:t>prednosta okresného úradu,</w:t>
      </w:r>
    </w:p>
    <w:p w14:paraId="23309AAD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12. </w:t>
      </w:r>
      <w:r w:rsidRPr="003D1EA0">
        <w:rPr>
          <w:rFonts w:ascii="Arial Narrow" w:hAnsi="Arial Narrow"/>
          <w:sz w:val="22"/>
          <w:szCs w:val="22"/>
        </w:rPr>
        <w:t>primátor hlavného mesta Slovenskej republiky Bratislavy, primátor krajského mesta alebo primátor okresného mesta, alebo</w:t>
      </w:r>
    </w:p>
    <w:p w14:paraId="53732BB4" w14:textId="2CFEEE62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13. </w:t>
      </w:r>
      <w:r w:rsidRPr="003D1EA0">
        <w:rPr>
          <w:rFonts w:ascii="Arial Narrow" w:hAnsi="Arial Narrow"/>
          <w:sz w:val="22"/>
          <w:szCs w:val="22"/>
        </w:rPr>
        <w:t>predseda vyššieho územného celku</w:t>
      </w:r>
      <w:r w:rsidRPr="003D1EA0">
        <w:rPr>
          <w:rFonts w:ascii="Arial Narrow" w:hAnsi="Arial Narrow" w:cs="Calibri"/>
          <w:sz w:val="22"/>
          <w:szCs w:val="22"/>
        </w:rPr>
        <w:t>.</w:t>
      </w:r>
    </w:p>
    <w:p w14:paraId="3F12D763" w14:textId="77777777" w:rsidR="00E202A8" w:rsidRPr="003D1EA0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50DDC15D" w14:textId="77777777"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Článok V.</w:t>
      </w:r>
    </w:p>
    <w:p w14:paraId="664FE2CD" w14:textId="77777777"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Kúpna cena a platobné podmienky</w:t>
      </w:r>
    </w:p>
    <w:p w14:paraId="21BCC065" w14:textId="77777777" w:rsidR="0093208B" w:rsidRPr="003D1EA0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 w:rsidRPr="003D1EA0">
        <w:rPr>
          <w:rFonts w:ascii="Arial Narrow" w:hAnsi="Arial Narrow"/>
          <w:sz w:val="22"/>
          <w:szCs w:val="22"/>
        </w:rPr>
        <w:t xml:space="preserve">NR SR </w:t>
      </w:r>
      <w:r w:rsidRPr="003D1EA0">
        <w:rPr>
          <w:rFonts w:ascii="Arial Narrow" w:hAnsi="Arial Narrow"/>
          <w:sz w:val="22"/>
          <w:szCs w:val="22"/>
        </w:rPr>
        <w:t>č. 18/1996 Z. z. o cenách v znení neskorších predpisov 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14:paraId="612DA813" w14:textId="77777777"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14:paraId="2F95C263" w14:textId="77777777"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14:paraId="1F4F0F82" w14:textId="665A4AE0"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preberací protokol. </w:t>
      </w:r>
    </w:p>
    <w:p w14:paraId="3712A2E7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610045FE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628A0573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6400075C" w14:textId="2528F7B0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2FB2E32B" w14:textId="77777777" w:rsidR="00960552" w:rsidRDefault="00960552" w:rsidP="00960552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7027348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2B180726" w14:textId="7673AF6E" w:rsidR="0093208B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53D71572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7D5E8BAE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14:paraId="2F21872D" w14:textId="77777777" w:rsidR="00692F4B" w:rsidRPr="007040E0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zabezpečiť nástup servisého technika do dvadsaťštyri (24) hodín a odstrániť závadu do pätnástich (15) dní odo dňa oznámenia závady </w:t>
      </w:r>
      <w:r w:rsidR="00692F4B" w:rsidRPr="007040E0">
        <w:rPr>
          <w:rFonts w:ascii="Arial Narrow" w:hAnsi="Arial Narrow"/>
          <w:sz w:val="22"/>
          <w:szCs w:val="22"/>
        </w:rPr>
        <w:t xml:space="preserve">(lehotu je možné </w:t>
      </w:r>
      <w:r w:rsidR="00692F4B" w:rsidRPr="007040E0">
        <w:rPr>
          <w:rFonts w:ascii="Arial Narrow" w:hAnsi="Arial Narrow"/>
          <w:sz w:val="22"/>
          <w:szCs w:val="22"/>
        </w:rPr>
        <w:lastRenderedPageBreak/>
        <w:t xml:space="preserve">predĺžiť v  odôvodnených prípadoch po predchádzajúcom obojstrannom schválení odbornou komisiou pozostávajúcou zo zástupcov </w:t>
      </w:r>
      <w:r w:rsidR="00B923E8" w:rsidRPr="007040E0">
        <w:rPr>
          <w:rFonts w:ascii="Arial Narrow" w:hAnsi="Arial Narrow"/>
          <w:sz w:val="22"/>
          <w:szCs w:val="22"/>
        </w:rPr>
        <w:t>P</w:t>
      </w:r>
      <w:r w:rsidR="00692F4B" w:rsidRPr="007040E0">
        <w:rPr>
          <w:rFonts w:ascii="Arial Narrow" w:hAnsi="Arial Narrow"/>
          <w:sz w:val="22"/>
          <w:szCs w:val="22"/>
        </w:rPr>
        <w:t>redávajúceho a </w:t>
      </w:r>
      <w:r w:rsidR="00B923E8" w:rsidRPr="007040E0">
        <w:rPr>
          <w:rFonts w:ascii="Arial Narrow" w:hAnsi="Arial Narrow"/>
          <w:sz w:val="22"/>
          <w:szCs w:val="22"/>
        </w:rPr>
        <w:t>Kupujúceho</w:t>
      </w:r>
      <w:r w:rsidR="00692F4B" w:rsidRPr="007040E0">
        <w:rPr>
          <w:rFonts w:ascii="Arial Narrow" w:hAnsi="Arial Narrow"/>
          <w:sz w:val="22"/>
          <w:szCs w:val="22"/>
        </w:rPr>
        <w:t xml:space="preserve">). </w:t>
      </w:r>
    </w:p>
    <w:p w14:paraId="344B91A8" w14:textId="6E401A1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521F985F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21255326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2FF39C17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2FB7FC8B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14:paraId="40602056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42C553CA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14:paraId="272C5057" w14:textId="77777777"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4902F285" w14:textId="77777777" w:rsidR="00960552" w:rsidRDefault="0096055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262C2520" w14:textId="49AB3AFE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0698FC1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360BD26D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7E9471CA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1FDE5C8E" w14:textId="77777777" w:rsidR="0093208B" w:rsidRPr="00D75BDE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309164F7" w14:textId="77777777" w:rsidR="0093208B" w:rsidRPr="00B54E8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54DB261B" w14:textId="77777777" w:rsidR="00EA31BF" w:rsidRPr="00EA31B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="Arial"/>
          <w:sz w:val="22"/>
          <w:szCs w:val="22"/>
          <w:lang w:eastAsia="sk-SK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="00EA31BF" w:rsidRPr="00EA31BF">
        <w:rPr>
          <w:rFonts w:ascii="Arial Narrow" w:hAnsi="Arial Narrow" w:cs="Arial"/>
          <w:sz w:val="22"/>
          <w:szCs w:val="22"/>
          <w:lang w:eastAsia="sk-SK"/>
        </w:rPr>
        <w:t xml:space="preserve">plnením tejto zmluvy a poskytnúť všetku potrebnú súčinnosť pri výkone kontroly/auditu/overovania oprávneným osobám, ktorými sú najmä: </w:t>
      </w:r>
    </w:p>
    <w:p w14:paraId="7651B37F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Zodpovedného orgánu,</w:t>
      </w:r>
    </w:p>
    <w:p w14:paraId="375FF93C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Orgánu auditu,</w:t>
      </w:r>
    </w:p>
    <w:p w14:paraId="77E9546D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Najvyššieho kontrolného úradu Slovenskej republiky,</w:t>
      </w:r>
    </w:p>
    <w:p w14:paraId="4D58CD70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Úradu pre verejné obstarávanie,</w:t>
      </w:r>
    </w:p>
    <w:p w14:paraId="62CE14A2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1644" w:hanging="35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 xml:space="preserve">splnomocnení zástupcovia Európskej komisie, Európskeho úradu na boj proti podvodom a Európskeho dvora audítorov ako aj </w:t>
      </w:r>
      <w:r w:rsidRPr="00EA31BF">
        <w:rPr>
          <w:rFonts w:ascii="Arial Narrow" w:hAnsi="Arial Narrow" w:cs="Arial"/>
          <w:sz w:val="22"/>
          <w:szCs w:val="22"/>
        </w:rPr>
        <w:t>osoby prizvané kontrolnými orgánmi uvedenými v grantovej zmluve/internom predpise.</w:t>
      </w:r>
    </w:p>
    <w:p w14:paraId="16FA679E" w14:textId="77777777" w:rsidR="0093208B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1F65C6EE" w14:textId="77777777" w:rsidR="002403EC" w:rsidRPr="00D75BDE" w:rsidRDefault="002403EC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 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1E8D6A96" w14:textId="77777777" w:rsidR="0093208B" w:rsidRPr="00D75BDE" w:rsidRDefault="0093208B" w:rsidP="00D42087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hanging="1080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323EB2F7" w14:textId="36F23FE7" w:rsidR="0093208B" w:rsidRPr="00D75BDE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>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2A648998" w14:textId="77777777" w:rsidR="0093208B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</w:t>
      </w:r>
      <w:r w:rsidR="00D42087">
        <w:rPr>
          <w:rFonts w:ascii="Arial Narrow" w:hAnsi="Arial Narrow" w:cstheme="minorHAnsi"/>
          <w:noProof/>
          <w:sz w:val="22"/>
          <w:szCs w:val="22"/>
        </w:rPr>
        <w:t>,</w:t>
      </w:r>
    </w:p>
    <w:p w14:paraId="6DFF5A37" w14:textId="77777777" w:rsidR="00D42087" w:rsidRPr="00D42087" w:rsidRDefault="00D42087" w:rsidP="00D42087">
      <w:pPr>
        <w:pStyle w:val="Odsekzoznamu"/>
        <w:numPr>
          <w:ilvl w:val="1"/>
          <w:numId w:val="10"/>
        </w:numPr>
        <w:tabs>
          <w:tab w:val="clear" w:pos="2160"/>
          <w:tab w:val="left" w:pos="567"/>
        </w:tabs>
        <w:ind w:left="1843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42087">
        <w:rPr>
          <w:rFonts w:ascii="Arial Narrow" w:hAnsi="Arial Narrow"/>
          <w:sz w:val="22"/>
          <w:szCs w:val="22"/>
        </w:rPr>
        <w:t xml:space="preserve">umožniť výkon kontroly/auditu zo strany oprávnených osôb uvedených v bode </w:t>
      </w:r>
      <w:r>
        <w:rPr>
          <w:rFonts w:ascii="Arial Narrow" w:hAnsi="Arial Narrow"/>
          <w:sz w:val="22"/>
          <w:szCs w:val="22"/>
        </w:rPr>
        <w:t>7</w:t>
      </w:r>
      <w:r w:rsidRPr="00D4208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D42087">
        <w:rPr>
          <w:rFonts w:ascii="Arial Narrow" w:hAnsi="Arial Narrow"/>
          <w:sz w:val="22"/>
          <w:szCs w:val="22"/>
        </w:rPr>
        <w:t xml:space="preserve"> písm. </w:t>
      </w:r>
      <w:r>
        <w:rPr>
          <w:rFonts w:ascii="Arial Narrow" w:hAnsi="Arial Narrow"/>
          <w:sz w:val="22"/>
          <w:szCs w:val="22"/>
        </w:rPr>
        <w:t>c</w:t>
      </w:r>
      <w:r w:rsidRPr="00D42087">
        <w:rPr>
          <w:rFonts w:ascii="Arial Narrow" w:hAnsi="Arial Narrow"/>
          <w:sz w:val="22"/>
          <w:szCs w:val="22"/>
        </w:rPr>
        <w:t>) tohto článku tejto Zmluvy v zmysle všeobecne záväzných právnych predpisov platných na území SR a EÚ a poskytnúť im súčinnosť na výkon kontroly/auditu.</w:t>
      </w:r>
    </w:p>
    <w:p w14:paraId="7834F38D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227066EE" w14:textId="77777777" w:rsidR="00393478" w:rsidRPr="00ED219C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D42087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4D2971EE" w14:textId="77777777" w:rsidR="00393478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D4208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4A049D83" w14:textId="77777777" w:rsidR="00393478" w:rsidRPr="00B34CD6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lastRenderedPageBreak/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 o registri partnerov verejného sektora a o zmene a doplnení niektorých zákonov.</w:t>
      </w:r>
    </w:p>
    <w:p w14:paraId="2E1B9391" w14:textId="77777777" w:rsidR="00393478" w:rsidRDefault="00393478" w:rsidP="00FD4E81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14:paraId="72F8E782" w14:textId="77777777" w:rsidR="00FD4E81" w:rsidRPr="00963623" w:rsidRDefault="00FD4E81" w:rsidP="00FD4E81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tejto Zmluvy je zapísaný v registri partnerov verejného sektora v súlade so zákonom </w:t>
      </w:r>
      <w:r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14:paraId="51D64B27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250E0AC9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6C07EEA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41D18BD5" w14:textId="4CB50C4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</w:t>
      </w:r>
      <w:r w:rsidR="00C47ECB">
        <w:rPr>
          <w:rFonts w:ascii="Arial Narrow" w:hAnsi="Arial Narrow" w:cstheme="minorHAnsi"/>
          <w:sz w:val="22"/>
          <w:szCs w:val="22"/>
        </w:rPr>
        <w:t xml:space="preserve">bod 4.2. </w:t>
      </w:r>
      <w:r w:rsidRPr="00B8257A">
        <w:rPr>
          <w:rFonts w:ascii="Arial Narrow" w:hAnsi="Arial Narrow" w:cstheme="minorHAnsi"/>
          <w:sz w:val="22"/>
          <w:szCs w:val="22"/>
        </w:rPr>
        <w:t xml:space="preserve">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1EEE4665" w14:textId="77777777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14:paraId="360F4644" w14:textId="77777777"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030773AD" w14:textId="5E0E0D7F" w:rsidR="0093208B" w:rsidRDefault="0093208B" w:rsidP="003D1EA0">
      <w:pPr>
        <w:pStyle w:val="CTL"/>
        <w:numPr>
          <w:ilvl w:val="0"/>
          <w:numId w:val="12"/>
        </w:numPr>
        <w:tabs>
          <w:tab w:val="left" w:pos="708"/>
        </w:tabs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3D1EA0">
        <w:rPr>
          <w:rFonts w:ascii="Arial Narrow" w:hAnsi="Arial Narrow" w:cstheme="minorHAnsi"/>
          <w:noProof/>
          <w:sz w:val="22"/>
          <w:szCs w:val="22"/>
        </w:rPr>
        <w:t>,</w:t>
      </w:r>
    </w:p>
    <w:p w14:paraId="58774B50" w14:textId="4935F3BF" w:rsidR="003D1EA0" w:rsidRPr="003D1EA0" w:rsidRDefault="003D1EA0" w:rsidP="003D1EA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</w:rPr>
      </w:pPr>
      <w:r w:rsidRPr="00AE6931">
        <w:rPr>
          <w:rFonts w:ascii="Arial Narrow" w:hAnsi="Arial Narrow" w:cs="Calibri"/>
          <w:sz w:val="22"/>
          <w:szCs w:val="22"/>
        </w:rPr>
        <w:t xml:space="preserve">v prípade nepravdivosti vyhlásenia predávajúceho, ktoré je uvedené v čl. </w:t>
      </w:r>
      <w:r>
        <w:rPr>
          <w:rFonts w:ascii="Arial Narrow" w:hAnsi="Arial Narrow" w:cs="Calibri"/>
          <w:sz w:val="22"/>
          <w:szCs w:val="22"/>
        </w:rPr>
        <w:t>I</w:t>
      </w:r>
      <w:r w:rsidRPr="00AE6931">
        <w:rPr>
          <w:rFonts w:ascii="Arial Narrow" w:hAnsi="Arial Narrow" w:cs="Calibri"/>
          <w:sz w:val="22"/>
          <w:szCs w:val="22"/>
        </w:rPr>
        <w:t xml:space="preserve">V. bode </w:t>
      </w:r>
      <w:r>
        <w:rPr>
          <w:rFonts w:ascii="Arial Narrow" w:hAnsi="Arial Narrow" w:cs="Calibri"/>
          <w:sz w:val="22"/>
          <w:szCs w:val="22"/>
        </w:rPr>
        <w:t>4.8</w:t>
      </w:r>
      <w:r w:rsidRPr="00AE6931">
        <w:rPr>
          <w:rFonts w:ascii="Arial Narrow" w:hAnsi="Arial Narrow" w:cs="Calibri"/>
          <w:sz w:val="22"/>
          <w:szCs w:val="22"/>
        </w:rPr>
        <w:t>. tejto zmluvy, je predávajúci povinný zaplatiť kupujúcemu zmluvnú pokutu vo výške 30 000,- EUR</w:t>
      </w:r>
      <w:r>
        <w:rPr>
          <w:rFonts w:ascii="Arial Narrow" w:hAnsi="Arial Narrow" w:cs="Calibri"/>
          <w:sz w:val="22"/>
          <w:szCs w:val="22"/>
        </w:rPr>
        <w:t>.</w:t>
      </w:r>
    </w:p>
    <w:p w14:paraId="4FED6693" w14:textId="77777777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14:paraId="6184EE1E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43AFE823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14:paraId="4E696E7D" w14:textId="77777777"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3DC0A134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21F52208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Zmluvy</w:t>
      </w:r>
    </w:p>
    <w:p w14:paraId="54275416" w14:textId="77777777" w:rsidR="00FD4E81" w:rsidRPr="00AC2711" w:rsidRDefault="00FD4E81" w:rsidP="008A0CB5">
      <w:pPr>
        <w:pStyle w:val="Odsekzoznamu"/>
        <w:numPr>
          <w:ilvl w:val="1"/>
          <w:numId w:val="32"/>
        </w:numPr>
        <w:spacing w:after="6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Túto Zmluvu je možné skončiť:</w:t>
      </w:r>
    </w:p>
    <w:p w14:paraId="03D1BF44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200"/>
        <w:ind w:left="1560" w:hanging="99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20A33D11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120"/>
        <w:ind w:left="1559" w:hanging="992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písomným odstúpením od tejto Zmluvy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16A72D8" w14:textId="77777777" w:rsidR="00FD4E81" w:rsidRPr="00AC2711" w:rsidRDefault="008A0CB5" w:rsidP="00186E8C">
      <w:pPr>
        <w:tabs>
          <w:tab w:val="clear" w:pos="2160"/>
          <w:tab w:val="left" w:pos="1134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9.2. 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186E8C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Kupujúci je oprávnený odstúpiť od Zmluvy (ďalej len „</w:t>
      </w:r>
      <w:r w:rsidR="00FD4E81"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“) v prípade, ak:         </w:t>
      </w:r>
    </w:p>
    <w:p w14:paraId="5BC48EC0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9.2.1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Kupujúci mal </w:t>
      </w:r>
      <w:r w:rsidR="00186E8C">
        <w:rPr>
          <w:rFonts w:ascii="Arial Narrow" w:hAnsi="Arial Narrow" w:cs="Arial Narrow"/>
          <w:sz w:val="22"/>
          <w:szCs w:val="22"/>
        </w:rPr>
        <w:t>dve (</w:t>
      </w:r>
      <w:r w:rsidRPr="00AC2711">
        <w:rPr>
          <w:rFonts w:ascii="Arial Narrow" w:hAnsi="Arial Narrow" w:cs="Arial Narrow"/>
          <w:sz w:val="22"/>
          <w:szCs w:val="22"/>
        </w:rPr>
        <w:t>2</w:t>
      </w:r>
      <w:r w:rsidR="00186E8C">
        <w:rPr>
          <w:rFonts w:ascii="Arial Narrow" w:hAnsi="Arial Narrow" w:cs="Arial Narrow"/>
          <w:sz w:val="22"/>
          <w:szCs w:val="22"/>
        </w:rPr>
        <w:t>)</w:t>
      </w:r>
      <w:r w:rsidRPr="00AC2711">
        <w:rPr>
          <w:rFonts w:ascii="Arial Narrow" w:hAnsi="Arial Narrow" w:cs="Arial Narrow"/>
          <w:sz w:val="22"/>
          <w:szCs w:val="22"/>
        </w:rPr>
        <w:t xml:space="preserve"> a viac oprávnených reklamácií k podstatnej časti dodávky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</w:p>
    <w:p w14:paraId="1EA54421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9.2.2   </w:t>
      </w:r>
      <w:r w:rsidRPr="00AC2711">
        <w:rPr>
          <w:rFonts w:ascii="Arial Narrow" w:hAnsi="Arial Narrow" w:cs="Arial Narrow"/>
          <w:sz w:val="22"/>
          <w:szCs w:val="22"/>
        </w:rPr>
        <w:tab/>
        <w:t>v čase jej uzavretia existoval dôvod na vylúčenie Predávajúceho pre nesplnenie podmienky účasti podľa § 32  ods. 1 písm. a) zákona č. 343/2015 Z.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z.,</w:t>
      </w:r>
    </w:p>
    <w:p w14:paraId="45335A70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9.2.3 </w:t>
      </w:r>
      <w:r w:rsidRPr="00AC2711">
        <w:rPr>
          <w:rFonts w:ascii="Arial Narrow" w:hAnsi="Arial Narrow" w:cs="Arial Narrow"/>
          <w:sz w:val="22"/>
          <w:szCs w:val="22"/>
        </w:rPr>
        <w:tab/>
        <w:t>ak Zmluva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14:paraId="5E215A38" w14:textId="6C389630" w:rsidR="00FD4E81" w:rsidRPr="00AC2711" w:rsidRDefault="00FD4E81" w:rsidP="00FD4E81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9.2.4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960552">
        <w:rPr>
          <w:rFonts w:ascii="Arial Narrow" w:hAnsi="Arial Narrow" w:cs="Arial Narrow"/>
          <w:sz w:val="22"/>
          <w:szCs w:val="22"/>
        </w:rPr>
        <w:t xml:space="preserve">subdodávateľ/subdodávatelia </w:t>
      </w:r>
      <w:r w:rsidRPr="00AC2711">
        <w:rPr>
          <w:rFonts w:ascii="Arial Narrow" w:hAnsi="Arial Narrow" w:cs="Arial Narrow"/>
          <w:sz w:val="22"/>
          <w:szCs w:val="22"/>
        </w:rPr>
        <w:t xml:space="preserve">Predávajúceho nebol/neboli v čase uzavretia tejto Zmluvy zapísaný/zapísaní v registri partnerov verejného sektora alebo ak bol/boli vymazaný/vymazaní z registra partnerov verejného sektora; </w:t>
      </w:r>
    </w:p>
    <w:p w14:paraId="408F06E3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9.2.5   </w:t>
      </w:r>
      <w:r w:rsidRPr="00AC2711">
        <w:rPr>
          <w:rFonts w:ascii="Arial Narrow" w:hAnsi="Arial Narrow" w:cs="Arial Narrow"/>
          <w:sz w:val="22"/>
          <w:szCs w:val="22"/>
        </w:rPr>
        <w:tab/>
        <w:t>došlo k splneniu zákonných dôvodov na odstúpenie od tejto Zmluvy (najmä § 19 zákona č.</w:t>
      </w:r>
      <w:r w:rsidR="008A0CB5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343/2015 Z. z.),</w:t>
      </w:r>
    </w:p>
    <w:p w14:paraId="4A08058F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9.2.6   </w:t>
      </w:r>
      <w:r w:rsidRPr="00AC2711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14:paraId="30CA29A6" w14:textId="77777777" w:rsidR="00FD4E81" w:rsidRPr="00AC2711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6AC91F5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356836E0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 Zmluve,</w:t>
      </w:r>
    </w:p>
    <w:p w14:paraId="7A0E052A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Tovar takých parametrov, ktoré sú v rozpore s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 opisom predmetu zákazky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, </w:t>
      </w:r>
    </w:p>
    <w:p w14:paraId="06E91BA4" w14:textId="77777777" w:rsidR="00FD4E81" w:rsidRPr="00C64FAD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 Predávajúceho sa stane plnenie z tejto Zmluvy úplne nemožným</w:t>
      </w:r>
      <w:r>
        <w:rPr>
          <w:rFonts w:ascii="Arial Narrow" w:hAnsi="Arial Narrow" w:cs="Arial Narrow"/>
          <w:sz w:val="22"/>
          <w:szCs w:val="22"/>
        </w:rPr>
        <w:t>,</w:t>
      </w:r>
    </w:p>
    <w:p w14:paraId="37D60DF6" w14:textId="77777777" w:rsidR="00FD4E81" w:rsidRPr="00383737" w:rsidRDefault="00FD4E81" w:rsidP="008A0CB5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spacing w:after="120"/>
        <w:ind w:left="11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Predávajúci je v omeškaní s dodaním Tovaru v lehote podľa čl. </w:t>
      </w:r>
      <w:r w:rsidR="00186E8C">
        <w:rPr>
          <w:rFonts w:ascii="Arial Narrow" w:hAnsi="Arial Narrow" w:cs="Arial Narrow"/>
          <w:sz w:val="22"/>
          <w:szCs w:val="22"/>
        </w:rPr>
        <w:t>IV</w:t>
      </w:r>
      <w:r>
        <w:rPr>
          <w:rFonts w:ascii="Arial Narrow" w:hAnsi="Arial Narrow" w:cs="Arial Narrow"/>
          <w:sz w:val="22"/>
          <w:szCs w:val="22"/>
        </w:rPr>
        <w:t xml:space="preserve"> bod </w:t>
      </w:r>
      <w:r w:rsidR="00186E8C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>.</w:t>
      </w:r>
      <w:r w:rsidR="00186E8C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tejto Zmluvy</w:t>
      </w:r>
      <w:r w:rsidRPr="00383737">
        <w:rPr>
          <w:rFonts w:ascii="Arial Narrow" w:hAnsi="Arial Narrow" w:cs="Arial Narrow"/>
          <w:sz w:val="22"/>
          <w:szCs w:val="22"/>
        </w:rPr>
        <w:t>.</w:t>
      </w:r>
    </w:p>
    <w:p w14:paraId="29E276BA" w14:textId="77777777" w:rsidR="00FD4E81" w:rsidRPr="00AC2711" w:rsidRDefault="00FD4E81" w:rsidP="00FD4E8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</w:t>
      </w:r>
      <w:r w:rsidRPr="00AC2711">
        <w:rPr>
          <w:rFonts w:ascii="Arial Narrow" w:hAnsi="Arial Narrow" w:cs="Arial Narrow"/>
          <w:sz w:val="21"/>
          <w:szCs w:val="21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6FF187AC" w14:textId="77777777" w:rsidR="00FD4E81" w:rsidRPr="00AC2711" w:rsidRDefault="00FD4E81" w:rsidP="00FD4E81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9.3.1     Kupujúci preukázateľným spôsobom neposkytuje Predávajúcemu potrebnú súčinnosť pri plnení   tejto Zmluvy, a to ani po doručenom písomnom upozornení a poskytnutí primeranej lehoty na nápravu Predávajúcim,</w:t>
      </w:r>
    </w:p>
    <w:p w14:paraId="1FEEC3FA" w14:textId="77777777" w:rsidR="00FD4E81" w:rsidRPr="00AC2711" w:rsidRDefault="00FD4E81" w:rsidP="008A0CB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120"/>
        <w:ind w:left="1077" w:hanging="65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Kupujúci poruší túto Zmluvu podstatným spôsobom, pričom za podstatné porušenie na strane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Kupujúceho  sa považuje omeškanie Kupujúceho s úhradou faktúry/faktúr o viac ako 60 dní po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lehote jej/ich splatnosti.</w:t>
      </w:r>
    </w:p>
    <w:p w14:paraId="25E11647" w14:textId="77777777" w:rsidR="00FD4E81" w:rsidRPr="00AC2711" w:rsidRDefault="00FD4E81" w:rsidP="008A0CB5">
      <w:pPr>
        <w:pStyle w:val="Odsekzoznamu"/>
        <w:widowControl w:val="0"/>
        <w:numPr>
          <w:ilvl w:val="1"/>
          <w:numId w:val="31"/>
        </w:numPr>
        <w:ind w:left="567" w:right="23" w:hanging="567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Odstúpenie od tejto Zmluvy musí byť vyhotovené v písomnej forme a preukázateľne doručené druhej Zmluvnej strane. Dňom doručenia písomného prejavu vôle odstúpenia od </w:t>
      </w:r>
      <w:r>
        <w:rPr>
          <w:rFonts w:ascii="Arial Narrow" w:hAnsi="Arial Narrow"/>
          <w:noProof/>
          <w:sz w:val="22"/>
          <w:szCs w:val="22"/>
        </w:rPr>
        <w:t xml:space="preserve">tejto Zmluvy jednou </w:t>
      </w:r>
      <w:r w:rsidRPr="00AC2711">
        <w:rPr>
          <w:rFonts w:ascii="Arial Narrow" w:hAnsi="Arial Narrow"/>
          <w:noProof/>
          <w:sz w:val="22"/>
          <w:szCs w:val="22"/>
        </w:rPr>
        <w:t>zo Zmluvných strán táto Zmluva zaniká. Odstúpenie od Zm</w:t>
      </w:r>
      <w:r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Zmluvy. Zmluvná strana, ktorá odstúpi od tejto Zmluvy, má právo požadovať od druhej strany náhradu škody, ktorá jej týmto konaním vznikla, okrem prípadov vyššej moci. </w:t>
      </w:r>
    </w:p>
    <w:p w14:paraId="47206E12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Článok X.</w:t>
      </w:r>
    </w:p>
    <w:p w14:paraId="422B7EEE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19B15ADD" w14:textId="77777777" w:rsidR="008A0CB5" w:rsidRPr="008A0CB5" w:rsidRDefault="008A0CB5" w:rsidP="008A0CB5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8A0CB5">
        <w:rPr>
          <w:rFonts w:ascii="Arial Narrow" w:hAnsi="Arial Narrow" w:cstheme="minorHAnsi"/>
          <w:sz w:val="22"/>
          <w:szCs w:val="22"/>
        </w:rPr>
        <w:t xml:space="preserve">10.1 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A0CB5">
        <w:rPr>
          <w:rFonts w:ascii="Arial Narrow" w:hAnsi="Arial Narrow" w:cstheme="minorHAnsi"/>
          <w:sz w:val="22"/>
          <w:szCs w:val="22"/>
        </w:rPr>
        <w:t>V súvislosti s dôvernými informáciami sprístupnenými druhej Zmluvnej strane je každá Zmluvná strana povinná počas platnosti tejto Zmluvy a po dobu dvoch rokov po skončení platnosti tejto Zmluvy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Zmluvy.</w:t>
      </w:r>
    </w:p>
    <w:p w14:paraId="43F78110" w14:textId="77777777" w:rsidR="00FD4E81" w:rsidRPr="00AC2711" w:rsidRDefault="00FD4E81" w:rsidP="00FD4E81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91F262C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X</w:t>
      </w:r>
      <w:r w:rsidR="008A0CB5">
        <w:rPr>
          <w:rFonts w:ascii="Arial Narrow" w:hAnsi="Arial Narrow"/>
          <w:b/>
          <w:bCs/>
          <w:iCs/>
          <w:color w:val="000000"/>
          <w:sz w:val="22"/>
          <w:szCs w:val="22"/>
        </w:rPr>
        <w:t>I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.</w:t>
      </w:r>
    </w:p>
    <w:p w14:paraId="0B0813EB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4FF0DF1C" w14:textId="6AB3E04E" w:rsidR="00FD4E81" w:rsidRPr="008A0CB5" w:rsidRDefault="00FD4E81" w:rsidP="008A0CB5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</w:t>
      </w:r>
      <w:r w:rsidR="00FC1207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C1207" w:rsidRPr="008A0CB5">
        <w:rPr>
          <w:rFonts w:ascii="Arial Narrow" w:hAnsi="Arial Narrow"/>
          <w:sz w:val="22"/>
          <w:szCs w:val="22"/>
        </w:rPr>
        <w:t>Zverejnenie zmluvy v Centrálnom registri zmlúv zabezpečí Kupujúci</w:t>
      </w:r>
      <w:r w:rsidR="00FC1207">
        <w:rPr>
          <w:rFonts w:ascii="Arial Narrow" w:hAnsi="Arial Narrow"/>
          <w:sz w:val="22"/>
          <w:szCs w:val="22"/>
        </w:rPr>
        <w:t>.</w:t>
      </w:r>
    </w:p>
    <w:p w14:paraId="66AC0C9C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Túto Zmluvu je možné meniť alebo dopĺňať len formou písomných a očíslovaných dodatkov, obojstranne odsúhlasených oboma Zmluvnými stranami, ktoré sa po nadobudnutí účinnosti stanú neoddeliteľnou súčasťou tejto Zmluvy.</w:t>
      </w:r>
    </w:p>
    <w:p w14:paraId="716CBBE6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 xml:space="preserve">Žiadna zo Zmluvných strán nie je oprávnená postúpiť svoje práva a povinnosti podľa tejto Zmluvy na </w:t>
      </w:r>
      <w:r>
        <w:rPr>
          <w:rFonts w:ascii="Arial Narrow" w:hAnsi="Arial Narrow"/>
          <w:noProof/>
          <w:sz w:val="22"/>
          <w:szCs w:val="22"/>
        </w:rPr>
        <w:t>tretiu</w:t>
      </w:r>
      <w:r w:rsidRPr="008738B1">
        <w:rPr>
          <w:rFonts w:ascii="Arial Narrow" w:hAnsi="Arial Narrow"/>
          <w:noProof/>
          <w:sz w:val="22"/>
          <w:szCs w:val="22"/>
        </w:rPr>
        <w:t xml:space="preserve"> osobu bez predchádzajúceho písomného súhlasu druhej Zmluvnej strany.</w:t>
      </w:r>
    </w:p>
    <w:p w14:paraId="737150BA" w14:textId="77777777" w:rsidR="00FD4E81" w:rsidRPr="00E55E9F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Práva a povinnosti Zmluvných strán výslovne neupravené touto Zmluvou sa riadia ustanoveniami Obchodného zákonníka a ostatných všeobecne záväzných právnych predpisov platných na území Slovenskej republiky. Prípadné spory, ktoré vzniknú  z tejto Zmluvy, sa budú Zmluvné strany snažiť riešiť predovšetkým dohodou, ktorá musí mať písomnú formu a v prípade, že sa Zmluvné strany nedohodnú, bude spory z tejto Zmluvy rozhodovať vecne a miestne príslušný súd SR.</w:t>
      </w:r>
    </w:p>
    <w:p w14:paraId="5D32D83E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029EB94A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písomnej podobe,</w:t>
      </w:r>
    </w:p>
    <w:p w14:paraId="1E36FB8A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doručené (</w:t>
      </w:r>
      <w:r>
        <w:rPr>
          <w:rFonts w:ascii="Arial Narrow" w:hAnsi="Arial Narrow"/>
          <w:sz w:val="22"/>
          <w:szCs w:val="22"/>
        </w:rPr>
        <w:t>a</w:t>
      </w:r>
      <w:r w:rsidRPr="00BE30F5">
        <w:rPr>
          <w:rFonts w:ascii="Arial Narrow" w:hAnsi="Arial Narrow"/>
          <w:sz w:val="22"/>
          <w:szCs w:val="22"/>
        </w:rPr>
        <w:t>) osobne, (</w:t>
      </w:r>
      <w:r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poštou prvou triedou s uhradeným poštovným, (</w:t>
      </w:r>
      <w:r>
        <w:rPr>
          <w:rFonts w:ascii="Arial Narrow" w:hAnsi="Arial Narrow"/>
          <w:sz w:val="22"/>
          <w:szCs w:val="22"/>
        </w:rPr>
        <w:t>c</w:t>
      </w:r>
      <w:r w:rsidRPr="00BE30F5">
        <w:rPr>
          <w:rFonts w:ascii="Arial Narrow" w:hAnsi="Arial Narrow"/>
          <w:sz w:val="22"/>
          <w:szCs w:val="22"/>
        </w:rPr>
        <w:t>) kuriérom prostredníctvom kuriérskej spoločnosti alebo (</w:t>
      </w:r>
      <w:r>
        <w:rPr>
          <w:rFonts w:ascii="Arial Narrow" w:hAnsi="Arial Narrow"/>
          <w:sz w:val="22"/>
          <w:szCs w:val="22"/>
        </w:rPr>
        <w:t>d</w:t>
      </w:r>
      <w:r w:rsidRPr="00BE30F5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14:paraId="3E5CA4B1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0326F6B1" w14:textId="77777777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08D2965B" w14:textId="060D079C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  <w:r w:rsidR="00344BF7">
        <w:rPr>
          <w:rFonts w:ascii="Arial Narrow" w:hAnsi="Arial Narrow"/>
        </w:rPr>
        <w:t>:</w:t>
      </w:r>
    </w:p>
    <w:p w14:paraId="2E70DA40" w14:textId="55AF5E20" w:rsidR="00555EAA" w:rsidRPr="00BE30F5" w:rsidRDefault="00555EAA" w:rsidP="00555EA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</w:t>
      </w:r>
      <w:r>
        <w:rPr>
          <w:rFonts w:ascii="Arial Narrow" w:hAnsi="Arial Narrow"/>
          <w:sz w:val="22"/>
          <w:szCs w:val="22"/>
          <w:lang w:eastAsia="en-GB"/>
        </w:rPr>
        <w:t>bude doplnené</w:t>
      </w:r>
      <w:r w:rsidRPr="00BE30F5">
        <w:rPr>
          <w:rFonts w:ascii="Arial Narrow" w:hAnsi="Arial Narrow"/>
          <w:sz w:val="22"/>
          <w:szCs w:val="22"/>
          <w:lang w:eastAsia="en-GB"/>
        </w:rPr>
        <w:t xml:space="preserve"> pred podpisom zmluvy)</w:t>
      </w:r>
    </w:p>
    <w:p w14:paraId="3CE9969B" w14:textId="77777777" w:rsidR="00344BF7" w:rsidRDefault="00344BF7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32571670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52048D32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14:paraId="13A98E15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ABC8A14" w14:textId="77777777" w:rsidR="00E55E9F" w:rsidRPr="00BE30F5" w:rsidRDefault="00E55E9F" w:rsidP="00E55E9F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5E0A01EC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40F8A0B6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1D3A4820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FEDBD94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3E8EBB52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120"/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04B5097E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 spôsobu ich konania za Zmluvnú stranu, oznámi strana, ktorej sa niektorá z uvedených zmien týka, písomnou formou túto skutočnosť druhej Zmluvnej strane a to bez zbytočného odkladu, inak povinná Zmluvná strana zodpovedá za všetky škody z toho vyplývajúce, alebo náklady, ktoré v tejto súvislosti musela vynaložiť druhá Zmluvná strana.</w:t>
      </w:r>
    </w:p>
    <w:p w14:paraId="3039CBF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Táto Zmluva je vyhotovená v piatich (5) rovnopisoch s platnosťou originálu, z ktorých  Kupujúci </w:t>
      </w:r>
      <w:proofErr w:type="spellStart"/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obdrží</w:t>
      </w:r>
      <w:proofErr w:type="spellEnd"/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tri (3) vyhotovenia a Predávajúci dve (2) vyhotovenia.</w:t>
      </w:r>
    </w:p>
    <w:p w14:paraId="345193A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>Zmluvné strany prehlasujú, že si Zmluvu prečítali, jej obsahu porozumeli, pričom ju na znak súhlasu s jej obsahom slobodne a vážne vlastnoručne podpisujú.</w:t>
      </w:r>
    </w:p>
    <w:p w14:paraId="38992802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Neoddeliteľnou súčasťou tejto Zmluvy sú:</w:t>
      </w:r>
    </w:p>
    <w:p w14:paraId="66A0A81F" w14:textId="77777777" w:rsidR="00FD4E81" w:rsidRPr="008738B1" w:rsidRDefault="00FD4E81" w:rsidP="00FD4E81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 Opis predmetu zákazky, technické požiadavky/Vlastný návrh plnenia </w:t>
      </w:r>
    </w:p>
    <w:p w14:paraId="3C5E8D78" w14:textId="77777777" w:rsidR="00FD4E81" w:rsidRPr="008738B1" w:rsidRDefault="00FD4E81" w:rsidP="00FD4E81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12661721" w14:textId="77777777" w:rsidR="00FD4E81" w:rsidRPr="00AC2711" w:rsidRDefault="00FD4E81" w:rsidP="00FD4E8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Príloha č. 3: Zoznam subdodávateľov</w:t>
      </w:r>
    </w:p>
    <w:p w14:paraId="7191FAFE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856D059" w14:textId="77777777" w:rsidR="008A6D39" w:rsidRPr="0050498E" w:rsidRDefault="0093208B" w:rsidP="00D46B08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0583935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3B936FF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137F90CF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FE30335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FECFF5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47CE3B0" w14:textId="3EE48002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2637B02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16E9500" w14:textId="7152C119"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2B44F736" w14:textId="0480A3B2" w:rsidR="0093208B" w:rsidRPr="000E411B" w:rsidRDefault="000E411B" w:rsidP="00EC5CA9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</w:p>
    <w:p w14:paraId="0FCCA9FD" w14:textId="77777777"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39A1FA7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35B34" w14:textId="77777777" w:rsidR="00CD1758" w:rsidRDefault="00CD1758">
      <w:r>
        <w:separator/>
      </w:r>
    </w:p>
  </w:endnote>
  <w:endnote w:type="continuationSeparator" w:id="0">
    <w:p w14:paraId="7254D96E" w14:textId="77777777" w:rsidR="00CD1758" w:rsidRDefault="00CD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D62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75FF1D2" w14:textId="1318EFC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A1BC4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16CCD8B0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2ADF" w14:textId="77777777" w:rsidR="00CD1758" w:rsidRDefault="00CD1758">
      <w:r>
        <w:separator/>
      </w:r>
    </w:p>
  </w:footnote>
  <w:footnote w:type="continuationSeparator" w:id="0">
    <w:p w14:paraId="2BC1B6C4" w14:textId="77777777" w:rsidR="00CD1758" w:rsidRDefault="00CD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A756" w14:textId="77777777" w:rsidR="008832FF" w:rsidRDefault="008832FF"/>
  <w:p w14:paraId="707B8287" w14:textId="77777777" w:rsidR="008832FF" w:rsidRDefault="008832FF"/>
  <w:p w14:paraId="4D4B71A6" w14:textId="77777777" w:rsidR="008832FF" w:rsidRDefault="008832FF"/>
  <w:p w14:paraId="6253C9D7" w14:textId="77777777" w:rsidR="008832FF" w:rsidRDefault="008832FF"/>
  <w:p w14:paraId="43732375" w14:textId="77777777" w:rsidR="008832FF" w:rsidRDefault="008832FF"/>
  <w:p w14:paraId="33241DFD" w14:textId="77777777" w:rsidR="008832FF" w:rsidRDefault="008832FF"/>
  <w:p w14:paraId="0B9F4EA0" w14:textId="77777777" w:rsidR="008832FF" w:rsidRDefault="008832FF"/>
  <w:p w14:paraId="7998102F" w14:textId="77777777" w:rsidR="008832FF" w:rsidRDefault="008832FF"/>
  <w:p w14:paraId="59B1E6E4" w14:textId="77777777" w:rsidR="008832FF" w:rsidRDefault="008832FF"/>
  <w:p w14:paraId="18F39092" w14:textId="77777777" w:rsidR="008832FF" w:rsidRDefault="008832FF"/>
  <w:p w14:paraId="52FDFF6A" w14:textId="77777777" w:rsidR="008832FF" w:rsidRDefault="008832FF"/>
  <w:p w14:paraId="753C5F32" w14:textId="77777777" w:rsidR="008832FF" w:rsidRDefault="008832FF"/>
  <w:p w14:paraId="281CEB44" w14:textId="77777777" w:rsidR="008832FF" w:rsidRDefault="008832FF"/>
  <w:p w14:paraId="787A4AF8" w14:textId="77777777" w:rsidR="008832FF" w:rsidRDefault="008832FF"/>
  <w:p w14:paraId="069AFFF0" w14:textId="77777777" w:rsidR="008832FF" w:rsidRDefault="008832FF"/>
  <w:p w14:paraId="035946C6" w14:textId="77777777" w:rsidR="008832FF" w:rsidRDefault="008832FF"/>
  <w:p w14:paraId="12FCD055" w14:textId="77777777" w:rsidR="008832FF" w:rsidRDefault="008832FF"/>
  <w:p w14:paraId="07D0FB6A" w14:textId="77777777" w:rsidR="008832FF" w:rsidRDefault="008832FF"/>
  <w:p w14:paraId="7749BD43" w14:textId="77777777" w:rsidR="008832FF" w:rsidRDefault="008832FF"/>
  <w:p w14:paraId="62EEB68A" w14:textId="77777777" w:rsidR="008832FF" w:rsidRDefault="008832FF"/>
  <w:p w14:paraId="7ADDA811" w14:textId="77777777" w:rsidR="008832FF" w:rsidRDefault="008832FF"/>
  <w:p w14:paraId="24858F82" w14:textId="77777777" w:rsidR="008832FF" w:rsidRDefault="008832FF"/>
  <w:p w14:paraId="32DF4778" w14:textId="77777777" w:rsidR="008832FF" w:rsidRDefault="008832FF"/>
  <w:p w14:paraId="3AC586E2" w14:textId="77777777" w:rsidR="008832FF" w:rsidRDefault="008832FF"/>
  <w:p w14:paraId="46D46019" w14:textId="77777777" w:rsidR="008832FF" w:rsidRDefault="008832FF"/>
  <w:p w14:paraId="5C776A4F" w14:textId="77777777" w:rsidR="008832FF" w:rsidRDefault="008832FF"/>
  <w:p w14:paraId="6C36409F" w14:textId="77777777" w:rsidR="008832FF" w:rsidRDefault="008832FF"/>
  <w:p w14:paraId="785A117D" w14:textId="77777777" w:rsidR="008832FF" w:rsidRDefault="008832FF"/>
  <w:p w14:paraId="325DE0D2" w14:textId="77777777" w:rsidR="008832FF" w:rsidRDefault="008832FF"/>
  <w:p w14:paraId="5686AE3B" w14:textId="77777777" w:rsidR="008832FF" w:rsidRDefault="008832FF"/>
  <w:p w14:paraId="07D6F464" w14:textId="77777777" w:rsidR="008832FF" w:rsidRDefault="008832FF"/>
  <w:p w14:paraId="5C6A4378" w14:textId="77777777" w:rsidR="008832FF" w:rsidRDefault="008832FF"/>
  <w:p w14:paraId="73AB33B3" w14:textId="77777777" w:rsidR="008832FF" w:rsidRDefault="008832FF"/>
  <w:p w14:paraId="09EB4375" w14:textId="77777777" w:rsidR="008832FF" w:rsidRDefault="008832FF"/>
  <w:p w14:paraId="2187827F" w14:textId="77777777" w:rsidR="008832FF" w:rsidRDefault="008832FF"/>
  <w:p w14:paraId="66A6154E" w14:textId="77777777" w:rsidR="008832FF" w:rsidRDefault="008832FF"/>
  <w:p w14:paraId="0C8C4301" w14:textId="77777777" w:rsidR="008832FF" w:rsidRDefault="008832FF"/>
  <w:p w14:paraId="7BF345E4" w14:textId="77777777" w:rsidR="008832FF" w:rsidRDefault="008832FF">
    <w:pPr>
      <w:numPr>
        <w:ins w:id="2" w:author="mzuberska" w:date="2005-03-03T15:40:00Z"/>
      </w:numPr>
    </w:pPr>
  </w:p>
  <w:p w14:paraId="3ECD3570" w14:textId="77777777" w:rsidR="008832FF" w:rsidRDefault="008832FF">
    <w:pPr>
      <w:numPr>
        <w:ins w:id="3" w:author="mzuberska" w:date="2005-03-03T15:40:00Z"/>
      </w:numPr>
    </w:pPr>
  </w:p>
  <w:p w14:paraId="6187DC08" w14:textId="77777777" w:rsidR="008832FF" w:rsidRDefault="008832FF">
    <w:pPr>
      <w:numPr>
        <w:ins w:id="4" w:author="mzuberska" w:date="2005-03-03T15:40:00Z"/>
      </w:numPr>
    </w:pPr>
  </w:p>
  <w:p w14:paraId="341110A6" w14:textId="77777777" w:rsidR="008832FF" w:rsidRDefault="008832FF">
    <w:pPr>
      <w:numPr>
        <w:ins w:id="5" w:author="mzuberska" w:date="2005-03-03T15:40:00Z"/>
      </w:numPr>
    </w:pPr>
  </w:p>
  <w:p w14:paraId="0DB87FCF" w14:textId="77777777" w:rsidR="008832FF" w:rsidRDefault="008832FF">
    <w:pPr>
      <w:numPr>
        <w:ins w:id="6" w:author="mzuberska" w:date="2005-03-03T15:40:00Z"/>
      </w:numPr>
    </w:pPr>
  </w:p>
  <w:p w14:paraId="7A0BD0F5" w14:textId="77777777" w:rsidR="008832FF" w:rsidRDefault="008832FF">
    <w:pPr>
      <w:numPr>
        <w:ins w:id="7" w:author="mzuberska" w:date="2005-03-03T15:40:00Z"/>
      </w:numPr>
    </w:pPr>
  </w:p>
  <w:p w14:paraId="325C4004" w14:textId="77777777" w:rsidR="008832FF" w:rsidRDefault="008832FF">
    <w:pPr>
      <w:numPr>
        <w:ins w:id="8" w:author="mzuberska" w:date="2005-03-03T15:40:00Z"/>
      </w:numPr>
    </w:pPr>
  </w:p>
  <w:p w14:paraId="18109A6B" w14:textId="77777777" w:rsidR="008832FF" w:rsidRDefault="008832FF">
    <w:pPr>
      <w:numPr>
        <w:ins w:id="9" w:author="mzuberska" w:date="2005-03-03T15:40:00Z"/>
      </w:numPr>
    </w:pPr>
  </w:p>
  <w:p w14:paraId="5000C0DA" w14:textId="77777777" w:rsidR="008832FF" w:rsidRDefault="008832FF">
    <w:pPr>
      <w:numPr>
        <w:ins w:id="10" w:author="mzuberska" w:date="2005-03-03T15:40:00Z"/>
      </w:numPr>
    </w:pPr>
  </w:p>
  <w:p w14:paraId="47F35E0F" w14:textId="77777777" w:rsidR="008832FF" w:rsidRDefault="008832FF">
    <w:pPr>
      <w:numPr>
        <w:ins w:id="11" w:author="mzuberska" w:date="2005-03-03T15:40:00Z"/>
      </w:numPr>
    </w:pPr>
  </w:p>
  <w:p w14:paraId="5E6C50BF" w14:textId="77777777" w:rsidR="008832FF" w:rsidRDefault="008832FF">
    <w:pPr>
      <w:numPr>
        <w:ins w:id="12" w:author="mzuberska" w:date="2005-03-03T15:40:00Z"/>
      </w:numPr>
    </w:pPr>
  </w:p>
  <w:p w14:paraId="7C628D6B" w14:textId="77777777" w:rsidR="008832FF" w:rsidRDefault="008832FF">
    <w:pPr>
      <w:numPr>
        <w:ins w:id="13" w:author="mzuberska" w:date="2005-03-03T15:40:00Z"/>
      </w:numPr>
    </w:pPr>
  </w:p>
  <w:p w14:paraId="6BD8407F" w14:textId="77777777" w:rsidR="008832FF" w:rsidRDefault="008832FF">
    <w:pPr>
      <w:numPr>
        <w:ins w:id="14" w:author="mzuberska" w:date="2005-03-03T15:40:00Z"/>
      </w:numPr>
    </w:pPr>
  </w:p>
  <w:p w14:paraId="622F4770" w14:textId="77777777" w:rsidR="008832FF" w:rsidRDefault="008832FF">
    <w:pPr>
      <w:numPr>
        <w:ins w:id="15" w:author="mzuberska" w:date="2005-03-03T15:40:00Z"/>
      </w:numPr>
    </w:pPr>
  </w:p>
  <w:p w14:paraId="4AD484E7" w14:textId="77777777" w:rsidR="008832FF" w:rsidRDefault="008832FF">
    <w:pPr>
      <w:numPr>
        <w:ins w:id="16" w:author="mzuberska" w:date="2005-03-03T15:40:00Z"/>
      </w:numPr>
    </w:pPr>
  </w:p>
  <w:p w14:paraId="55FB7D5D" w14:textId="77777777" w:rsidR="008832FF" w:rsidRDefault="008832FF">
    <w:pPr>
      <w:numPr>
        <w:ins w:id="17" w:author="Unknown"/>
      </w:numPr>
    </w:pPr>
  </w:p>
  <w:p w14:paraId="2C0544C2" w14:textId="77777777" w:rsidR="008832FF" w:rsidRDefault="008832FF">
    <w:pPr>
      <w:numPr>
        <w:ins w:id="18" w:author="Unknown"/>
      </w:numPr>
    </w:pPr>
  </w:p>
  <w:p w14:paraId="612B9680" w14:textId="77777777" w:rsidR="008832FF" w:rsidRDefault="008832FF">
    <w:pPr>
      <w:numPr>
        <w:ins w:id="19" w:author="Unknown"/>
      </w:numPr>
    </w:pPr>
  </w:p>
  <w:p w14:paraId="6039860A" w14:textId="77777777" w:rsidR="008832FF" w:rsidRDefault="008832FF">
    <w:pPr>
      <w:numPr>
        <w:ins w:id="20" w:author="Unknown"/>
      </w:numPr>
    </w:pPr>
  </w:p>
  <w:p w14:paraId="19D809CC" w14:textId="77777777" w:rsidR="008832FF" w:rsidRDefault="008832FF">
    <w:pPr>
      <w:numPr>
        <w:ins w:id="21" w:author="Unknown"/>
      </w:numPr>
    </w:pPr>
  </w:p>
  <w:p w14:paraId="0FFC9A9F" w14:textId="77777777"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9F3F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6BA6E" w14:textId="77777777" w:rsidR="00B91A86" w:rsidRPr="00EC2537" w:rsidRDefault="00B91A86" w:rsidP="00B91A86">
    <w:pPr>
      <w:widowControl w:val="0"/>
      <w:tabs>
        <w:tab w:val="clear" w:pos="2160"/>
        <w:tab w:val="clear" w:pos="2880"/>
        <w:tab w:val="clear" w:pos="4500"/>
        <w:tab w:val="left" w:pos="5880"/>
      </w:tabs>
      <w:autoSpaceDE w:val="0"/>
      <w:autoSpaceDN w:val="0"/>
      <w:adjustRightInd w:val="0"/>
      <w:jc w:val="right"/>
      <w:rPr>
        <w:rFonts w:ascii="Arial Narrow" w:hAnsi="Arial Narrow" w:cs="Arial"/>
      </w:rPr>
    </w:pPr>
    <w:r w:rsidRPr="00EC2537">
      <w:rPr>
        <w:rFonts w:ascii="Arial Narrow" w:hAnsi="Arial Narrow" w:cs="Arial"/>
      </w:rPr>
      <w:t xml:space="preserve">Príloha č. 2 </w:t>
    </w:r>
    <w:r>
      <w:rPr>
        <w:rFonts w:ascii="Arial Narrow" w:hAnsi="Arial Narrow" w:cs="Arial"/>
      </w:rPr>
      <w:t>Návrh Kúpnej zmluvy</w:t>
    </w:r>
  </w:p>
  <w:p w14:paraId="43833BE8" w14:textId="77777777" w:rsidR="00B91A86" w:rsidRDefault="00B91A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12085"/>
    <w:multiLevelType w:val="multilevel"/>
    <w:tmpl w:val="6BE0FB8C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4" w:hanging="3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000000"/>
      </w:rPr>
    </w:lvl>
  </w:abstractNum>
  <w:abstractNum w:abstractNumId="5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D94CCD"/>
    <w:multiLevelType w:val="multilevel"/>
    <w:tmpl w:val="500EA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1647777"/>
    <w:multiLevelType w:val="multilevel"/>
    <w:tmpl w:val="DBC22F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8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3" w15:restartNumberingAfterBreak="0">
    <w:nsid w:val="68972C50"/>
    <w:multiLevelType w:val="multilevel"/>
    <w:tmpl w:val="583439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2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9C309CA"/>
    <w:multiLevelType w:val="multilevel"/>
    <w:tmpl w:val="66E6F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 w15:restartNumberingAfterBreak="0">
    <w:nsid w:val="79E75361"/>
    <w:multiLevelType w:val="hybridMultilevel"/>
    <w:tmpl w:val="6F86D7F8"/>
    <w:lvl w:ilvl="0" w:tplc="1C764416">
      <w:numFmt w:val="bullet"/>
      <w:lvlText w:val="-"/>
      <w:lvlJc w:val="left"/>
      <w:pPr>
        <w:ind w:left="164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F6914"/>
    <w:multiLevelType w:val="multilevel"/>
    <w:tmpl w:val="E894FA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3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29"/>
  </w:num>
  <w:num w:numId="4">
    <w:abstractNumId w:val="3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8"/>
  </w:num>
  <w:num w:numId="10">
    <w:abstractNumId w:val="3"/>
  </w:num>
  <w:num w:numId="11">
    <w:abstractNumId w:val="11"/>
  </w:num>
  <w:num w:numId="12">
    <w:abstractNumId w:val="20"/>
  </w:num>
  <w:num w:numId="13">
    <w:abstractNumId w:val="25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17"/>
  </w:num>
  <w:num w:numId="27">
    <w:abstractNumId w:val="18"/>
  </w:num>
  <w:num w:numId="28">
    <w:abstractNumId w:val="2"/>
  </w:num>
  <w:num w:numId="2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30"/>
  </w:num>
  <w:num w:numId="33">
    <w:abstractNumId w:val="23"/>
  </w:num>
  <w:num w:numId="34">
    <w:abstractNumId w:val="7"/>
  </w:num>
  <w:num w:numId="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0613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411B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6E8C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3767"/>
    <w:rsid w:val="001C4645"/>
    <w:rsid w:val="001C5679"/>
    <w:rsid w:val="001C630E"/>
    <w:rsid w:val="001C71B2"/>
    <w:rsid w:val="001C7E88"/>
    <w:rsid w:val="001D188A"/>
    <w:rsid w:val="001D349F"/>
    <w:rsid w:val="001D4CFE"/>
    <w:rsid w:val="001D5AB8"/>
    <w:rsid w:val="001D766F"/>
    <w:rsid w:val="001E2A33"/>
    <w:rsid w:val="001E58CD"/>
    <w:rsid w:val="001F1462"/>
    <w:rsid w:val="001F153A"/>
    <w:rsid w:val="001F219A"/>
    <w:rsid w:val="001F3089"/>
    <w:rsid w:val="001F3B7F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5B62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1BC4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C32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4BF7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241A"/>
    <w:rsid w:val="0037336D"/>
    <w:rsid w:val="0037347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1EA0"/>
    <w:rsid w:val="003D3364"/>
    <w:rsid w:val="003D46F1"/>
    <w:rsid w:val="003D62DB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4948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55C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7A2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038D"/>
    <w:rsid w:val="004D1997"/>
    <w:rsid w:val="004D2776"/>
    <w:rsid w:val="004D2B50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EAA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C30"/>
    <w:rsid w:val="00580D86"/>
    <w:rsid w:val="0058128D"/>
    <w:rsid w:val="00581391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74F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47BF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0E0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216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0CB5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0552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1F6E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479F3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9A9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A86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4406"/>
    <w:rsid w:val="00BE67B5"/>
    <w:rsid w:val="00BF0E1B"/>
    <w:rsid w:val="00BF4636"/>
    <w:rsid w:val="00BF5A40"/>
    <w:rsid w:val="00BF68CB"/>
    <w:rsid w:val="00BF6C2F"/>
    <w:rsid w:val="00BF7F7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47ECB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758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2087"/>
    <w:rsid w:val="00D4524A"/>
    <w:rsid w:val="00D45A3B"/>
    <w:rsid w:val="00D46B08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5E9F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876F3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1BF"/>
    <w:rsid w:val="00EA36EC"/>
    <w:rsid w:val="00EA3911"/>
    <w:rsid w:val="00EA3CAF"/>
    <w:rsid w:val="00EA3F50"/>
    <w:rsid w:val="00EA4893"/>
    <w:rsid w:val="00EA5817"/>
    <w:rsid w:val="00EB305D"/>
    <w:rsid w:val="00EB53EB"/>
    <w:rsid w:val="00EB6A4F"/>
    <w:rsid w:val="00EC208D"/>
    <w:rsid w:val="00EC2537"/>
    <w:rsid w:val="00EC381F"/>
    <w:rsid w:val="00EC5CA9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687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3489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A727F"/>
    <w:rsid w:val="00FB01B2"/>
    <w:rsid w:val="00FB1CA2"/>
    <w:rsid w:val="00FB37F3"/>
    <w:rsid w:val="00FB3AD9"/>
    <w:rsid w:val="00FB4122"/>
    <w:rsid w:val="00FB4E52"/>
    <w:rsid w:val="00FC1207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4E81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465E7"/>
  <w15:docId w15:val="{6056EF4F-1094-4C1A-A3AA-FD1BCEB3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,body,List Paragraph,Medium List 2 - Accent 41,Odsek,Odsek zoznamu2,Farebný zoznam – zvýraznenie 11,Nad,Odstavec cíl se seznamem,Odstavec se seznamem5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Medium List 2 - Accent 41 Char,Odsek Char,Odsek zoznamu2 Char,Nad Char"/>
    <w:basedOn w:val="Predvolenpsmoodseku"/>
    <w:link w:val="Odsekzoznamu"/>
    <w:uiPriority w:val="34"/>
    <w:qFormat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5E9F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0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0C30"/>
    <w:rPr>
      <w:rFonts w:ascii="Arial" w:hAnsi="Arial"/>
      <w:b/>
      <w:bCs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71B0-C809-4D64-91AD-F0A5DCF5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3346</Words>
  <Characters>19078</Characters>
  <Application>Microsoft Office Word</Application>
  <DocSecurity>0</DocSecurity>
  <Lines>158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22380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Hláčik</cp:lastModifiedBy>
  <cp:revision>3</cp:revision>
  <cp:lastPrinted>2016-09-09T08:04:00Z</cp:lastPrinted>
  <dcterms:created xsi:type="dcterms:W3CDTF">2023-07-21T10:49:00Z</dcterms:created>
  <dcterms:modified xsi:type="dcterms:W3CDTF">2023-07-21T12:48:00Z</dcterms:modified>
</cp:coreProperties>
</file>