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B518C9" w:rsidP="007629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predmet zákazky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A8090A" w:rsidRDefault="00A8090A" w:rsidP="00A809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090A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E10D8C" w:rsidRPr="00E10D8C">
              <w:rPr>
                <w:rFonts w:ascii="Times New Roman" w:hAnsi="Times New Roman" w:cs="Times New Roman"/>
                <w:b/>
                <w:sz w:val="24"/>
              </w:rPr>
              <w:t>Bratislava, HS Radlinského – rekonštrukcia  objektu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“ </w:t>
            </w:r>
            <w:r w:rsidRPr="00A8090A">
              <w:rPr>
                <w:rFonts w:ascii="Times New Roman" w:hAnsi="Times New Roman" w:cs="Times New Roman"/>
                <w:sz w:val="24"/>
              </w:rPr>
              <w:t>(</w:t>
            </w:r>
            <w:r w:rsidR="00E04D33" w:rsidRPr="00E04D33">
              <w:rPr>
                <w:rFonts w:ascii="Times New Roman" w:hAnsi="Times New Roman" w:cs="Times New Roman"/>
                <w:sz w:val="24"/>
              </w:rPr>
              <w:t>Zameranie a vyhotovenie dokumentácie skutočného stavu stavebných objektov</w:t>
            </w:r>
            <w:bookmarkStart w:id="0" w:name="_GoBack"/>
            <w:bookmarkEnd w:id="0"/>
            <w:r w:rsidRPr="00A809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3172C"/>
    <w:rsid w:val="000557A1"/>
    <w:rsid w:val="000575EE"/>
    <w:rsid w:val="00060BC8"/>
    <w:rsid w:val="00062DA2"/>
    <w:rsid w:val="000654D3"/>
    <w:rsid w:val="0006755A"/>
    <w:rsid w:val="000907C6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8090A"/>
    <w:rsid w:val="00A9150D"/>
    <w:rsid w:val="00AA1F82"/>
    <w:rsid w:val="00B25BB1"/>
    <w:rsid w:val="00B518C9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04D33"/>
    <w:rsid w:val="00E10D8C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6D1B-68BC-45D5-814F-179A0C7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Viktória Grebáčová</cp:lastModifiedBy>
  <cp:revision>105</cp:revision>
  <cp:lastPrinted>2022-02-28T11:26:00Z</cp:lastPrinted>
  <dcterms:created xsi:type="dcterms:W3CDTF">2016-10-06T11:18:00Z</dcterms:created>
  <dcterms:modified xsi:type="dcterms:W3CDTF">2023-06-23T12:02:00Z</dcterms:modified>
</cp:coreProperties>
</file>