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6A62" w14:textId="7472D740"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74B8B094" w14:textId="77777777" w:rsidR="00BC2107" w:rsidRDefault="00BC2107" w:rsidP="00F4434B">
      <w:pPr>
        <w:spacing w:line="240" w:lineRule="auto"/>
        <w:jc w:val="center"/>
        <w:rPr>
          <w:rFonts w:ascii="Times New Roman" w:hAnsi="Times New Roman" w:cs="Times New Roman"/>
          <w:sz w:val="24"/>
          <w:szCs w:val="24"/>
          <w:lang w:val="sk-SK"/>
        </w:rPr>
      </w:pPr>
    </w:p>
    <w:p w14:paraId="4232ACEA" w14:textId="56E4A4C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D2057CA" w14:textId="180CFC5B"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CD49E7F" w14:textId="4539FC3C"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3D15E3C" w14:textId="0F068F86"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7E5A938A" w14:textId="5C8E6715"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77425D2" w14:textId="5EF77DC9"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4B89AE88" w14:textId="7C9BF718"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Uchádzač k zákazke na dodanie tovarov:</w:t>
      </w:r>
      <w:r w:rsidR="00C2798D" w:rsidRPr="00812E46">
        <w:rPr>
          <w:rFonts w:ascii="Times New Roman" w:hAnsi="Times New Roman" w:cs="Times New Roman"/>
          <w:b/>
          <w:bCs/>
          <w:lang w:val="sk-SK"/>
        </w:rPr>
        <w:t xml:space="preserve"> </w:t>
      </w:r>
      <w:r w:rsidR="002A04A6">
        <w:rPr>
          <w:rFonts w:ascii="Times New Roman" w:hAnsi="Times New Roman" w:cs="Times New Roman"/>
          <w:b/>
          <w:bCs/>
          <w:lang w:val="sk-SK"/>
        </w:rPr>
        <w:t>„</w:t>
      </w:r>
      <w:r w:rsidR="002A04A6" w:rsidRPr="002A04A6">
        <w:rPr>
          <w:rFonts w:ascii="Times New Roman" w:hAnsi="Times New Roman" w:cs="Times New Roman"/>
          <w:b/>
          <w:bCs/>
          <w:lang w:val="sk-SK"/>
        </w:rPr>
        <w:t>Obstaranie traktorovej cisterny a</w:t>
      </w:r>
      <w:r w:rsidR="002A04A6">
        <w:rPr>
          <w:rFonts w:ascii="Times New Roman" w:hAnsi="Times New Roman" w:cs="Times New Roman"/>
          <w:b/>
          <w:bCs/>
          <w:lang w:val="sk-SK"/>
        </w:rPr>
        <w:t> </w:t>
      </w:r>
      <w:r w:rsidR="002A04A6" w:rsidRPr="002A04A6">
        <w:rPr>
          <w:rFonts w:ascii="Times New Roman" w:hAnsi="Times New Roman" w:cs="Times New Roman"/>
          <w:b/>
          <w:bCs/>
          <w:lang w:val="sk-SK"/>
        </w:rPr>
        <w:t>rozmetadla</w:t>
      </w:r>
      <w:r w:rsidR="002A04A6">
        <w:rPr>
          <w:rFonts w:ascii="Times New Roman" w:hAnsi="Times New Roman" w:cs="Times New Roman"/>
          <w:b/>
          <w:bCs/>
          <w:lang w:val="sk-SK"/>
        </w:rPr>
        <w:t>“</w:t>
      </w:r>
      <w:r w:rsidRPr="00BC2107">
        <w:rPr>
          <w:rFonts w:ascii="Times New Roman" w:hAnsi="Times New Roman" w:cs="Times New Roman"/>
          <w:lang w:val="sk-SK"/>
        </w:rPr>
        <w:tab/>
      </w:r>
      <w:r w:rsidRPr="00BC2107">
        <w:rPr>
          <w:rFonts w:ascii="Times New Roman" w:hAnsi="Times New Roman" w:cs="Times New Roman"/>
          <w:lang w:val="sk-SK"/>
        </w:rPr>
        <w:tab/>
      </w:r>
    </w:p>
    <w:p w14:paraId="4049267E" w14:textId="77777777" w:rsidR="00BC2107" w:rsidRPr="00BC2107" w:rsidRDefault="00BC2107" w:rsidP="00F4434B">
      <w:pPr>
        <w:spacing w:line="240" w:lineRule="auto"/>
        <w:rPr>
          <w:rFonts w:ascii="Times New Roman" w:hAnsi="Times New Roman" w:cs="Times New Roman"/>
          <w:lang w:val="sk-SK"/>
        </w:rPr>
      </w:pPr>
    </w:p>
    <w:p w14:paraId="7D82F961" w14:textId="57A1806E"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69C8D1D4" w14:textId="77777777" w:rsidR="00C36D96" w:rsidRPr="00C36D96" w:rsidRDefault="00C36D96" w:rsidP="00C36D96">
      <w:pPr>
        <w:spacing w:line="240" w:lineRule="auto"/>
        <w:jc w:val="center"/>
        <w:rPr>
          <w:rFonts w:ascii="Times New Roman" w:hAnsi="Times New Roman" w:cs="Times New Roman"/>
          <w:lang w:val="sk-SK"/>
        </w:rPr>
      </w:pPr>
    </w:p>
    <w:p w14:paraId="28E749E6" w14:textId="7A49B680"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5CB747BF" w14:textId="72978D6A"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35B0EABE" w14:textId="4D1AE8EF"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06092345" w14:textId="582691FF"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5ABBD7A0" w14:textId="77777777" w:rsidR="00C36D96" w:rsidRPr="00BC2107" w:rsidRDefault="00C36D96" w:rsidP="00F4434B">
      <w:pPr>
        <w:spacing w:line="240" w:lineRule="auto"/>
        <w:rPr>
          <w:rFonts w:ascii="Times New Roman" w:hAnsi="Times New Roman" w:cs="Times New Roman"/>
          <w:lang w:val="sk-SK"/>
        </w:rPr>
      </w:pPr>
    </w:p>
    <w:p w14:paraId="36BB13C5" w14:textId="33A10F9D"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112DDF02" w14:textId="70783E95"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03F48410" w14:textId="3DDBEF1D"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3970EEE5" w14:textId="77777777" w:rsidR="00F4434B" w:rsidRDefault="00F4434B" w:rsidP="00F4434B">
      <w:pPr>
        <w:spacing w:line="240" w:lineRule="auto"/>
        <w:ind w:left="4248"/>
        <w:rPr>
          <w:rFonts w:ascii="Times New Roman" w:hAnsi="Times New Roman" w:cs="Times New Roman"/>
          <w:lang w:val="sk-SK"/>
        </w:rPr>
      </w:pPr>
    </w:p>
    <w:p w14:paraId="6D3F73D2" w14:textId="663E6D50"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709E3071" w14:textId="110BFDC3"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E916" w14:textId="77777777" w:rsidR="00C74212" w:rsidRDefault="00C74212" w:rsidP="00F94CE2">
      <w:pPr>
        <w:spacing w:after="0" w:line="240" w:lineRule="auto"/>
      </w:pPr>
      <w:r>
        <w:separator/>
      </w:r>
    </w:p>
  </w:endnote>
  <w:endnote w:type="continuationSeparator" w:id="0">
    <w:p w14:paraId="7991BEA9" w14:textId="77777777" w:rsidR="00C74212" w:rsidRDefault="00C74212"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F41F" w14:textId="77777777" w:rsidR="00C74212" w:rsidRDefault="00C74212" w:rsidP="00F94CE2">
      <w:pPr>
        <w:spacing w:after="0" w:line="240" w:lineRule="auto"/>
      </w:pPr>
      <w:r>
        <w:separator/>
      </w:r>
    </w:p>
  </w:footnote>
  <w:footnote w:type="continuationSeparator" w:id="0">
    <w:p w14:paraId="74C7CAA0" w14:textId="77777777" w:rsidR="00C74212" w:rsidRDefault="00C74212"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73EAAF24" w:rsidR="00F94CE2" w:rsidRDefault="00F94CE2" w:rsidP="00F94CE2">
    <w:pPr>
      <w:pStyle w:val="Hlavika"/>
      <w:jc w:val="right"/>
    </w:pPr>
    <w:r>
      <w:t xml:space="preserve">Príloha </w:t>
    </w:r>
    <w:r w:rsidR="00490073">
      <w:t>č. 3</w:t>
    </w:r>
  </w:p>
  <w:p w14:paraId="65E2B4AA"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4626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0C7E53"/>
    <w:rsid w:val="000E548C"/>
    <w:rsid w:val="00294B95"/>
    <w:rsid w:val="002A04A6"/>
    <w:rsid w:val="00402CA7"/>
    <w:rsid w:val="00490073"/>
    <w:rsid w:val="00535D4B"/>
    <w:rsid w:val="0065393E"/>
    <w:rsid w:val="006D051C"/>
    <w:rsid w:val="006F32DE"/>
    <w:rsid w:val="00723DA8"/>
    <w:rsid w:val="007E7F6B"/>
    <w:rsid w:val="007F3CA6"/>
    <w:rsid w:val="00812E46"/>
    <w:rsid w:val="009507F0"/>
    <w:rsid w:val="00A00518"/>
    <w:rsid w:val="00A54BB2"/>
    <w:rsid w:val="00B75C06"/>
    <w:rsid w:val="00BC2107"/>
    <w:rsid w:val="00C2798D"/>
    <w:rsid w:val="00C36D96"/>
    <w:rsid w:val="00C74212"/>
    <w:rsid w:val="00C96321"/>
    <w:rsid w:val="00F4434B"/>
    <w:rsid w:val="00F92F38"/>
    <w:rsid w:val="00F94CE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311</Words>
  <Characters>1776</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c1G93</cp:lastModifiedBy>
  <cp:revision>17</cp:revision>
  <dcterms:created xsi:type="dcterms:W3CDTF">2022-08-22T11:19:00Z</dcterms:created>
  <dcterms:modified xsi:type="dcterms:W3CDTF">2023-08-02T07:40:00Z</dcterms:modified>
</cp:coreProperties>
</file>