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5A031D7E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“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časť I. Ultrazvukový prístroj pre Neurologickú kliniku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15AC648C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587534">
        <w:rPr>
          <w:rFonts w:ascii="Calibri" w:hAnsi="Calibri" w:cs="Calibri"/>
          <w:sz w:val="22"/>
          <w:szCs w:val="22"/>
        </w:rPr>
        <w:t xml:space="preserve">čiastočne z </w:t>
      </w:r>
      <w:r w:rsidR="00B6571A">
        <w:rPr>
          <w:rFonts w:ascii="Calibri" w:hAnsi="Calibri" w:cs="Calibri"/>
          <w:sz w:val="22"/>
          <w:szCs w:val="22"/>
        </w:rPr>
        <w:t> kapitálových finančných prostriedkov, ktoré mu boli pridelené listom č.</w:t>
      </w:r>
      <w:r w:rsidR="00842B67">
        <w:rPr>
          <w:rFonts w:ascii="Calibri" w:hAnsi="Calibri" w:cs="Calibri"/>
          <w:sz w:val="22"/>
          <w:szCs w:val="22"/>
        </w:rPr>
        <w:t xml:space="preserve"> S13127-2021-OVV-36</w:t>
      </w:r>
      <w:r w:rsidR="00B6571A">
        <w:rPr>
          <w:rFonts w:ascii="Calibri" w:hAnsi="Calibri" w:cs="Calibri"/>
          <w:sz w:val="22"/>
          <w:szCs w:val="22"/>
        </w:rPr>
        <w:t xml:space="preserve"> zo dňa</w:t>
      </w:r>
      <w:r w:rsidR="00842B67">
        <w:rPr>
          <w:rFonts w:ascii="Calibri" w:hAnsi="Calibri" w:cs="Calibri"/>
          <w:sz w:val="22"/>
          <w:szCs w:val="22"/>
        </w:rPr>
        <w:t xml:space="preserve">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193E6AB8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71A">
        <w:rPr>
          <w:rFonts w:asciiTheme="minorHAnsi" w:hAnsiTheme="minorHAnsi" w:cstheme="minorHAnsi"/>
          <w:b/>
          <w:sz w:val="22"/>
          <w:szCs w:val="22"/>
        </w:rPr>
        <w:t>1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B6571A">
        <w:rPr>
          <w:rFonts w:asciiTheme="minorHAnsi" w:hAnsiTheme="minorHAnsi" w:cstheme="minorHAnsi"/>
          <w:b/>
          <w:sz w:val="22"/>
          <w:szCs w:val="22"/>
        </w:rPr>
        <w:t>ého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B6571A">
        <w:rPr>
          <w:rFonts w:asciiTheme="minorHAnsi" w:hAnsiTheme="minorHAnsi" w:cstheme="minorHAnsi"/>
          <w:b/>
          <w:sz w:val="22"/>
          <w:szCs w:val="22"/>
        </w:rPr>
        <w:t>a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7998790A" w:rsidR="000E4A90" w:rsidRPr="00E8203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B6571A">
        <w:rPr>
          <w:rFonts w:asciiTheme="minorHAnsi" w:hAnsiTheme="minorHAnsi" w:cstheme="minorHAnsi"/>
          <w:b/>
          <w:sz w:val="22"/>
          <w:szCs w:val="22"/>
        </w:rPr>
        <w:t xml:space="preserve">Neurologická klinika, pracovisko </w:t>
      </w:r>
      <w:proofErr w:type="spellStart"/>
      <w:r w:rsidR="00B6571A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lastRenderedPageBreak/>
        <w:t>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alebo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predložení  </w:t>
      </w:r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dokumentácia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r w:rsidR="00722E37" w:rsidRPr="00D45297">
        <w:rPr>
          <w:rFonts w:asciiTheme="minorHAnsi" w:hAnsiTheme="minorHAnsi" w:cstheme="minorHAnsi"/>
          <w:sz w:val="22"/>
          <w:szCs w:val="22"/>
        </w:rPr>
        <w:t>nadobudne dôvodnú pochybnosť o tom, že tovar zodpovedá špecifikácií uvedenej v </w:t>
      </w:r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 č. 1 tejto zmluvy</w:t>
      </w:r>
      <w:r w:rsidR="009A1FDD" w:rsidRPr="00D45297">
        <w:rPr>
          <w:rFonts w:asciiTheme="minorHAnsi" w:hAnsiTheme="minorHAnsi" w:cstheme="minorHAnsi"/>
          <w:sz w:val="22"/>
          <w:szCs w:val="22"/>
        </w:rPr>
        <w:t xml:space="preserve"> alebo dôvodnú pochybnosť o dôveryhodnosti, správnosti alebo pravdivosti predloženej príslušnej dokumentácií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iným než podstatným spôsobom a toto porušenie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súlade s príslušnými právnymi predpismi, technickými alebo inými normami vzťahujúcimi sa k predmetu zmluvy, alebo ak pri dodaní predmetu zmluvy nepostupuje v súlade s bezpečnostnými, technickými a inými prevádzkovými predpismi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predmetu zmluvy podľa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  tridsať</w:t>
      </w:r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kalendárnych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kupujúcim vyhodnotená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predávajúci v ponuke v rámci verejného obstarávania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predávajúceho vyhlásený konkurz, bolo proti predávajúcemu začaté konkurzné alebo reštrukturalizačné konanie, príp. počas tohto konania bol proti predávajúcemu pre nedostatok majetku zamietnutý návrh na vyhlásenie konkurzu, alebo bol zrušený konkurz z dôvodu, že majetok úpadcu nepostačuje na úhradu výdavkov a odmenu správcu konkurznej podstaty, ako aj vtedy, ak existuje dôvodná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partnerom verejného sektora (ak je to relevantné) viac ako tridsať (30) kalendárnych dní v omeškaní so splnením povinnosti podľa § 10 ods. 2 zákona č. 315/2016 Z. z. o registri partnerov verejného sektora a o zmene a doplnení niektorých zákonov v znení neskorších predpisov.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lastRenderedPageBreak/>
        <w:t>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1C863C65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B424E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424EC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t.j.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B424EC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B424EC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B424EC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183DFC4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35A4A5E4" w14:textId="69962F37" w:rsid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>Diagnostické ultrazvukové prístroje, časť I. Ultrazvukový prístroj pre Neurologickú kliniku</w:t>
      </w:r>
    </w:p>
    <w:tbl>
      <w:tblPr>
        <w:tblW w:w="9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8563"/>
      </w:tblGrid>
      <w:tr w:rsidR="00D548A6" w14:paraId="54FC2DC0" w14:textId="77777777" w:rsidTr="00D548A6">
        <w:trPr>
          <w:trHeight w:val="390"/>
        </w:trPr>
        <w:tc>
          <w:tcPr>
            <w:tcW w:w="95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032701" w14:textId="77777777" w:rsidR="00D548A6" w:rsidRDefault="00D548A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Technické vlastnosti, parametre a hodnoty zmluvného tovaru </w:t>
            </w:r>
          </w:p>
        </w:tc>
      </w:tr>
      <w:tr w:rsidR="00D548A6" w14:paraId="20DDECFD" w14:textId="77777777" w:rsidTr="00D548A6">
        <w:trPr>
          <w:trHeight w:val="435"/>
        </w:trPr>
        <w:tc>
          <w:tcPr>
            <w:tcW w:w="95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3F72A" w14:textId="77777777" w:rsidR="00D548A6" w:rsidRDefault="00D548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Názov a výrobca zmluvného tovaru: </w:t>
            </w:r>
          </w:p>
        </w:tc>
      </w:tr>
      <w:tr w:rsidR="00D548A6" w14:paraId="39721AB3" w14:textId="77777777" w:rsidTr="00D548A6">
        <w:trPr>
          <w:trHeight w:val="405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CD95A82" w14:textId="77777777" w:rsidR="00D548A6" w:rsidRDefault="00D548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Technické parametre /pracovný režim/ meranie, softvér a vyhodnocovanie</w:t>
            </w:r>
          </w:p>
        </w:tc>
      </w:tr>
      <w:tr w:rsidR="00D548A6" w14:paraId="785025F2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709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E573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Plne digitálny celotelový prístroj určený na vysokokvalitné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transkraniálne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vyšetrovanie</w:t>
            </w:r>
          </w:p>
        </w:tc>
      </w:tr>
      <w:tr w:rsidR="00D548A6" w14:paraId="65313405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A575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4CC1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Uhlopriečka monitora OLED, QLED alebo LED min. 22" (palcov)</w:t>
            </w:r>
          </w:p>
        </w:tc>
      </w:tr>
      <w:tr w:rsidR="00D548A6" w14:paraId="2B0AB912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E97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0A7B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Výškovo nastaviteľný pult obsluhy v rozsahu min. 25cm</w:t>
            </w:r>
          </w:p>
        </w:tc>
      </w:tr>
      <w:tr w:rsidR="00D548A6" w14:paraId="484FBA64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DB5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9E3E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Dynamický rozsah min. 320 dB</w:t>
            </w:r>
          </w:p>
        </w:tc>
      </w:tr>
      <w:tr w:rsidR="00D548A6" w14:paraId="0C8F6965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08F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FCD0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Konektory pre sondy min. 5 ks</w:t>
            </w:r>
          </w:p>
        </w:tc>
      </w:tr>
      <w:tr w:rsidR="00D548A6" w14:paraId="0B70C992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326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EE8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Dotykový displej pre úpravu zobrazenia a pre meranie, s možnosťou nastavenia jasu min. 10" (palcov)</w:t>
            </w:r>
          </w:p>
        </w:tc>
      </w:tr>
      <w:tr w:rsidR="00D548A6" w14:paraId="171336E1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F70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4468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Hĺbka zobrazenia min. 400 mm</w:t>
            </w:r>
          </w:p>
        </w:tc>
      </w:tr>
      <w:tr w:rsidR="00D548A6" w14:paraId="451FF317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26A9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01D3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Veľkosť vzorky merania rýchlosti toku v rozsahu min. 0,5-20mm</w:t>
            </w:r>
          </w:p>
        </w:tc>
      </w:tr>
      <w:tr w:rsidR="00D548A6" w14:paraId="60BD6B15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182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555C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Aplikačné programy, voľne definovateľné podľa potreby min.30</w:t>
            </w:r>
          </w:p>
        </w:tc>
      </w:tr>
      <w:tr w:rsidR="00D548A6" w14:paraId="1FB75D14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B77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F837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Rýchle prepínanie aplikačných programov pomocou dotykového displeja</w:t>
            </w:r>
          </w:p>
        </w:tc>
      </w:tr>
      <w:tr w:rsidR="00D548A6" w14:paraId="0A86DF11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EEC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D896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Súčasťou prístroja je výsuvná mechanická alfanumerická klávesnica</w:t>
            </w:r>
          </w:p>
        </w:tc>
      </w:tr>
      <w:tr w:rsidR="00D548A6" w14:paraId="674D5DD7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A4B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052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USB porty min.4</w:t>
            </w:r>
          </w:p>
        </w:tc>
      </w:tr>
      <w:tr w:rsidR="00D548A6" w14:paraId="061B5FF6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59F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998C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Frekvenčný rozsah min. 1-22MHz</w:t>
            </w:r>
          </w:p>
        </w:tc>
      </w:tr>
      <w:tr w:rsidR="00D548A6" w14:paraId="351269BD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1A82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EEBA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Interný HDD min.500GB</w:t>
            </w:r>
          </w:p>
        </w:tc>
      </w:tr>
      <w:tr w:rsidR="00D548A6" w14:paraId="17D736A6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0DE" w14:textId="77777777" w:rsidR="00D548A6" w:rsidRDefault="00D548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49E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Podsvietenie aktívnych kláves v závislosti na aktuálnom režime prístroja</w:t>
            </w:r>
          </w:p>
        </w:tc>
      </w:tr>
      <w:tr w:rsidR="00D548A6" w14:paraId="66966346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4616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9447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Čiernobiely 2D obraz s možnosťou automatickej jednotlačidlovej optimalizácie</w:t>
            </w:r>
          </w:p>
        </w:tc>
      </w:tr>
      <w:tr w:rsidR="00D548A6" w14:paraId="33C1BECF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B75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67FA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Compoud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zobrazenie- kombinácia štandardného a 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steerovaného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ultrazvukového lúča, aktívne na lineárnej i konvexnej sonde aj v CDI zobrazení v rozsahu</w:t>
            </w:r>
          </w:p>
        </w:tc>
      </w:tr>
      <w:tr w:rsidR="00D548A6" w14:paraId="5662166B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CEA3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08F9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Funkcia na odfiltrovanie šumu v obraze</w:t>
            </w:r>
          </w:p>
        </w:tc>
      </w:tr>
      <w:tr w:rsidR="00D548A6" w14:paraId="7E6C323C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82C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BC688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Kontinuálny CW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</w:t>
            </w:r>
            <w:proofErr w:type="spellEnd"/>
          </w:p>
        </w:tc>
      </w:tr>
      <w:tr w:rsidR="00D548A6" w14:paraId="4D3B99E7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180B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155F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Farebné mapovanie prietokov s pulznou opakovacou frekvenciou</w:t>
            </w:r>
          </w:p>
        </w:tc>
      </w:tr>
      <w:tr w:rsidR="00D548A6" w14:paraId="469D00AC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1C32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658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Simultánne módy zobrazenia</w:t>
            </w:r>
          </w:p>
        </w:tc>
      </w:tr>
      <w:tr w:rsidR="00D548A6" w14:paraId="00F90FC5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AC2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C8D6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Duplexný mód,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Triplexný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mód</w:t>
            </w:r>
          </w:p>
        </w:tc>
      </w:tr>
      <w:tr w:rsidR="00D548A6" w14:paraId="0DB7ACAE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B541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83C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Zobrazenie minimálne dvoch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dopplerovských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kriviek pri použití PW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dopplera</w:t>
            </w:r>
            <w:proofErr w:type="spellEnd"/>
          </w:p>
        </w:tc>
      </w:tr>
      <w:tr w:rsidR="00D548A6" w14:paraId="1DAA041D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844B5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C81D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Záznam PWD a TDI súčasne v reálnom čase s výpočtom E/e´</w:t>
            </w:r>
          </w:p>
        </w:tc>
      </w:tr>
      <w:tr w:rsidR="00D548A6" w14:paraId="4744006A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7E84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4759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Spektrálny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pulzný PW s vysokou opakovanou frekvenciou HPRF</w:t>
            </w:r>
          </w:p>
        </w:tc>
      </w:tr>
      <w:tr w:rsidR="00D548A6" w14:paraId="52DD71A7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CF9B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32C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Tkanivový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Doppler,spektrálny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farebný – TDI so samostatnou voľbou frekvencií</w:t>
            </w:r>
          </w:p>
        </w:tc>
      </w:tr>
      <w:tr w:rsidR="00D548A6" w14:paraId="1312DA5C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F574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1830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Steering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lúčov na lineárnej sonde min.  +/- 30°</w:t>
            </w:r>
          </w:p>
        </w:tc>
      </w:tr>
      <w:tr w:rsidR="00D548A6" w14:paraId="0BB66C55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A4B5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90D0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Softvér pre prácu s kontrastnou látkou</w:t>
            </w:r>
          </w:p>
        </w:tc>
      </w:tr>
      <w:tr w:rsidR="00D548A6" w14:paraId="1AD8A68D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BA97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1829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Súčasné zobrazenie čiernobieleho obrazu a toho istého obrazu s farebným mapovaním v reálnom čase</w:t>
            </w:r>
          </w:p>
        </w:tc>
      </w:tr>
      <w:tr w:rsidR="00D548A6" w14:paraId="4FBC0179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37E8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7A19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Triplexný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režim /súčasne B-obraz,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color-flow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spektrálny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</w:tr>
      <w:tr w:rsidR="00D548A6" w14:paraId="459F7F64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6A7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BD43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Harmonické zobrazenie  so samostatne voliteľnou frekvenciou na všetkých sondách min. 3 stupne</w:t>
            </w:r>
          </w:p>
        </w:tc>
      </w:tr>
      <w:tr w:rsidR="00D548A6" w14:paraId="7EA74830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072F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B401C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M-mód</w:t>
            </w:r>
          </w:p>
        </w:tc>
      </w:tr>
      <w:tr w:rsidR="00D548A6" w14:paraId="251BF544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475B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59E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Anatomický M-mód s rekonštrukciou rezom po zmrazení obrazu</w:t>
            </w:r>
          </w:p>
        </w:tc>
      </w:tr>
      <w:tr w:rsidR="00D548A6" w14:paraId="5E45C43B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F417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EDA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Write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read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zoom</w:t>
            </w:r>
          </w:p>
        </w:tc>
      </w:tr>
      <w:tr w:rsidR="00D548A6" w14:paraId="6DABEAF8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FDD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855AE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Automatická optimalizácia B obrazu 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dopplera</w:t>
            </w:r>
            <w:proofErr w:type="spellEnd"/>
          </w:p>
        </w:tc>
      </w:tr>
      <w:tr w:rsidR="00D548A6" w14:paraId="0B93A1F6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288C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77D3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Automatická elektronická fokusácia v celom zobrazovanom sektore - zobrazenie bez nutnosti použitia a nastavovania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fokusačných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bodov</w:t>
            </w:r>
          </w:p>
        </w:tc>
      </w:tr>
      <w:tr w:rsidR="00D548A6" w14:paraId="4962DD9D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18B5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B66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Základný softvér pre meranie dĺžok, plôch, objemov, uhlov a rýchlostí</w:t>
            </w:r>
          </w:p>
        </w:tc>
      </w:tr>
      <w:tr w:rsidR="00D548A6" w14:paraId="76944B67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AE38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808B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Automatické trasovanie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dopplerovskej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krivky v reálnom čase s výpočtom EDV, PSV, PI a RI indexov</w:t>
            </w:r>
          </w:p>
        </w:tc>
      </w:tr>
      <w:tr w:rsidR="00D548A6" w14:paraId="23D6A1B2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B8BD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EA20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Tkanivový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farebným mapovaním a možnosťou analýz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speckle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tracking</w:t>
            </w:r>
            <w:proofErr w:type="spellEnd"/>
          </w:p>
        </w:tc>
      </w:tr>
      <w:tr w:rsidR="00D548A6" w14:paraId="5954594F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FBDB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0ABB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Softvér pre automatické meranie elasticity cievnej steny</w:t>
            </w:r>
          </w:p>
        </w:tc>
      </w:tr>
      <w:tr w:rsidR="00D548A6" w14:paraId="636F46F9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2071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4260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Softvér umožňujúci 3D rekonštrukciu kontrastného echa a následnú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fúznu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synchronizáciu</w:t>
            </w:r>
          </w:p>
        </w:tc>
      </w:tr>
      <w:tr w:rsidR="00D548A6" w14:paraId="229D412D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A017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45FD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Možnosť 3D rekonštrukcie a následnej fúzie z CEUS vyšetrenia pomocou kontrastnej látky</w:t>
            </w:r>
          </w:p>
        </w:tc>
      </w:tr>
      <w:tr w:rsidR="00D548A6" w14:paraId="53CDF1A2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2A2D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0B71F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Možnosť vyšetrenia pomocou kontrastnej látky /CEUS/ s duálnym zobrazením natívneho a kontrastného obrazu </w:t>
            </w:r>
          </w:p>
        </w:tc>
      </w:tr>
      <w:tr w:rsidR="00D548A6" w14:paraId="4B560732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B7BC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45FA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Vysoká snímkovacia frekvencia pri použití kontrastného echa pre elimináciu pohybových artefaktov min. 80 obrázkov za sekundu</w:t>
            </w:r>
          </w:p>
        </w:tc>
      </w:tr>
      <w:tr w:rsidR="00D548A6" w14:paraId="097EC356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E33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0EA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Softvér pre sledovanie oblasti záujmu nábehu kontrastnej látky, kde po umiestnení oblasti záujmu sa automaticky sleduje pohyb tkaniva pre presné zobrazenie krivky TIC</w:t>
            </w:r>
          </w:p>
        </w:tc>
      </w:tr>
      <w:tr w:rsidR="00D548A6" w14:paraId="2EC9A1A7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633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8F9F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Možnosť rozšíriť o technológiu a softvér pre presnú automatickú synchronizáciu CT,MR zobrazenie s USG zobrazením jedným tlačidlom, s automatickou korekciou pohybu</w:t>
            </w:r>
          </w:p>
        </w:tc>
      </w:tr>
      <w:tr w:rsidR="00D548A6" w14:paraId="0AB01173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B43CF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47.</w:t>
            </w:r>
          </w:p>
        </w:tc>
        <w:tc>
          <w:tcPr>
            <w:tcW w:w="8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52242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Možnosť rozšírenia  o napájanie z batérií</w:t>
            </w:r>
          </w:p>
        </w:tc>
      </w:tr>
      <w:tr w:rsidR="00D548A6" w14:paraId="73255972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2998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6443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Softvér pre automatické meranie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karotickej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intimy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médie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(IMT),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time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trasovanie cievnej steny alebo možnosť zobrazenia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real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time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trasovania cievnej steny na pracovnej stanici </w:t>
            </w:r>
          </w:p>
        </w:tc>
      </w:tr>
      <w:tr w:rsidR="00D548A6" w14:paraId="4659A85D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5509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C266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Možnosť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elastografie</w:t>
            </w:r>
            <w:proofErr w:type="spellEnd"/>
          </w:p>
        </w:tc>
      </w:tr>
      <w:tr w:rsidR="00D548A6" w14:paraId="4A5193DF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D00C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65B84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Možnosť merania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shearwave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 lineárnej sonde</w:t>
            </w:r>
          </w:p>
        </w:tc>
      </w:tr>
      <w:tr w:rsidR="00D548A6" w14:paraId="5E24594C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9F57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9178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Softvér pre meranie endotelovej dysfunkcie pre včasné hodnotenie aterosklerózy</w:t>
            </w:r>
          </w:p>
        </w:tc>
      </w:tr>
      <w:tr w:rsidR="00D548A6" w14:paraId="559F8073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94FF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AD30E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Automatické nastavenie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dopplerovského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uhla a jeho korekcia aj po zmrazení obrazu</w:t>
            </w:r>
          </w:p>
        </w:tc>
      </w:tr>
      <w:tr w:rsidR="00D548A6" w14:paraId="4B88E04A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96BD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BE21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Čiernobiela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termotlačiareň</w:t>
            </w:r>
            <w:proofErr w:type="spellEnd"/>
          </w:p>
        </w:tc>
      </w:tr>
      <w:tr w:rsidR="00D548A6" w14:paraId="120B6BE1" w14:textId="77777777" w:rsidTr="00D548A6">
        <w:trPr>
          <w:trHeight w:val="27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4ABA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A539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Balík základných kardiologických meraní</w:t>
            </w:r>
          </w:p>
        </w:tc>
      </w:tr>
      <w:tr w:rsidR="00D548A6" w14:paraId="62BB0DA6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4711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3715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Ukladanie obrázkov a slučiek vo formáte surových dát s možnosťou dodatočnej úpravy obraz. parametrov </w:t>
            </w:r>
          </w:p>
        </w:tc>
      </w:tr>
      <w:tr w:rsidR="00D548A6" w14:paraId="34BA13DA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7E29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B11A" w14:textId="77777777" w:rsidR="00D548A6" w:rsidRDefault="00D548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Ukladanie snímok a slučiek vo formáte *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bmp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*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jpg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 *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avi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raw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data</w:t>
            </w:r>
            <w:proofErr w:type="spellEnd"/>
          </w:p>
        </w:tc>
      </w:tr>
      <w:tr w:rsidR="00D548A6" w14:paraId="10AF2582" w14:textId="77777777" w:rsidTr="00D548A6">
        <w:trPr>
          <w:trHeight w:val="721"/>
        </w:trPr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7121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</w:t>
            </w:r>
          </w:p>
        </w:tc>
        <w:tc>
          <w:tcPr>
            <w:tcW w:w="8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8DE26" w14:textId="77777777" w:rsidR="00D548A6" w:rsidRDefault="00D548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Komunikácia s nemocničným PASC prostredníctvom zasielania dát vo formáte DICOM 3.0 (formáty: DICOM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Verification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Print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Storage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Query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Retrieve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Worklist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D548A6" w14:paraId="19165AFA" w14:textId="77777777" w:rsidTr="00D548A6">
        <w:trPr>
          <w:trHeight w:val="300"/>
        </w:trPr>
        <w:tc>
          <w:tcPr>
            <w:tcW w:w="103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E2EFDA"/>
            <w:vAlign w:val="center"/>
            <w:hideMark/>
          </w:tcPr>
          <w:p w14:paraId="2A3EAD91" w14:textId="77777777" w:rsidR="00D548A6" w:rsidRDefault="00D548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Sondy:</w:t>
            </w:r>
          </w:p>
        </w:tc>
        <w:tc>
          <w:tcPr>
            <w:tcW w:w="8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955623" w14:textId="77777777" w:rsidR="00D548A6" w:rsidRDefault="00D548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548A6" w14:paraId="08DC5857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EFA2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1BFEA" w14:textId="77777777" w:rsidR="00D548A6" w:rsidRDefault="00D548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Lineárna sonda v rozsahu min. 3-9 MHz, FOV min. 36 mm, hĺbka zobrazenia min. 200 mm  - 1 ks</w:t>
            </w:r>
          </w:p>
        </w:tc>
      </w:tr>
      <w:tr w:rsidR="00D548A6" w14:paraId="42E3253A" w14:textId="77777777" w:rsidTr="00D548A6">
        <w:trPr>
          <w:trHeight w:val="30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BD67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C9F3" w14:textId="77777777" w:rsidR="00D548A6" w:rsidRDefault="00D548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Sektorová sonda v rozsahu min. 1-5 MHz, FOV min 120° - 1 ks</w:t>
            </w:r>
          </w:p>
        </w:tc>
      </w:tr>
      <w:tr w:rsidR="00D548A6" w14:paraId="35AD0810" w14:textId="77777777" w:rsidTr="00D548A6">
        <w:trPr>
          <w:trHeight w:val="480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F385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5F9CC" w14:textId="77777777" w:rsidR="00D548A6" w:rsidRDefault="00D548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Možnosť rozšírenia o vysokofrekvenčnú lineárnu sondu v rozsahu min.2-22 MHz</w:t>
            </w:r>
          </w:p>
        </w:tc>
      </w:tr>
      <w:tr w:rsidR="00D548A6" w14:paraId="66766C14" w14:textId="77777777" w:rsidTr="00D548A6">
        <w:trPr>
          <w:trHeight w:val="405"/>
        </w:trPr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1884" w14:textId="77777777" w:rsidR="00D548A6" w:rsidRDefault="00D548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61.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85D78" w14:textId="77777777" w:rsidR="00D548A6" w:rsidRDefault="00D548A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Možnosť rozšírenia o lineárnu sondu typu "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hockey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stick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"   v rozsahu min.   5-15 MHz</w:t>
            </w:r>
          </w:p>
        </w:tc>
      </w:tr>
    </w:tbl>
    <w:p w14:paraId="5AC3E329" w14:textId="27EE94E8" w:rsidR="00AD67EB" w:rsidRDefault="00AD67EB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673382" w14:textId="092FE8F5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2B2CF" w14:textId="78A283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7DCD39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7EDA024D" w14:textId="064B95EC" w:rsidR="00AD67EB" w:rsidRDefault="00F736D0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 w:rsidR="00AD67EB">
        <w:rPr>
          <w:rFonts w:asciiTheme="minorHAnsi" w:hAnsiTheme="minorHAnsi" w:cstheme="minorHAnsi"/>
          <w:b/>
          <w:sz w:val="22"/>
          <w:szCs w:val="22"/>
        </w:rPr>
        <w:t>: Diagnostické ultrazvukové prístroje, časť I. Ultrazvukový prístroj pre Neurologickú kliniku</w:t>
      </w:r>
    </w:p>
    <w:p w14:paraId="1CC3283F" w14:textId="77777777" w:rsidR="00647C5A" w:rsidRDefault="00647C5A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702"/>
        <w:gridCol w:w="768"/>
        <w:gridCol w:w="736"/>
        <w:gridCol w:w="1134"/>
        <w:gridCol w:w="1418"/>
        <w:gridCol w:w="992"/>
        <w:gridCol w:w="851"/>
        <w:gridCol w:w="1080"/>
        <w:gridCol w:w="639"/>
        <w:gridCol w:w="1086"/>
        <w:gridCol w:w="1134"/>
        <w:gridCol w:w="978"/>
        <w:gridCol w:w="924"/>
        <w:gridCol w:w="1207"/>
      </w:tblGrid>
      <w:tr w:rsidR="00647C5A" w14:paraId="0B85E4E1" w14:textId="77777777" w:rsidTr="00647C5A">
        <w:trPr>
          <w:trHeight w:val="375"/>
        </w:trPr>
        <w:tc>
          <w:tcPr>
            <w:tcW w:w="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E5E92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ECD40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4CB4A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E7DB2E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052F1" w14:textId="1FB737F6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Obchodný názov </w:t>
            </w:r>
            <w:r w:rsidR="00647C5A"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zmluvného 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tovaru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0AE296" w14:textId="6EF64A46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výrobcu </w:t>
            </w:r>
            <w:r w:rsidR="00647C5A"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zmluvného 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tovaru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351DC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835B2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39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0C028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1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458BE35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647C5A" w14:paraId="6102015D" w14:textId="77777777" w:rsidTr="00647C5A">
        <w:trPr>
          <w:trHeight w:val="1110"/>
        </w:trPr>
        <w:tc>
          <w:tcPr>
            <w:tcW w:w="5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3553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83B9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307D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4E9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EE5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F45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D03A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2C25" w14:textId="77777777" w:rsidR="00D548A6" w:rsidRPr="00647C5A" w:rsidRDefault="00D548A6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E5091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5D5AA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2D8DD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664A9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008115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4ECBA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DA7D34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647C5A" w14:paraId="71D4E759" w14:textId="77777777" w:rsidTr="00647C5A">
        <w:trPr>
          <w:trHeight w:val="1048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45F2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23BD" w14:textId="77777777" w:rsidR="00D548A6" w:rsidRPr="00647C5A" w:rsidRDefault="00D54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7C5A">
              <w:rPr>
                <w:rFonts w:asciiTheme="minorHAnsi" w:hAnsiTheme="minorHAnsi" w:cstheme="minorHAnsi"/>
                <w:sz w:val="20"/>
                <w:szCs w:val="20"/>
              </w:rPr>
              <w:t xml:space="preserve">Ultrazvukový prístroj vrátane príslušenstva pre Neurologickú kliniku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E6CC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CF17A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7C5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DF90" w14:textId="77777777" w:rsidR="00D548A6" w:rsidRPr="00647C5A" w:rsidRDefault="00D548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7619" w14:textId="77777777" w:rsidR="00D548A6" w:rsidRPr="00647C5A" w:rsidRDefault="00D548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06E4D" w14:textId="77777777" w:rsidR="00D548A6" w:rsidRPr="00647C5A" w:rsidRDefault="00D548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7C47" w14:textId="77777777" w:rsidR="00D548A6" w:rsidRPr="00647C5A" w:rsidRDefault="00D548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96BF" w14:textId="77777777" w:rsidR="00D548A6" w:rsidRPr="00647C5A" w:rsidRDefault="00D548A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E6E5" w14:textId="77777777" w:rsidR="00D548A6" w:rsidRPr="00647C5A" w:rsidRDefault="00D548A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99F0" w14:textId="77777777" w:rsidR="00D548A6" w:rsidRPr="00647C5A" w:rsidRDefault="00D548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4F41" w14:textId="77777777" w:rsidR="00D548A6" w:rsidRPr="00647C5A" w:rsidRDefault="00D548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1389" w14:textId="77777777" w:rsidR="00D548A6" w:rsidRPr="00647C5A" w:rsidRDefault="00D548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149C" w14:textId="77777777" w:rsidR="00D548A6" w:rsidRPr="00647C5A" w:rsidRDefault="00D548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BD7F99" w14:textId="77777777" w:rsidR="00D548A6" w:rsidRPr="00647C5A" w:rsidRDefault="00D548A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66BB5CB8" w14:textId="5A04A27A" w:rsidR="00F736D0" w:rsidRDefault="00F736D0" w:rsidP="00F736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3B9108" w14:textId="1B37BF4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B25C7D" w14:textId="099302C0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D4355" w14:textId="40476925" w:rsidR="00FD38FA" w:rsidRDefault="00647C5A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Rozpis cien položky Ultrazvukový prístroj vrátane príslušenstva pre Neurologickú kliniku </w:t>
      </w:r>
    </w:p>
    <w:p w14:paraId="0E997A40" w14:textId="30F3A7E4" w:rsidR="00647C5A" w:rsidRDefault="00647C5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45"/>
        <w:gridCol w:w="847"/>
        <w:gridCol w:w="705"/>
        <w:gridCol w:w="1134"/>
        <w:gridCol w:w="1417"/>
        <w:gridCol w:w="993"/>
        <w:gridCol w:w="850"/>
        <w:gridCol w:w="1134"/>
        <w:gridCol w:w="639"/>
        <w:gridCol w:w="1084"/>
        <w:gridCol w:w="1134"/>
        <w:gridCol w:w="851"/>
        <w:gridCol w:w="1100"/>
        <w:gridCol w:w="1168"/>
      </w:tblGrid>
      <w:tr w:rsidR="00647C5A" w:rsidRPr="00647C5A" w14:paraId="4F997F4D" w14:textId="77777777" w:rsidTr="00647C5A">
        <w:trPr>
          <w:trHeight w:val="645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94BD2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5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EA9B5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14651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368CA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805A5" w14:textId="3BB1C835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zmluvného  tovaru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1D52E0" w14:textId="42FF075E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výrobcu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zmluvného 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tovaru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011D3C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CB7A09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39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59332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CBCBC87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647C5A" w:rsidRPr="00647C5A" w14:paraId="703B156D" w14:textId="77777777" w:rsidTr="00647C5A">
        <w:trPr>
          <w:trHeight w:val="1095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9B44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67EE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E256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E505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BA3F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DD07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CB9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47A" w14:textId="77777777" w:rsidR="00647C5A" w:rsidRPr="00647C5A" w:rsidRDefault="00647C5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551C0C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1B606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50F0D3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3B708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1626E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9FC76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C7274A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647C5A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647C5A" w:rsidRPr="00647C5A" w14:paraId="7199D997" w14:textId="77777777" w:rsidTr="00647C5A">
        <w:trPr>
          <w:trHeight w:val="45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E4BF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2777" w14:textId="77777777" w:rsidR="00647C5A" w:rsidRPr="00647C5A" w:rsidRDefault="00647C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CED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884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9278A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AF14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52DB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6510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F7EC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ADBCD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EA64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CA88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092D4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BD88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D079C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647C5A" w:rsidRPr="00647C5A" w14:paraId="68C40DAC" w14:textId="77777777" w:rsidTr="00647C5A">
        <w:trPr>
          <w:trHeight w:val="5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19A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3293" w14:textId="77777777" w:rsidR="00647C5A" w:rsidRPr="00647C5A" w:rsidRDefault="00647C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 xml:space="preserve">Lineárna sonda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53F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E78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6E5B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6DF3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FBC4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44AD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07CB5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201F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FC2F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7663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693D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C289F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F1EF9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647C5A" w:rsidRPr="00647C5A" w14:paraId="00F19164" w14:textId="77777777" w:rsidTr="00647C5A">
        <w:trPr>
          <w:trHeight w:val="5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69CF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A5F" w14:textId="77777777" w:rsidR="00647C5A" w:rsidRPr="00647C5A" w:rsidRDefault="00647C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>Sektorová sonda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F5FE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ED4" w14:textId="77777777" w:rsidR="00647C5A" w:rsidRPr="00647C5A" w:rsidRDefault="00647C5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3B5A3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1A56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3335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2330" w14:textId="77777777" w:rsidR="00647C5A" w:rsidRPr="00647C5A" w:rsidRDefault="00647C5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AC55A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E12B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EF70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53BB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280B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F242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493AA" w14:textId="77777777" w:rsidR="00647C5A" w:rsidRPr="00647C5A" w:rsidRDefault="00647C5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7C5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0E7CA9FA" w14:textId="77777777" w:rsidR="00647C5A" w:rsidRPr="00647C5A" w:rsidRDefault="00647C5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F9CA3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FD38FA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45F364DC" w14:textId="77777777" w:rsidR="00AD67EB" w:rsidRDefault="000E11FE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 w:rsidR="00AD67EB">
        <w:rPr>
          <w:rFonts w:asciiTheme="minorHAnsi" w:hAnsiTheme="minorHAnsi" w:cstheme="minorHAnsi"/>
          <w:b/>
          <w:sz w:val="22"/>
          <w:szCs w:val="22"/>
        </w:rPr>
        <w:t>: Diagnostické ultrazvukové prístroje, časť I. Ultrazvukový prístroj pre Neurologickú kliniku</w:t>
      </w:r>
    </w:p>
    <w:p w14:paraId="5F761A98" w14:textId="5FF7F15D" w:rsidR="000E11FE" w:rsidRDefault="000E11FE" w:rsidP="000E11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64987BEA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484F24D3" w14:textId="77777777" w:rsidR="00D548A6" w:rsidRDefault="00D548A6" w:rsidP="00D548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>: Diagnostické ultrazvukové prístroje, časť I. Ultrazvukový prístroj pre Neurologickú kliniku</w:t>
      </w:r>
    </w:p>
    <w:p w14:paraId="247FF878" w14:textId="5C6BD6C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C740E" w14:textId="4E9D010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55E350DF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2424CB91" w14:textId="77777777" w:rsidR="00D548A6" w:rsidRDefault="00D548A6" w:rsidP="00D548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7F97">
        <w:rPr>
          <w:rFonts w:asciiTheme="minorHAnsi" w:hAnsiTheme="minorHAnsi" w:cstheme="minorHAnsi"/>
          <w:b/>
          <w:sz w:val="22"/>
          <w:szCs w:val="22"/>
        </w:rPr>
        <w:t>Predmet plnenia – tovar</w:t>
      </w:r>
      <w:r>
        <w:rPr>
          <w:rFonts w:asciiTheme="minorHAnsi" w:hAnsiTheme="minorHAnsi" w:cstheme="minorHAnsi"/>
          <w:b/>
          <w:sz w:val="22"/>
          <w:szCs w:val="22"/>
        </w:rPr>
        <w:t>: Diagnostické ultrazvukové prístroje, časť I. Ultrazvukový prístroj pre Neurologickú kliniku</w:t>
      </w:r>
    </w:p>
    <w:p w14:paraId="388AADB1" w14:textId="77777777" w:rsidR="00647C5A" w:rsidRPr="00EA49BE" w:rsidRDefault="00647C5A" w:rsidP="00647C5A">
      <w:pPr>
        <w:jc w:val="both"/>
        <w:rPr>
          <w:rFonts w:ascii="Calibri" w:hAnsi="Calibri" w:cs="Calibri"/>
          <w:b/>
          <w:sz w:val="22"/>
          <w:szCs w:val="22"/>
        </w:rPr>
      </w:pP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B6571A" w:rsidRDefault="00B6571A">
      <w:r>
        <w:separator/>
      </w:r>
    </w:p>
  </w:endnote>
  <w:endnote w:type="continuationSeparator" w:id="0">
    <w:p w14:paraId="771AA86B" w14:textId="77777777" w:rsidR="00B6571A" w:rsidRDefault="00B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B6571A" w:rsidRPr="00654697" w:rsidRDefault="00B6571A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B6571A" w:rsidRPr="00FD38FA" w:rsidRDefault="00B6571A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B6571A" w:rsidRDefault="00B6571A">
      <w:r>
        <w:separator/>
      </w:r>
    </w:p>
  </w:footnote>
  <w:footnote w:type="continuationSeparator" w:id="0">
    <w:p w14:paraId="11D6D5E3" w14:textId="77777777" w:rsidR="00B6571A" w:rsidRDefault="00B6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57E66EBA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7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4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1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2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3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abstractNum w:abstractNumId="36" w15:restartNumberingAfterBreak="0">
    <w:nsid w:val="77E55CC8"/>
    <w:multiLevelType w:val="hybridMultilevel"/>
    <w:tmpl w:val="6142A748"/>
    <w:lvl w:ilvl="0" w:tplc="D79611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7"/>
  </w:num>
  <w:num w:numId="4">
    <w:abstractNumId w:val="31"/>
  </w:num>
  <w:num w:numId="5">
    <w:abstractNumId w:val="4"/>
  </w:num>
  <w:num w:numId="6">
    <w:abstractNumId w:val="31"/>
    <w:lvlOverride w:ilvl="0">
      <w:startOverride w:val="1"/>
    </w:lvlOverride>
    <w:lvlOverride w:ilvl="1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3"/>
  </w:num>
  <w:num w:numId="15">
    <w:abstractNumId w:val="31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31"/>
    <w:lvlOverride w:ilvl="0">
      <w:startOverride w:val="1"/>
    </w:lvlOverride>
    <w:lvlOverride w:ilvl="1">
      <w:startOverride w:val="8"/>
    </w:lvlOverride>
  </w:num>
  <w:num w:numId="25">
    <w:abstractNumId w:val="25"/>
  </w:num>
  <w:num w:numId="26">
    <w:abstractNumId w:val="21"/>
  </w:num>
  <w:num w:numId="27">
    <w:abstractNumId w:val="22"/>
  </w:num>
  <w:num w:numId="28">
    <w:abstractNumId w:val="33"/>
  </w:num>
  <w:num w:numId="29">
    <w:abstractNumId w:val="31"/>
  </w:num>
  <w:num w:numId="30">
    <w:abstractNumId w:val="28"/>
  </w:num>
  <w:num w:numId="31">
    <w:abstractNumId w:val="19"/>
  </w:num>
  <w:num w:numId="32">
    <w:abstractNumId w:val="26"/>
  </w:num>
  <w:num w:numId="33">
    <w:abstractNumId w:val="29"/>
  </w:num>
  <w:num w:numId="34">
    <w:abstractNumId w:val="27"/>
  </w:num>
  <w:num w:numId="35">
    <w:abstractNumId w:val="14"/>
  </w:num>
  <w:num w:numId="36">
    <w:abstractNumId w:val="12"/>
  </w:num>
  <w:num w:numId="37">
    <w:abstractNumId w:val="24"/>
  </w:num>
  <w:num w:numId="38">
    <w:abstractNumId w:val="34"/>
  </w:num>
  <w:num w:numId="39">
    <w:abstractNumId w:val="18"/>
  </w:num>
  <w:num w:numId="40">
    <w:abstractNumId w:val="20"/>
  </w:num>
  <w:num w:numId="41">
    <w:abstractNumId w:val="23"/>
  </w:num>
  <w:num w:numId="42">
    <w:abstractNumId w:val="32"/>
  </w:num>
  <w:num w:numId="43">
    <w:abstractNumId w:val="16"/>
  </w:num>
  <w:num w:numId="44">
    <w:abstractNumId w:val="30"/>
  </w:num>
  <w:num w:numId="45">
    <w:abstractNumId w:val="1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534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2B67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424EC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C6118-6666-4ECB-BF97-81BC4FD1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5936</Words>
  <Characters>36797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5</cp:revision>
  <cp:lastPrinted>2023-02-18T08:09:00Z</cp:lastPrinted>
  <dcterms:created xsi:type="dcterms:W3CDTF">2023-06-23T05:58:00Z</dcterms:created>
  <dcterms:modified xsi:type="dcterms:W3CDTF">2023-06-29T06:36:00Z</dcterms:modified>
</cp:coreProperties>
</file>