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60B3FDDE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zák. č. 343/2015 Z. z. , s názvom predmetu zákazky : „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Diagnostické ultrazvukové prístroje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“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časť </w:t>
      </w:r>
      <w:r w:rsidR="001A777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III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. Ultrazvukový prístroj pre </w:t>
      </w:r>
      <w:r w:rsidR="001A777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I. Internú kliniku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 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34C740A1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</w:t>
      </w:r>
      <w:r w:rsidR="00B6571A">
        <w:rPr>
          <w:rFonts w:ascii="Calibri" w:hAnsi="Calibri" w:cs="Calibri"/>
          <w:sz w:val="22"/>
          <w:szCs w:val="22"/>
        </w:rPr>
        <w:t>.....................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64911CAB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financovaný </w:t>
      </w:r>
      <w:r w:rsidR="00145BCC">
        <w:rPr>
          <w:rFonts w:ascii="Calibri" w:hAnsi="Calibri" w:cs="Calibri"/>
          <w:sz w:val="22"/>
          <w:szCs w:val="22"/>
        </w:rPr>
        <w:t>čiastočne z  </w:t>
      </w:r>
      <w:r w:rsidR="00B6571A">
        <w:rPr>
          <w:rFonts w:ascii="Calibri" w:hAnsi="Calibri" w:cs="Calibri"/>
          <w:sz w:val="22"/>
          <w:szCs w:val="22"/>
        </w:rPr>
        <w:t xml:space="preserve">kapitálových finančných prostriedkov, ktoré mu boli pridelené listom </w:t>
      </w:r>
      <w:r w:rsidR="002E3D60">
        <w:rPr>
          <w:rFonts w:ascii="Calibri" w:hAnsi="Calibri" w:cs="Calibri"/>
          <w:sz w:val="22"/>
          <w:szCs w:val="22"/>
        </w:rPr>
        <w:t xml:space="preserve">č. S13127-2021-OVV-36 zo dňa 20.12.2021 </w:t>
      </w:r>
      <w:r w:rsidR="00B6571A">
        <w:rPr>
          <w:rFonts w:ascii="Calibri" w:hAnsi="Calibri" w:cs="Calibri"/>
          <w:sz w:val="22"/>
          <w:szCs w:val="22"/>
        </w:rPr>
        <w:t>a čiastočne z vlastných finančných prostriedkov kupujúceho.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193E6AB8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B6571A">
        <w:rPr>
          <w:rFonts w:asciiTheme="minorHAnsi" w:hAnsiTheme="minorHAnsi" w:cstheme="minorHAnsi"/>
          <w:b/>
          <w:sz w:val="22"/>
          <w:szCs w:val="22"/>
        </w:rPr>
        <w:t>je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571A">
        <w:rPr>
          <w:rFonts w:asciiTheme="minorHAnsi" w:hAnsiTheme="minorHAnsi" w:cstheme="minorHAnsi"/>
          <w:b/>
          <w:sz w:val="22"/>
          <w:szCs w:val="22"/>
        </w:rPr>
        <w:t>1</w:t>
      </w:r>
      <w:r w:rsidR="00240D80">
        <w:rPr>
          <w:rFonts w:asciiTheme="minorHAnsi" w:hAnsiTheme="minorHAnsi" w:cstheme="minorHAnsi"/>
          <w:b/>
          <w:sz w:val="22"/>
          <w:szCs w:val="22"/>
        </w:rPr>
        <w:t>ks ultrazvukov</w:t>
      </w:r>
      <w:r w:rsidR="00B6571A">
        <w:rPr>
          <w:rFonts w:asciiTheme="minorHAnsi" w:hAnsiTheme="minorHAnsi" w:cstheme="minorHAnsi"/>
          <w:b/>
          <w:sz w:val="22"/>
          <w:szCs w:val="22"/>
        </w:rPr>
        <w:t>ého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prístroj</w:t>
      </w:r>
      <w:r w:rsidR="00B6571A">
        <w:rPr>
          <w:rFonts w:asciiTheme="minorHAnsi" w:hAnsiTheme="minorHAnsi" w:cstheme="minorHAnsi"/>
          <w:b/>
          <w:sz w:val="22"/>
          <w:szCs w:val="22"/>
        </w:rPr>
        <w:t>a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vrátane príslušenstva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určených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453A5CB3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B6571A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B6571A">
        <w:rPr>
          <w:rFonts w:asciiTheme="minorHAnsi" w:hAnsiTheme="minorHAnsi" w:cstheme="minorHAnsi"/>
          <w:sz w:val="22"/>
          <w:szCs w:val="22"/>
        </w:rPr>
        <w:t xml:space="preserve"> k tovaru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6A5BE1DA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B6571A">
        <w:rPr>
          <w:rFonts w:asciiTheme="minorHAnsi" w:hAnsiTheme="minorHAnsi" w:cstheme="minorHAnsi"/>
          <w:sz w:val="22"/>
          <w:szCs w:val="22"/>
        </w:rPr>
        <w:t xml:space="preserve"> (2)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6751723D" w14:textId="45BBB2A7" w:rsidR="000E4A90" w:rsidRPr="00F57CA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Miesto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1A7777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I. Interná klinika</w:t>
      </w:r>
      <w:r w:rsidR="00BB78A5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,</w:t>
      </w:r>
      <w:r w:rsidR="00B6571A" w:rsidRPr="00F57CAE">
        <w:rPr>
          <w:rFonts w:asciiTheme="minorHAnsi" w:hAnsiTheme="minorHAnsi" w:cstheme="minorHAnsi"/>
          <w:b/>
          <w:sz w:val="22"/>
          <w:szCs w:val="22"/>
        </w:rPr>
        <w:t xml:space="preserve"> pracovisko </w:t>
      </w:r>
      <w:proofErr w:type="spellStart"/>
      <w:r w:rsidR="00B6571A" w:rsidRPr="00F57CAE">
        <w:rPr>
          <w:rFonts w:asciiTheme="minorHAnsi" w:hAnsiTheme="minorHAnsi" w:cstheme="minorHAnsi"/>
          <w:b/>
          <w:sz w:val="22"/>
          <w:szCs w:val="22"/>
        </w:rPr>
        <w:t>Tr</w:t>
      </w:r>
      <w:proofErr w:type="spellEnd"/>
      <w:r w:rsidR="00B6571A" w:rsidRPr="00F57CAE">
        <w:rPr>
          <w:rFonts w:asciiTheme="minorHAnsi" w:hAnsiTheme="minorHAnsi" w:cstheme="minorHAnsi"/>
          <w:b/>
          <w:sz w:val="22"/>
          <w:szCs w:val="22"/>
        </w:rPr>
        <w:t>. SNP 1, 040 11  Košice.</w:t>
      </w:r>
      <w:r w:rsidRPr="00F57C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</w:p>
    <w:p w14:paraId="77B6A5AE" w14:textId="696871C3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BFDA74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</w:t>
      </w:r>
      <w:r w:rsidR="00B94F94">
        <w:rPr>
          <w:rFonts w:asciiTheme="minorHAnsi" w:hAnsiTheme="minorHAnsi" w:cstheme="minorHAnsi"/>
          <w:sz w:val="22"/>
          <w:szCs w:val="22"/>
        </w:rPr>
        <w:t>oprávnený odmietnuť prevzatie tovaru, ktorý má vady a zároveň je povinný bezodkladne informovať predávajúceho o zistených vadách tovaru.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60C1CB18" w14:textId="7A73F5FD" w:rsidR="00B94F9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F124B0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F124B0">
        <w:rPr>
          <w:rFonts w:asciiTheme="minorHAnsi" w:hAnsiTheme="minorHAnsi" w:cstheme="minorHAnsi"/>
          <w:sz w:val="22"/>
          <w:szCs w:val="22"/>
        </w:rPr>
        <w:t xml:space="preserve"> vyhotovenú v slovenskom jazyku (v prípade, ak je dokument vyhotovený v inom ako slovenskom jazyku, predávajúci predloží úradný preklad do slovenského jazyka)</w:t>
      </w:r>
      <w:r w:rsidR="00B94F94">
        <w:rPr>
          <w:rFonts w:asciiTheme="minorHAnsi" w:hAnsiTheme="minorHAnsi" w:cstheme="minorHAnsi"/>
          <w:sz w:val="22"/>
          <w:szCs w:val="22"/>
        </w:rPr>
        <w:t xml:space="preserve"> a to najmä: </w:t>
      </w:r>
    </w:p>
    <w:p w14:paraId="5F0EBBE2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A16A74">
        <w:rPr>
          <w:rFonts w:asciiTheme="minorHAnsi" w:hAnsiTheme="minorHAnsi" w:cstheme="minorHAnsi"/>
          <w:sz w:val="22"/>
          <w:szCs w:val="22"/>
        </w:rPr>
        <w:t>Vyhlásenie výrobcu o zhode výrobku</w:t>
      </w:r>
      <w:r w:rsidR="00F124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37FEB5F" w14:textId="77777777" w:rsidR="00F124B0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Osvedčenie-certifikát (alebo iný rovnocenný doklad) o odbornom vyškolení servisného technika na dodaný tovar, ktorý bude vykonávať inštaláciu a autorizovaný  záručný servis počas záruky tovaru, vydaný výrobcom dodaného tovaru (prístroja) alebo autorizovaným zástupcom výrobcu</w:t>
      </w:r>
      <w:r w:rsidR="00F124B0" w:rsidRPr="00F124B0">
        <w:rPr>
          <w:rFonts w:asciiTheme="minorHAnsi" w:hAnsiTheme="minorHAnsi" w:cstheme="minorHAnsi"/>
          <w:sz w:val="22"/>
          <w:szCs w:val="22"/>
        </w:rPr>
        <w:t>,</w:t>
      </w:r>
    </w:p>
    <w:p w14:paraId="139E98DB" w14:textId="77777777" w:rsidR="00F124B0" w:rsidRDefault="00F124B0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T</w:t>
      </w:r>
      <w:r w:rsidR="00B94F94" w:rsidRPr="00F124B0">
        <w:rPr>
          <w:rFonts w:asciiTheme="minorHAnsi" w:hAnsiTheme="minorHAnsi" w:cstheme="minorHAnsi"/>
          <w:sz w:val="22"/>
          <w:szCs w:val="22"/>
        </w:rPr>
        <w:t>echnick</w:t>
      </w:r>
      <w:r w:rsidRPr="00F124B0">
        <w:rPr>
          <w:rFonts w:asciiTheme="minorHAnsi" w:hAnsiTheme="minorHAnsi" w:cstheme="minorHAnsi"/>
          <w:sz w:val="22"/>
          <w:szCs w:val="22"/>
        </w:rPr>
        <w:t>ú</w:t>
      </w:r>
      <w:r w:rsidR="00B94F94" w:rsidRPr="00F124B0">
        <w:rPr>
          <w:rFonts w:asciiTheme="minorHAnsi" w:hAnsiTheme="minorHAnsi" w:cstheme="minorHAnsi"/>
          <w:sz w:val="22"/>
          <w:szCs w:val="22"/>
        </w:rPr>
        <w:t xml:space="preserve"> a</w:t>
      </w:r>
      <w:r w:rsidRPr="00F124B0">
        <w:rPr>
          <w:rFonts w:asciiTheme="minorHAnsi" w:hAnsiTheme="minorHAnsi" w:cstheme="minorHAnsi"/>
          <w:sz w:val="22"/>
          <w:szCs w:val="22"/>
        </w:rPr>
        <w:t> </w:t>
      </w:r>
      <w:r w:rsidR="00B94F94" w:rsidRPr="00F124B0">
        <w:rPr>
          <w:rFonts w:asciiTheme="minorHAnsi" w:hAnsiTheme="minorHAnsi" w:cstheme="minorHAnsi"/>
          <w:sz w:val="22"/>
          <w:szCs w:val="22"/>
        </w:rPr>
        <w:t>sprievodn</w:t>
      </w:r>
      <w:r w:rsidRPr="00F124B0">
        <w:rPr>
          <w:rFonts w:asciiTheme="minorHAnsi" w:hAnsiTheme="minorHAnsi" w:cstheme="minorHAnsi"/>
          <w:sz w:val="22"/>
          <w:szCs w:val="22"/>
        </w:rPr>
        <w:t xml:space="preserve">ú </w:t>
      </w:r>
      <w:r w:rsidR="00B94F94" w:rsidRPr="00F124B0">
        <w:rPr>
          <w:rFonts w:asciiTheme="minorHAnsi" w:hAnsiTheme="minorHAnsi" w:cstheme="minorHAnsi"/>
          <w:sz w:val="22"/>
          <w:szCs w:val="22"/>
        </w:rPr>
        <w:t>dokumentácia</w:t>
      </w:r>
      <w:r w:rsidRPr="00F124B0">
        <w:rPr>
          <w:rFonts w:asciiTheme="minorHAnsi" w:hAnsiTheme="minorHAnsi" w:cstheme="minorHAnsi"/>
          <w:sz w:val="22"/>
          <w:szCs w:val="22"/>
        </w:rPr>
        <w:t xml:space="preserve"> k tovaru,</w:t>
      </w:r>
    </w:p>
    <w:p w14:paraId="08FD0567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Návod na obsluhu</w:t>
      </w:r>
      <w:r w:rsidR="00F124B0">
        <w:rPr>
          <w:rFonts w:asciiTheme="minorHAnsi" w:hAnsiTheme="minorHAnsi" w:cstheme="minorHAnsi"/>
          <w:sz w:val="22"/>
          <w:szCs w:val="22"/>
        </w:rPr>
        <w:t xml:space="preserve"> tovaru,</w:t>
      </w:r>
    </w:p>
    <w:p w14:paraId="2BA897B7" w14:textId="337E2277" w:rsidR="00B94F94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Záručný list.</w:t>
      </w:r>
    </w:p>
    <w:p w14:paraId="7728AFCF" w14:textId="0F9BA2D0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C15D1" w14:textId="77777777" w:rsidR="00F124B0" w:rsidRDefault="00203D7E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Kupujúci je povinný, najneskôr ku dňu dodania tovaru do miesta dodania, pripraviť miesto 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prevádzky. Predávajúci je povinný </w:t>
      </w:r>
      <w:r w:rsidR="00F124B0">
        <w:rPr>
          <w:rFonts w:asciiTheme="minorHAnsi" w:hAnsiTheme="minorHAnsi" w:cstheme="minorHAnsi"/>
          <w:sz w:val="22"/>
          <w:szCs w:val="22"/>
        </w:rPr>
        <w:t>najneskôr do 20 (dvadsať)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písomnú špecifikáciu ním požadovanej technickej pripravenosti miesta dodania, </w:t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>ak je potrebné pre riadne dodanie  a inštaláciu tovaru pripraviť miesto dodania.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V prípade realizácie technickej</w:t>
      </w:r>
      <w:r w:rsidR="00922DA8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pripravenosti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podľa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>požiadavky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predávajúceho, je predávajúci povinný v Inštalačnom protokole písomne potvrdiť, že technická pripravenosť miesta inštalácie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>
        <w:rPr>
          <w:rFonts w:asciiTheme="minorHAnsi" w:hAnsiTheme="minorHAnsi" w:cstheme="minorHAnsi"/>
          <w:sz w:val="22"/>
          <w:szCs w:val="22"/>
        </w:rPr>
        <w:t xml:space="preserve">zodpovedá jeho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požiadavkám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a je vhodná pre inštaláciu tovaru.</w:t>
      </w:r>
    </w:p>
    <w:p w14:paraId="0273476F" w14:textId="751B4321" w:rsidR="00F124B0" w:rsidRDefault="00F124B0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Splnením dodávky predávajúcim sa  rozumie dodanie tovaru predávajúcim v súlade s touto zmluvou a špecifikáciou tovaru podľa 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 xml:space="preserve">rílohy č. 1. tejto zmluvy, predloženie príslušnej dokumentácie,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podpísanie Preberacieho protokolu/dodacieho listu, Inštalačného protokolu a Protokolu o zaškolení.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961D3" w14:textId="1B881F61" w:rsidR="00B7674B" w:rsidRPr="00F124B0" w:rsidRDefault="00B7674B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F124B0"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304028CC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4E78" w:rsidRPr="0008584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14E78" w:rsidRPr="0008584F">
        <w:rPr>
          <w:rFonts w:asciiTheme="minorHAnsi" w:hAnsiTheme="minorHAnsi" w:cstheme="minorHAnsi"/>
          <w:sz w:val="22"/>
          <w:szCs w:val="22"/>
        </w:rPr>
        <w:t xml:space="preserve">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>splnenia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36375D" w:rsidRPr="0008584F">
        <w:rPr>
          <w:rFonts w:asciiTheme="minorHAnsi" w:hAnsiTheme="minorHAnsi" w:cstheme="minorHAnsi"/>
          <w:sz w:val="22"/>
          <w:szCs w:val="22"/>
        </w:rPr>
        <w:t>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390C59D5" w:rsidR="00801614" w:rsidRPr="00D45297" w:rsidRDefault="00120C04" w:rsidP="00D45297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  <w:r w:rsid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761B70">
        <w:rPr>
          <w:rFonts w:ascii="Calibri" w:hAnsi="Calibri" w:cs="Calibri"/>
          <w:sz w:val="22"/>
          <w:szCs w:val="22"/>
        </w:rPr>
        <w:t>Kupujúci je povinný zverejniť</w:t>
      </w:r>
      <w:r w:rsidR="00D45297">
        <w:rPr>
          <w:rFonts w:ascii="Calibri" w:hAnsi="Calibri" w:cs="Calibri"/>
          <w:sz w:val="22"/>
          <w:szCs w:val="22"/>
        </w:rPr>
        <w:t xml:space="preserve"> platnú zmluvu </w:t>
      </w:r>
      <w:r w:rsidR="00D45297" w:rsidRPr="00761B70">
        <w:rPr>
          <w:rFonts w:ascii="Calibri" w:hAnsi="Calibri"/>
          <w:sz w:val="22"/>
          <w:szCs w:val="22"/>
        </w:rPr>
        <w:t xml:space="preserve">v Centrálnom registri zmlúv v zmysle § 47a ods. 1 zákona č. 40/1964 Zb. Občianskeho zákonníka v znení neskorších predpisov  a  § 5a zákona č. 211/2000 Z. z. o slobodnom prístupe k informáciám a o zmene a doplnení niektorých zákonov (zákon o slobode informácií). 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lastRenderedPageBreak/>
        <w:t>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321E31AF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(čl. IV. bod 1</w:t>
      </w:r>
      <w:r w:rsidR="00D45297" w:rsidRPr="00D45297">
        <w:rPr>
          <w:rFonts w:asciiTheme="minorHAnsi" w:hAnsiTheme="minorHAnsi" w:cstheme="minorHAnsi"/>
          <w:sz w:val="22"/>
          <w:szCs w:val="22"/>
          <w:lang w:val="sk-SK"/>
        </w:rPr>
        <w:t>3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>. tejto zmluvy)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92CDAAD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</w:t>
      </w:r>
      <w:r w:rsidR="00722E37" w:rsidRPr="00D45297">
        <w:rPr>
          <w:rFonts w:asciiTheme="minorHAnsi" w:hAnsiTheme="minorHAnsi" w:cstheme="minorHAnsi"/>
          <w:sz w:val="22"/>
          <w:szCs w:val="22"/>
        </w:rPr>
        <w:t>o</w:t>
      </w:r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r w:rsidR="008E4E79" w:rsidRPr="00D45297">
        <w:rPr>
          <w:rFonts w:asciiTheme="minorHAnsi" w:hAnsiTheme="minorHAnsi" w:cstheme="minorHAnsi"/>
          <w:sz w:val="22"/>
          <w:szCs w:val="22"/>
        </w:rPr>
        <w:t>tovar</w:t>
      </w:r>
      <w:r w:rsidRPr="00D45297">
        <w:rPr>
          <w:rFonts w:asciiTheme="minorHAnsi" w:hAnsiTheme="minorHAnsi" w:cstheme="minorHAnsi"/>
          <w:sz w:val="22"/>
          <w:szCs w:val="22"/>
        </w:rPr>
        <w:t>u</w:t>
      </w:r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722E37" w:rsidRPr="00D45297">
        <w:rPr>
          <w:rFonts w:asciiTheme="minorHAnsi" w:hAnsiTheme="minorHAnsi" w:cstheme="minorHAnsi"/>
          <w:sz w:val="22"/>
          <w:szCs w:val="22"/>
        </w:rPr>
        <w:t xml:space="preserve">po </w:t>
      </w:r>
      <w:proofErr w:type="spellStart"/>
      <w:proofErr w:type="gramStart"/>
      <w:r w:rsidR="00722E37" w:rsidRPr="00D45297">
        <w:rPr>
          <w:rFonts w:asciiTheme="minorHAnsi" w:hAnsiTheme="minorHAnsi" w:cstheme="minorHAnsi"/>
          <w:sz w:val="22"/>
          <w:szCs w:val="22"/>
        </w:rPr>
        <w:t>predložení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príslušn</w:t>
      </w:r>
      <w:r w:rsidR="009A1FDD" w:rsidRPr="00D45297">
        <w:rPr>
          <w:rFonts w:asciiTheme="minorHAnsi" w:hAnsiTheme="minorHAnsi" w:cstheme="minorHAnsi"/>
          <w:sz w:val="22"/>
          <w:szCs w:val="22"/>
        </w:rPr>
        <w:t>ej</w:t>
      </w:r>
      <w:proofErr w:type="spellEnd"/>
      <w:proofErr w:type="gram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dokumentácia</w:t>
      </w:r>
      <w:proofErr w:type="spell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k tovaru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nadobudne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dôvodnú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pochybnosť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o tom, že tovar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zodpovedá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špecifikácií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uvedenej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E05828" w:rsidRPr="00D45297">
        <w:rPr>
          <w:rFonts w:asciiTheme="minorHAnsi" w:hAnsiTheme="minorHAnsi" w:cstheme="minorHAnsi"/>
          <w:sz w:val="22"/>
          <w:szCs w:val="22"/>
        </w:rPr>
        <w:t>P</w:t>
      </w:r>
      <w:r w:rsidR="00722E37" w:rsidRPr="00D45297">
        <w:rPr>
          <w:rFonts w:asciiTheme="minorHAnsi" w:hAnsiTheme="minorHAnsi" w:cstheme="minorHAnsi"/>
          <w:sz w:val="22"/>
          <w:szCs w:val="22"/>
        </w:rPr>
        <w:t>rílohe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č. 1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dôvodnú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pochybnosť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dôveryhodnosti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, správnosti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pravdivosti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predloženej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príslušnej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dokumentácií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k</w:t>
      </w:r>
      <w:r w:rsidR="00B6571A" w:rsidRPr="00D45297">
        <w:rPr>
          <w:rFonts w:asciiTheme="minorHAnsi" w:hAnsiTheme="minorHAnsi" w:cstheme="minorHAnsi"/>
          <w:sz w:val="22"/>
          <w:szCs w:val="22"/>
        </w:rPr>
        <w:t> </w:t>
      </w:r>
      <w:r w:rsidR="009A1FDD" w:rsidRPr="00D45297">
        <w:rPr>
          <w:rFonts w:asciiTheme="minorHAnsi" w:hAnsiTheme="minorHAnsi" w:cstheme="minorHAnsi"/>
          <w:sz w:val="22"/>
          <w:szCs w:val="22"/>
        </w:rPr>
        <w:t>tovaru</w:t>
      </w:r>
      <w:r w:rsidR="00B6571A"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FC38EB3" w14:textId="77777777" w:rsidR="00D45297" w:rsidRDefault="005538E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D45297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D45297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234B7008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poruší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povinnosť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než podstatným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spôsobom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 toto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porušenie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nenapraví ani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lehote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stanovenej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 nápravu,</w:t>
      </w:r>
    </w:p>
    <w:p w14:paraId="4B4A423D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tovaru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príslušnými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právnymi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normami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vzťahujúcimi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bezpečnostnými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prevádzkovými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smernicami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ktorými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ho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riadne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 včas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oboznámil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207690F5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omeškaní s dodaním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čl. IV. bod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tridsať</w:t>
      </w:r>
      <w:proofErr w:type="spellEnd"/>
      <w:proofErr w:type="gramEnd"/>
      <w:r w:rsidRPr="00D45297">
        <w:rPr>
          <w:rFonts w:asciiTheme="minorHAnsi" w:hAnsiTheme="minorHAnsi" w:cstheme="minorHAnsi"/>
          <w:sz w:val="22"/>
          <w:szCs w:val="22"/>
        </w:rPr>
        <w:t xml:space="preserve"> (30)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kalendárnych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 dní, bez toho, aby táto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skutočnosť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nastala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zavinenia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okolností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vylučujúcich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zodpovednosť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8723DF2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obstarávaní bola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vyhodnotená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úspešná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vykonaných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machinácií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podvodných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postupov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01878D2" w14:textId="7B5E2C4E" w:rsidR="005F1FAB" w:rsidRPr="005F1FAB" w:rsidRDefault="00D45297" w:rsidP="005F1FAB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preukáže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rámci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obstarávania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 doklady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uviedol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nepravdivé, neúplné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skreslené údaje,</w:t>
      </w:r>
    </w:p>
    <w:p w14:paraId="74D08F5A" w14:textId="2B3D30B9" w:rsidR="005F1FAB" w:rsidRPr="005F1FAB" w:rsidRDefault="005F1FAB" w:rsidP="005F1FAB">
      <w:pPr>
        <w:pStyle w:val="Odsekzoznamu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ak predávajúci písomne oznámi, že nie je schopný dodať tovar za podmienok uvedených v tejto zmluve alebo že z akéhokoľvek dôvodu  tovar podľa tejto zmluvy nedodá.</w:t>
      </w:r>
    </w:p>
    <w:p w14:paraId="1BA6EDA3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bol na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vyhlásený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konkurz, bolo proti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predávajúcemu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začaté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reštrukturalizačné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konanie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príp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tohto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bol proti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predávajúcemu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nedostatok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majetku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zamietnutý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návrh na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vyhlásenie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konkurzu,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bol zrušený konkurz z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úpadcu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nepostačuje na úhradu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výdavkov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odmenu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správcu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podstaty,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aj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vtedy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existuje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obava,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plnenie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záväzkov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zmysle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vážne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ohrozené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DB61536" w14:textId="77777777" w:rsidR="005F1FAB" w:rsidRPr="005F1FAB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dôjde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výmazu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partnera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platnosti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1E028987" w14:textId="0AD228B3" w:rsidR="00D45297" w:rsidRPr="005F1FAB" w:rsidRDefault="005F1FA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5F1FAB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partnerom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tridsať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(30)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kalendárnych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dní v omeškaní so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splnením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povinnosti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§ 10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. 2 zákona č. 315/2016 Z. z. 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registri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a o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zmene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doplnení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niektorých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zákonov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znení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neskorších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predpisov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556A9A3C" w14:textId="75ABC3A4" w:rsidR="00D45297" w:rsidRPr="00D45297" w:rsidRDefault="00D45297" w:rsidP="00D45297">
      <w:pPr>
        <w:rPr>
          <w:rFonts w:asciiTheme="minorHAnsi" w:hAnsiTheme="minorHAnsi" w:cstheme="minorHAnsi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42B9EC0A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lastRenderedPageBreak/>
        <w:t>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5F1FAB">
        <w:rPr>
          <w:rFonts w:asciiTheme="minorHAnsi" w:hAnsiTheme="minorHAnsi" w:cstheme="minorHAnsi"/>
          <w:sz w:val="22"/>
          <w:szCs w:val="22"/>
        </w:rPr>
        <w:t>najmä,  nie však výlučne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4BB33546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> 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4AF818D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 xml:space="preserve">(šesťdesiat) </w:t>
      </w:r>
      <w:r w:rsidR="000F59F2" w:rsidRPr="004E3815">
        <w:rPr>
          <w:rFonts w:asciiTheme="minorHAnsi" w:hAnsiTheme="minorHAnsi" w:cstheme="minorHAnsi"/>
          <w:sz w:val="22"/>
          <w:szCs w:val="22"/>
        </w:rPr>
        <w:t>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2A1162FA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</w:t>
      </w:r>
      <w:r w:rsidR="005F1FAB">
        <w:rPr>
          <w:rFonts w:asciiTheme="minorHAnsi" w:hAnsiTheme="minorHAnsi" w:cstheme="minorHAnsi"/>
          <w:sz w:val="22"/>
          <w:szCs w:val="22"/>
        </w:rPr>
        <w:t xml:space="preserve">(pätnásť) </w:t>
      </w:r>
      <w:r w:rsidR="00EC3A56" w:rsidRPr="004E3815">
        <w:rPr>
          <w:rFonts w:asciiTheme="minorHAnsi" w:hAnsiTheme="minorHAnsi" w:cstheme="minorHAnsi"/>
          <w:sz w:val="22"/>
          <w:szCs w:val="22"/>
        </w:rPr>
        <w:t>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E76BC4" w:rsidRPr="004E3815">
        <w:rPr>
          <w:rFonts w:asciiTheme="minorHAnsi" w:hAnsiTheme="minorHAnsi" w:cstheme="minorHAnsi"/>
          <w:sz w:val="22"/>
          <w:szCs w:val="22"/>
        </w:rPr>
        <w:t>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do </w:t>
      </w:r>
      <w:r w:rsidR="005F1FAB">
        <w:rPr>
          <w:rFonts w:asciiTheme="minorHAnsi" w:hAnsiTheme="minorHAnsi" w:cstheme="minorHAnsi"/>
          <w:sz w:val="22"/>
          <w:szCs w:val="22"/>
        </w:rPr>
        <w:t>5 (päť)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0304B380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="005F1FAB">
        <w:rPr>
          <w:rFonts w:asciiTheme="minorHAnsi" w:hAnsiTheme="minorHAnsi" w:cstheme="minorHAnsi"/>
          <w:sz w:val="22"/>
          <w:szCs w:val="22"/>
        </w:rPr>
        <w:t xml:space="preserve"> (dvadsaťštyri)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6D7258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3E7E8FFD" w14:textId="77777777" w:rsidR="005F1FAB" w:rsidRDefault="00CE33E0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5F1FAB">
        <w:rPr>
          <w:rFonts w:asciiTheme="minorHAnsi" w:hAnsiTheme="minorHAnsi" w:cstheme="minorHAnsi"/>
          <w:sz w:val="22"/>
          <w:szCs w:val="22"/>
        </w:rPr>
        <w:t>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všetky vady dodaného tovaru</w:t>
      </w:r>
      <w:r w:rsidR="005F1FAB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F1FAB" w:rsidRPr="005F1F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F1FAB" w:rsidRPr="005F1FAB">
        <w:rPr>
          <w:rFonts w:asciiTheme="minorHAnsi" w:hAnsiTheme="minorHAnsi" w:cstheme="minorHAnsi"/>
          <w:sz w:val="22"/>
          <w:szCs w:val="22"/>
        </w:rPr>
        <w:t>. uviesť tovar do stavu plnej prevádzky vzhľadom k jeho technickým a funkčným parametrom,</w:t>
      </w:r>
    </w:p>
    <w:p w14:paraId="0CD6C6A3" w14:textId="1866BC85" w:rsidR="00905147" w:rsidRPr="005F1FAB" w:rsidRDefault="00695845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vykon</w:t>
      </w:r>
      <w:r w:rsidR="0016375D" w:rsidRPr="005F1FAB">
        <w:rPr>
          <w:rFonts w:asciiTheme="minorHAnsi" w:hAnsiTheme="minorHAnsi" w:cstheme="minorHAnsi"/>
          <w:sz w:val="22"/>
          <w:szCs w:val="22"/>
        </w:rPr>
        <w:t>ať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bezplatne</w:t>
      </w:r>
      <w:r w:rsidR="00DB4970" w:rsidRPr="005F1FAB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5F1FAB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5F1FAB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3D414825" w:rsidR="00CE33E0" w:rsidRPr="0008584F" w:rsidRDefault="006D7258" w:rsidP="005F1FAB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</w:t>
      </w:r>
      <w:r w:rsidR="005F1FAB">
        <w:rPr>
          <w:rFonts w:asciiTheme="minorHAnsi" w:hAnsiTheme="minorHAnsi" w:cstheme="minorHAnsi"/>
          <w:sz w:val="22"/>
          <w:szCs w:val="22"/>
        </w:rPr>
        <w:t xml:space="preserve">tovaru </w:t>
      </w:r>
      <w:r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5F1FAB">
        <w:rPr>
          <w:rFonts w:asciiTheme="minorHAnsi" w:hAnsiTheme="minorHAnsi" w:cstheme="minorHAnsi"/>
          <w:sz w:val="22"/>
          <w:szCs w:val="22"/>
        </w:rPr>
        <w:t>2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>(</w:t>
      </w:r>
      <w:r w:rsidR="00695845" w:rsidRPr="0008584F">
        <w:rPr>
          <w:rFonts w:asciiTheme="minorHAnsi" w:hAnsiTheme="minorHAnsi" w:cstheme="minorHAnsi"/>
          <w:sz w:val="22"/>
          <w:szCs w:val="22"/>
        </w:rPr>
        <w:t>dva</w:t>
      </w:r>
      <w:r w:rsidR="005F1FAB">
        <w:rPr>
          <w:rFonts w:asciiTheme="minorHAnsi" w:hAnsiTheme="minorHAnsi" w:cstheme="minorHAnsi"/>
          <w:sz w:val="22"/>
          <w:szCs w:val="22"/>
        </w:rPr>
        <w:t>)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týždne 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>ť</w:t>
      </w:r>
      <w:r w:rsidR="005F1FAB">
        <w:rPr>
          <w:rFonts w:asciiTheme="minorHAnsi" w:hAnsiTheme="minorHAnsi" w:cstheme="minorHAnsi"/>
          <w:sz w:val="22"/>
          <w:szCs w:val="22"/>
        </w:rPr>
        <w:t xml:space="preserve">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vady a</w:t>
      </w:r>
      <w:r w:rsidR="005F1FAB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nedostatky</w:t>
      </w:r>
      <w:r w:rsidR="005F1FAB">
        <w:rPr>
          <w:rFonts w:asciiTheme="minorHAnsi" w:hAnsiTheme="minorHAnsi" w:cstheme="minorHAnsi"/>
          <w:sz w:val="22"/>
          <w:szCs w:val="22"/>
        </w:rPr>
        <w:t xml:space="preserve">, ktoré neboli spôsobené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6AAB525" w14:textId="77777777" w:rsidR="00534781" w:rsidRDefault="0016375D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zabezpečovať  bezplatnú údržbu tovaru</w:t>
      </w:r>
      <w:r w:rsidR="001C1FC0" w:rsidRPr="005F1FAB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5F1FAB">
        <w:rPr>
          <w:rFonts w:asciiTheme="minorHAnsi" w:hAnsiTheme="minorHAnsi" w:cstheme="minorHAnsi"/>
          <w:sz w:val="22"/>
          <w:szCs w:val="22"/>
        </w:rPr>
        <w:t xml:space="preserve"> vrátane demontáže a montáže, odvozu a likvidácie použitého spotrebného materiálu, </w:t>
      </w:r>
      <w:r w:rsidR="00534781">
        <w:rPr>
          <w:rFonts w:asciiTheme="minorHAnsi" w:hAnsiTheme="minorHAnsi" w:cstheme="minorHAnsi"/>
          <w:sz w:val="22"/>
          <w:szCs w:val="22"/>
        </w:rPr>
        <w:t>náplní a náhradných dielov,</w:t>
      </w:r>
    </w:p>
    <w:p w14:paraId="6C143863" w14:textId="3E0E9047" w:rsidR="00326AD6" w:rsidRDefault="00326AD6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vykonať validáciu a kalibráciu tovaru s periodicitou podľa odporúčaní výrobcu tovaru, najmenej však 1-krát ročne, ak validáciu a kalibráciu tovar vyžaduje</w:t>
      </w:r>
      <w:r w:rsidR="00534781">
        <w:rPr>
          <w:rFonts w:asciiTheme="minorHAnsi" w:hAnsiTheme="minorHAnsi" w:cstheme="minorHAnsi"/>
          <w:sz w:val="22"/>
          <w:szCs w:val="22"/>
        </w:rPr>
        <w:t>,</w:t>
      </w:r>
    </w:p>
    <w:p w14:paraId="4FC1CFBB" w14:textId="52FC7ACC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 xml:space="preserve">ávať všetky </w:t>
      </w:r>
      <w:r w:rsidRPr="00534781">
        <w:rPr>
          <w:rFonts w:asciiTheme="minorHAnsi" w:hAnsiTheme="minorHAnsi" w:cstheme="minorHAnsi"/>
          <w:sz w:val="22"/>
          <w:szCs w:val="22"/>
        </w:rPr>
        <w:t>ďalš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534781">
        <w:rPr>
          <w:rFonts w:asciiTheme="minorHAnsi" w:hAnsiTheme="minorHAnsi" w:cstheme="minorHAnsi"/>
          <w:sz w:val="22"/>
          <w:szCs w:val="22"/>
        </w:rPr>
        <w:t xml:space="preserve"> servisn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úkon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34781">
        <w:rPr>
          <w:rFonts w:asciiTheme="minorHAnsi" w:hAnsiTheme="minorHAnsi" w:cstheme="minorHAnsi"/>
          <w:sz w:val="22"/>
          <w:szCs w:val="22"/>
        </w:rPr>
        <w:t xml:space="preserve"> a činností predpísan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príslušnou právnou úpravou a aplikovateľnými normami,</w:t>
      </w:r>
    </w:p>
    <w:p w14:paraId="2620EC4A" w14:textId="6671225A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>ávať</w:t>
      </w:r>
      <w:r w:rsidRPr="00534781">
        <w:rPr>
          <w:rFonts w:asciiTheme="minorHAnsi" w:hAnsiTheme="minorHAnsi" w:cstheme="minorHAnsi"/>
          <w:sz w:val="22"/>
          <w:szCs w:val="22"/>
        </w:rPr>
        <w:t xml:space="preserve"> ak</w:t>
      </w:r>
      <w:r>
        <w:rPr>
          <w:rFonts w:asciiTheme="minorHAnsi" w:hAnsiTheme="minorHAnsi" w:cstheme="minorHAnsi"/>
          <w:sz w:val="22"/>
          <w:szCs w:val="22"/>
        </w:rPr>
        <w:t>ékoľvek</w:t>
      </w:r>
      <w:r w:rsidRPr="00534781">
        <w:rPr>
          <w:rFonts w:asciiTheme="minorHAnsi" w:hAnsiTheme="minorHAnsi" w:cstheme="minorHAnsi"/>
          <w:sz w:val="22"/>
          <w:szCs w:val="22"/>
        </w:rPr>
        <w:t xml:space="preserve"> neplánovan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opráv a údržby, ktoré nevyplývajú zo servisného plánu výrobcu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, ak takáto oprava je nevyhnutná za účelom zabezpečenia prevádzky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>, vrátane generálnej opravy</w:t>
      </w:r>
      <w:r>
        <w:rPr>
          <w:rFonts w:asciiTheme="minorHAnsi" w:hAnsiTheme="minorHAnsi" w:cstheme="minorHAnsi"/>
          <w:sz w:val="22"/>
          <w:szCs w:val="22"/>
        </w:rPr>
        <w:t xml:space="preserve"> (ak je to relevantné),</w:t>
      </w:r>
    </w:p>
    <w:p w14:paraId="00D72D2B" w14:textId="2CE1F7B8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poskytovať </w:t>
      </w:r>
      <w:r w:rsidRPr="00534781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telefonick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podpora v pracovných dňoch  a zároveň poradenstvo pri prevádzkovaní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prostredníctvom klientskeho pracoviska </w:t>
      </w:r>
      <w:r>
        <w:rPr>
          <w:rFonts w:asciiTheme="minorHAnsi" w:hAnsiTheme="minorHAnsi" w:cstheme="minorHAnsi"/>
          <w:sz w:val="22"/>
          <w:szCs w:val="22"/>
        </w:rPr>
        <w:t xml:space="preserve">predávajúceho v min. čase od 7:00 hod. do 18:00 hod., 7 (sedem) dní v týždni, pričom predávajúci musí garantovať funkčnosť a prevádzku tohto klientskeho pracoviska. </w:t>
      </w:r>
    </w:p>
    <w:p w14:paraId="5EC42F11" w14:textId="019891AF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ktorého nefunkčnosť nie je </w:t>
      </w:r>
      <w:r w:rsidR="00CC1306">
        <w:rPr>
          <w:rFonts w:asciiTheme="minorHAnsi" w:hAnsiTheme="minorHAnsi" w:cstheme="minorHAnsi"/>
          <w:sz w:val="22"/>
          <w:szCs w:val="22"/>
        </w:rPr>
        <w:t xml:space="preserve">spôsobená </w:t>
      </w:r>
      <w:r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5C7693C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 xml:space="preserve">plne používaný z dôvodu </w:t>
      </w:r>
      <w:r w:rsidR="00CC1306">
        <w:rPr>
          <w:rFonts w:asciiTheme="minorHAnsi" w:hAnsiTheme="minorHAnsi" w:cstheme="minorHAnsi"/>
          <w:sz w:val="22"/>
          <w:szCs w:val="22"/>
        </w:rPr>
        <w:t>vady tovaru.</w:t>
      </w:r>
    </w:p>
    <w:p w14:paraId="1B5EE6C4" w14:textId="63486BF1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ozt.servis@unlp.sk, tel. č. +421 55 615 31 95.</w:t>
      </w:r>
    </w:p>
    <w:p w14:paraId="22C7B570" w14:textId="4D04E9D8"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14:paraId="6288410F" w14:textId="10FFBD07" w:rsid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7D1E3A">
        <w:rPr>
          <w:rFonts w:asciiTheme="minorHAnsi" w:hAnsiTheme="minorHAnsi" w:cstheme="minorHAnsi"/>
          <w:sz w:val="22"/>
          <w:szCs w:val="22"/>
          <w:lang w:val="cs-CZ"/>
        </w:rPr>
        <w:t>plynutia</w:t>
      </w:r>
      <w:proofErr w:type="spellEnd"/>
      <w:r w:rsidR="007D1E3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r w:rsidR="00EB66F5" w:rsidRPr="00326AD6">
        <w:rPr>
          <w:rFonts w:asciiTheme="minorHAnsi" w:hAnsiTheme="minorHAnsi" w:cstheme="minorHAnsi"/>
          <w:sz w:val="22"/>
          <w:szCs w:val="22"/>
          <w:lang w:val="cs-CZ"/>
        </w:rPr>
        <w:t>zabezpečit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3C26" w:rsidRPr="00326AD6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dostaví</w:t>
      </w:r>
      <w:proofErr w:type="gramEnd"/>
      <w:r w:rsidR="00695845" w:rsidRPr="00326AD6">
        <w:rPr>
          <w:rFonts w:asciiTheme="minorHAnsi" w:hAnsiTheme="minorHAnsi" w:cstheme="minorHAnsi"/>
          <w:sz w:val="22"/>
          <w:szCs w:val="22"/>
        </w:rPr>
        <w:t xml:space="preserve"> na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</w:t>
      </w:r>
      <w:r w:rsidR="006314A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24</w:t>
      </w:r>
      <w:r w:rsidR="00905147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(dvadsaťštyri)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vady </w:t>
      </w:r>
      <w:r w:rsidR="00CB2E11">
        <w:rPr>
          <w:rFonts w:asciiTheme="minorHAnsi" w:hAnsiTheme="minorHAnsi" w:cstheme="minorHAnsi"/>
          <w:sz w:val="22"/>
          <w:szCs w:val="22"/>
        </w:rPr>
        <w:t>tovaru</w:t>
      </w:r>
      <w:r w:rsidR="00AD2DEF">
        <w:rPr>
          <w:rFonts w:asciiTheme="minorHAnsi" w:hAnsiTheme="minorHAnsi" w:cstheme="minorHAnsi"/>
          <w:sz w:val="22"/>
          <w:szCs w:val="22"/>
        </w:rPr>
        <w:t xml:space="preserve"> kupujúcim</w:t>
      </w:r>
      <w:r w:rsidR="00CB2E11">
        <w:rPr>
          <w:rFonts w:asciiTheme="minorHAnsi" w:hAnsiTheme="minorHAnsi" w:cstheme="minorHAnsi"/>
          <w:sz w:val="22"/>
          <w:szCs w:val="22"/>
        </w:rPr>
        <w:t>.</w:t>
      </w:r>
      <w:r w:rsidR="00CC1306">
        <w:rPr>
          <w:rFonts w:asciiTheme="minorHAnsi" w:hAnsiTheme="minorHAnsi" w:cstheme="minorHAnsi"/>
          <w:sz w:val="22"/>
          <w:szCs w:val="22"/>
        </w:rPr>
        <w:t xml:space="preserve"> </w:t>
      </w:r>
      <w:r w:rsidR="00CC1306" w:rsidRPr="00CC1306">
        <w:rPr>
          <w:rFonts w:asciiTheme="minorHAnsi" w:hAnsiTheme="minorHAnsi" w:cstheme="minorHAnsi"/>
          <w:sz w:val="22"/>
          <w:szCs w:val="22"/>
        </w:rPr>
        <w:t>Dni pracovného pokoja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C1306" w:rsidRPr="00CC1306">
        <w:rPr>
          <w:rFonts w:asciiTheme="minorHAnsi" w:hAnsiTheme="minorHAnsi" w:cstheme="minorHAnsi"/>
          <w:sz w:val="22"/>
          <w:szCs w:val="22"/>
        </w:rPr>
        <w:t xml:space="preserve">. sobota, nedeľa a sviatky) sa do tejto lehoty nezapočítavajú.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356AE8" w:rsidRPr="00326AD6">
        <w:rPr>
          <w:rFonts w:asciiTheme="minorHAnsi" w:hAnsiTheme="minorHAnsi" w:cstheme="minorHAnsi"/>
          <w:sz w:val="22"/>
          <w:szCs w:val="22"/>
        </w:rPr>
        <w:t>N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326AD6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tovaru </w:t>
      </w:r>
      <w:proofErr w:type="spellStart"/>
      <w:r w:rsidR="00683C26" w:rsidRPr="00326AD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83C26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 </w:t>
      </w:r>
      <w:r w:rsidR="00AD2DEF">
        <w:rPr>
          <w:rFonts w:asciiTheme="minorHAnsi" w:hAnsiTheme="minorHAnsi" w:cstheme="minorHAnsi"/>
          <w:sz w:val="22"/>
          <w:szCs w:val="22"/>
        </w:rPr>
        <w:t>48</w:t>
      </w:r>
      <w:r w:rsidR="00747F90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(štyridsaťosem) </w:t>
      </w:r>
      <w:r w:rsidR="00747F90" w:rsidRPr="00326AD6">
        <w:rPr>
          <w:rFonts w:asciiTheme="minorHAnsi" w:hAnsiTheme="minorHAnsi" w:cstheme="minorHAnsi"/>
          <w:sz w:val="22"/>
          <w:szCs w:val="22"/>
        </w:rPr>
        <w:t>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326AD6">
        <w:rPr>
          <w:rFonts w:asciiTheme="minorHAnsi" w:hAnsiTheme="minorHAnsi" w:cstheme="minorHAnsi"/>
          <w:sz w:val="22"/>
          <w:szCs w:val="22"/>
        </w:rPr>
        <w:t>n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326AD6">
        <w:rPr>
          <w:rFonts w:asciiTheme="minorHAnsi" w:hAnsiTheme="minorHAnsi" w:cstheme="minorHAnsi"/>
          <w:sz w:val="22"/>
          <w:szCs w:val="22"/>
        </w:rPr>
        <w:t>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</w:t>
      </w:r>
      <w:r w:rsidR="00D45CE2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 prípade, </w:t>
      </w:r>
      <w:r w:rsidR="00CC1306">
        <w:rPr>
          <w:rFonts w:asciiTheme="minorHAnsi" w:hAnsiTheme="minorHAnsi" w:cstheme="minorHAnsi"/>
          <w:sz w:val="22"/>
          <w:szCs w:val="22"/>
        </w:rPr>
        <w:t>ak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oprava vady tovaru vyžaduje náhradný diel,  predávajúci vykoná  opravu tovaru </w:t>
      </w:r>
      <w:proofErr w:type="spellStart"/>
      <w:r w:rsidR="0008584F" w:rsidRPr="00326AD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8584F" w:rsidRPr="00326AD6">
        <w:rPr>
          <w:rFonts w:asciiTheme="minorHAnsi" w:hAnsiTheme="minorHAnsi" w:cstheme="minorHAnsi"/>
          <w:sz w:val="22"/>
          <w:szCs w:val="22"/>
        </w:rPr>
        <w:t xml:space="preserve">. jeho plné sfunkčnenie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do </w:t>
      </w:r>
      <w:r w:rsidR="00CC1306">
        <w:rPr>
          <w:rFonts w:asciiTheme="minorHAnsi" w:hAnsiTheme="minorHAnsi" w:cstheme="minorHAnsi"/>
          <w:sz w:val="22"/>
          <w:szCs w:val="22"/>
        </w:rPr>
        <w:t>72 (</w:t>
      </w:r>
      <w:r w:rsidR="00CC1306" w:rsidRPr="00CC1306">
        <w:rPr>
          <w:rFonts w:asciiTheme="minorHAnsi" w:hAnsiTheme="minorHAnsi" w:cstheme="minorHAnsi"/>
          <w:sz w:val="22"/>
          <w:szCs w:val="22"/>
        </w:rPr>
        <w:t>sedemdesiatdva</w:t>
      </w:r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odo dňa </w:t>
      </w:r>
      <w:r w:rsidR="00CC1306">
        <w:rPr>
          <w:rFonts w:asciiTheme="minorHAnsi" w:hAnsiTheme="minorHAnsi" w:cstheme="minorHAnsi"/>
          <w:sz w:val="22"/>
          <w:szCs w:val="22"/>
        </w:rPr>
        <w:t xml:space="preserve">nástupu na odstránenie vady,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najneskôr však do </w:t>
      </w:r>
      <w:r w:rsidR="00CC1306">
        <w:rPr>
          <w:rFonts w:asciiTheme="minorHAnsi" w:hAnsiTheme="minorHAnsi" w:cstheme="minorHAnsi"/>
          <w:sz w:val="22"/>
          <w:szCs w:val="22"/>
        </w:rPr>
        <w:t>168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stošesdesiatosem</w:t>
      </w:r>
      <w:proofErr w:type="spellEnd"/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 od nástupu servisného technika 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>tovaru.</w:t>
      </w:r>
    </w:p>
    <w:p w14:paraId="209F80E0" w14:textId="64757B7F" w:rsidR="00CC1306" w:rsidRPr="00CC1306" w:rsidRDefault="00CC1306" w:rsidP="007D1E3A">
      <w:pPr>
        <w:numPr>
          <w:ilvl w:val="0"/>
          <w:numId w:val="46"/>
        </w:numPr>
        <w:tabs>
          <w:tab w:val="clear" w:pos="1080"/>
          <w:tab w:val="num" w:pos="720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V prípade, ak odstránenie vady na tovare nevyžaduje príchod servisného technika predávajúceho do miesta inštalácie tovaru, je predávajúci oprávnený zabezpečiť odstránenie vady / poruchy tovaru pomocou vzdialeného prístupu. Predávajúci je oprávnený začať odstraňovať vadu formou vzdialeného prístupu v lehote najneskôr do 24 (dvadsaťštyri) hodín od nahlásenia, pričom dni pracovného pokoja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sobota, nedeľa, sviatky) sa do tejto lehoty nezapočítavajú.</w:t>
      </w:r>
    </w:p>
    <w:p w14:paraId="2034BF35" w14:textId="04EDD27E" w:rsidR="003251B8" w:rsidRPr="00CC1306" w:rsidRDefault="003251B8" w:rsidP="007D1E3A">
      <w:pPr>
        <w:pStyle w:val="Odsekzoznamu"/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306">
        <w:rPr>
          <w:rFonts w:asciiTheme="minorHAnsi" w:hAnsiTheme="minorHAnsi" w:cstheme="minorHAnsi"/>
          <w:sz w:val="22"/>
          <w:szCs w:val="22"/>
        </w:rPr>
        <w:t xml:space="preserve">Predávajúci je povinný zabezpečovať </w:t>
      </w:r>
      <w:r w:rsidR="00AF2705" w:rsidRPr="00CC1306">
        <w:rPr>
          <w:rFonts w:asciiTheme="minorHAnsi" w:hAnsiTheme="minorHAnsi" w:cstheme="minorHAnsi"/>
          <w:sz w:val="22"/>
          <w:szCs w:val="22"/>
        </w:rPr>
        <w:t xml:space="preserve">autorizovaný záručný servis  </w:t>
      </w:r>
      <w:proofErr w:type="spellStart"/>
      <w:r w:rsidR="00AF2705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AF2705" w:rsidRPr="00CC1306">
        <w:rPr>
          <w:rFonts w:asciiTheme="minorHAnsi" w:hAnsiTheme="minorHAnsi" w:cstheme="minorHAnsi"/>
          <w:sz w:val="22"/>
          <w:szCs w:val="22"/>
        </w:rPr>
        <w:t xml:space="preserve">. </w:t>
      </w:r>
      <w:r w:rsidRPr="00CC1306">
        <w:rPr>
          <w:rFonts w:asciiTheme="minorHAnsi" w:hAnsiTheme="minorHAnsi" w:cstheme="minorHAnsi"/>
          <w:sz w:val="22"/>
          <w:szCs w:val="22"/>
        </w:rPr>
        <w:t xml:space="preserve"> opravy a servis tovaru len odborne kvalifikovanými osobami</w:t>
      </w:r>
      <w:r w:rsidR="00AD2DEF" w:rsidRPr="00CC1306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5901C8E" w14:textId="77777777" w:rsidR="008A339F" w:rsidRPr="004E3815" w:rsidRDefault="00CC1306" w:rsidP="007D1E3A">
      <w:pPr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Predávajúci garantuje dodanie všetkých náhradných dielov na ním dodaný tovar po dobu min.</w:t>
      </w:r>
      <w:r w:rsidR="008A339F">
        <w:rPr>
          <w:rFonts w:asciiTheme="minorHAnsi" w:hAnsiTheme="minorHAnsi" w:cstheme="minorHAnsi"/>
          <w:sz w:val="22"/>
          <w:szCs w:val="22"/>
        </w:rPr>
        <w:t xml:space="preserve">10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3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desia</w:t>
      </w:r>
      <w:r w:rsidR="008A339F">
        <w:rPr>
          <w:rFonts w:asciiTheme="minorHAnsi" w:hAnsiTheme="minorHAnsi" w:cstheme="minorHAnsi"/>
          <w:sz w:val="22"/>
          <w:szCs w:val="22"/>
        </w:rPr>
        <w:t>ť</w:t>
      </w:r>
      <w:proofErr w:type="spellEnd"/>
      <w:r w:rsidR="008A339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rokov </w:t>
      </w:r>
      <w:r w:rsidR="008A339F" w:rsidRPr="004E3815">
        <w:rPr>
          <w:rFonts w:asciiTheme="minorHAnsi" w:hAnsiTheme="minorHAnsi" w:cstheme="minorHAnsi"/>
          <w:sz w:val="22"/>
          <w:szCs w:val="22"/>
        </w:rPr>
        <w:t>odo dňa riadneho splnenia dodávky podľa čl. IV. bod 1</w:t>
      </w:r>
      <w:r w:rsidR="008A339F">
        <w:rPr>
          <w:rFonts w:asciiTheme="minorHAnsi" w:hAnsiTheme="minorHAnsi" w:cstheme="minorHAnsi"/>
          <w:sz w:val="22"/>
          <w:szCs w:val="22"/>
        </w:rPr>
        <w:t>3</w:t>
      </w:r>
      <w:r w:rsidR="008A339F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2298172B" w14:textId="069BE440" w:rsidR="00695845" w:rsidRDefault="00695845" w:rsidP="008A339F">
      <w:pPr>
        <w:pStyle w:val="Odsekzoznamu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4423CD" w14:textId="77777777" w:rsidR="00CC1306" w:rsidRPr="00CC1306" w:rsidRDefault="00CC1306" w:rsidP="00CC1306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B453A" w:rsidRPr="00875DE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B453A" w:rsidRPr="00875DED">
        <w:rPr>
          <w:rFonts w:asciiTheme="minorHAnsi" w:hAnsiTheme="minorHAnsi" w:cstheme="minorHAnsi"/>
          <w:sz w:val="22"/>
          <w:szCs w:val="22"/>
        </w:rPr>
        <w:t xml:space="preserve">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00D8CF5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€ , slovom</w:t>
      </w:r>
      <w:r w:rsidR="00AD67EB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lastRenderedPageBreak/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9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52E58079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</w:t>
      </w:r>
      <w:proofErr w:type="spellStart"/>
      <w:r w:rsidRPr="00E7369F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28144DF0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57B4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44787D22" w14:textId="77777777" w:rsidR="00AD67EB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</w:t>
      </w:r>
      <w:r w:rsidR="00AD67EB">
        <w:rPr>
          <w:rFonts w:asciiTheme="minorHAnsi" w:hAnsiTheme="minorHAnsi" w:cstheme="minorHAnsi"/>
          <w:sz w:val="22"/>
          <w:szCs w:val="22"/>
        </w:rPr>
        <w:t>:</w:t>
      </w:r>
    </w:p>
    <w:p w14:paraId="135CE481" w14:textId="77777777" w:rsidR="00AD67EB" w:rsidRDefault="004D505E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</w:t>
      </w:r>
    </w:p>
    <w:p w14:paraId="1B1028B4" w14:textId="77777777" w:rsidR="00AD67EB" w:rsidRDefault="001F197A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 xml:space="preserve">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253EEF0" w14:textId="77777777" w:rsidR="00AD67EB" w:rsidRDefault="00E7369F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</w:t>
      </w:r>
      <w:r w:rsidR="00240D80">
        <w:rPr>
          <w:rFonts w:asciiTheme="minorHAnsi" w:hAnsiTheme="minorHAnsi" w:cstheme="minorHAnsi"/>
          <w:sz w:val="22"/>
          <w:szCs w:val="22"/>
        </w:rPr>
        <w:t xml:space="preserve">ha č. 3 – Zoznam subdodávateľov, </w:t>
      </w:r>
    </w:p>
    <w:p w14:paraId="63BFAC2F" w14:textId="49025B8F" w:rsidR="00240D80" w:rsidRDefault="00240D80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7A7F45C7" w14:textId="71D7BD60" w:rsidR="00AD67EB" w:rsidRPr="00240D80" w:rsidRDefault="00AD67EB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5 – Protikorupčná doložka 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C891045" w:rsidR="00830F69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225C5" w14:textId="51AFD666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ED1B" w14:textId="41550DC9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FE9DDA" w14:textId="20FA9920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DE0" w14:textId="1BD9CEA2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8D1AE" w14:textId="77777777" w:rsidR="00AD67EB" w:rsidRPr="0008584F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72AADBF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6BCA0" w14:textId="263F0AB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9BD21" w14:textId="4E2987DC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DD9D7" w14:textId="07AADB8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5B73E" w14:textId="1643AB8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72F82" w14:textId="3D86582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1C143" w14:textId="06901E6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B20F2" w14:textId="145BC15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6094" w14:textId="1226E12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8C219" w14:textId="175B41FB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EE844" w14:textId="2821476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C2371" w14:textId="0FA8594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6C21A" w14:textId="0F01453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882A1" w14:textId="2D4830C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53244" w14:textId="21E635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27B7" w14:textId="024D48F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3CE2A" w14:textId="49391D3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1BBEA" w14:textId="3C32D50D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433C9" w14:textId="58E3544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3F7DD" w14:textId="12E8A03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844E4" w14:textId="3257948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AC821" w14:textId="1E0C765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4A964" w14:textId="1C834D9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4D27A" w14:textId="0F4B81B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D0D65" w14:textId="15B7BE7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204B0" w14:textId="5F4AB5A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74F63" w14:textId="0F1D57A5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7FDC6" w14:textId="748F94E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06B69" w14:textId="7F3580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1A487" w14:textId="4E31A16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944B4" w14:textId="3B9DA34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CC3BD" w14:textId="183DFC4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52397" w14:textId="693316D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1E4A" w14:textId="7777777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15E9" w14:textId="3CE0E49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1 Technická špecifikácia tovaru </w:t>
      </w:r>
    </w:p>
    <w:p w14:paraId="4F18590E" w14:textId="77777777" w:rsidR="00BB78A5" w:rsidRDefault="00F736D0" w:rsidP="001A7777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 w:rsidR="00AD67EB"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 w:rsidR="00AD67E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D67EB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I. Internú kliniku</w:t>
      </w:r>
    </w:p>
    <w:p w14:paraId="61A6FA6C" w14:textId="77777777" w:rsidR="008B07F6" w:rsidRDefault="008B07F6" w:rsidP="001A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8633"/>
      </w:tblGrid>
      <w:tr w:rsidR="008B07F6" w:rsidRPr="00226829" w14:paraId="70CEA543" w14:textId="77777777" w:rsidTr="008B07F6">
        <w:trPr>
          <w:trHeight w:val="366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084C6E2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Minimálne požadované technické vlastnosti, parametre a hodnoty zmluvného tovaru </w:t>
            </w:r>
          </w:p>
        </w:tc>
      </w:tr>
      <w:tr w:rsidR="008B07F6" w:rsidRPr="00226829" w14:paraId="1BED0B28" w14:textId="77777777" w:rsidTr="008B07F6">
        <w:trPr>
          <w:trHeight w:val="615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70163" w14:textId="77777777" w:rsidR="008B07F6" w:rsidRPr="00226829" w:rsidRDefault="008B07F6">
            <w:pPr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Názov a výrobca zmluvného tovaru:</w:t>
            </w:r>
          </w:p>
        </w:tc>
      </w:tr>
      <w:tr w:rsidR="008B07F6" w:rsidRPr="00226829" w14:paraId="010A873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6FD1CF5A" w14:textId="77777777" w:rsidR="008B07F6" w:rsidRPr="00226829" w:rsidRDefault="008B0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F0C9705" w14:textId="77777777" w:rsidR="008B07F6" w:rsidRPr="00226829" w:rsidRDefault="008B0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sz w:val="20"/>
                <w:szCs w:val="20"/>
              </w:rPr>
              <w:t>Technické parametre /pracovný režim/ meranie, softvér a vyhodnocovanie</w:t>
            </w:r>
          </w:p>
        </w:tc>
      </w:tr>
      <w:tr w:rsidR="008B07F6" w:rsidRPr="00226829" w14:paraId="3EEA80AB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2A2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8C1A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Uhlopriečka obrazovky monitora s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full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HD rozlíšením min. 23" (palov)</w:t>
            </w:r>
          </w:p>
        </w:tc>
      </w:tr>
      <w:tr w:rsidR="008B07F6" w:rsidRPr="00226829" w14:paraId="36469A05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0383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A39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Dynamický rozsah min. 320dB</w:t>
            </w:r>
          </w:p>
        </w:tc>
      </w:tr>
      <w:tr w:rsidR="008B07F6" w:rsidRPr="00226829" w14:paraId="5BE4C40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43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9C62F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Snímková frekvencia na 2D min.1900Hz</w:t>
            </w:r>
          </w:p>
        </w:tc>
      </w:tr>
      <w:tr w:rsidR="008B07F6" w:rsidRPr="00226829" w14:paraId="24F7D1F9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266A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985C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Frekvenčný rozsah min.1,0-18 MHz</w:t>
            </w:r>
          </w:p>
        </w:tc>
      </w:tr>
      <w:tr w:rsidR="008B07F6" w:rsidRPr="00226829" w14:paraId="759302C3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B0C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E10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Maximálna zobrazovacia hĺbka min.400mm</w:t>
            </w:r>
          </w:p>
        </w:tc>
      </w:tr>
      <w:tr w:rsidR="008B07F6" w:rsidRPr="00226829" w14:paraId="59F2AE81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3A5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BDB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Nastaviteľný pult obsluhy stranovo min. +/- 30°</w:t>
            </w:r>
          </w:p>
        </w:tc>
      </w:tr>
      <w:tr w:rsidR="008B07F6" w:rsidRPr="00226829" w14:paraId="569EF8CF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E5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32D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Nastaviteľný pult obsluhy výškovo min. 35cm</w:t>
            </w:r>
          </w:p>
        </w:tc>
      </w:tr>
      <w:tr w:rsidR="008B07F6" w:rsidRPr="00226829" w14:paraId="237BC1A6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F87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A9D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Interný HDD s kapacitou min. 500BG</w:t>
            </w:r>
          </w:p>
        </w:tc>
      </w:tr>
      <w:tr w:rsidR="008B07F6" w:rsidRPr="00226829" w14:paraId="362DF87C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D2A6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DFFDF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Ovládanie pomocou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trackballu</w:t>
            </w:r>
            <w:proofErr w:type="spellEnd"/>
          </w:p>
        </w:tc>
      </w:tr>
      <w:tr w:rsidR="008B07F6" w:rsidRPr="00226829" w14:paraId="6F109FDF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8B29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5CC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Ovládanie pomocou dotykového displeja min.12"(palcov)</w:t>
            </w:r>
          </w:p>
        </w:tc>
      </w:tr>
      <w:tr w:rsidR="008B07F6" w:rsidRPr="00226829" w14:paraId="2AF34EC5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119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9B720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USB porty min.4 ks</w:t>
            </w:r>
          </w:p>
        </w:tc>
      </w:tr>
      <w:tr w:rsidR="008B07F6" w:rsidRPr="00226829" w14:paraId="58DEDD2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70E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659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Ethernetový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konektor </w:t>
            </w:r>
          </w:p>
        </w:tc>
      </w:tr>
      <w:tr w:rsidR="008B07F6" w:rsidRPr="00226829" w14:paraId="0243064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B1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C2B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HDMI alebo VGA alebo DVI výstup</w:t>
            </w:r>
          </w:p>
        </w:tc>
      </w:tr>
      <w:tr w:rsidR="008B07F6" w:rsidRPr="00226829" w14:paraId="6BBDC196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2AB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E6D2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Počet portov pre zapojenie sond min.4ks</w:t>
            </w:r>
          </w:p>
        </w:tc>
      </w:tr>
      <w:tr w:rsidR="008B07F6" w:rsidRPr="00226829" w14:paraId="656DAEC3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A9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94FF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 sond typu "single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crystal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" a "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matrix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</w:p>
        </w:tc>
      </w:tr>
      <w:tr w:rsidR="008B07F6" w:rsidRPr="00226829" w14:paraId="1BBB602B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6E98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8B7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Súčasťou prístroja je výsuvná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mechnická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alfanumerická klávesnica (resp. virtuálna klávesnica na dotykovom displeji)</w:t>
            </w:r>
          </w:p>
        </w:tc>
      </w:tr>
      <w:tr w:rsidR="008B07F6" w:rsidRPr="00226829" w14:paraId="4E8144D3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1D98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D577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Štart prístroja z vypnutého stavu max.90 sekúnd</w:t>
            </w:r>
          </w:p>
        </w:tc>
      </w:tr>
      <w:tr w:rsidR="008B07F6" w:rsidRPr="00226829" w14:paraId="5E89CFC2" w14:textId="77777777" w:rsidTr="008B07F6">
        <w:trPr>
          <w:trHeight w:val="307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F43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0AA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Súčasťou prístroja je čiernobiela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termotlačiareň</w:t>
            </w:r>
            <w:proofErr w:type="spellEnd"/>
          </w:p>
        </w:tc>
      </w:tr>
      <w:tr w:rsidR="008B07F6" w:rsidRPr="00226829" w14:paraId="0E4F5932" w14:textId="77777777" w:rsidTr="008B07F6">
        <w:trPr>
          <w:trHeight w:val="30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67F4219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BB87438" w14:textId="77777777" w:rsidR="008B07F6" w:rsidRPr="00226829" w:rsidRDefault="008B0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sz w:val="20"/>
                <w:szCs w:val="20"/>
              </w:rPr>
              <w:t>Technické parametre pre pracovné režimy</w:t>
            </w:r>
          </w:p>
        </w:tc>
      </w:tr>
      <w:tr w:rsidR="008B07F6" w:rsidRPr="00226829" w14:paraId="3766463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D8645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4B3E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Technológia na potlačenie šumu </w:t>
            </w:r>
          </w:p>
        </w:tc>
      </w:tr>
      <w:tr w:rsidR="008B07F6" w:rsidRPr="00226829" w14:paraId="560ABC4D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F6BCA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701BF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B-mód s možnosťou automatickej optimalizácie 2D obrazu </w:t>
            </w:r>
          </w:p>
        </w:tc>
      </w:tr>
      <w:tr w:rsidR="008B07F6" w:rsidRPr="00226829" w14:paraId="506A54A6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6AD7C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A743E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M-mód a farebný M-mód</w:t>
            </w:r>
          </w:p>
        </w:tc>
      </w:tr>
      <w:tr w:rsidR="008B07F6" w:rsidRPr="00226829" w14:paraId="0E53AEAC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E544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2DCF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Anatomický M-mód s rekonštrukciou po zamrazení</w:t>
            </w:r>
          </w:p>
        </w:tc>
      </w:tr>
      <w:tr w:rsidR="008B07F6" w:rsidRPr="00226829" w14:paraId="6E9BC2A8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0C62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E1BC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zobrazenia ultrazvukové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výseče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dotykovom panely</w:t>
            </w:r>
          </w:p>
        </w:tc>
      </w:tr>
      <w:tr w:rsidR="008B07F6" w:rsidRPr="00226829" w14:paraId="1C88E00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7976C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8F5C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Farebné mapovanie prietokov s pulznou opakovacou frekvenciou</w:t>
            </w:r>
          </w:p>
        </w:tc>
      </w:tr>
      <w:tr w:rsidR="008B07F6" w:rsidRPr="00226829" w14:paraId="7C40B24A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844F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B77D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CW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doppler</w:t>
            </w:r>
            <w:proofErr w:type="spellEnd"/>
          </w:p>
        </w:tc>
      </w:tr>
      <w:tr w:rsidR="008B07F6" w:rsidRPr="00226829" w14:paraId="73C5E98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4BC83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0E2B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PW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doppler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 automatickou optimalizáciou krivky </w:t>
            </w:r>
          </w:p>
        </w:tc>
      </w:tr>
      <w:tr w:rsidR="008B07F6" w:rsidRPr="00226829" w14:paraId="64697BB0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DE872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B1AA1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Pulzný tkanivový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doppler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(TDI)</w:t>
            </w:r>
          </w:p>
        </w:tc>
      </w:tr>
      <w:tr w:rsidR="008B07F6" w:rsidRPr="00226829" w14:paraId="063632D0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AE9A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28.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36A6A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Harmonické zobrazenie </w:t>
            </w:r>
          </w:p>
        </w:tc>
      </w:tr>
      <w:tr w:rsidR="008B07F6" w:rsidRPr="00226829" w14:paraId="6964BC1C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801EB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E829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Zoom na živom i na zmrazenom obraze a HD zoom min. 10x</w:t>
            </w:r>
          </w:p>
        </w:tc>
      </w:tr>
      <w:tr w:rsidR="008B07F6" w:rsidRPr="00226829" w14:paraId="1F88D727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17588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6C9CE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Dual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Live zobrazovací mód </w:t>
            </w:r>
          </w:p>
        </w:tc>
      </w:tr>
      <w:tr w:rsidR="008B07F6" w:rsidRPr="00226829" w14:paraId="1AF99CEC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2BB8C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1D58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Simultánne módy zobrazenia </w:t>
            </w:r>
          </w:p>
        </w:tc>
      </w:tr>
      <w:tr w:rsidR="008B07F6" w:rsidRPr="00226829" w14:paraId="38BA52C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5CD6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5765A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Zosilňovanie slabnúceho signálu v čase (TGC)</w:t>
            </w:r>
          </w:p>
        </w:tc>
      </w:tr>
      <w:tr w:rsidR="008B07F6" w:rsidRPr="00226829" w14:paraId="467B4616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7894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9ED2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Trapezoidný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mód ako štandard pri lineárnych sondách</w:t>
            </w:r>
          </w:p>
        </w:tc>
      </w:tr>
      <w:tr w:rsidR="008B07F6" w:rsidRPr="00226829" w14:paraId="7D03FAEE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C82D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3A16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Možnosť rozšírenia skenovacieho uhla na abdominálnej sonde na 110°stupňov</w:t>
            </w:r>
          </w:p>
        </w:tc>
      </w:tr>
      <w:tr w:rsidR="008B07F6" w:rsidRPr="00226829" w14:paraId="078AE5DF" w14:textId="77777777" w:rsidTr="008B07F6">
        <w:trPr>
          <w:trHeight w:val="307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E7FB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35.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73220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Duplexné a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triplexné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zobrazenie v reálnom čase </w:t>
            </w:r>
          </w:p>
        </w:tc>
      </w:tr>
      <w:tr w:rsidR="008B07F6" w:rsidRPr="00226829" w14:paraId="5B2EED8D" w14:textId="77777777" w:rsidTr="008B07F6">
        <w:trPr>
          <w:trHeight w:val="30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76A1533B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602F99E" w14:textId="77777777" w:rsidR="008B07F6" w:rsidRPr="00226829" w:rsidRDefault="008B0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sz w:val="20"/>
                <w:szCs w:val="20"/>
              </w:rPr>
              <w:t>Technické parametre pre meranie, softvér a vyhodnocovanie</w:t>
            </w:r>
          </w:p>
        </w:tc>
      </w:tr>
      <w:tr w:rsidR="008B07F6" w:rsidRPr="00226829" w14:paraId="0F01690D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1B2E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8F3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Softvér pre meranie dĺžok, plôch, objemov a rýchlostí,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Simpson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PISA </w:t>
            </w:r>
          </w:p>
        </w:tc>
      </w:tr>
      <w:tr w:rsidR="008B07F6" w:rsidRPr="00226829" w14:paraId="2C291BEE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E32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0BD1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Softvér pre automatický výpočet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ejekčnej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frakcie založený na 2D </w:t>
            </w:r>
          </w:p>
        </w:tc>
      </w:tr>
      <w:tr w:rsidR="008B07F6" w:rsidRPr="00226829" w14:paraId="3EEA2948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4C7B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lastRenderedPageBreak/>
              <w:t>38.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EE6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Stress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echo </w:t>
            </w:r>
          </w:p>
        </w:tc>
      </w:tr>
      <w:tr w:rsidR="008B07F6" w:rsidRPr="00226829" w14:paraId="245ED6CE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81A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0BCF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3D rekonštrukcia tkaniva pomocou 2D sond s možnosťou presného merania vzdialeností, uhlov a objemu v 3d zobrazení. MSI mód.</w:t>
            </w:r>
          </w:p>
        </w:tc>
      </w:tr>
      <w:tr w:rsidR="008B07F6" w:rsidRPr="00226829" w14:paraId="0108704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6CB5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4DB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Možnosť  fúzie s CT/MR/PET</w:t>
            </w:r>
          </w:p>
        </w:tc>
      </w:tr>
      <w:tr w:rsidR="008B07F6" w:rsidRPr="00226829" w14:paraId="3F0D2813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0A03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E8DC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Možnosť 3D rekonštrukcie a následnej fúzie z CEUS vyšetrenia pomocou kontrastnej látky</w:t>
            </w:r>
          </w:p>
        </w:tc>
      </w:tr>
      <w:tr w:rsidR="008B07F6" w:rsidRPr="00226829" w14:paraId="2337EB24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26CF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BF1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Možnosť vyšetrenia pomocou kontrastnej látky /CEUS/ s duálnym zobrazením natívneho a kontrastného obrazu</w:t>
            </w:r>
          </w:p>
        </w:tc>
      </w:tr>
      <w:tr w:rsidR="008B07F6" w:rsidRPr="00226829" w14:paraId="13D359CB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7B6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EDA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sheare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elastografie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 (SWE) v reálnom čase v min. 2 módoch vrátane kvantifikácie v kPa i v m/s na lineárnych i konvexných sondách</w:t>
            </w:r>
          </w:p>
        </w:tc>
      </w:tr>
      <w:tr w:rsidR="008B07F6" w:rsidRPr="00226829" w14:paraId="586E3FB1" w14:textId="77777777" w:rsidTr="008B07F6">
        <w:trPr>
          <w:trHeight w:val="79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7BB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EF37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Softvér pre výber najvhodnejších miest pre 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shear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meraní zo zvolenej oblasti záujmu eliminujúci v reálnom čase artefakty a zle odrazený signál, pre čo možno najpresnejšiu diagnostiku.</w:t>
            </w:r>
          </w:p>
        </w:tc>
      </w:tr>
      <w:tr w:rsidR="008B07F6" w:rsidRPr="00226829" w14:paraId="0DD98C6C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5CFE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412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Export obrázkov a slučiek vo formáte *.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jpg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alebo*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jpeg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alebo *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bmp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*.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avi</w:t>
            </w:r>
            <w:proofErr w:type="spellEnd"/>
          </w:p>
        </w:tc>
      </w:tr>
      <w:tr w:rsidR="008B07F6" w:rsidRPr="00226829" w14:paraId="6AA6B80D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C141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D96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Programovateľné kalkulácie </w:t>
            </w:r>
          </w:p>
        </w:tc>
      </w:tr>
      <w:tr w:rsidR="008B07F6" w:rsidRPr="00226829" w14:paraId="70DF0E5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CC0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D5D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Užívateľsky jednoducho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vytvárateľné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modifikovateľné prednastavenia </w:t>
            </w:r>
          </w:p>
        </w:tc>
      </w:tr>
      <w:tr w:rsidR="008B07F6" w:rsidRPr="00226829" w14:paraId="6477A9E1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0D45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48.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F3C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EKG modul </w:t>
            </w:r>
          </w:p>
        </w:tc>
      </w:tr>
      <w:tr w:rsidR="008B07F6" w:rsidRPr="00226829" w14:paraId="2388A9D0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1599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67E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zobrazenia ultrazvukovej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výseče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pomocou tabletu. Druhá konzola</w:t>
            </w:r>
          </w:p>
        </w:tc>
      </w:tr>
      <w:tr w:rsidR="008B07F6" w:rsidRPr="00226829" w14:paraId="2C591F4A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607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744A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Rozšírenie o „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kardiostrain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“ založené na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speckletracking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 ĽK, LP a PK</w:t>
            </w:r>
          </w:p>
        </w:tc>
      </w:tr>
      <w:tr w:rsidR="008B07F6" w:rsidRPr="00226829" w14:paraId="5D9E57F4" w14:textId="77777777" w:rsidTr="008B07F6">
        <w:trPr>
          <w:trHeight w:val="805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1CA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51.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B9B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Komunikácia s nemocničným PACS prostredníctvom zasielania dát vo formáte DICOM 3.0 (Formáty: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Verification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Print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Storage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Query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Retrieve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Worklist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8B07F6" w:rsidRPr="00226829" w14:paraId="627FD47F" w14:textId="77777777" w:rsidTr="008B07F6">
        <w:trPr>
          <w:trHeight w:val="30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1EA10781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2A9ADDE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Sondy</w:t>
            </w:r>
          </w:p>
        </w:tc>
      </w:tr>
      <w:tr w:rsidR="008B07F6" w:rsidRPr="00226829" w14:paraId="0FD76A5A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E47A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FC1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2D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transtorakálna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sektorová sonda s frekvenčným rozsahom s  monokryštalickou technológiou min.1-5 MHz, hĺbka zobrazenia min.345 mm, FOV min.90°  - 1ks</w:t>
            </w:r>
          </w:p>
        </w:tc>
      </w:tr>
      <w:tr w:rsidR="008B07F6" w:rsidRPr="00226829" w14:paraId="6C7E3B52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C56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D26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Abdominálna konvexná sonda s frekvenčným rozsahom 1-5,5 MHz, hĺbka zobrazenia min. 400mm, FOV min. 100° - 1ks</w:t>
            </w:r>
          </w:p>
        </w:tc>
      </w:tr>
      <w:tr w:rsidR="008B07F6" w:rsidRPr="00226829" w14:paraId="6CB84290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9A92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4AE8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Lineárna sonda s frekvenčným rozsahom min. 3-9 MHz, hĺbka zobrazenia min. 180 mm, min. 192 elementov - 1ks</w:t>
            </w:r>
          </w:p>
        </w:tc>
      </w:tr>
      <w:tr w:rsidR="008B07F6" w:rsidRPr="00226829" w14:paraId="52795B74" w14:textId="77777777" w:rsidTr="008B07F6">
        <w:trPr>
          <w:trHeight w:val="8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802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64888" w14:textId="18CD47AD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2D 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transezofageálna-echokardiografická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sonda s frekvenčným rozsahom vrátane funkcie elektronickej rotácie roviny zobrazenia variabilne po jednotkách stupňov od 0 po 180 stupňov, min.3-8 MHz, FOV min. 90° -1ks</w:t>
            </w:r>
          </w:p>
        </w:tc>
      </w:tr>
    </w:tbl>
    <w:p w14:paraId="207DCD39" w14:textId="23AA91C5" w:rsidR="008B07F6" w:rsidRDefault="008B07F6" w:rsidP="001A7777">
      <w:pPr>
        <w:jc w:val="both"/>
        <w:rPr>
          <w:rFonts w:asciiTheme="minorHAnsi" w:hAnsiTheme="minorHAnsi" w:cstheme="minorHAnsi"/>
          <w:sz w:val="22"/>
          <w:szCs w:val="22"/>
        </w:rPr>
        <w:sectPr w:rsidR="008B07F6" w:rsidSect="00B11ABC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6C6AFE3F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2 Cenová kalkulácia </w:t>
      </w:r>
    </w:p>
    <w:p w14:paraId="3F4B9330" w14:textId="7B04DB3B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I. </w:t>
      </w:r>
      <w:r w:rsidR="008B07F6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I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nternú kliniku</w:t>
      </w:r>
    </w:p>
    <w:p w14:paraId="5E021753" w14:textId="1145B973" w:rsidR="00D93C13" w:rsidRDefault="00D93C13" w:rsidP="00AD6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940"/>
        <w:gridCol w:w="768"/>
        <w:gridCol w:w="547"/>
        <w:gridCol w:w="992"/>
        <w:gridCol w:w="1134"/>
        <w:gridCol w:w="1134"/>
        <w:gridCol w:w="657"/>
        <w:gridCol w:w="1327"/>
        <w:gridCol w:w="639"/>
        <w:gridCol w:w="1276"/>
        <w:gridCol w:w="1134"/>
        <w:gridCol w:w="9"/>
        <w:gridCol w:w="1408"/>
        <w:gridCol w:w="799"/>
        <w:gridCol w:w="1186"/>
      </w:tblGrid>
      <w:tr w:rsidR="00D93C13" w:rsidRPr="00D93C13" w14:paraId="1F757F5C" w14:textId="77777777" w:rsidTr="00226829">
        <w:trPr>
          <w:trHeight w:val="375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88A9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996ED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FD44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0250C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A3B78" w14:textId="4587DB4B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zmluvného  tovaru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8129C" w14:textId="5A57D85F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Názov výrobcu zmluvného tovaru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E9E0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6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029B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2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DF2E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3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4DD78F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D93C13" w:rsidRPr="00D93C13" w14:paraId="26A51BE0" w14:textId="77777777" w:rsidTr="00226829">
        <w:trPr>
          <w:trHeight w:val="1110"/>
        </w:trPr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9CA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71CA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D3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723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A07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F82A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166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7C7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C8AE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A4C7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424B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1056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A0B86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9073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C6CCA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D93C13" w:rsidRPr="00226829" w14:paraId="63815A81" w14:textId="77777777" w:rsidTr="00226829">
        <w:trPr>
          <w:trHeight w:val="111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1C9F" w14:textId="77777777" w:rsidR="00D93C13" w:rsidRPr="00226829" w:rsidRDefault="00D93C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B4BD" w14:textId="3470EA90" w:rsidR="00D93C13" w:rsidRPr="00226829" w:rsidRDefault="00D93C13">
            <w:pPr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 xml:space="preserve">Ultrazvukový prístroj vrátane príslušenstva pre </w:t>
            </w:r>
            <w:r w:rsidR="001A7777" w:rsidRPr="00226829">
              <w:rPr>
                <w:rFonts w:ascii="Calibri" w:hAnsi="Calibri" w:cs="Calibri"/>
                <w:sz w:val="20"/>
                <w:szCs w:val="20"/>
              </w:rPr>
              <w:t>I. Internú kliniku</w:t>
            </w:r>
            <w:r w:rsidRPr="0022682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A3E" w14:textId="77777777" w:rsidR="00D93C13" w:rsidRPr="00226829" w:rsidRDefault="00D93C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celok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695" w14:textId="77777777" w:rsidR="00D93C13" w:rsidRPr="00226829" w:rsidRDefault="00D93C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A7D9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01E1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EA9B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1C4C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36DF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E9C0" w14:textId="77777777" w:rsidR="00D93C13" w:rsidRPr="00226829" w:rsidRDefault="00D93C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166F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7631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15C9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8DA5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CD3AC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</w:tbl>
    <w:p w14:paraId="15A4B7A7" w14:textId="4A99A208" w:rsidR="00D93C13" w:rsidRPr="00226829" w:rsidRDefault="00647C5A" w:rsidP="001A7777">
      <w:pPr>
        <w:jc w:val="both"/>
        <w:rPr>
          <w:rFonts w:ascii="Calibri" w:hAnsi="Calibri" w:cs="Calibri"/>
          <w:sz w:val="22"/>
          <w:szCs w:val="22"/>
        </w:rPr>
      </w:pPr>
      <w:r w:rsidRPr="00226829">
        <w:rPr>
          <w:rFonts w:ascii="Calibri" w:hAnsi="Calibri" w:cs="Calibri"/>
          <w:sz w:val="22"/>
          <w:szCs w:val="22"/>
        </w:rPr>
        <w:t xml:space="preserve">Rozpis cien položky Ultrazvukový prístroj vrátane príslušenstva pre </w:t>
      </w:r>
      <w:r w:rsidR="001A7777" w:rsidRPr="00226829">
        <w:rPr>
          <w:rFonts w:ascii="Calibri" w:hAnsi="Calibri" w:cs="Calibri"/>
          <w:sz w:val="22"/>
          <w:szCs w:val="22"/>
        </w:rPr>
        <w:t xml:space="preserve">I. Internú kliniku </w:t>
      </w:r>
      <w:r w:rsidRPr="00226829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27"/>
        <w:gridCol w:w="768"/>
        <w:gridCol w:w="560"/>
        <w:gridCol w:w="992"/>
        <w:gridCol w:w="1134"/>
        <w:gridCol w:w="1134"/>
        <w:gridCol w:w="709"/>
        <w:gridCol w:w="1134"/>
        <w:gridCol w:w="639"/>
        <w:gridCol w:w="1228"/>
        <w:gridCol w:w="1134"/>
        <w:gridCol w:w="1418"/>
        <w:gridCol w:w="850"/>
        <w:gridCol w:w="1275"/>
      </w:tblGrid>
      <w:tr w:rsidR="00226829" w:rsidRPr="00226829" w14:paraId="7DEBA113" w14:textId="77777777" w:rsidTr="00226829">
        <w:trPr>
          <w:trHeight w:val="64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F38A1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C59D1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EA541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86920C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D8B42" w14:textId="3070D344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Obchodný názov </w:t>
            </w:r>
            <w:r w:rsidR="00226829"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zmluvného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tovaru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445F5" w14:textId="696CA5C2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Názov výrobcu </w:t>
            </w:r>
            <w:r w:rsidR="00226829"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zmluvného 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tovaru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C9FD3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C10A3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6EC6B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78AF58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226829" w:rsidRPr="00226829" w14:paraId="65A6C37B" w14:textId="77777777" w:rsidTr="00226829">
        <w:trPr>
          <w:trHeight w:val="109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5B80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6123F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BF13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FA9F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5A83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28A2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AEE8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F53D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A01D9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5AFC3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Sadzba DPH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47BB8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Výška DPH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B1E4F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675B8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Celková cena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EF674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71751D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Celková cena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226829" w:rsidRPr="00226829" w14:paraId="7B7A5E80" w14:textId="77777777" w:rsidTr="00226829">
        <w:trPr>
          <w:trHeight w:val="45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FBE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31BF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 xml:space="preserve">Ultrazvukový prístroj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1812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D4068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B5C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EDD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BEC0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925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A4C5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BD9B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CB50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7409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4B0C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D3AB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0577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  <w:tr w:rsidR="00226829" w:rsidRPr="00226829" w14:paraId="0F8F57FC" w14:textId="77777777" w:rsidTr="00226829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3E27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1624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 xml:space="preserve">2D </w:t>
            </w:r>
            <w:proofErr w:type="spellStart"/>
            <w:r w:rsidRPr="00226829">
              <w:rPr>
                <w:rFonts w:ascii="Calibri" w:hAnsi="Calibri" w:cs="Calibri"/>
                <w:sz w:val="18"/>
                <w:szCs w:val="18"/>
              </w:rPr>
              <w:t>transtorakálna</w:t>
            </w:r>
            <w:proofErr w:type="spellEnd"/>
            <w:r w:rsidRPr="00226829">
              <w:rPr>
                <w:rFonts w:ascii="Calibri" w:hAnsi="Calibri" w:cs="Calibri"/>
                <w:sz w:val="18"/>
                <w:szCs w:val="18"/>
              </w:rPr>
              <w:t xml:space="preserve"> sektorová sonda s monokryštalickou technológiou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30DB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209DE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47FE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938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0252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DDAA0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91254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F110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CD6C4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02E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35E3D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FE3C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26DA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  <w:tr w:rsidR="00226829" w:rsidRPr="00226829" w14:paraId="2FE75F06" w14:textId="77777777" w:rsidTr="00226829">
        <w:trPr>
          <w:trHeight w:val="5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0969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B0B9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Abdominálna konvexná sonda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9028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73E8C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76FE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CD241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B93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564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15AB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E05FB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4540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84A3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39A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BC37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264F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  <w:tr w:rsidR="00226829" w:rsidRPr="00226829" w14:paraId="54BA567D" w14:textId="77777777" w:rsidTr="00226829">
        <w:trPr>
          <w:trHeight w:val="79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B1E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F1BE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Lineárna sonda pre vyšetrenie ciev CEUS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E9AE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A8205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AAA1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4D7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327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BD5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0C910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E3A75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9DED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87E05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2F1A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6D581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A6A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  <w:tr w:rsidR="00226829" w:rsidRPr="00226829" w14:paraId="081197B2" w14:textId="77777777" w:rsidTr="00226829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D7C0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8829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 xml:space="preserve">2D  </w:t>
            </w:r>
            <w:proofErr w:type="spellStart"/>
            <w:r w:rsidRPr="00226829">
              <w:rPr>
                <w:rFonts w:ascii="Calibri" w:hAnsi="Calibri" w:cs="Calibri"/>
                <w:sz w:val="18"/>
                <w:szCs w:val="18"/>
              </w:rPr>
              <w:t>transezofageálna-echokardiografická</w:t>
            </w:r>
            <w:proofErr w:type="spellEnd"/>
            <w:r w:rsidRPr="00226829">
              <w:rPr>
                <w:rFonts w:ascii="Calibri" w:hAnsi="Calibri" w:cs="Calibri"/>
                <w:sz w:val="18"/>
                <w:szCs w:val="18"/>
              </w:rPr>
              <w:t xml:space="preserve"> sonda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B91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22804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001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4CA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F2B0F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3C57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A9CC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DADE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887A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6DD7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8973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F166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89C1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</w:tbl>
    <w:p w14:paraId="177F9CA3" w14:textId="073EF75F" w:rsidR="008B07F6" w:rsidRPr="00D93C13" w:rsidRDefault="008B07F6" w:rsidP="001A7777">
      <w:pPr>
        <w:jc w:val="both"/>
        <w:rPr>
          <w:rFonts w:asciiTheme="minorHAnsi" w:hAnsiTheme="minorHAnsi" w:cstheme="minorHAnsi"/>
          <w:sz w:val="22"/>
          <w:szCs w:val="22"/>
        </w:rPr>
        <w:sectPr w:rsidR="008B07F6" w:rsidRPr="00D93C13" w:rsidSect="00FD38FA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948AE" w14:textId="77777777" w:rsidR="000E11FE" w:rsidRPr="00587F97" w:rsidRDefault="000E11FE" w:rsidP="00587F97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587F97">
        <w:rPr>
          <w:rFonts w:ascii="Calibri" w:hAnsi="Calibri"/>
          <w:sz w:val="22"/>
          <w:szCs w:val="22"/>
          <w:u w:val="single"/>
        </w:rPr>
        <w:t>Príloha</w:t>
      </w:r>
      <w:proofErr w:type="spellEnd"/>
      <w:r w:rsidRPr="00587F97">
        <w:rPr>
          <w:rFonts w:ascii="Calibri" w:hAnsi="Calibri"/>
          <w:sz w:val="22"/>
          <w:szCs w:val="22"/>
          <w:u w:val="single"/>
        </w:rPr>
        <w:t xml:space="preserve"> č. 3</w:t>
      </w:r>
      <w:r w:rsidR="00C44C9F" w:rsidRPr="00587F97">
        <w:rPr>
          <w:rFonts w:ascii="Calibri" w:hAnsi="Calibri"/>
          <w:sz w:val="22"/>
          <w:szCs w:val="22"/>
          <w:u w:val="single"/>
        </w:rPr>
        <w:t>.</w:t>
      </w:r>
      <w:r w:rsidRPr="00587F97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Zoznam</w:t>
      </w:r>
      <w:proofErr w:type="spellEnd"/>
      <w:r w:rsidR="00587F97" w:rsidRPr="00587F97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subdodávateľov</w:t>
      </w:r>
      <w:proofErr w:type="spellEnd"/>
    </w:p>
    <w:p w14:paraId="14693048" w14:textId="1A37D625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I. Internú kliniku</w:t>
      </w:r>
    </w:p>
    <w:p w14:paraId="50E71BD3" w14:textId="77777777" w:rsidR="000E11FE" w:rsidRPr="00106076" w:rsidRDefault="000E11FE" w:rsidP="000E11FE">
      <w:pPr>
        <w:rPr>
          <w:lang w:val="cs-CZ"/>
        </w:rPr>
      </w:pPr>
    </w:p>
    <w:p w14:paraId="4D2348FD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Subdodávateľ č. 1. 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4F3631F2" w14:textId="77777777" w:rsidTr="009B3764">
        <w:tc>
          <w:tcPr>
            <w:tcW w:w="415" w:type="dxa"/>
            <w:hideMark/>
          </w:tcPr>
          <w:p w14:paraId="5DB3FB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EF0E91" w14:textId="77777777" w:rsidTr="009B3764">
        <w:tc>
          <w:tcPr>
            <w:tcW w:w="415" w:type="dxa"/>
            <w:hideMark/>
          </w:tcPr>
          <w:p w14:paraId="6D26E6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BB0640C" w14:textId="77777777" w:rsidTr="009B3764">
        <w:tc>
          <w:tcPr>
            <w:tcW w:w="415" w:type="dxa"/>
            <w:hideMark/>
          </w:tcPr>
          <w:p w14:paraId="3A0EB1D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4098298" w14:textId="77777777" w:rsidTr="009B3764">
        <w:tc>
          <w:tcPr>
            <w:tcW w:w="415" w:type="dxa"/>
            <w:hideMark/>
          </w:tcPr>
          <w:p w14:paraId="68FB129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3CB93ED" w14:textId="77777777" w:rsidTr="009B3764">
        <w:tc>
          <w:tcPr>
            <w:tcW w:w="415" w:type="dxa"/>
            <w:hideMark/>
          </w:tcPr>
          <w:p w14:paraId="6BE3C0D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34C5B8D" w14:textId="77777777" w:rsidTr="009B3764">
        <w:tc>
          <w:tcPr>
            <w:tcW w:w="415" w:type="dxa"/>
            <w:hideMark/>
          </w:tcPr>
          <w:p w14:paraId="23F6BBC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3BCD954" w14:textId="77777777" w:rsidTr="009B3764">
        <w:tc>
          <w:tcPr>
            <w:tcW w:w="415" w:type="dxa"/>
            <w:hideMark/>
          </w:tcPr>
          <w:p w14:paraId="336103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3C50A661" w14:textId="77777777" w:rsidTr="009B3764">
        <w:tc>
          <w:tcPr>
            <w:tcW w:w="415" w:type="dxa"/>
            <w:hideMark/>
          </w:tcPr>
          <w:p w14:paraId="5EEA65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</w:p>
    <w:p w14:paraId="43646BA5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2C7FA041" w14:textId="77777777" w:rsidTr="009B3764">
        <w:tc>
          <w:tcPr>
            <w:tcW w:w="415" w:type="dxa"/>
            <w:hideMark/>
          </w:tcPr>
          <w:p w14:paraId="7E82812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4B3E5E3B" w14:textId="77777777" w:rsidTr="009B3764">
        <w:tc>
          <w:tcPr>
            <w:tcW w:w="415" w:type="dxa"/>
            <w:hideMark/>
          </w:tcPr>
          <w:p w14:paraId="3733B67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4FF3DEC" w14:textId="77777777" w:rsidTr="009B3764">
        <w:tc>
          <w:tcPr>
            <w:tcW w:w="415" w:type="dxa"/>
            <w:hideMark/>
          </w:tcPr>
          <w:p w14:paraId="32B1D09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248251FE" w14:textId="77777777" w:rsidTr="009B3764">
        <w:tc>
          <w:tcPr>
            <w:tcW w:w="415" w:type="dxa"/>
            <w:hideMark/>
          </w:tcPr>
          <w:p w14:paraId="5EF75901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5A58D6F" w14:textId="77777777" w:rsidTr="009B3764">
        <w:tc>
          <w:tcPr>
            <w:tcW w:w="415" w:type="dxa"/>
            <w:hideMark/>
          </w:tcPr>
          <w:p w14:paraId="369053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7F38D979" w14:textId="77777777" w:rsidTr="009B3764">
        <w:tc>
          <w:tcPr>
            <w:tcW w:w="415" w:type="dxa"/>
            <w:hideMark/>
          </w:tcPr>
          <w:p w14:paraId="2B2FB6A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179B12" w14:textId="77777777" w:rsidTr="009B3764">
        <w:tc>
          <w:tcPr>
            <w:tcW w:w="415" w:type="dxa"/>
            <w:hideMark/>
          </w:tcPr>
          <w:p w14:paraId="42FBEF5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4CC1E5E5" w14:textId="77777777" w:rsidTr="009B3764">
        <w:tc>
          <w:tcPr>
            <w:tcW w:w="415" w:type="dxa"/>
            <w:hideMark/>
          </w:tcPr>
          <w:p w14:paraId="70A4DEE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Default="000E11FE" w:rsidP="000E11FE">
      <w:pPr>
        <w:rPr>
          <w:rFonts w:ascii="Calibri" w:hAnsi="Calibri" w:cs="Calibri"/>
          <w:i/>
          <w:sz w:val="22"/>
          <w:szCs w:val="22"/>
        </w:rPr>
      </w:pPr>
    </w:p>
    <w:p w14:paraId="44220B13" w14:textId="4A7BBFF3" w:rsidR="000E11FE" w:rsidRDefault="000E11FE" w:rsidP="000E11FE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</w:t>
      </w:r>
      <w:r w:rsidR="009C30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</w:t>
      </w:r>
      <w:r w:rsidR="009C30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IX. bod 11. tejto zmluvy) vpíše všetky požadované údaje </w:t>
      </w:r>
      <w:r w:rsidR="00D548A6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 tabuliek vyššie.</w:t>
      </w:r>
    </w:p>
    <w:p w14:paraId="690FAB72" w14:textId="77777777" w:rsidR="000E11FE" w:rsidRDefault="00F0540D" w:rsidP="009C30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0E11FE" w:rsidRPr="00106076">
        <w:rPr>
          <w:rFonts w:ascii="Calibri" w:hAnsi="Calibri" w:cs="Calibri"/>
          <w:sz w:val="22"/>
          <w:szCs w:val="22"/>
        </w:rPr>
        <w:t xml:space="preserve">V prípade, že </w:t>
      </w:r>
      <w:r w:rsidR="009C3046">
        <w:rPr>
          <w:rFonts w:ascii="Calibri" w:hAnsi="Calibri" w:cs="Calibri"/>
          <w:sz w:val="22"/>
          <w:szCs w:val="22"/>
        </w:rPr>
        <w:t>predávajúci</w:t>
      </w:r>
      <w:r w:rsidR="000E11FE" w:rsidRPr="00106076">
        <w:rPr>
          <w:rFonts w:ascii="Calibri" w:hAnsi="Calibri" w:cs="Calibri"/>
          <w:sz w:val="22"/>
          <w:szCs w:val="22"/>
        </w:rPr>
        <w:t xml:space="preserve"> </w:t>
      </w:r>
      <w:r w:rsidR="000E11FE">
        <w:rPr>
          <w:rFonts w:ascii="Calibri" w:hAnsi="Calibri" w:cs="Calibri"/>
          <w:sz w:val="22"/>
          <w:szCs w:val="22"/>
        </w:rPr>
        <w:t>plnenie tejto zmluvy nebude zabez</w:t>
      </w:r>
      <w:r w:rsidR="009C3046">
        <w:rPr>
          <w:rFonts w:ascii="Calibri" w:hAnsi="Calibri" w:cs="Calibri"/>
          <w:sz w:val="22"/>
          <w:szCs w:val="22"/>
        </w:rPr>
        <w:t xml:space="preserve">pečovať prostredníctvom svojich </w:t>
      </w:r>
      <w:r w:rsidR="000E11FE">
        <w:rPr>
          <w:rFonts w:ascii="Calibri" w:hAnsi="Calibri" w:cs="Calibri"/>
          <w:sz w:val="22"/>
          <w:szCs w:val="22"/>
        </w:rPr>
        <w:t xml:space="preserve">subdodávateľov (čl. </w:t>
      </w:r>
      <w:r w:rsidR="009C3046">
        <w:rPr>
          <w:rFonts w:ascii="Calibri" w:hAnsi="Calibri" w:cs="Calibri"/>
          <w:sz w:val="22"/>
          <w:szCs w:val="22"/>
        </w:rPr>
        <w:t>I</w:t>
      </w:r>
      <w:r w:rsidR="000E11FE">
        <w:rPr>
          <w:rFonts w:ascii="Calibri" w:hAnsi="Calibri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Default="000E11FE" w:rsidP="000E11FE">
      <w:pPr>
        <w:rPr>
          <w:rFonts w:ascii="Calibri" w:hAnsi="Calibri" w:cs="Calibri"/>
          <w:sz w:val="22"/>
          <w:szCs w:val="22"/>
        </w:rPr>
      </w:pPr>
    </w:p>
    <w:p w14:paraId="0D07A23E" w14:textId="77777777" w:rsidR="000E11FE" w:rsidRPr="000636EE" w:rsidRDefault="000E11FE" w:rsidP="000E11FE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 w:rsidR="009C3046">
        <w:rPr>
          <w:rFonts w:ascii="Calibri" w:hAnsi="Calibri" w:cs="Calibri"/>
          <w:b/>
          <w:sz w:val="22"/>
          <w:szCs w:val="22"/>
          <w:u w:val="single"/>
        </w:rPr>
        <w:t>predávajúceho</w:t>
      </w:r>
      <w:r w:rsidR="00F0540D">
        <w:rPr>
          <w:rFonts w:ascii="Calibri" w:hAnsi="Calibri" w:cs="Calibri"/>
          <w:b/>
          <w:sz w:val="22"/>
          <w:szCs w:val="22"/>
          <w:u w:val="single"/>
        </w:rPr>
        <w:t>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 </w:t>
      </w:r>
      <w:r w:rsidR="000E11FE">
        <w:rPr>
          <w:rFonts w:ascii="Calibri" w:hAnsi="Calibri" w:cs="Calibri"/>
          <w:b/>
          <w:sz w:val="22"/>
          <w:szCs w:val="22"/>
        </w:rPr>
        <w:t xml:space="preserve">týmto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</w:t>
      </w:r>
      <w:r w:rsidR="000E11FE">
        <w:rPr>
          <w:rFonts w:ascii="Calibri" w:hAnsi="Calibri" w:cs="Calibri"/>
          <w:b/>
          <w:sz w:val="22"/>
          <w:szCs w:val="22"/>
        </w:rPr>
        <w:t>X</w:t>
      </w:r>
      <w:r w:rsidR="000E11FE" w:rsidRPr="000636EE">
        <w:rPr>
          <w:rFonts w:ascii="Calibri" w:hAnsi="Calibri" w:cs="Calibri"/>
          <w:b/>
          <w:sz w:val="22"/>
          <w:szCs w:val="22"/>
        </w:rPr>
        <w:t>. bod 11. tejto zmluvy).</w:t>
      </w:r>
    </w:p>
    <w:p w14:paraId="70A131D1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730115D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6A37F049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</w:t>
      </w:r>
      <w:r w:rsidR="000E11FE">
        <w:rPr>
          <w:rFonts w:ascii="Calibri" w:hAnsi="Calibri" w:cs="Calibri"/>
          <w:b/>
          <w:sz w:val="22"/>
          <w:szCs w:val="22"/>
        </w:rPr>
        <w:t xml:space="preserve"> : _____________________________ </w:t>
      </w: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463B1B28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648DA9C4" w14:textId="77777777" w:rsidR="00F57CAE" w:rsidRDefault="00F57CAE" w:rsidP="000E11FE">
      <w:pPr>
        <w:rPr>
          <w:rFonts w:ascii="Calibri" w:hAnsi="Calibri" w:cs="Calibri"/>
          <w:b/>
          <w:sz w:val="22"/>
          <w:szCs w:val="22"/>
        </w:rPr>
      </w:pPr>
    </w:p>
    <w:p w14:paraId="01ED9E9B" w14:textId="1F448EBE" w:rsidR="00B11ABC" w:rsidRPr="00D548A6" w:rsidRDefault="00AD2DEF" w:rsidP="00D548A6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226DEBD6" w14:textId="2C4682D8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I. Internú kliniku </w:t>
      </w:r>
    </w:p>
    <w:p w14:paraId="301C740E" w14:textId="4E9D010C" w:rsidR="00D548A6" w:rsidRPr="00D93C13" w:rsidRDefault="00D548A6" w:rsidP="00830F6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3DF988" w14:textId="7C9ABDE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35B18" w14:textId="7F7A99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B337F" w14:textId="4ED362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21BE0" w14:textId="1AA424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406A4" w14:textId="4F1F905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0BCB0" w14:textId="16835B1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97EAE" w14:textId="468DBB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CBCE9" w14:textId="6EC80ED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DF991" w14:textId="438BF0A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B898F" w14:textId="6BF925D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87DC" w14:textId="5764E0F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6EF45" w14:textId="0EE602D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86EC4" w14:textId="438E1B9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2C4B" w14:textId="29E40FF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44A19" w14:textId="2FDB67B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7A284" w14:textId="7E9268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2CE4D" w14:textId="53A13EE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72970" w14:textId="03FDA1C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32A87" w14:textId="29F3467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36A18" w14:textId="536A084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BE1C3" w14:textId="19A0AD2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EF381" w14:textId="727062E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ECC86" w14:textId="6D4908B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06518" w14:textId="2C93131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9313" w14:textId="04CA0B3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CB8C9" w14:textId="26E9CA4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164F9" w14:textId="3A8B8F3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29E22" w14:textId="5A792DB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B4ACC" w14:textId="78D1705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F99BE" w14:textId="5849C34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61A12" w14:textId="50B2E7C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187F7" w14:textId="7079F90D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45E56" w14:textId="49B3D16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50CD3" w14:textId="2F79BB2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E2328" w14:textId="75679AC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ED9A" w14:textId="45B000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B290A" w14:textId="09022E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C554E" w14:textId="5B216A4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6F093" w14:textId="3B77F58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B90D" w14:textId="5D51D10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C16CA" w14:textId="7E930DC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4C005" w14:textId="01C75E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3CBF1" w14:textId="6D63CB3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81F0D" w14:textId="234C0B5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CE03A" w14:textId="0112EB1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07E0F" w14:textId="5280D69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8606" w14:textId="488ABEF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CC1811" w14:textId="77777777" w:rsidR="00F57CAE" w:rsidRDefault="00F57CA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259CD" w14:textId="4B5BB85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6D107" w14:textId="767DDAA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9FBBA" w14:textId="4BF8677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Príloha č. 5 Protikorupčná doložka</w:t>
      </w:r>
    </w:p>
    <w:p w14:paraId="6DFD34A0" w14:textId="3DAAB45B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I. Internú kliniku</w:t>
      </w:r>
    </w:p>
    <w:p w14:paraId="3B361FAA" w14:textId="77777777" w:rsidR="00647C5A" w:rsidRPr="00EA49BE" w:rsidRDefault="00647C5A" w:rsidP="00647C5A">
      <w:pPr>
        <w:jc w:val="both"/>
        <w:rPr>
          <w:rFonts w:ascii="Calibri" w:hAnsi="Calibri" w:cs="Calibri"/>
          <w:sz w:val="20"/>
          <w:szCs w:val="20"/>
        </w:rPr>
      </w:pPr>
    </w:p>
    <w:p w14:paraId="266997B9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 riadenia</w:t>
      </w:r>
    </w:p>
    <w:p w14:paraId="3BEE5B51" w14:textId="77777777" w:rsidR="00647C5A" w:rsidRPr="00EA49BE" w:rsidRDefault="00647C5A" w:rsidP="00647C5A">
      <w:pPr>
        <w:ind w:left="-142"/>
        <w:rPr>
          <w:rFonts w:ascii="Calibri" w:eastAsia="Arial" w:hAnsi="Calibri" w:cs="Calibri"/>
          <w:bCs/>
          <w:sz w:val="22"/>
          <w:szCs w:val="22"/>
        </w:rPr>
      </w:pPr>
    </w:p>
    <w:p w14:paraId="4231F45D" w14:textId="77777777" w:rsidR="00647C5A" w:rsidRPr="00EA49BE" w:rsidRDefault="00647C5A" w:rsidP="00647C5A">
      <w:pPr>
        <w:pStyle w:val="Zkladntext"/>
        <w:ind w:right="112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svojej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organizácie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príjme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účinný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systém riadenia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schopný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zabrániť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korupčným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trestným činom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úplatkárstva/podplácania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úradnej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moci,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právomoci,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vplyvu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postavenia,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porušenia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</w:t>
      </w:r>
      <w:r w:rsidRPr="00EA49B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právnych</w:t>
      </w:r>
      <w:r w:rsidRPr="00EA49BE">
        <w:rPr>
          <w:rFonts w:ascii="Calibri" w:hAnsi="Calibri" w:cs="Calibri"/>
          <w:spacing w:val="8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úkonoch,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z w:val="22"/>
          <w:szCs w:val="22"/>
        </w:rPr>
        <w:t xml:space="preserve"> na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zneužitie,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vydieranie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spreneveru.</w:t>
      </w:r>
    </w:p>
    <w:p w14:paraId="117867A2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532C6F2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Platobné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systémy</w:t>
      </w:r>
    </w:p>
    <w:p w14:paraId="6AB0A83E" w14:textId="77777777" w:rsidR="00647C5A" w:rsidRPr="00EA49BE" w:rsidRDefault="00647C5A" w:rsidP="00647C5A">
      <w:pPr>
        <w:pStyle w:val="Zkladntext"/>
        <w:spacing w:before="119"/>
        <w:ind w:right="111"/>
        <w:rPr>
          <w:rFonts w:ascii="Calibri" w:hAnsi="Calibri" w:cs="Calibri"/>
          <w:spacing w:val="55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činností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spoločnosťou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Univerzitná nemocnica L.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Pasteura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 xml:space="preserve"> Košice ( ďalej len „UNLP“) zaväzuje</w:t>
      </w:r>
      <w:r w:rsidRPr="00EA49BE">
        <w:rPr>
          <w:rFonts w:ascii="Calibri" w:hAnsi="Calibri" w:cs="Calibri"/>
          <w:spacing w:val="55"/>
          <w:sz w:val="22"/>
          <w:szCs w:val="22"/>
        </w:rPr>
        <w:t>:</w:t>
      </w:r>
    </w:p>
    <w:p w14:paraId="16334F82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vykonávať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platby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výhradne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takým</w:t>
      </w:r>
      <w:r w:rsidRPr="00EA49BE">
        <w:rPr>
          <w:rFonts w:ascii="Calibri" w:hAnsi="Calibri" w:cs="Calibri"/>
          <w:spacing w:val="8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spôsobom,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umožňuje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identifikáciu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príjemcu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, </w:t>
      </w:r>
    </w:p>
    <w:p w14:paraId="497DE0CE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vyhýbať </w:t>
      </w:r>
      <w:r w:rsidRPr="00EA49BE">
        <w:rPr>
          <w:rFonts w:ascii="Calibri" w:hAnsi="Calibri" w:cs="Calibri"/>
          <w:sz w:val="22"/>
          <w:szCs w:val="22"/>
        </w:rPr>
        <w:t xml:space="preserve">sa </w:t>
      </w:r>
      <w:r w:rsidRPr="00EA49BE">
        <w:rPr>
          <w:rFonts w:ascii="Calibri" w:hAnsi="Calibri" w:cs="Calibri"/>
          <w:spacing w:val="-1"/>
          <w:sz w:val="22"/>
          <w:szCs w:val="22"/>
        </w:rPr>
        <w:t>hotovostným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naturáliách.</w:t>
      </w:r>
    </w:p>
    <w:p w14:paraId="7D26099C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374BB084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3.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Dary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a 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>odmeny</w:t>
      </w:r>
    </w:p>
    <w:p w14:paraId="6DBF81C1" w14:textId="77777777" w:rsidR="00647C5A" w:rsidRPr="00EA49BE" w:rsidRDefault="00647C5A" w:rsidP="00647C5A">
      <w:pPr>
        <w:pStyle w:val="Zkladntext"/>
        <w:spacing w:before="119"/>
        <w:ind w:right="107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s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osôb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konajúcich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jeho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mene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pred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uzatvorením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počas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plynutia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nebude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priamo</w:t>
      </w:r>
      <w:r w:rsidRPr="00EA49BE">
        <w:rPr>
          <w:rFonts w:ascii="Calibri" w:hAnsi="Calibri" w:cs="Calibri"/>
          <w:spacing w:val="5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ponúkať,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dávať,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vyžadovať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prijímať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finančné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prostriedky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iné</w:t>
      </w:r>
      <w:r w:rsidRPr="00EA49BE">
        <w:rPr>
          <w:rFonts w:ascii="Calibri" w:hAnsi="Calibri" w:cs="Calibri"/>
          <w:spacing w:val="7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oceniteľné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hodnoty,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výhody,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dary,</w:t>
      </w:r>
      <w:r w:rsidRPr="00EA49BE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pohostenia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ovplyvňovať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konanie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využitím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odmeňovania,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nekorektnému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výkonu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príslušných</w:t>
      </w:r>
      <w:r w:rsidRPr="00EA49BE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 UNLP</w:t>
      </w:r>
      <w:r w:rsidRPr="00EA49BE">
        <w:rPr>
          <w:rFonts w:ascii="Calibri" w:hAnsi="Calibri" w:cs="Calibri"/>
          <w:sz w:val="22"/>
          <w:szCs w:val="22"/>
        </w:rPr>
        <w:t xml:space="preserve"> za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udržania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rozpore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všeobecne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záväznými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právnymi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predpismi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(ďalej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len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„SR“).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možné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však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poskytnúť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prejav zdvorilosti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s </w:t>
      </w:r>
      <w:r w:rsidRPr="00EA49BE">
        <w:rPr>
          <w:rFonts w:ascii="Calibri" w:hAnsi="Calibri" w:cs="Calibri"/>
          <w:spacing w:val="-1"/>
          <w:sz w:val="22"/>
          <w:szCs w:val="22"/>
        </w:rPr>
        <w:t>nízkou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finančnou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hodnotou   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knihy,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kvety,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katalógy,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drobné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spomienkové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predmety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pracovných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stretnutiach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oficiálnych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rokovaniach.</w:t>
      </w:r>
    </w:p>
    <w:p w14:paraId="66E1C617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7E795FA8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z w:val="22"/>
          <w:szCs w:val="22"/>
          <w:lang w:val="sk-SK"/>
        </w:rPr>
        <w:t>4.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Vzťah</w:t>
      </w:r>
      <w:r w:rsidRPr="00EA49BE">
        <w:rPr>
          <w:rFonts w:ascii="Calibri" w:hAnsi="Calibri" w:cs="Calibri"/>
          <w:spacing w:val="-3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k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politickým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stranám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alebo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 k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verejným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organizáciám</w:t>
      </w:r>
    </w:p>
    <w:p w14:paraId="1157A12D" w14:textId="77777777" w:rsidR="00647C5A" w:rsidRPr="00EA49BE" w:rsidRDefault="00647C5A" w:rsidP="00647C5A">
      <w:pPr>
        <w:pStyle w:val="Zkladntext"/>
        <w:spacing w:before="119"/>
        <w:ind w:right="111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 nesmie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vyvíjať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už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nátlak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politických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8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štátnej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verejnej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správy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(napríklad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poskytovaním vlastných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priestorov,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prijímaním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navrhnutých</w:t>
      </w:r>
      <w:r w:rsidRPr="00EA49BE">
        <w:rPr>
          <w:rFonts w:ascii="Calibri" w:hAnsi="Calibri" w:cs="Calibri"/>
          <w:spacing w:val="8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uchádzačov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prácu,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konzultovaním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dohôd)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získať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uzatváraní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zmluvných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vzťahov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10"/>
          <w:sz w:val="22"/>
          <w:szCs w:val="22"/>
        </w:rPr>
        <w:t> UNLP.</w:t>
      </w:r>
    </w:p>
    <w:p w14:paraId="69CEF99C" w14:textId="77777777" w:rsidR="00647C5A" w:rsidRPr="00EA49BE" w:rsidRDefault="00647C5A" w:rsidP="00647C5A">
      <w:pPr>
        <w:spacing w:before="10"/>
        <w:rPr>
          <w:rFonts w:ascii="Calibri" w:eastAsia="Arial" w:hAnsi="Calibri" w:cs="Calibri"/>
          <w:sz w:val="22"/>
          <w:szCs w:val="22"/>
        </w:rPr>
      </w:pPr>
    </w:p>
    <w:p w14:paraId="444AD3B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Nulový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konflikt záujmov</w:t>
      </w:r>
    </w:p>
    <w:p w14:paraId="05A867CD" w14:textId="77777777" w:rsidR="00647C5A" w:rsidRPr="00EA49BE" w:rsidRDefault="00647C5A" w:rsidP="00647C5A">
      <w:pPr>
        <w:pStyle w:val="Zkladntext"/>
        <w:spacing w:before="121"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vyhlasuje,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že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jej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štatutárnych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</w:t>
      </w:r>
      <w:r w:rsidRPr="00EA49BE">
        <w:rPr>
          <w:rFonts w:ascii="Calibri" w:hAnsi="Calibri" w:cs="Calibri"/>
          <w:sz w:val="22"/>
          <w:szCs w:val="22"/>
        </w:rPr>
        <w:t>:</w:t>
      </w:r>
    </w:p>
    <w:p w14:paraId="28A2DAEC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nevykonáva,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nevykonával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činnosti,</w:t>
      </w:r>
      <w:r w:rsidRPr="00EA49BE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predstavovali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konflikt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záujmov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hľadiska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uzatvorenia</w:t>
      </w:r>
    </w:p>
    <w:p w14:paraId="0AB55319" w14:textId="77777777" w:rsidR="00647C5A" w:rsidRPr="00EA49BE" w:rsidRDefault="00647C5A" w:rsidP="00647C5A">
      <w:pPr>
        <w:pStyle w:val="Zkladntext"/>
        <w:spacing w:before="1" w:line="253" w:lineRule="exact"/>
        <w:ind w:left="54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</w:p>
    <w:p w14:paraId="6941A4DF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nebol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stíhaný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za:</w:t>
      </w:r>
    </w:p>
    <w:p w14:paraId="165EE119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subvenčný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podvod,</w:t>
      </w:r>
    </w:p>
    <w:p w14:paraId="50EE26A4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6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skresľovanie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hospodárskej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a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obchodnej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evidencie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(uvedenie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nepravdivých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hrubo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skresľujúcich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zatajenie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závažných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skutočnostiach</w:t>
      </w:r>
      <w:r w:rsidRPr="00EA49BE">
        <w:rPr>
          <w:rFonts w:ascii="Calibri" w:hAnsi="Calibri" w:cs="Calibri"/>
          <w:sz w:val="22"/>
          <w:szCs w:val="22"/>
        </w:rPr>
        <w:t xml:space="preserve"> vo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výkazoch),</w:t>
      </w:r>
    </w:p>
    <w:p w14:paraId="5B4D4202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3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korupciu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(§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328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–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336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č.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300/2005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Z.z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>.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znení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neskorších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predpisov;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napr.:</w:t>
      </w:r>
      <w:r w:rsidRPr="00EA49BE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úplatku,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Podplácanie,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korupciu).</w:t>
      </w:r>
    </w:p>
    <w:p w14:paraId="3DEA3E2A" w14:textId="77777777" w:rsidR="00647C5A" w:rsidRPr="00EA49BE" w:rsidRDefault="00647C5A" w:rsidP="00647C5A">
      <w:pPr>
        <w:pStyle w:val="Nadpis1"/>
        <w:tabs>
          <w:tab w:val="left" w:pos="364"/>
        </w:tabs>
        <w:jc w:val="right"/>
        <w:rPr>
          <w:rFonts w:ascii="Calibri" w:hAnsi="Calibri" w:cs="Calibri"/>
          <w:b w:val="0"/>
          <w:bCs/>
          <w:sz w:val="22"/>
          <w:szCs w:val="22"/>
          <w:lang w:val="sk-SK"/>
        </w:rPr>
      </w:pPr>
    </w:p>
    <w:p w14:paraId="5E5F9943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Klauzula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proti úplatkárstvu</w:t>
      </w:r>
    </w:p>
    <w:p w14:paraId="14878E89" w14:textId="77777777" w:rsidR="00647C5A" w:rsidRPr="00EA49BE" w:rsidRDefault="00647C5A" w:rsidP="00647C5A">
      <w:pPr>
        <w:pStyle w:val="Zkladntext"/>
        <w:spacing w:before="119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lastRenderedPageBreak/>
        <w:t>Strana zmluvného vzťahu,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uvedené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doložke,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vyplývajúce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 platných</w:t>
      </w:r>
      <w:r w:rsidRPr="00EA49BE">
        <w:rPr>
          <w:rFonts w:ascii="Calibri" w:hAnsi="Calibri" w:cs="Calibri"/>
          <w:spacing w:val="10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právnych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boja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proti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berie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5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ich dodržiavaniu.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  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prípade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potreby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bližšie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špecifikovať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 proti korupčnej doložky,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bude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akceptovať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znenie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schváleného</w:t>
      </w:r>
      <w:r w:rsidRPr="00EA49BE">
        <w:rPr>
          <w:rFonts w:ascii="Calibri" w:hAnsi="Calibri" w:cs="Calibri"/>
          <w:sz w:val="22"/>
          <w:szCs w:val="22"/>
        </w:rPr>
        <w:t xml:space="preserve"> P</w:t>
      </w:r>
      <w:r w:rsidRPr="00EA49BE">
        <w:rPr>
          <w:rFonts w:ascii="Calibri" w:hAnsi="Calibri" w:cs="Calibri"/>
          <w:spacing w:val="-1"/>
          <w:sz w:val="22"/>
          <w:szCs w:val="22"/>
        </w:rPr>
        <w:t>roti korupčného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programu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</w:t>
      </w:r>
      <w:r w:rsidRPr="00EA49BE">
        <w:rPr>
          <w:rFonts w:ascii="Calibri" w:hAnsi="Calibri" w:cs="Calibri"/>
          <w:spacing w:val="2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konkrétnej strany zmluvného vzťahu .</w:t>
      </w:r>
    </w:p>
    <w:p w14:paraId="2F73E687" w14:textId="77777777" w:rsidR="00647C5A" w:rsidRPr="00EA49BE" w:rsidRDefault="00647C5A" w:rsidP="00647C5A">
      <w:pPr>
        <w:jc w:val="both"/>
        <w:rPr>
          <w:rFonts w:ascii="Calibri" w:eastAsia="Arial" w:hAnsi="Calibri" w:cs="Calibri"/>
          <w:sz w:val="22"/>
          <w:szCs w:val="22"/>
        </w:rPr>
      </w:pPr>
    </w:p>
    <w:p w14:paraId="0C5F8AD5" w14:textId="77777777" w:rsidR="00647C5A" w:rsidRPr="00EA49BE" w:rsidRDefault="00647C5A" w:rsidP="00647C5A">
      <w:pPr>
        <w:pStyle w:val="Zkladntext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Zároveň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sa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okamžite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oznámiť</w:t>
      </w:r>
      <w:r w:rsidRPr="00EA49BE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primeranou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formou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určenému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zástupcovi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ktoréhokoľvek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byť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súčinný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dôkladnom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šetrení</w:t>
      </w:r>
      <w:r w:rsidRPr="00EA49BE">
        <w:rPr>
          <w:rFonts w:ascii="Calibri" w:hAnsi="Calibri" w:cs="Calibri"/>
          <w:spacing w:val="6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podozrenia.</w:t>
      </w:r>
    </w:p>
    <w:p w14:paraId="485DD349" w14:textId="77777777" w:rsidR="00647C5A" w:rsidRPr="00EA49BE" w:rsidRDefault="00647C5A" w:rsidP="00647C5A">
      <w:pPr>
        <w:pStyle w:val="Zkladntext"/>
        <w:spacing w:before="72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Ak</w:t>
      </w:r>
      <w:r w:rsidRPr="00EA49BE">
        <w:rPr>
          <w:rFonts w:ascii="Calibri" w:hAnsi="Calibri" w:cs="Calibri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preukáže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partnerovi zmluvného vzťahu, porušenie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akéhokoľvek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doložky:</w:t>
      </w:r>
    </w:p>
    <w:p w14:paraId="527F836A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81"/>
        </w:tabs>
        <w:spacing w:before="35"/>
        <w:ind w:right="109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oprávnený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pozastaviť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plnenie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predmetu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predchádzajúcom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písomnom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upozornení,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to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po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dobu,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ktorú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považuje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nevyhnutnú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vzhľadom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rozsah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charakter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zistenia,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maximálne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však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jedného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mesiaca.  Strana zmluvného vzťahu  berie</w:t>
      </w:r>
      <w:r w:rsidRPr="00EA49BE">
        <w:rPr>
          <w:rFonts w:ascii="Calibri" w:hAnsi="Calibri" w:cs="Calibri"/>
          <w:sz w:val="22"/>
          <w:szCs w:val="22"/>
        </w:rPr>
        <w:t xml:space="preserve"> na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z w:val="22"/>
          <w:szCs w:val="22"/>
        </w:rPr>
        <w:t xml:space="preserve"> a </w:t>
      </w:r>
      <w:r w:rsidRPr="00EA49BE">
        <w:rPr>
          <w:rFonts w:ascii="Calibri" w:hAnsi="Calibri" w:cs="Calibri"/>
          <w:spacing w:val="-1"/>
          <w:sz w:val="22"/>
          <w:szCs w:val="22"/>
        </w:rPr>
        <w:t>súhlasí,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z w:val="22"/>
          <w:szCs w:val="22"/>
        </w:rPr>
        <w:t xml:space="preserve"> počas doby </w:t>
      </w:r>
      <w:r w:rsidRPr="00EA49BE">
        <w:rPr>
          <w:rFonts w:ascii="Calibri" w:hAnsi="Calibri" w:cs="Calibri"/>
          <w:spacing w:val="-1"/>
          <w:sz w:val="22"/>
          <w:szCs w:val="22"/>
        </w:rPr>
        <w:t>nevyhnutnej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zisťovanie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vyšetrenie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nebudú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vznikať</w:t>
      </w:r>
      <w:r w:rsidRPr="00EA49BE">
        <w:rPr>
          <w:rFonts w:ascii="Calibri" w:hAnsi="Calibri" w:cs="Calibri"/>
          <w:spacing w:val="6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povinnosti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sankcie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voči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 vyplývajúce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takéhoto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pozastaveného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plnenia</w:t>
      </w:r>
      <w:r w:rsidRPr="00EA49BE">
        <w:rPr>
          <w:rFonts w:ascii="Calibri" w:hAnsi="Calibri" w:cs="Calibri"/>
          <w:spacing w:val="9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vzťahu,</w:t>
      </w:r>
    </w:p>
    <w:p w14:paraId="00E168EE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98"/>
        </w:tabs>
        <w:spacing w:before="35"/>
        <w:ind w:right="120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prijať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všetky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relevantné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opatrenia,</w:t>
      </w:r>
      <w:r w:rsidRPr="00EA49BE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aby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zabránil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strate,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zneužitiu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zničeniu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listinných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dôkazov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vzťahujúcich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 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príslušnému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konaniu.</w:t>
      </w:r>
    </w:p>
    <w:p w14:paraId="628329C2" w14:textId="77777777" w:rsidR="00647C5A" w:rsidRPr="00EA49BE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5CE5D343" w14:textId="77777777" w:rsidR="00647C5A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13A5104D" w14:textId="77777777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548A6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E365" w14:textId="77777777" w:rsidR="008B07F6" w:rsidRDefault="008B07F6">
      <w:r>
        <w:separator/>
      </w:r>
    </w:p>
  </w:endnote>
  <w:endnote w:type="continuationSeparator" w:id="0">
    <w:p w14:paraId="771AA86B" w14:textId="77777777" w:rsidR="008B07F6" w:rsidRDefault="008B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8B07F6" w:rsidRPr="00654697" w:rsidRDefault="008B07F6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8B07F6" w:rsidRPr="00FD38FA" w:rsidRDefault="008B07F6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2088" w14:textId="77777777" w:rsidR="008B07F6" w:rsidRDefault="008B07F6">
      <w:r>
        <w:separator/>
      </w:r>
    </w:p>
  </w:footnote>
  <w:footnote w:type="continuationSeparator" w:id="0">
    <w:p w14:paraId="11D6D5E3" w14:textId="77777777" w:rsidR="008B07F6" w:rsidRDefault="008B0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57E66EBA"/>
    <w:lvl w:ilvl="0" w:tplc="E9A4F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0832DC"/>
    <w:multiLevelType w:val="hybridMultilevel"/>
    <w:tmpl w:val="CB9A6988"/>
    <w:lvl w:ilvl="0" w:tplc="F9D61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30B8F"/>
    <w:multiLevelType w:val="hybridMultilevel"/>
    <w:tmpl w:val="14F6A876"/>
    <w:lvl w:ilvl="0" w:tplc="50927D0A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E454D"/>
    <w:multiLevelType w:val="hybridMultilevel"/>
    <w:tmpl w:val="6FB284C6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3D6818C">
      <w:start w:val="1"/>
      <w:numFmt w:val="bullet"/>
      <w:lvlText w:val="o"/>
      <w:lvlJc w:val="left"/>
      <w:pPr>
        <w:ind w:left="837" w:hanging="361"/>
      </w:pPr>
      <w:rPr>
        <w:rFonts w:ascii="Courier New" w:hAnsi="Courier New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7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06C1"/>
    <w:multiLevelType w:val="hybridMultilevel"/>
    <w:tmpl w:val="B436FAD0"/>
    <w:lvl w:ilvl="0" w:tplc="7EE80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40AD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449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0C12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08C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D4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8D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4464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0A7A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CF65A6"/>
    <w:multiLevelType w:val="hybridMultilevel"/>
    <w:tmpl w:val="694272CE"/>
    <w:lvl w:ilvl="0" w:tplc="E250D83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4" w15:restartNumberingAfterBreak="0">
    <w:nsid w:val="45FE6A55"/>
    <w:multiLevelType w:val="hybridMultilevel"/>
    <w:tmpl w:val="5AB6897C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3016B4"/>
    <w:multiLevelType w:val="hybridMultilevel"/>
    <w:tmpl w:val="56D801A0"/>
    <w:lvl w:ilvl="0" w:tplc="072CA7E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FCE6B0B"/>
    <w:multiLevelType w:val="hybridMultilevel"/>
    <w:tmpl w:val="AEE2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026C"/>
    <w:multiLevelType w:val="hybridMultilevel"/>
    <w:tmpl w:val="4C3E59DE"/>
    <w:lvl w:ilvl="0" w:tplc="5B0C455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90752"/>
    <w:multiLevelType w:val="hybridMultilevel"/>
    <w:tmpl w:val="79E00920"/>
    <w:lvl w:ilvl="0" w:tplc="5BDEC86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A7FEC"/>
    <w:multiLevelType w:val="hybridMultilevel"/>
    <w:tmpl w:val="8DBC04D2"/>
    <w:lvl w:ilvl="0" w:tplc="0BC60F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E481B"/>
    <w:multiLevelType w:val="hybridMultilevel"/>
    <w:tmpl w:val="BB68F4B6"/>
    <w:lvl w:ilvl="0" w:tplc="B4C21C20">
      <w:start w:val="1"/>
      <w:numFmt w:val="decimal"/>
      <w:lvlText w:val="%1."/>
      <w:lvlJc w:val="left"/>
      <w:pPr>
        <w:ind w:left="248" w:hanging="248"/>
      </w:pPr>
      <w:rPr>
        <w:rFonts w:ascii="Times New Roman" w:eastAsia="Arial" w:hAnsi="Times New Roman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32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3" w15:restartNumberingAfterBreak="0">
    <w:nsid w:val="61960006"/>
    <w:multiLevelType w:val="hybridMultilevel"/>
    <w:tmpl w:val="BA327F88"/>
    <w:lvl w:ilvl="0" w:tplc="FFC4BA72">
      <w:start w:val="5"/>
      <w:numFmt w:val="decimal"/>
      <w:lvlText w:val="%1."/>
      <w:lvlJc w:val="left"/>
      <w:pPr>
        <w:ind w:left="363" w:hanging="247"/>
        <w:jc w:val="right"/>
      </w:pPr>
      <w:rPr>
        <w:rFonts w:ascii="Times New Roman" w:eastAsia="Arial" w:hAnsi="Times New Roman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34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31C9D"/>
    <w:multiLevelType w:val="hybridMultilevel"/>
    <w:tmpl w:val="B4E2E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36"/>
  </w:num>
  <w:num w:numId="2">
    <w:abstractNumId w:val="8"/>
  </w:num>
  <w:num w:numId="3">
    <w:abstractNumId w:val="7"/>
  </w:num>
  <w:num w:numId="4">
    <w:abstractNumId w:val="32"/>
  </w:num>
  <w:num w:numId="5">
    <w:abstractNumId w:val="4"/>
  </w:num>
  <w:num w:numId="6">
    <w:abstractNumId w:val="32"/>
    <w:lvlOverride w:ilvl="0">
      <w:startOverride w:val="1"/>
    </w:lvlOverride>
    <w:lvlOverride w:ilvl="1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3"/>
  </w:num>
  <w:num w:numId="15">
    <w:abstractNumId w:val="32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5"/>
  </w:num>
  <w:num w:numId="18">
    <w:abstractNumId w:val="11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7"/>
  </w:num>
  <w:num w:numId="24">
    <w:abstractNumId w:val="32"/>
    <w:lvlOverride w:ilvl="0">
      <w:startOverride w:val="1"/>
    </w:lvlOverride>
    <w:lvlOverride w:ilvl="1">
      <w:startOverride w:val="8"/>
    </w:lvlOverride>
  </w:num>
  <w:num w:numId="25">
    <w:abstractNumId w:val="26"/>
  </w:num>
  <w:num w:numId="26">
    <w:abstractNumId w:val="21"/>
  </w:num>
  <w:num w:numId="27">
    <w:abstractNumId w:val="22"/>
  </w:num>
  <w:num w:numId="28">
    <w:abstractNumId w:val="34"/>
  </w:num>
  <w:num w:numId="29">
    <w:abstractNumId w:val="32"/>
  </w:num>
  <w:num w:numId="30">
    <w:abstractNumId w:val="29"/>
  </w:num>
  <w:num w:numId="31">
    <w:abstractNumId w:val="19"/>
  </w:num>
  <w:num w:numId="32">
    <w:abstractNumId w:val="27"/>
  </w:num>
  <w:num w:numId="33">
    <w:abstractNumId w:val="30"/>
  </w:num>
  <w:num w:numId="34">
    <w:abstractNumId w:val="28"/>
  </w:num>
  <w:num w:numId="35">
    <w:abstractNumId w:val="14"/>
  </w:num>
  <w:num w:numId="36">
    <w:abstractNumId w:val="12"/>
  </w:num>
  <w:num w:numId="37">
    <w:abstractNumId w:val="24"/>
  </w:num>
  <w:num w:numId="38">
    <w:abstractNumId w:val="35"/>
  </w:num>
  <w:num w:numId="39">
    <w:abstractNumId w:val="18"/>
  </w:num>
  <w:num w:numId="40">
    <w:abstractNumId w:val="20"/>
  </w:num>
  <w:num w:numId="41">
    <w:abstractNumId w:val="23"/>
  </w:num>
  <w:num w:numId="42">
    <w:abstractNumId w:val="33"/>
  </w:num>
  <w:num w:numId="43">
    <w:abstractNumId w:val="16"/>
  </w:num>
  <w:num w:numId="44">
    <w:abstractNumId w:val="31"/>
  </w:num>
  <w:num w:numId="45">
    <w:abstractNumId w:val="1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5BCC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A7777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6829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3D60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4C1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4781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1FAB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47C5A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1E3A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39F"/>
    <w:rsid w:val="008A3BFC"/>
    <w:rsid w:val="008A68F5"/>
    <w:rsid w:val="008A694C"/>
    <w:rsid w:val="008A74BC"/>
    <w:rsid w:val="008B07F6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7EB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B45"/>
    <w:rsid w:val="00B57E72"/>
    <w:rsid w:val="00B61230"/>
    <w:rsid w:val="00B62147"/>
    <w:rsid w:val="00B64D2D"/>
    <w:rsid w:val="00B65005"/>
    <w:rsid w:val="00B6571A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4F94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B78A5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130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297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48A6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3C13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4B0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57CAE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Tabuľka,List Paragraph1,4.1 Odrážky,ODRAZKY PRVA UROVEN,Nad,Odstavec_muj,Medium List 2 - Accent 41,Table of contents numbered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ZkladntextChar">
    <w:name w:val="Základný text Char"/>
    <w:link w:val="Zkladntext"/>
    <w:locked/>
    <w:rsid w:val="00647C5A"/>
    <w:rPr>
      <w:sz w:val="24"/>
      <w:szCs w:val="24"/>
      <w:lang w:eastAsia="cs-CZ"/>
    </w:rPr>
  </w:style>
  <w:style w:type="paragraph" w:customStyle="1" w:styleId="Definicie2">
    <w:name w:val="Definicie 2"/>
    <w:basedOn w:val="Normlny"/>
    <w:rsid w:val="00647C5A"/>
    <w:pPr>
      <w:numPr>
        <w:ilvl w:val="1"/>
        <w:numId w:val="40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rsid w:val="00647C5A"/>
    <w:pPr>
      <w:numPr>
        <w:ilvl w:val="2"/>
        <w:numId w:val="40"/>
      </w:numPr>
      <w:jc w:val="both"/>
    </w:pPr>
  </w:style>
  <w:style w:type="paragraph" w:customStyle="1" w:styleId="Definicie4">
    <w:name w:val="Definicie 4"/>
    <w:basedOn w:val="Definicie3"/>
    <w:rsid w:val="00647C5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7058-8010-4F4B-AA6F-DBD74B23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5879</Words>
  <Characters>36350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42145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un83355</cp:lastModifiedBy>
  <cp:revision>6</cp:revision>
  <cp:lastPrinted>2023-02-18T08:09:00Z</cp:lastPrinted>
  <dcterms:created xsi:type="dcterms:W3CDTF">2023-06-23T06:40:00Z</dcterms:created>
  <dcterms:modified xsi:type="dcterms:W3CDTF">2023-06-29T06:36:00Z</dcterms:modified>
</cp:coreProperties>
</file>