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9FD" w:rsidRPr="00702724" w:rsidRDefault="001269FD" w:rsidP="00EC2645">
      <w:pPr>
        <w:spacing w:after="0"/>
        <w:rPr>
          <w:rFonts w:asciiTheme="minorHAnsi" w:hAnsiTheme="minorHAnsi" w:cstheme="minorHAnsi"/>
          <w:b/>
          <w:bCs/>
          <w:noProof/>
          <w:lang w:eastAsia="cs-CZ"/>
        </w:rPr>
      </w:pPr>
    </w:p>
    <w:tbl>
      <w:tblPr>
        <w:tblW w:w="9926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3"/>
        <w:gridCol w:w="6516"/>
        <w:gridCol w:w="1701"/>
        <w:gridCol w:w="6"/>
      </w:tblGrid>
      <w:tr w:rsidR="00A77903" w:rsidRPr="00713C20" w:rsidTr="00F31E0F">
        <w:trPr>
          <w:trHeight w:val="301"/>
        </w:trPr>
        <w:tc>
          <w:tcPr>
            <w:tcW w:w="99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903" w:rsidRPr="00713C20" w:rsidRDefault="00A77903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Základní technické parametry - minimální požadavky jedné sestavy k</w:t>
            </w:r>
            <w:r w:rsidR="00F31E0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dodávce</w:t>
            </w:r>
          </w:p>
        </w:tc>
      </w:tr>
      <w:tr w:rsidR="00A77903" w:rsidRPr="00713C20" w:rsidTr="00F31E0F">
        <w:trPr>
          <w:trHeight w:val="698"/>
        </w:trPr>
        <w:tc>
          <w:tcPr>
            <w:tcW w:w="99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7903" w:rsidRPr="006A5D42" w:rsidRDefault="00A77903" w:rsidP="00AF5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A5D42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lightGray"/>
                <w:lang w:eastAsia="cs-CZ"/>
              </w:rPr>
              <w:t xml:space="preserve">Notebook </w:t>
            </w:r>
            <w:r w:rsidR="00AF5C44" w:rsidRPr="006A5D42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lightGray"/>
                <w:lang w:eastAsia="cs-CZ"/>
              </w:rPr>
              <w:t>vč. klávesnice a myši</w:t>
            </w:r>
            <w:r w:rsidR="00D44E23" w:rsidRPr="006A5D42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lightGray"/>
                <w:lang w:eastAsia="cs-CZ"/>
              </w:rPr>
              <w:t xml:space="preserve"> </w:t>
            </w:r>
            <w:r w:rsidR="00D44E23" w:rsidRPr="006A5D4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lightGray"/>
                <w:lang w:eastAsia="cs-CZ"/>
              </w:rPr>
              <w:t>60ks</w:t>
            </w:r>
          </w:p>
        </w:tc>
      </w:tr>
      <w:tr w:rsidR="00A77903" w:rsidRPr="00713C20" w:rsidTr="00F31E0F">
        <w:trPr>
          <w:trHeight w:val="282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03" w:rsidRPr="00713C20" w:rsidRDefault="00A77903" w:rsidP="00A7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Položka specifikace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903" w:rsidRPr="00713C20" w:rsidRDefault="00A77903" w:rsidP="00A7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Požadované vlastnosti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7903" w:rsidRDefault="00A77903" w:rsidP="00A7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Splnění Ano / Ne</w:t>
            </w:r>
          </w:p>
          <w:p w:rsidR="00A77903" w:rsidRPr="00713C20" w:rsidRDefault="00A77903" w:rsidP="00A7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( </w:t>
            </w:r>
            <w:r w:rsidR="001269F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yp</w:t>
            </w:r>
            <w:r w:rsidR="001269F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/</w:t>
            </w:r>
            <w:r w:rsidR="001269F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model )</w:t>
            </w:r>
          </w:p>
        </w:tc>
      </w:tr>
      <w:tr w:rsidR="00442BA0" w:rsidRPr="00713C20" w:rsidTr="00F31E0F">
        <w:trPr>
          <w:trHeight w:val="60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BA0" w:rsidRPr="00713C20" w:rsidRDefault="00442BA0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Nabízený notebook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BA0" w:rsidRPr="00713C20" w:rsidRDefault="0062002F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</w:t>
            </w:r>
            <w:r w:rsidR="00442BA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adejte výrobce a typ / model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42BA0" w:rsidRPr="00713C20" w:rsidRDefault="00442BA0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:rsidTr="00F31E0F">
        <w:trPr>
          <w:trHeight w:val="338"/>
        </w:trPr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03" w:rsidRPr="00713C20" w:rsidRDefault="00A77903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CPU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903" w:rsidRPr="00713C20" w:rsidRDefault="0062002F" w:rsidP="0044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označení CPU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:rsidTr="00F31E0F">
        <w:trPr>
          <w:trHeight w:val="600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2F" w:rsidRPr="00713C20" w:rsidRDefault="0062002F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02F" w:rsidRPr="00713C20" w:rsidRDefault="0062002F" w:rsidP="0044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bodové hodnocení z nezávislých stránek ke dni vyhlášení min.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</w:t>
            </w: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  <w:r w:rsidR="004716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</w:t>
            </w: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0 bodů ( www.cpubenchmark.net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– aktuální screen CPU modelů níže</w:t>
            </w: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</w:tcPr>
          <w:p w:rsidR="0062002F" w:rsidRPr="00713C20" w:rsidRDefault="0062002F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:rsidTr="00F31E0F">
        <w:trPr>
          <w:trHeight w:val="300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lang w:eastAsia="cs-CZ"/>
              </w:rPr>
              <w:t>s podporou správy V-Pro</w:t>
            </w:r>
            <w:r w:rsidR="0031572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(minimální verze Essential, může být i Enterprise)</w:t>
            </w:r>
          </w:p>
        </w:tc>
        <w:tc>
          <w:tcPr>
            <w:tcW w:w="170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00"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A77903" w:rsidRPr="00713C20" w:rsidTr="00F31E0F">
        <w:trPr>
          <w:trHeight w:val="300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903" w:rsidRPr="00713C20" w:rsidRDefault="00A77903" w:rsidP="007222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požadová</w:t>
            </w:r>
            <w:r w:rsidR="007222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 v aktuální nové výrobní řadě</w:t>
            </w:r>
          </w:p>
        </w:tc>
        <w:tc>
          <w:tcPr>
            <w:tcW w:w="170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315724" w:rsidRPr="00713C20" w:rsidTr="00F31E0F">
        <w:trPr>
          <w:trHeight w:val="538"/>
        </w:trPr>
        <w:tc>
          <w:tcPr>
            <w:tcW w:w="17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24" w:rsidRPr="00713C20" w:rsidRDefault="00315724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Display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24" w:rsidRPr="00713C20" w:rsidRDefault="00315724" w:rsidP="003157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Min. 15</w:t>
            </w: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" FullHD (rozl. 1920x1080), IPS panel,  min.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400</w:t>
            </w: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nitů</w:t>
            </w: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matné provedení (nesmí být lesklý)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5724" w:rsidRPr="00713C20" w:rsidRDefault="00315724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315724" w:rsidRPr="00713C20" w:rsidTr="00F31E0F">
        <w:trPr>
          <w:trHeight w:val="255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24" w:rsidRPr="00713C20" w:rsidRDefault="00315724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724" w:rsidRDefault="00315724" w:rsidP="003157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Bezdotykové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– dotykové (uvést variantu)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5724" w:rsidRPr="00713C20" w:rsidRDefault="00315724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:rsidTr="00F31E0F">
        <w:trPr>
          <w:trHeight w:val="377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03" w:rsidRPr="00713C20" w:rsidRDefault="00A77903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Grafická karta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903" w:rsidRPr="00713C20" w:rsidRDefault="007222B8" w:rsidP="007222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Integrovaná </w:t>
            </w:r>
            <w:r w:rsidR="00A77903"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GPU </w:t>
            </w:r>
            <w:r w:rsidR="00EE1C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– uvést označení integrované / dedikované GPU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:rsidTr="00F31E0F">
        <w:trPr>
          <w:trHeight w:val="12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03" w:rsidRPr="00713C20" w:rsidRDefault="00A77903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Kamera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HD Kamera s mikrofonem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:rsidTr="00F31E0F">
        <w:trPr>
          <w:trHeight w:val="109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03" w:rsidRPr="00713C20" w:rsidRDefault="00A77903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RAM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903" w:rsidRPr="00713C20" w:rsidRDefault="00A77903" w:rsidP="003157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16GB - </w:t>
            </w:r>
            <w:r w:rsidR="003157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DualChannel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:rsidTr="00F31E0F">
        <w:trPr>
          <w:trHeight w:val="7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03" w:rsidRPr="00713C20" w:rsidRDefault="00A77903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HDD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M.2 256GB PCIe NVMe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:rsidTr="00F31E0F">
        <w:trPr>
          <w:trHeight w:val="209"/>
        </w:trPr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03" w:rsidRPr="00713C20" w:rsidRDefault="00A77903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Baterie a napájení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903" w:rsidRPr="00713C20" w:rsidRDefault="00A77903" w:rsidP="000B48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baterie s min.</w:t>
            </w:r>
            <w:r w:rsidR="000B48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výdrží 8h </w:t>
            </w:r>
            <w:r w:rsidR="00AD6D2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kancelářské </w:t>
            </w:r>
            <w:r w:rsidR="000B48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práce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:rsidTr="00F31E0F">
        <w:trPr>
          <w:trHeight w:val="188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903" w:rsidRPr="00713C20" w:rsidRDefault="00A77903" w:rsidP="00F42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adaptér </w:t>
            </w:r>
            <w:r w:rsidR="00F4206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dostačující pro bezproblémový chod a nabíjení  při plném výkonu notebooku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:rsidTr="00F31E0F">
        <w:trPr>
          <w:trHeight w:val="564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03" w:rsidRPr="00713C20" w:rsidRDefault="00A77903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5FE6">
              <w:rPr>
                <w:rFonts w:ascii="Calibri" w:eastAsia="Times New Roman" w:hAnsi="Calibri" w:cs="Calibri"/>
                <w:color w:val="FF0000"/>
                <w:lang w:eastAsia="cs-CZ"/>
              </w:rPr>
              <w:t>Bezdrátová komunikace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903" w:rsidRPr="00EE1C4A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1C4A">
              <w:rPr>
                <w:rFonts w:ascii="Calibri" w:eastAsia="Times New Roman" w:hAnsi="Calibri" w:cs="Calibri"/>
                <w:b/>
                <w:bCs/>
                <w:lang w:eastAsia="cs-CZ"/>
              </w:rPr>
              <w:t>WiFi s podporou standardu 802.11ax nebo také označována jak</w:t>
            </w:r>
            <w:r w:rsidR="00BA5FE6">
              <w:rPr>
                <w:rFonts w:ascii="Calibri" w:eastAsia="Times New Roman" w:hAnsi="Calibri" w:cs="Calibri"/>
                <w:b/>
                <w:bCs/>
                <w:lang w:eastAsia="cs-CZ"/>
              </w:rPr>
              <w:t>o WiFi 6. generace</w:t>
            </w:r>
            <w:r w:rsidR="00BA5FE6">
              <w:rPr>
                <w:rFonts w:ascii="Calibri" w:eastAsia="Times New Roman" w:hAnsi="Calibri" w:cs="Calibri"/>
                <w:b/>
                <w:bCs/>
                <w:lang w:eastAsia="cs-CZ"/>
              </w:rPr>
              <w:br/>
            </w:r>
            <w:r w:rsidR="00BA5FE6" w:rsidRPr="00BA5FE6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Bluetooth 5.2</w:t>
            </w:r>
            <w:bookmarkStart w:id="0" w:name="_GoBack"/>
            <w:bookmarkEnd w:id="0"/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:rsidTr="00F31E0F">
        <w:trPr>
          <w:trHeight w:val="30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03" w:rsidRPr="00713C20" w:rsidRDefault="00A77903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Klávesnice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903" w:rsidRPr="00EE1C4A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1C4A">
              <w:rPr>
                <w:rFonts w:ascii="Calibri" w:eastAsia="Times New Roman" w:hAnsi="Calibri" w:cs="Calibri"/>
                <w:b/>
                <w:bCs/>
                <w:lang w:eastAsia="cs-CZ"/>
              </w:rPr>
              <w:t>podsvícená klávesnice CZ</w:t>
            </w:r>
            <w:r w:rsidR="00AD6D2C" w:rsidRPr="00EE1C4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s numerickou částí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54328F" w:rsidRPr="00713C20" w:rsidTr="00F31E0F">
        <w:trPr>
          <w:trHeight w:val="300"/>
        </w:trPr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713C20" w:rsidRDefault="0054328F" w:rsidP="00543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porty pro připojení periferií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28F" w:rsidRPr="00EE1C4A" w:rsidRDefault="0054328F" w:rsidP="005432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1C4A">
              <w:rPr>
                <w:rFonts w:ascii="Calibri" w:eastAsia="Times New Roman" w:hAnsi="Calibri" w:cs="Calibri"/>
                <w:b/>
                <w:bCs/>
                <w:lang w:eastAsia="cs-CZ"/>
              </w:rPr>
              <w:t>min. USB typ C (min. 1x s napájením a portem DisplayPort) – vypsat počet portů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4328F" w:rsidRPr="00713C20" w:rsidRDefault="0054328F" w:rsidP="005432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54328F" w:rsidRPr="00713C20" w:rsidTr="00F31E0F">
        <w:trPr>
          <w:trHeight w:val="300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8F" w:rsidRPr="00713C20" w:rsidRDefault="0054328F" w:rsidP="00543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28F" w:rsidRPr="00EE1C4A" w:rsidRDefault="0054328F" w:rsidP="005432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1C4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min. USB typ A – vypsat počet portů 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4328F" w:rsidRPr="00713C20" w:rsidRDefault="0054328F" w:rsidP="005432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54328F" w:rsidRPr="00713C20" w:rsidTr="00F31E0F">
        <w:trPr>
          <w:trHeight w:val="300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8F" w:rsidRPr="00713C20" w:rsidRDefault="0054328F" w:rsidP="00543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28F" w:rsidRPr="00EE1C4A" w:rsidRDefault="0054328F" w:rsidP="005432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1C4A">
              <w:rPr>
                <w:rFonts w:ascii="Calibri" w:eastAsia="Times New Roman" w:hAnsi="Calibri" w:cs="Calibri"/>
                <w:b/>
                <w:bCs/>
                <w:lang w:eastAsia="cs-CZ"/>
              </w:rPr>
              <w:t>min. 4x celkový počet USB portů  (USB typ C + USB typ A) – vypsat celkový počet portů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4328F" w:rsidRPr="00713C20" w:rsidRDefault="0054328F" w:rsidP="005432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:rsidTr="00F31E0F">
        <w:trPr>
          <w:trHeight w:val="300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03" w:rsidRPr="00A77B57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903" w:rsidRPr="00EE1C4A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1C4A">
              <w:rPr>
                <w:rFonts w:ascii="Calibri" w:eastAsia="Times New Roman" w:hAnsi="Calibri" w:cs="Calibri"/>
                <w:b/>
                <w:bCs/>
                <w:lang w:eastAsia="cs-CZ"/>
              </w:rPr>
              <w:t>1x HDMI</w:t>
            </w:r>
            <w:r w:rsidR="00AD6D2C" w:rsidRPr="00EE1C4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nebo DisplayPort – napojení externího projektoru apod.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:rsidTr="00F31E0F">
        <w:trPr>
          <w:trHeight w:val="269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03" w:rsidRPr="00A77B57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24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1x konektor pro připojení sluchátek </w:t>
            </w:r>
            <w:r w:rsidR="00315724">
              <w:rPr>
                <w:rFonts w:ascii="Calibri" w:eastAsia="Times New Roman" w:hAnsi="Calibri" w:cs="Calibri"/>
                <w:b/>
                <w:bCs/>
                <w:lang w:eastAsia="cs-CZ"/>
              </w:rPr>
              <w:t>+ 1x mikrofon</w:t>
            </w:r>
          </w:p>
          <w:p w:rsidR="00A77903" w:rsidRPr="00A77B57" w:rsidRDefault="00315724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n</w:t>
            </w:r>
            <w:r w:rsidR="00A77903"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ebo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1x konektor</w:t>
            </w:r>
            <w:r w:rsidR="00A77903"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pro připojení </w:t>
            </w:r>
            <w:r w:rsidR="00A77903"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náhlavní soupravy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:rsidTr="00F31E0F">
        <w:trPr>
          <w:trHeight w:val="30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03" w:rsidRPr="00A77B57" w:rsidRDefault="00A77903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lang w:eastAsia="cs-CZ"/>
              </w:rPr>
              <w:t>SW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903" w:rsidRPr="00A77B57" w:rsidRDefault="00A77903" w:rsidP="003157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OS </w:t>
            </w:r>
            <w:r w:rsidR="000B48E7">
              <w:rPr>
                <w:rFonts w:ascii="Calibri" w:eastAsia="Times New Roman" w:hAnsi="Calibri" w:cs="Calibri"/>
                <w:b/>
                <w:bCs/>
                <w:lang w:eastAsia="cs-CZ"/>
              </w:rPr>
              <w:t>Microsoft Windows 11 Pro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C2E1B" w:rsidRPr="00713C20" w:rsidTr="00F31E0F">
        <w:trPr>
          <w:trHeight w:val="30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1B" w:rsidRPr="00A77B57" w:rsidRDefault="00AC2E1B" w:rsidP="00AC2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lang w:eastAsia="cs-CZ"/>
              </w:rPr>
              <w:t>Bezpečnost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E1B" w:rsidRPr="00A77B57" w:rsidRDefault="0062002F" w:rsidP="003157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bookmarkStart w:id="1" w:name="_Hlk72219799"/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č</w:t>
            </w:r>
            <w:r w:rsidR="00AC2E1B"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tečka otisků prstů</w:t>
            </w:r>
            <w:bookmarkEnd w:id="1"/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2E1B" w:rsidRPr="00713C20" w:rsidRDefault="00AC2E1B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:rsidTr="00F31E0F">
        <w:trPr>
          <w:trHeight w:val="50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2F" w:rsidRPr="0062002F" w:rsidRDefault="0062002F" w:rsidP="004A6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cs-CZ"/>
              </w:rPr>
            </w:pPr>
            <w:r w:rsidRPr="0062002F">
              <w:rPr>
                <w:rFonts w:ascii="Calibri" w:eastAsia="Times New Roman" w:hAnsi="Calibri" w:cs="Calibri"/>
                <w:bCs/>
                <w:lang w:eastAsia="cs-CZ"/>
              </w:rPr>
              <w:t>Klávesnice a myš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02F" w:rsidRDefault="0062002F" w:rsidP="00F01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druh připojení klávesnice i myši výhradně formou Bluetooth (úspora portů USB)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002F" w:rsidRPr="00713C20" w:rsidRDefault="0062002F" w:rsidP="004A6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:rsidTr="00F31E0F">
        <w:trPr>
          <w:trHeight w:val="250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2F" w:rsidRPr="00A77B57" w:rsidRDefault="0062002F" w:rsidP="00F01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02F" w:rsidRDefault="0062002F" w:rsidP="00F31E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klávesnice </w:t>
            </w:r>
            <w:r w:rsidR="003A26C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- rozložení kláves CZ, 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plnohodnotná (vč. Numerické části a běžným rozložením kláves insert, delete, home, end, pg down/up – 3 vert</w:t>
            </w:r>
            <w:r w:rsidR="00F31E0F">
              <w:rPr>
                <w:rFonts w:ascii="Calibri" w:eastAsia="Times New Roman" w:hAnsi="Calibri" w:cs="Calibri"/>
                <w:b/>
                <w:bCs/>
                <w:lang w:eastAsia="cs-CZ"/>
              </w:rPr>
              <w:t>ikálně x 2 horizontálně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002F" w:rsidRPr="00713C20" w:rsidRDefault="0062002F" w:rsidP="00F01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:rsidTr="00F31E0F">
        <w:trPr>
          <w:trHeight w:val="250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2F" w:rsidRPr="00A77B57" w:rsidRDefault="0062002F" w:rsidP="00F01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02F" w:rsidRDefault="0062002F" w:rsidP="00F01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klávesnice - model a výrobce (pokud není stejný výrobce jako sestavy notebooku a dokovací stanice)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002F" w:rsidRPr="00713C20" w:rsidRDefault="0062002F" w:rsidP="00F01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:rsidTr="00F31E0F">
        <w:trPr>
          <w:trHeight w:val="250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2F" w:rsidRPr="00A77B57" w:rsidRDefault="0062002F" w:rsidP="00F01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02F" w:rsidRDefault="0062002F" w:rsidP="00F01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myš </w:t>
            </w:r>
            <w:r w:rsidR="00EE1C4A">
              <w:rPr>
                <w:rFonts w:ascii="Calibri" w:eastAsia="Times New Roman" w:hAnsi="Calibri" w:cs="Calibri"/>
                <w:b/>
                <w:bCs/>
                <w:lang w:eastAsia="cs-CZ"/>
              </w:rPr>
              <w:t>min. 3 tlačítková s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e skrolovacím kolečkem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002F" w:rsidRPr="00713C20" w:rsidRDefault="0062002F" w:rsidP="00F01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:rsidTr="00F31E0F">
        <w:trPr>
          <w:trHeight w:val="250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2F" w:rsidRPr="00A77B57" w:rsidRDefault="0062002F" w:rsidP="00F01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02F" w:rsidRDefault="0062002F" w:rsidP="00F01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myš - model a výrobce (pokud není stejný výrobce jako sestavy notebooku a dokovací stanice)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002F" w:rsidRPr="00713C20" w:rsidRDefault="0062002F" w:rsidP="00F01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:rsidTr="00F31E0F">
        <w:trPr>
          <w:trHeight w:val="250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2F" w:rsidRPr="00A77B57" w:rsidRDefault="0062002F" w:rsidP="00F01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02F" w:rsidRDefault="0062002F" w:rsidP="00F01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V případě, že klávesnice a myš nebudou stejného výrobce, jako sestava notebook a dokovací stanice, je nutné dodržet záruku 5 let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002F" w:rsidRPr="00713C20" w:rsidRDefault="0062002F" w:rsidP="00F01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F31E0F" w:rsidRPr="00713C20" w:rsidTr="00F31E0F">
        <w:trPr>
          <w:trHeight w:val="283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0F" w:rsidRPr="00A77B57" w:rsidRDefault="00F31E0F" w:rsidP="0029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lang w:eastAsia="cs-CZ"/>
              </w:rPr>
              <w:t>Záruka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E0F" w:rsidRPr="00A77B57" w:rsidRDefault="00F31E0F" w:rsidP="00290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5 let záruka na celou sestavu formou opravy / výměny následující pracovní den, záruka od výrobce, jedno kontaktní místo na výrobce celé sestavy k nahlášení reklamace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1E0F" w:rsidRPr="00713C20" w:rsidRDefault="00F31E0F" w:rsidP="00290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F31E0F" w:rsidRPr="00713C20" w:rsidTr="00F31E0F">
        <w:trPr>
          <w:trHeight w:val="376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0F" w:rsidRPr="00713C20" w:rsidRDefault="00F31E0F" w:rsidP="0029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E0F" w:rsidRPr="00713C20" w:rsidRDefault="00F31E0F" w:rsidP="00290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 roky na baterii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1E0F" w:rsidRDefault="00F31E0F" w:rsidP="00290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F31E0F" w:rsidRPr="00713C20" w:rsidTr="00F31E0F">
        <w:trPr>
          <w:trHeight w:val="300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0F" w:rsidRPr="00713C20" w:rsidRDefault="00F31E0F" w:rsidP="0029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E0F" w:rsidRPr="00713C20" w:rsidRDefault="00F31E0F" w:rsidP="00290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 let služba ponechání HDD při výměně zařízení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1E0F" w:rsidRPr="00713C20" w:rsidRDefault="00F31E0F" w:rsidP="00290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F5C44" w:rsidRPr="00713C20" w:rsidTr="00F31E0F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5C44" w:rsidRPr="00A77B57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5C44" w:rsidRDefault="00AF5C44" w:rsidP="005B72D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AF5C44" w:rsidRDefault="00AF5C44" w:rsidP="005B72D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AF5C44" w:rsidRPr="00A77B57" w:rsidRDefault="00AF5C44" w:rsidP="00AF5C4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6A5D42">
              <w:rPr>
                <w:rFonts w:ascii="Calibri" w:eastAsia="Times New Roman" w:hAnsi="Calibri" w:cs="Calibri"/>
                <w:color w:val="000000"/>
                <w:highlight w:val="lightGray"/>
                <w:lang w:eastAsia="cs-CZ"/>
              </w:rPr>
              <w:t xml:space="preserve">Dokovací stanice </w:t>
            </w:r>
            <w:r w:rsidRPr="006A5D42">
              <w:rPr>
                <w:rFonts w:ascii="Calibri" w:eastAsia="Times New Roman" w:hAnsi="Calibri" w:cs="Calibri"/>
                <w:b/>
                <w:color w:val="000000"/>
                <w:highlight w:val="lightGray"/>
                <w:lang w:eastAsia="cs-CZ"/>
              </w:rPr>
              <w:t>50ks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5C44" w:rsidRPr="00713C20" w:rsidRDefault="00AF5C44" w:rsidP="005B72D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AF5C44" w:rsidRPr="00713C20" w:rsidTr="00F31E0F">
        <w:trPr>
          <w:trHeight w:val="277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C44" w:rsidRPr="00A77B57" w:rsidRDefault="00AF5C44" w:rsidP="005B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lang w:eastAsia="cs-CZ"/>
              </w:rPr>
              <w:t>Dokovací stanice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C44" w:rsidRPr="00A77B57" w:rsidRDefault="00AF5C44" w:rsidP="00D737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dokovací stanice stejného výrobce, jako notebooku </w:t>
            </w:r>
            <w:r w:rsidR="00F31E0F">
              <w:rPr>
                <w:rFonts w:ascii="Calibri" w:eastAsia="Times New Roman" w:hAnsi="Calibri" w:cs="Calibri"/>
                <w:b/>
                <w:bCs/>
                <w:lang w:eastAsia="cs-CZ"/>
              </w:rPr>
              <w:t>– plná kompatibilita s </w:t>
            </w:r>
            <w:r w:rsidR="00D737D2">
              <w:rPr>
                <w:rFonts w:ascii="Calibri" w:eastAsia="Times New Roman" w:hAnsi="Calibri" w:cs="Calibri"/>
                <w:b/>
                <w:bCs/>
                <w:lang w:eastAsia="cs-CZ"/>
              </w:rPr>
              <w:t>nabíze</w:t>
            </w:r>
            <w:r w:rsidR="00F31E0F">
              <w:rPr>
                <w:rFonts w:ascii="Calibri" w:eastAsia="Times New Roman" w:hAnsi="Calibri" w:cs="Calibri"/>
                <w:b/>
                <w:bCs/>
                <w:lang w:eastAsia="cs-CZ"/>
              </w:rPr>
              <w:t>ným notebookem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5C44" w:rsidRPr="00713C20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F5C44" w:rsidRPr="00713C20" w:rsidTr="00F31E0F">
        <w:trPr>
          <w:trHeight w:val="277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C44" w:rsidRPr="00A77B57" w:rsidRDefault="00AF5C44" w:rsidP="005B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C44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zadejte výrobce a typ / model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5C44" w:rsidRPr="00713C20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F5C44" w:rsidRPr="00713C20" w:rsidTr="00F31E0F">
        <w:trPr>
          <w:trHeight w:val="277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C44" w:rsidRPr="00A77B57" w:rsidRDefault="00AF5C44" w:rsidP="005B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C44" w:rsidRPr="00A77B57" w:rsidRDefault="00AF5C44" w:rsidP="00D737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musí umožňovat PowerDelivery přes USB typu C nebo systémový port</w:t>
            </w:r>
            <w:r w:rsidR="00D737D2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k dodávanému notebooku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5C44" w:rsidRPr="00713C20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F5C44" w:rsidRPr="00713C20" w:rsidTr="00F31E0F">
        <w:trPr>
          <w:trHeight w:val="277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C44" w:rsidRPr="00A77B57" w:rsidRDefault="00AF5C44" w:rsidP="005B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C44" w:rsidRPr="00A77B57" w:rsidRDefault="00AF5C44" w:rsidP="00D737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min. výkon nabíjení </w:t>
            </w:r>
            <w:r w:rsidR="00D737D2">
              <w:rPr>
                <w:rFonts w:ascii="Calibri" w:eastAsia="Times New Roman" w:hAnsi="Calibri" w:cs="Calibri"/>
                <w:b/>
                <w:bCs/>
                <w:lang w:eastAsia="cs-CZ"/>
              </w:rPr>
              <w:t>pro bezproblémový chod a nabíjení nabízeného notebooku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5C44" w:rsidRPr="00713C20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F5C44" w:rsidRPr="00713C20" w:rsidTr="00F31E0F">
        <w:trPr>
          <w:trHeight w:val="300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C44" w:rsidRPr="00A77B57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C44" w:rsidRPr="00A77B57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min. </w:t>
            </w: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4x USB 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výstup </w:t>
            </w: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typ A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5C44" w:rsidRPr="00713C20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F5C44" w:rsidRPr="00713C20" w:rsidTr="00F31E0F">
        <w:trPr>
          <w:trHeight w:val="300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C44" w:rsidRPr="00A77B57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C44" w:rsidRPr="00A77B57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min. </w:t>
            </w: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1x USB 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výstup </w:t>
            </w: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typ C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5C44" w:rsidRPr="00713C20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F5C44" w:rsidRPr="00713C20" w:rsidTr="00F31E0F">
        <w:trPr>
          <w:trHeight w:val="300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C44" w:rsidRPr="00A77B57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C44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2x DisplayPort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</w:p>
          <w:p w:rsidR="00AF5C44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nebo 1x DisplayPort + 1x HDMI </w:t>
            </w:r>
          </w:p>
          <w:p w:rsidR="00AF5C44" w:rsidRPr="00A77B57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připojení min. dvou externích zařízení současně (DisplayPort nutný pro zařízení s vyšším rozlišením – speciální monitory apod.)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5C44" w:rsidRPr="00713C20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F5C44" w:rsidRPr="00713C20" w:rsidTr="00F31E0F">
        <w:trPr>
          <w:trHeight w:val="300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C44" w:rsidRPr="00A77B57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C44" w:rsidRPr="00A77B57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1x RJ45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5C44" w:rsidRPr="00713C20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F5C44" w:rsidRPr="00713C20" w:rsidTr="00F31E0F">
        <w:trPr>
          <w:trHeight w:val="300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C44" w:rsidRPr="00A77B57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C44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1x konektor pro připojení sluchátek, repro 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+ 1x mikrofon</w:t>
            </w:r>
          </w:p>
          <w:p w:rsidR="00AF5C44" w:rsidRPr="00A77B57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n</w:t>
            </w: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ebo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1x konektor</w:t>
            </w: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pro připojení </w:t>
            </w: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náhlavní soupravy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5C44" w:rsidRPr="00713C20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F01414" w:rsidRPr="00713C20" w:rsidTr="00F31E0F">
        <w:trPr>
          <w:trHeight w:val="283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14" w:rsidRPr="00A77B57" w:rsidRDefault="00F01414" w:rsidP="00F01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bookmarkStart w:id="2" w:name="_Hlk72219762"/>
            <w:r w:rsidRPr="00A77B57">
              <w:rPr>
                <w:rFonts w:ascii="Calibri" w:eastAsia="Times New Roman" w:hAnsi="Calibri" w:cs="Calibri"/>
                <w:lang w:eastAsia="cs-CZ"/>
              </w:rPr>
              <w:t>Záruka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414" w:rsidRPr="00A77B57" w:rsidRDefault="00F01414" w:rsidP="00F31E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5 let záruka na </w:t>
            </w:r>
            <w:r w:rsidR="00F31E0F">
              <w:rPr>
                <w:rFonts w:ascii="Calibri" w:eastAsia="Times New Roman" w:hAnsi="Calibri" w:cs="Calibri"/>
                <w:b/>
                <w:bCs/>
                <w:lang w:eastAsia="cs-CZ"/>
              </w:rPr>
              <w:t>dokovací stanici</w:t>
            </w: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formou opravy / výměny následující pracovní den, záruka od výrobce, jedno kontaktní místo na výrobce celé sestavy k nahlášení reklamace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01414" w:rsidRPr="00713C20" w:rsidRDefault="00F01414" w:rsidP="00F01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bookmarkEnd w:id="2"/>
      <w:tr w:rsidR="00A77B57" w:rsidRPr="00713C20" w:rsidTr="00F31E0F">
        <w:trPr>
          <w:trHeight w:val="301"/>
        </w:trPr>
        <w:tc>
          <w:tcPr>
            <w:tcW w:w="992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77B57" w:rsidRPr="00713C20" w:rsidRDefault="00A77B57" w:rsidP="000B6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77B57" w:rsidRPr="00713C20" w:rsidTr="00F31E0F">
        <w:trPr>
          <w:trHeight w:val="282"/>
        </w:trPr>
        <w:tc>
          <w:tcPr>
            <w:tcW w:w="9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7B57" w:rsidRDefault="00A77B57" w:rsidP="00A77B57">
            <w:pPr>
              <w:spacing w:after="0"/>
              <w:jc w:val="center"/>
              <w:rPr>
                <w:rFonts w:asciiTheme="minorHAnsi" w:hAnsiTheme="minorHAnsi" w:cstheme="minorHAnsi"/>
                <w:noProof/>
                <w:lang w:eastAsia="cs-CZ"/>
              </w:rPr>
            </w:pPr>
          </w:p>
          <w:p w:rsidR="00A77B57" w:rsidRPr="00A77B57" w:rsidRDefault="00A77B57" w:rsidP="006A5D42">
            <w:pPr>
              <w:spacing w:after="0"/>
              <w:jc w:val="center"/>
              <w:rPr>
                <w:rFonts w:asciiTheme="minorHAnsi" w:hAnsiTheme="minorHAnsi" w:cstheme="minorHAnsi"/>
                <w:noProof/>
                <w:lang w:eastAsia="cs-CZ"/>
              </w:rPr>
            </w:pPr>
            <w:r w:rsidRPr="006A5D42">
              <w:rPr>
                <w:rFonts w:asciiTheme="minorHAnsi" w:hAnsiTheme="minorHAnsi" w:cstheme="minorHAnsi"/>
                <w:noProof/>
                <w:highlight w:val="lightGray"/>
                <w:lang w:eastAsia="cs-CZ"/>
              </w:rPr>
              <w:t xml:space="preserve">Monitor </w:t>
            </w:r>
            <w:r w:rsidR="00EE1C4A" w:rsidRPr="006A5D42">
              <w:rPr>
                <w:rFonts w:asciiTheme="minorHAnsi" w:hAnsiTheme="minorHAnsi" w:cstheme="minorHAnsi"/>
                <w:b/>
                <w:noProof/>
                <w:highlight w:val="lightGray"/>
                <w:lang w:eastAsia="cs-CZ"/>
              </w:rPr>
              <w:t>1</w:t>
            </w:r>
            <w:r w:rsidR="00D44E23" w:rsidRPr="006A5D42">
              <w:rPr>
                <w:rFonts w:asciiTheme="minorHAnsi" w:hAnsiTheme="minorHAnsi" w:cstheme="minorHAnsi"/>
                <w:b/>
                <w:noProof/>
                <w:highlight w:val="lightGray"/>
                <w:lang w:eastAsia="cs-CZ"/>
              </w:rPr>
              <w:t>0ks</w:t>
            </w:r>
          </w:p>
        </w:tc>
      </w:tr>
      <w:tr w:rsidR="007222B8" w:rsidRPr="00713C20" w:rsidTr="00F31E0F">
        <w:trPr>
          <w:trHeight w:val="282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B8" w:rsidRPr="00713C20" w:rsidRDefault="007222B8" w:rsidP="000B6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Položka specifikace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2B8" w:rsidRPr="00713C20" w:rsidRDefault="007222B8" w:rsidP="000B6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Požadované vlastnosti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B8" w:rsidRDefault="007222B8" w:rsidP="000B6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Splnění Ano / Ne</w:t>
            </w:r>
          </w:p>
          <w:p w:rsidR="007222B8" w:rsidRPr="00713C20" w:rsidRDefault="007222B8" w:rsidP="000B6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( typ / model )</w:t>
            </w:r>
          </w:p>
        </w:tc>
      </w:tr>
      <w:tr w:rsidR="00A66A90" w:rsidRPr="00713C20" w:rsidTr="00F31E0F">
        <w:trPr>
          <w:trHeight w:val="816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90" w:rsidRDefault="00A66A90" w:rsidP="0059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Nabízený monitor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66A90" w:rsidRDefault="00A66A90" w:rsidP="000B6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Zadejte výrobce a typ / model</w:t>
            </w:r>
          </w:p>
          <w:p w:rsidR="00A66A90" w:rsidRDefault="00A66A90" w:rsidP="00D737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(monitor </w:t>
            </w:r>
            <w:r w:rsidR="00D737D2" w:rsidRPr="00D737D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NEMUSÍ</w:t>
            </w:r>
            <w:r w:rsidR="00D737D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být stejného výrobce, jako sestava notebooku, dokovací stanice)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</w:tcPr>
          <w:p w:rsidR="00A66A90" w:rsidRPr="00713C20" w:rsidRDefault="00A66A90" w:rsidP="000B6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737D2" w:rsidRPr="00713C20" w:rsidTr="00D737D2">
        <w:trPr>
          <w:trHeight w:val="300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D2" w:rsidRPr="00713C20" w:rsidRDefault="00D737D2" w:rsidP="0059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Display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D2" w:rsidRPr="00713C20" w:rsidRDefault="00D737D2" w:rsidP="00D737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Min. 27“ úhlopříčka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7D2" w:rsidRPr="00713C20" w:rsidRDefault="00D737D2" w:rsidP="000B6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737D2" w:rsidRPr="00713C20" w:rsidTr="00843E9D">
        <w:trPr>
          <w:trHeight w:val="225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D2" w:rsidRDefault="00D737D2" w:rsidP="0059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D2" w:rsidRDefault="00D737D2" w:rsidP="00777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rozl. min. (W)QHD (2560x1440 px) nebo vyšší (4k, 5k, 8k)</w:t>
            </w:r>
            <w:r w:rsidR="007776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– strana nesmí klesnout pod minimální parametr 2560 px nebo pod 1440 px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7D2" w:rsidRPr="00713C20" w:rsidRDefault="00D737D2" w:rsidP="000B6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737D2" w:rsidRPr="00713C20" w:rsidTr="00843E9D">
        <w:trPr>
          <w:trHeight w:val="20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D2" w:rsidRDefault="00D737D2" w:rsidP="0059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D2" w:rsidRDefault="00D737D2" w:rsidP="00777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formát 16:9 nebo 16:10</w:t>
            </w:r>
            <w:r w:rsidR="007776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(zdroj – wikipedia.org - </w:t>
            </w:r>
            <w:hyperlink r:id="rId8" w:history="1">
              <w:r w:rsidR="007776C5" w:rsidRPr="007776C5">
                <w:rPr>
                  <w:rStyle w:val="Hypertextovodkaz"/>
                  <w:rFonts w:ascii="Calibri" w:eastAsia="Times New Roman" w:hAnsi="Calibri" w:cs="Calibri"/>
                  <w:b/>
                  <w:bCs/>
                  <w:lang w:eastAsia="cs-CZ"/>
                </w:rPr>
                <w:t>Rozlišení</w:t>
              </w:r>
            </w:hyperlink>
            <w:r w:rsidR="007776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7D2" w:rsidRPr="00713C20" w:rsidRDefault="00D737D2" w:rsidP="000B6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442BA0" w:rsidRPr="00713C20" w:rsidTr="00F31E0F">
        <w:trPr>
          <w:trHeight w:val="20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BA0" w:rsidRPr="00713C20" w:rsidRDefault="00442BA0" w:rsidP="0059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Vstupy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BA0" w:rsidRPr="00713C20" w:rsidRDefault="0062002F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1x USB-C  s DisplayPort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42BA0" w:rsidRPr="00713C20" w:rsidRDefault="00442BA0" w:rsidP="000B6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:rsidTr="00F31E0F">
        <w:trPr>
          <w:trHeight w:val="20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2F" w:rsidRDefault="0062002F" w:rsidP="0059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02F" w:rsidRDefault="0062002F" w:rsidP="000B6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1x DisplayPort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002F" w:rsidRPr="00713C20" w:rsidRDefault="0062002F" w:rsidP="000B6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:rsidTr="00F31E0F">
        <w:trPr>
          <w:trHeight w:val="20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2F" w:rsidRDefault="0062002F" w:rsidP="0062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02F" w:rsidRPr="00713C20" w:rsidRDefault="0062002F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1x HDMI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002F" w:rsidRPr="00713C20" w:rsidRDefault="0062002F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:rsidTr="00F31E0F">
        <w:trPr>
          <w:trHeight w:val="20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2F" w:rsidRPr="00713C20" w:rsidRDefault="0062002F" w:rsidP="0062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02F" w:rsidRPr="00713C20" w:rsidRDefault="0062002F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1x RJ-45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002F" w:rsidRPr="00713C20" w:rsidRDefault="0062002F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:rsidTr="00F31E0F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2F" w:rsidRPr="00713C20" w:rsidRDefault="0062002F" w:rsidP="0062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Výstupy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02F" w:rsidRDefault="00280952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Min. 4</w:t>
            </w:r>
            <w:r w:rsidR="006200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 USB 2.0 nebo vyšší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– připojení periferií</w:t>
            </w:r>
          </w:p>
          <w:p w:rsidR="0062002F" w:rsidRPr="00713C20" w:rsidRDefault="00EE1C4A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Min. 1x DisplayPort (připojení dalšího monitoru)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002F" w:rsidRPr="00713C20" w:rsidRDefault="0062002F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:rsidTr="00F31E0F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2F" w:rsidRPr="00713C20" w:rsidRDefault="0062002F" w:rsidP="0062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Ozvučení 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02F" w:rsidRPr="00713C20" w:rsidRDefault="0062002F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Integrované repro nebo součástí dodávky soundbar připevnitelný na monitor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002F" w:rsidRPr="00713C20" w:rsidRDefault="0062002F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EE1C4A" w:rsidRPr="00713C20" w:rsidTr="00F31E0F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4A" w:rsidRDefault="00EE1C4A" w:rsidP="0062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Kabely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C4A" w:rsidRDefault="00EE1C4A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USB-C &lt;&gt; USB-C –propojení zařízení a monitoru</w:t>
            </w:r>
          </w:p>
          <w:p w:rsidR="00EE1C4A" w:rsidRDefault="00EE1C4A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Napajecí kabel</w:t>
            </w:r>
          </w:p>
          <w:p w:rsidR="00EE1C4A" w:rsidRDefault="00EE1C4A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DisplayPort &lt;&gt; DisplayPort </w:t>
            </w:r>
            <w:r w:rsidR="007776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(k propojení druhého monitoru)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1C4A" w:rsidRPr="00713C20" w:rsidRDefault="00EE1C4A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F810FB" w:rsidRPr="00713C20" w:rsidTr="00F31E0F">
        <w:trPr>
          <w:gridAfter w:val="1"/>
          <w:wAfter w:w="6" w:type="dxa"/>
          <w:trHeight w:val="283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FB" w:rsidRPr="00A77B57" w:rsidRDefault="00F31E0F" w:rsidP="000B6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Z</w:t>
            </w:r>
            <w:r w:rsidR="00F810FB" w:rsidRPr="00A77B57">
              <w:rPr>
                <w:rFonts w:ascii="Calibri" w:eastAsia="Times New Roman" w:hAnsi="Calibri" w:cs="Calibri"/>
                <w:lang w:eastAsia="cs-CZ"/>
              </w:rPr>
              <w:t>áruka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0FB" w:rsidRPr="00A77B57" w:rsidRDefault="00F810FB" w:rsidP="00EE1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5 let záruka na </w:t>
            </w:r>
            <w:r w:rsidR="00A41590">
              <w:rPr>
                <w:rFonts w:ascii="Calibri" w:eastAsia="Times New Roman" w:hAnsi="Calibri" w:cs="Calibri"/>
                <w:b/>
                <w:bCs/>
                <w:lang w:eastAsia="cs-CZ"/>
              </w:rPr>
              <w:t>monitor + repro</w:t>
            </w: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formou opravy / výměny následující pracovní den, záruka od výrobce, jedno kontaktní místo na výrobce k nahlášení reklamace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810FB" w:rsidRPr="00713C20" w:rsidRDefault="00F810FB" w:rsidP="000B6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</w:tbl>
    <w:p w:rsidR="00471618" w:rsidRDefault="00471618" w:rsidP="00EC2645">
      <w:pPr>
        <w:spacing w:after="0"/>
        <w:rPr>
          <w:rFonts w:asciiTheme="minorHAnsi" w:hAnsiTheme="minorHAnsi" w:cstheme="minorHAnsi"/>
          <w:noProof/>
          <w:lang w:eastAsia="cs-CZ"/>
        </w:rPr>
      </w:pPr>
    </w:p>
    <w:p w:rsidR="00471618" w:rsidRDefault="00471618">
      <w:pPr>
        <w:spacing w:after="160" w:line="259" w:lineRule="auto"/>
        <w:rPr>
          <w:rFonts w:asciiTheme="minorHAnsi" w:hAnsiTheme="minorHAnsi" w:cstheme="minorHAnsi"/>
          <w:noProof/>
          <w:lang w:eastAsia="cs-CZ"/>
        </w:rPr>
      </w:pPr>
      <w:r>
        <w:rPr>
          <w:rFonts w:asciiTheme="minorHAnsi" w:hAnsiTheme="minorHAnsi" w:cstheme="minorHAnsi"/>
          <w:noProof/>
          <w:lang w:eastAsia="cs-CZ"/>
        </w:rPr>
        <w:br w:type="page"/>
      </w:r>
    </w:p>
    <w:p w:rsidR="00F810FB" w:rsidRDefault="009A7E28" w:rsidP="00EC2645">
      <w:pPr>
        <w:spacing w:after="0"/>
        <w:rPr>
          <w:rFonts w:asciiTheme="minorHAnsi" w:hAnsiTheme="minorHAnsi" w:cstheme="minorHAnsi"/>
          <w:noProof/>
          <w:lang w:eastAsia="cs-CZ"/>
        </w:rPr>
      </w:pPr>
      <w:r w:rsidRPr="009A7E28">
        <w:rPr>
          <w:rFonts w:asciiTheme="minorHAnsi" w:hAnsiTheme="minorHAnsi" w:cstheme="minorHAnsi"/>
          <w:noProof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-75397</wp:posOffset>
            </wp:positionH>
            <wp:positionV relativeFrom="paragraph">
              <wp:posOffset>-134868</wp:posOffset>
            </wp:positionV>
            <wp:extent cx="5526457" cy="10015578"/>
            <wp:effectExtent l="0" t="0" r="0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8332" cy="10037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10FB" w:rsidSect="007776C5">
      <w:pgSz w:w="11910" w:h="16840"/>
      <w:pgMar w:top="426" w:right="1418" w:bottom="425" w:left="1418" w:header="709" w:footer="771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494" w:rsidRDefault="00BE2494" w:rsidP="00EC2645">
      <w:pPr>
        <w:spacing w:after="0" w:line="240" w:lineRule="auto"/>
      </w:pPr>
      <w:r>
        <w:separator/>
      </w:r>
    </w:p>
  </w:endnote>
  <w:endnote w:type="continuationSeparator" w:id="0">
    <w:p w:rsidR="00BE2494" w:rsidRDefault="00BE2494" w:rsidP="00EC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494" w:rsidRDefault="00BE2494" w:rsidP="00EC2645">
      <w:pPr>
        <w:spacing w:after="0" w:line="240" w:lineRule="auto"/>
      </w:pPr>
      <w:r>
        <w:separator/>
      </w:r>
    </w:p>
  </w:footnote>
  <w:footnote w:type="continuationSeparator" w:id="0">
    <w:p w:rsidR="00BE2494" w:rsidRDefault="00BE2494" w:rsidP="00EC2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7B8E"/>
    <w:multiLevelType w:val="hybridMultilevel"/>
    <w:tmpl w:val="F2E4D7C2"/>
    <w:lvl w:ilvl="0" w:tplc="904668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4C92"/>
    <w:multiLevelType w:val="hybridMultilevel"/>
    <w:tmpl w:val="68FCFDAC"/>
    <w:lvl w:ilvl="0" w:tplc="462093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43628"/>
    <w:multiLevelType w:val="hybridMultilevel"/>
    <w:tmpl w:val="CD20C968"/>
    <w:lvl w:ilvl="0" w:tplc="7780CCB4">
      <w:start w:val="5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03A7C"/>
    <w:multiLevelType w:val="hybridMultilevel"/>
    <w:tmpl w:val="EB0CB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E6905"/>
    <w:multiLevelType w:val="hybridMultilevel"/>
    <w:tmpl w:val="694C1E80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6332B"/>
    <w:multiLevelType w:val="hybridMultilevel"/>
    <w:tmpl w:val="CC9C154E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62E58"/>
    <w:multiLevelType w:val="hybridMultilevel"/>
    <w:tmpl w:val="61A2F1A2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51264"/>
    <w:multiLevelType w:val="hybridMultilevel"/>
    <w:tmpl w:val="75B40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148F8"/>
    <w:multiLevelType w:val="hybridMultilevel"/>
    <w:tmpl w:val="11065E66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45"/>
    <w:rsid w:val="000261D3"/>
    <w:rsid w:val="00036C4E"/>
    <w:rsid w:val="00073AF0"/>
    <w:rsid w:val="00084588"/>
    <w:rsid w:val="000B48E7"/>
    <w:rsid w:val="001269FD"/>
    <w:rsid w:val="001E7459"/>
    <w:rsid w:val="0021241A"/>
    <w:rsid w:val="00280952"/>
    <w:rsid w:val="00286BC2"/>
    <w:rsid w:val="00315724"/>
    <w:rsid w:val="003A26CA"/>
    <w:rsid w:val="003D0169"/>
    <w:rsid w:val="00442BA0"/>
    <w:rsid w:val="00471618"/>
    <w:rsid w:val="00495E2E"/>
    <w:rsid w:val="004A64D6"/>
    <w:rsid w:val="004E0188"/>
    <w:rsid w:val="00502D53"/>
    <w:rsid w:val="005426D3"/>
    <w:rsid w:val="0054328F"/>
    <w:rsid w:val="00546959"/>
    <w:rsid w:val="00554298"/>
    <w:rsid w:val="005616B2"/>
    <w:rsid w:val="00577E18"/>
    <w:rsid w:val="00595DD0"/>
    <w:rsid w:val="005A6DE4"/>
    <w:rsid w:val="005B2AF4"/>
    <w:rsid w:val="0062002F"/>
    <w:rsid w:val="0062379F"/>
    <w:rsid w:val="00675ECE"/>
    <w:rsid w:val="006A4252"/>
    <w:rsid w:val="006A5D42"/>
    <w:rsid w:val="006E224F"/>
    <w:rsid w:val="00702724"/>
    <w:rsid w:val="0072097B"/>
    <w:rsid w:val="007222B8"/>
    <w:rsid w:val="007776C5"/>
    <w:rsid w:val="00780C4E"/>
    <w:rsid w:val="007839DC"/>
    <w:rsid w:val="007D45CD"/>
    <w:rsid w:val="008416F5"/>
    <w:rsid w:val="00853370"/>
    <w:rsid w:val="00853834"/>
    <w:rsid w:val="008A24D9"/>
    <w:rsid w:val="008A5D3A"/>
    <w:rsid w:val="008F1715"/>
    <w:rsid w:val="00952D65"/>
    <w:rsid w:val="009765D7"/>
    <w:rsid w:val="009A7E28"/>
    <w:rsid w:val="009D181E"/>
    <w:rsid w:val="00A012EB"/>
    <w:rsid w:val="00A208E1"/>
    <w:rsid w:val="00A25D44"/>
    <w:rsid w:val="00A41590"/>
    <w:rsid w:val="00A66A90"/>
    <w:rsid w:val="00A77903"/>
    <w:rsid w:val="00A77B57"/>
    <w:rsid w:val="00A96305"/>
    <w:rsid w:val="00AC2E1B"/>
    <w:rsid w:val="00AC51E6"/>
    <w:rsid w:val="00AD5BD8"/>
    <w:rsid w:val="00AD6D2C"/>
    <w:rsid w:val="00AF5B0F"/>
    <w:rsid w:val="00AF5C44"/>
    <w:rsid w:val="00B13938"/>
    <w:rsid w:val="00BA5FE6"/>
    <w:rsid w:val="00BB6A0D"/>
    <w:rsid w:val="00BC00A4"/>
    <w:rsid w:val="00BE2494"/>
    <w:rsid w:val="00BF6ED9"/>
    <w:rsid w:val="00C02F25"/>
    <w:rsid w:val="00C1729C"/>
    <w:rsid w:val="00C21912"/>
    <w:rsid w:val="00C42F88"/>
    <w:rsid w:val="00C776DD"/>
    <w:rsid w:val="00CD25A1"/>
    <w:rsid w:val="00D34D7A"/>
    <w:rsid w:val="00D44E23"/>
    <w:rsid w:val="00D737D2"/>
    <w:rsid w:val="00DA0956"/>
    <w:rsid w:val="00DB21CD"/>
    <w:rsid w:val="00E346A3"/>
    <w:rsid w:val="00E640A6"/>
    <w:rsid w:val="00E7282E"/>
    <w:rsid w:val="00EB4A3B"/>
    <w:rsid w:val="00EC2645"/>
    <w:rsid w:val="00ED462A"/>
    <w:rsid w:val="00ED6287"/>
    <w:rsid w:val="00EE1C4A"/>
    <w:rsid w:val="00F01414"/>
    <w:rsid w:val="00F17C6C"/>
    <w:rsid w:val="00F31E0F"/>
    <w:rsid w:val="00F33434"/>
    <w:rsid w:val="00F37F3D"/>
    <w:rsid w:val="00F42066"/>
    <w:rsid w:val="00F47548"/>
    <w:rsid w:val="00F66E03"/>
    <w:rsid w:val="00F810FB"/>
    <w:rsid w:val="00F8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EF8E3"/>
  <w15:chartTrackingRefBased/>
  <w15:docId w15:val="{F7625A8D-8970-4B16-945D-C1E401E9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2645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6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2645"/>
    <w:rPr>
      <w:rFonts w:ascii="Times New Roman" w:eastAsia="Calibri" w:hAnsi="Times New Roman" w:cs="Times New Roman"/>
    </w:rPr>
  </w:style>
  <w:style w:type="paragraph" w:customStyle="1" w:styleId="ListParagraph3">
    <w:name w:val="List Paragraph3"/>
    <w:basedOn w:val="Normln"/>
    <w:rsid w:val="00EC2645"/>
    <w:pPr>
      <w:spacing w:after="0" w:line="240" w:lineRule="auto"/>
      <w:ind w:left="720"/>
    </w:pPr>
    <w:rPr>
      <w:rFonts w:ascii="Calibri" w:eastAsia="Times New Roman" w:hAnsi="Calibri" w:cs="Calibri"/>
      <w:lang w:val="en-US"/>
    </w:rPr>
  </w:style>
  <w:style w:type="paragraph" w:styleId="Zpat">
    <w:name w:val="footer"/>
    <w:basedOn w:val="Normln"/>
    <w:link w:val="ZpatChar"/>
    <w:uiPriority w:val="99"/>
    <w:unhideWhenUsed/>
    <w:rsid w:val="00EC2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645"/>
    <w:rPr>
      <w:rFonts w:ascii="Times New Roman" w:eastAsia="Calibri" w:hAnsi="Times New Roman" w:cs="Times New Roman"/>
    </w:rPr>
  </w:style>
  <w:style w:type="table" w:styleId="Mkatabulky">
    <w:name w:val="Table Grid"/>
    <w:basedOn w:val="Normlntabulka"/>
    <w:uiPriority w:val="59"/>
    <w:rsid w:val="00A01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95E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77E1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7E1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D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Rozli%C5%A1en%C3%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1A007-C830-44AF-ADB9-975E7374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Otepka Lubomír</dc:creator>
  <cp:keywords/>
  <dc:description/>
  <cp:lastModifiedBy>Procházka František</cp:lastModifiedBy>
  <cp:revision>2</cp:revision>
  <cp:lastPrinted>2023-07-21T08:09:00Z</cp:lastPrinted>
  <dcterms:created xsi:type="dcterms:W3CDTF">2023-08-16T15:38:00Z</dcterms:created>
  <dcterms:modified xsi:type="dcterms:W3CDTF">2023-08-16T15:38:00Z</dcterms:modified>
</cp:coreProperties>
</file>