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F0" w:rsidRDefault="002645F0" w:rsidP="00B21DE6">
      <w:pPr>
        <w:pStyle w:val="Default"/>
        <w:jc w:val="both"/>
        <w:rPr>
          <w:sz w:val="22"/>
          <w:szCs w:val="22"/>
        </w:rPr>
      </w:pPr>
    </w:p>
    <w:p w:rsidR="002645F0" w:rsidRPr="002645F0" w:rsidRDefault="002645F0" w:rsidP="002645F0">
      <w:pPr>
        <w:shd w:val="clear" w:color="auto" w:fill="FFFFFF"/>
        <w:spacing w:after="135" w:line="240" w:lineRule="auto"/>
        <w:rPr>
          <w:rFonts w:eastAsia="Times New Roman" w:cstheme="minorHAnsi"/>
          <w:color w:val="333333"/>
          <w:lang w:eastAsia="sk-SK"/>
        </w:rPr>
      </w:pPr>
      <w:r>
        <w:rPr>
          <w:rFonts w:eastAsia="Times New Roman" w:cstheme="minorHAnsi"/>
          <w:color w:val="333333"/>
          <w:lang w:eastAsia="sk-SK"/>
        </w:rPr>
        <w:t>Otázka č. 1</w:t>
      </w:r>
      <w:r w:rsidRPr="002645F0">
        <w:rPr>
          <w:rFonts w:eastAsia="Times New Roman" w:cstheme="minorHAnsi"/>
          <w:color w:val="333333"/>
          <w:lang w:eastAsia="sk-SK"/>
        </w:rPr>
        <w:t xml:space="preserve"> : </w:t>
      </w:r>
      <w:r w:rsidRPr="002645F0">
        <w:rPr>
          <w:rFonts w:eastAsia="Times New Roman" w:cstheme="minorHAnsi"/>
          <w:color w:val="333333"/>
          <w:lang w:eastAsia="sk-SK"/>
        </w:rPr>
        <w:br/>
        <w:t xml:space="preserve">Súhlasí Investor a Obstarávateľ s dodaním a zabudovaním </w:t>
      </w:r>
      <w:proofErr w:type="spellStart"/>
      <w:r w:rsidRPr="002645F0">
        <w:rPr>
          <w:rFonts w:eastAsia="Times New Roman" w:cstheme="minorHAnsi"/>
          <w:color w:val="333333"/>
          <w:lang w:eastAsia="sk-SK"/>
        </w:rPr>
        <w:t>vsakovacích</w:t>
      </w:r>
      <w:proofErr w:type="spellEnd"/>
      <w:r w:rsidRPr="002645F0">
        <w:rPr>
          <w:rFonts w:eastAsia="Times New Roman" w:cstheme="minorHAnsi"/>
          <w:color w:val="333333"/>
          <w:lang w:eastAsia="sk-SK"/>
        </w:rPr>
        <w:t xml:space="preserve"> blokov od alternatívneho dodávateľa, viď príloha? Bude predložená cenová ponuka zo strany Obstarávateľa akceptovaná v procese verejného obstarávania. V prílohe prikladáme Vyhlásenie s technickými parametrami.</w:t>
      </w:r>
    </w:p>
    <w:p w:rsidR="002645F0" w:rsidRDefault="002645F0" w:rsidP="002645F0">
      <w:pPr>
        <w:spacing w:before="300" w:after="300" w:line="240" w:lineRule="auto"/>
        <w:rPr>
          <w:rFonts w:eastAsia="Times New Roman" w:cstheme="minorHAnsi"/>
          <w:lang w:eastAsia="sk-SK"/>
        </w:rPr>
      </w:pPr>
      <w:r>
        <w:rPr>
          <w:rFonts w:eastAsia="Times New Roman" w:cstheme="minorHAnsi"/>
          <w:lang w:eastAsia="sk-SK"/>
        </w:rPr>
        <w:t>Odpoveď č. 1:</w:t>
      </w:r>
    </w:p>
    <w:p w:rsidR="00B21DE6" w:rsidRDefault="00B21DE6" w:rsidP="002645F0">
      <w:pPr>
        <w:spacing w:before="300" w:after="300" w:line="240" w:lineRule="auto"/>
        <w:jc w:val="both"/>
      </w:pPr>
      <w:r>
        <w:t xml:space="preserve">V prípade, že bude projektová dokumentácia / položka výkazu výmer odkazovať na konkrétneho výrobcu, výrobný postup, obchodné označenie, patent alebo typ,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 projektovej dokumentácii a vo výkaze výmer. </w:t>
      </w:r>
    </w:p>
    <w:p w:rsidR="00B21DE6" w:rsidRDefault="00B21DE6" w:rsidP="00B21DE6">
      <w:pPr>
        <w:pStyle w:val="Default"/>
        <w:jc w:val="both"/>
        <w:rPr>
          <w:sz w:val="22"/>
          <w:szCs w:val="22"/>
        </w:rPr>
      </w:pPr>
      <w:r>
        <w:rPr>
          <w:sz w:val="22"/>
          <w:szCs w:val="22"/>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projektovej dokumentácie. </w:t>
      </w:r>
    </w:p>
    <w:p w:rsidR="00B21DE6" w:rsidRDefault="00B21DE6" w:rsidP="00B21DE6">
      <w:pPr>
        <w:pStyle w:val="Default"/>
        <w:jc w:val="both"/>
        <w:rPr>
          <w:sz w:val="22"/>
          <w:szCs w:val="22"/>
        </w:rPr>
      </w:pPr>
      <w:r>
        <w:rPr>
          <w:sz w:val="22"/>
          <w:szCs w:val="22"/>
        </w:rPr>
        <w:t xml:space="preserve">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w:t>
      </w:r>
    </w:p>
    <w:p w:rsidR="00B21DE6" w:rsidRDefault="00B21DE6" w:rsidP="00B21DE6">
      <w:pPr>
        <w:pStyle w:val="Default"/>
        <w:jc w:val="both"/>
        <w:rPr>
          <w:sz w:val="22"/>
          <w:szCs w:val="22"/>
        </w:rPr>
      </w:pPr>
      <w:r>
        <w:rPr>
          <w:sz w:val="22"/>
          <w:szCs w:val="22"/>
        </w:rPr>
        <w:t xml:space="preserve">V prípade, že uchádzač pri spracovaní ceny predmetu zákazky použije ekvivalentné výrobky a zariadenia, predloží do ponuky aj „Prehľad ekvivalentných materiálov, výrobkov a zariadení“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 </w:t>
      </w:r>
    </w:p>
    <w:p w:rsidR="00B21DE6" w:rsidRDefault="00B21DE6" w:rsidP="00B21DE6">
      <w:pPr>
        <w:pStyle w:val="Default"/>
        <w:jc w:val="both"/>
        <w:rPr>
          <w:sz w:val="22"/>
          <w:szCs w:val="22"/>
        </w:rPr>
      </w:pPr>
      <w:r>
        <w:rPr>
          <w:sz w:val="22"/>
          <w:szCs w:val="22"/>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predložiť výrobný list tohto výrobku / materiálu, v ktorom preukáže, že ním navrhovaný ekvivalent spĺňa rovnaké alebo kvalitatívne lepšie parametre, ako sú minimálne požiadavky uvedené v projektovej dokumentácii. </w:t>
      </w:r>
    </w:p>
    <w:p w:rsidR="00F64B75" w:rsidRDefault="00B21DE6" w:rsidP="00B21DE6">
      <w:pPr>
        <w:jc w:val="both"/>
      </w:pPr>
      <w:r>
        <w:t>Verejný obstarávateľ si v zmysle uvedených pravidiel vyhradzuje právo neakceptovať navrhovaný ekvivalentný výrobok. Pri návrhu na použitie iných ekvivalentných materiálov/výrobkov, ako sú uvedené v projektovej dokumentácii, je dôkazné bremeno o vhodnosti navrhnutého materiálu/výrobku na strane uchádzača.</w:t>
      </w:r>
    </w:p>
    <w:sectPr w:rsidR="00F64B75" w:rsidSect="00F64B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DE6"/>
    <w:rsid w:val="002645F0"/>
    <w:rsid w:val="00B21DE6"/>
    <w:rsid w:val="00F64B7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4B7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21DE6"/>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semiHidden/>
    <w:unhideWhenUsed/>
    <w:rsid w:val="002645F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4237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Mgr. Martina Klacek</cp:lastModifiedBy>
  <cp:revision>3</cp:revision>
  <dcterms:created xsi:type="dcterms:W3CDTF">2019-08-26T10:17:00Z</dcterms:created>
  <dcterms:modified xsi:type="dcterms:W3CDTF">2019-08-26T10:24:00Z</dcterms:modified>
</cp:coreProperties>
</file>