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2CA06801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0477B2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  <w:r w:rsidR="000477B2">
        <w:rPr>
          <w:sz w:val="18"/>
        </w:rPr>
        <w:t xml:space="preserve">                  +421257269743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4A6455DE" w:rsidR="007E2365" w:rsidRDefault="006564B1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>
        <w:rPr>
          <w:sz w:val="18"/>
        </w:rPr>
        <w:t xml:space="preserve"> </w:t>
      </w:r>
      <w:r w:rsidR="00EC17FE">
        <w:rPr>
          <w:sz w:val="18"/>
        </w:rPr>
        <w:t xml:space="preserve">Bratislava </w:t>
      </w:r>
    </w:p>
    <w:p w14:paraId="783A2111" w14:textId="4D0A3E9A" w:rsidR="00D762AB" w:rsidRDefault="006564B1" w:rsidP="006564B1">
      <w:pPr>
        <w:tabs>
          <w:tab w:val="left" w:pos="3119"/>
        </w:tabs>
        <w:spacing w:after="0" w:line="248" w:lineRule="auto"/>
        <w:ind w:left="0" w:right="30" w:firstLine="283"/>
      </w:pPr>
      <w:r>
        <w:rPr>
          <w:sz w:val="18"/>
        </w:rPr>
        <w:t xml:space="preserve"> Ing</w:t>
      </w:r>
      <w:r w:rsidR="00DB3020">
        <w:rPr>
          <w:sz w:val="18"/>
        </w:rPr>
        <w:t xml:space="preserve">. </w:t>
      </w:r>
      <w:r>
        <w:rPr>
          <w:sz w:val="18"/>
        </w:rPr>
        <w:t>Peter Polyák</w:t>
      </w:r>
      <w:r w:rsidR="00DB3020">
        <w:rPr>
          <w:sz w:val="18"/>
        </w:rPr>
        <w:t xml:space="preserve">                      </w:t>
      </w:r>
      <w:r>
        <w:rPr>
          <w:sz w:val="18"/>
        </w:rPr>
        <w:t xml:space="preserve">    </w:t>
      </w:r>
      <w:r w:rsidR="00E74BE8">
        <w:rPr>
          <w:sz w:val="18"/>
        </w:rPr>
        <w:t>8</w:t>
      </w:r>
      <w:r w:rsidR="00A370C2">
        <w:rPr>
          <w:sz w:val="18"/>
        </w:rPr>
        <w:t>.0</w:t>
      </w:r>
      <w:r>
        <w:rPr>
          <w:sz w:val="18"/>
        </w:rPr>
        <w:t>8</w:t>
      </w:r>
      <w:r w:rsidR="00A370C2">
        <w:rPr>
          <w:sz w:val="18"/>
        </w:rPr>
        <w:t>.2023</w:t>
      </w:r>
    </w:p>
    <w:p w14:paraId="69137E37" w14:textId="37E17FAB" w:rsidR="00D762AB" w:rsidRDefault="006564B1">
      <w:pPr>
        <w:spacing w:after="241" w:line="248" w:lineRule="auto"/>
        <w:ind w:left="-5"/>
        <w:jc w:val="left"/>
      </w:pPr>
      <w:r>
        <w:rPr>
          <w:sz w:val="18"/>
        </w:rPr>
        <w:t xml:space="preserve">       peter.polyak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 w:rsidSect="004A0E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633" w:bottom="1440" w:left="1421" w:header="444" w:footer="708" w:gutter="0"/>
          <w:cols w:num="2" w:space="142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1426A43B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</w:t>
      </w:r>
      <w:bookmarkStart w:id="1" w:name="_Hlk141754126"/>
      <w:r w:rsidR="000D30E3" w:rsidRPr="000D30E3">
        <w:rPr>
          <w:b/>
          <w:bCs/>
        </w:rPr>
        <w:t>„</w:t>
      </w:r>
      <w:r w:rsidR="00E74BE8" w:rsidRPr="00E74BE8">
        <w:rPr>
          <w:b/>
          <w:bCs/>
        </w:rPr>
        <w:t>Mobilné telefónne služby</w:t>
      </w:r>
      <w:r w:rsidR="00E74BE8">
        <w:rPr>
          <w:b/>
          <w:bCs/>
        </w:rPr>
        <w:t>.“</w:t>
      </w:r>
    </w:p>
    <w:bookmarkEnd w:id="1"/>
    <w:p w14:paraId="5C2C29AD" w14:textId="37D90EAF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36B37">
        <w:rPr>
          <w:b/>
          <w:bCs/>
          <w:highlight w:val="yellow"/>
        </w:rPr>
        <w:t>22</w:t>
      </w:r>
      <w:r w:rsidR="0049211C" w:rsidRPr="000D30E3">
        <w:rPr>
          <w:b/>
          <w:bCs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0D30E3">
        <w:rPr>
          <w:b/>
          <w:highlight w:val="yellow"/>
        </w:rPr>
        <w:t>8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</w:t>
      </w:r>
      <w:r w:rsidR="000D30E3">
        <w:rPr>
          <w:b/>
          <w:highlight w:val="yellow"/>
        </w:rPr>
        <w:t>10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>ostredníctvom systému J</w:t>
      </w:r>
      <w:r w:rsidR="00E74BE8">
        <w:t>OSEPHINE</w:t>
      </w:r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3F1C140B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="00817C10" w:rsidRPr="00817C10">
        <w:rPr>
          <w:b/>
          <w:bCs/>
        </w:rPr>
        <w:t>Mobilné telefónne služby</w:t>
      </w:r>
      <w:r w:rsidRPr="000D30E3">
        <w:rPr>
          <w:b/>
        </w:rPr>
        <w:t>“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15E2A24F" w:rsidR="00D762AB" w:rsidRDefault="00613A10">
      <w:pPr>
        <w:spacing w:after="231"/>
        <w:ind w:left="-5"/>
      </w:pPr>
      <w:r>
        <w:t>Služba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Pr="00817C10" w:rsidRDefault="00EC17FE" w:rsidP="007E2365">
            <w:pPr>
              <w:spacing w:after="0" w:line="259" w:lineRule="auto"/>
              <w:ind w:left="0" w:right="124" w:firstLine="0"/>
              <w:rPr>
                <w:sz w:val="20"/>
                <w:szCs w:val="20"/>
              </w:rPr>
            </w:pPr>
            <w:r w:rsidRPr="00817C10">
              <w:rPr>
                <w:sz w:val="20"/>
                <w:szCs w:val="20"/>
              </w:rP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Pr="00817C10" w:rsidRDefault="00EC17FE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proofErr w:type="spellStart"/>
            <w:r w:rsidRPr="00817C10">
              <w:rPr>
                <w:sz w:val="20"/>
                <w:szCs w:val="20"/>
              </w:rPr>
              <w:t>Lazaretská</w:t>
            </w:r>
            <w:proofErr w:type="spellEnd"/>
            <w:r w:rsidRPr="00817C10">
              <w:rPr>
                <w:sz w:val="20"/>
                <w:szCs w:val="20"/>
              </w:rP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Pr="00817C10" w:rsidRDefault="00EC17FE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17C10">
              <w:rPr>
                <w:sz w:val="20"/>
                <w:szCs w:val="20"/>
              </w:rP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489B543" w:rsidR="00D762AB" w:rsidRPr="00817C10" w:rsidRDefault="00613A10" w:rsidP="00321549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17C10">
              <w:rPr>
                <w:sz w:val="20"/>
                <w:szCs w:val="20"/>
              </w:rPr>
              <w:t>Ing.</w:t>
            </w:r>
            <w:r w:rsidR="00DB3020" w:rsidRPr="00817C10">
              <w:rPr>
                <w:sz w:val="20"/>
                <w:szCs w:val="20"/>
              </w:rPr>
              <w:t xml:space="preserve"> </w:t>
            </w:r>
            <w:r w:rsidRPr="00817C10">
              <w:rPr>
                <w:sz w:val="20"/>
                <w:szCs w:val="20"/>
              </w:rPr>
              <w:t xml:space="preserve">Peter Polyák </w:t>
            </w:r>
            <w:r w:rsidR="00EC17FE" w:rsidRPr="00817C10">
              <w:rPr>
                <w:sz w:val="20"/>
                <w:szCs w:val="20"/>
              </w:rPr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1D0C224" w:rsidR="00D762AB" w:rsidRPr="00817C10" w:rsidRDefault="00613A10" w:rsidP="00321549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17C10">
              <w:rPr>
                <w:color w:val="0000FF"/>
                <w:sz w:val="20"/>
                <w:szCs w:val="20"/>
                <w:u w:val="single" w:color="0000FF"/>
              </w:rPr>
              <w:t>peter.polyak</w:t>
            </w:r>
            <w:r w:rsidR="00EC17FE" w:rsidRPr="00817C10">
              <w:rPr>
                <w:color w:val="0000FF"/>
                <w:sz w:val="20"/>
                <w:szCs w:val="20"/>
                <w:u w:val="single" w:color="0000FF"/>
              </w:rPr>
              <w:t>@nczisk.sk</w:t>
            </w:r>
            <w:r w:rsidR="00EC17FE" w:rsidRPr="00817C10">
              <w:rPr>
                <w:sz w:val="20"/>
                <w:szCs w:val="20"/>
              </w:rPr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Pr="00817C10" w:rsidRDefault="00EC17FE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17C10">
              <w:rPr>
                <w:color w:val="0000FF"/>
                <w:sz w:val="20"/>
                <w:szCs w:val="20"/>
                <w:u w:val="single" w:color="0000FF"/>
              </w:rPr>
              <w:t>www.nczisk.sk</w:t>
            </w:r>
            <w:r w:rsidRPr="00817C10">
              <w:rPr>
                <w:sz w:val="20"/>
                <w:szCs w:val="20"/>
              </w:rP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62DA2BEE" w14:textId="6CBB0959" w:rsidR="000C553F" w:rsidRPr="000C553F" w:rsidRDefault="000C553F" w:rsidP="000C553F">
      <w:pPr>
        <w:spacing w:after="0"/>
        <w:rPr>
          <w:bCs/>
        </w:rPr>
      </w:pPr>
      <w:r w:rsidRPr="000C553F">
        <w:rPr>
          <w:bCs/>
        </w:rPr>
        <w:t xml:space="preserve">Predmetom zákazky je zabezpečenie </w:t>
      </w:r>
      <w:r w:rsidR="000734B8">
        <w:rPr>
          <w:bCs/>
        </w:rPr>
        <w:t xml:space="preserve">mnohostranných </w:t>
      </w:r>
      <w:r w:rsidR="00817C10">
        <w:rPr>
          <w:bCs/>
        </w:rPr>
        <w:t>hlasových služieb</w:t>
      </w:r>
      <w:r w:rsidR="000734B8">
        <w:rPr>
          <w:bCs/>
        </w:rPr>
        <w:t xml:space="preserve">  a dátových služieb </w:t>
      </w:r>
      <w:r w:rsidR="00817C10">
        <w:rPr>
          <w:bCs/>
        </w:rPr>
        <w:t xml:space="preserve"> </w:t>
      </w:r>
      <w:r w:rsidR="000734B8">
        <w:rPr>
          <w:bCs/>
        </w:rPr>
        <w:t>šp</w:t>
      </w:r>
      <w:r w:rsidR="009A3A2C">
        <w:rPr>
          <w:bCs/>
        </w:rPr>
        <w:t>ecifikovaných v prílohe č. 1.  Návod pre u</w:t>
      </w:r>
      <w:r w:rsidR="000734B8">
        <w:rPr>
          <w:bCs/>
        </w:rPr>
        <w:t>rčenie p</w:t>
      </w:r>
      <w:r w:rsidR="00616C78">
        <w:rPr>
          <w:bCs/>
        </w:rPr>
        <w:t>redpokladan</w:t>
      </w:r>
      <w:r w:rsidR="000734B8">
        <w:rPr>
          <w:bCs/>
        </w:rPr>
        <w:t xml:space="preserve">ej </w:t>
      </w:r>
      <w:r w:rsidR="00616C78">
        <w:rPr>
          <w:bCs/>
        </w:rPr>
        <w:t>hodnot</w:t>
      </w:r>
      <w:r w:rsidR="000734B8">
        <w:rPr>
          <w:bCs/>
        </w:rPr>
        <w:t>y</w:t>
      </w:r>
      <w:r w:rsidR="00616C78">
        <w:rPr>
          <w:bCs/>
        </w:rPr>
        <w:t xml:space="preserve"> zákazky </w:t>
      </w:r>
      <w:r w:rsidRPr="000C553F">
        <w:rPr>
          <w:bCs/>
        </w:rPr>
        <w:t>tvorí prílohu č. 2.</w:t>
      </w:r>
    </w:p>
    <w:p w14:paraId="639B81FD" w14:textId="77777777" w:rsidR="00F27401" w:rsidRDefault="00F27401" w:rsidP="00861D66">
      <w:pPr>
        <w:spacing w:after="0"/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top w:w="85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 w:rsidTr="00995255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995255">
        <w:trPr>
          <w:trHeight w:val="24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7BE7CDC0" w:rsidR="001D79B0" w:rsidRDefault="000734B8" w:rsidP="000734B8">
            <w:pPr>
              <w:spacing w:after="0" w:line="259" w:lineRule="auto"/>
              <w:ind w:left="0" w:right="3" w:firstLine="0"/>
            </w:pPr>
            <w:r w:rsidRPr="000734B8">
              <w:rPr>
                <w:b/>
              </w:rPr>
              <w:t>64212000-5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AADB" w14:textId="19AE4053" w:rsidR="00995255" w:rsidRDefault="000734B8" w:rsidP="00995255">
            <w:pPr>
              <w:spacing w:after="0" w:line="259" w:lineRule="auto"/>
              <w:ind w:left="2" w:firstLine="0"/>
              <w:jc w:val="left"/>
            </w:pPr>
            <w:r w:rsidRPr="000734B8">
              <w:rPr>
                <w:bCs/>
              </w:rPr>
              <w:t>Mobilné telefónne služby</w:t>
            </w:r>
            <w:r w:rsidR="00197155" w:rsidRPr="00197155">
              <w:rPr>
                <w:bCs/>
              </w:rPr>
              <w:t>.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20A8A2A" w:rsidR="00D762AB" w:rsidRDefault="00EC17FE">
      <w:pPr>
        <w:ind w:left="-5"/>
      </w:pPr>
      <w:r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3FC3D321" w:rsidR="0049474D" w:rsidRDefault="00EC17FE" w:rsidP="0049474D">
      <w:pP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</w:t>
      </w:r>
      <w:r w:rsidR="00995255">
        <w:rPr>
          <w:b/>
        </w:rPr>
        <w:t xml:space="preserve">tabuľku v rámci Prílohy </w:t>
      </w:r>
      <w:r>
        <w:rPr>
          <w:b/>
        </w:rPr>
        <w:t xml:space="preserve"> č. </w:t>
      </w:r>
      <w:r w:rsidR="00995255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</w:t>
      </w:r>
      <w:r w:rsidR="00995255">
        <w:rPr>
          <w:b/>
        </w:rPr>
        <w:t>.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16069575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436B37">
        <w:rPr>
          <w:b/>
          <w:bCs/>
          <w:highlight w:val="yellow"/>
        </w:rPr>
        <w:t>22</w:t>
      </w:r>
      <w:bookmarkStart w:id="2" w:name="_GoBack"/>
      <w:bookmarkEnd w:id="2"/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9A4B03">
        <w:rPr>
          <w:b/>
          <w:highlight w:val="yellow"/>
        </w:rPr>
        <w:t>8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9A4B03">
        <w:rPr>
          <w:b/>
          <w:highlight w:val="yellow"/>
        </w:rPr>
        <w:t>0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31F08AFC" w:rsidR="0073311A" w:rsidRDefault="00EC17FE" w:rsidP="0073311A">
      <w:pPr>
        <w:ind w:left="-5"/>
      </w:pPr>
      <w:r>
        <w:rPr>
          <w:b/>
        </w:rPr>
        <w:t>Prostredníctvom systému J</w:t>
      </w:r>
      <w:r w:rsidR="00995255">
        <w:rPr>
          <w:b/>
        </w:rPr>
        <w:t>OSEPHINE</w:t>
      </w:r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4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57126543" w:rsidR="0060157D" w:rsidRDefault="0060157D" w:rsidP="002E116C">
      <w:pPr>
        <w:ind w:left="-5"/>
      </w:pPr>
    </w:p>
    <w:p w14:paraId="77C393FA" w14:textId="2510D974" w:rsidR="00A521A3" w:rsidRDefault="00A521A3" w:rsidP="002E116C">
      <w:pPr>
        <w:ind w:left="-5"/>
      </w:pPr>
    </w:p>
    <w:p w14:paraId="127305E5" w14:textId="77777777" w:rsidR="00A521A3" w:rsidRDefault="00A521A3" w:rsidP="002E116C">
      <w:pPr>
        <w:ind w:left="-5"/>
      </w:pP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3" w:name="_Hlk141755933"/>
      <w:r>
        <w:t xml:space="preserve">Príloha č. 1 </w:t>
      </w:r>
      <w:r w:rsidR="00A2414A">
        <w:t xml:space="preserve"> </w:t>
      </w:r>
      <w:bookmarkEnd w:id="3"/>
      <w:r w:rsidR="00A2414A">
        <w:t xml:space="preserve"> </w:t>
      </w:r>
      <w:r>
        <w:t xml:space="preserve">Opis predmetu zákazky </w:t>
      </w:r>
    </w:p>
    <w:p w14:paraId="7E04BF5C" w14:textId="134B2646" w:rsidR="00A2414A" w:rsidRDefault="002E116C" w:rsidP="000831EC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60157D">
        <w:t xml:space="preserve">Cenová </w:t>
      </w:r>
      <w:r w:rsidR="009B5641">
        <w:t xml:space="preserve">ponuka - </w:t>
      </w:r>
      <w:r w:rsidR="0060157D">
        <w:t xml:space="preserve">tabuľka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45306F91" w14:textId="77777777" w:rsidR="00A2414A" w:rsidRDefault="00A2414A" w:rsidP="00A2414A">
      <w:pPr>
        <w:spacing w:after="0"/>
        <w:ind w:left="360" w:firstLine="0"/>
      </w:pPr>
    </w:p>
    <w:p w14:paraId="40E5507B" w14:textId="6612CE5E" w:rsidR="00A2414A" w:rsidRPr="008F5BD0" w:rsidRDefault="00A426DD" w:rsidP="00A426DD">
      <w:pPr>
        <w:spacing w:after="0"/>
        <w:ind w:left="360" w:firstLine="0"/>
        <w:jc w:val="righ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BD0">
        <w:rPr>
          <w:b/>
          <w:u w:val="single"/>
        </w:rPr>
        <w:t>Príloha č. 1</w:t>
      </w:r>
    </w:p>
    <w:p w14:paraId="76EBA206" w14:textId="48B3B957" w:rsidR="00925A8A" w:rsidRDefault="00925A8A" w:rsidP="00A2414A">
      <w:pPr>
        <w:spacing w:after="0"/>
        <w:ind w:left="360" w:firstLine="0"/>
      </w:pPr>
    </w:p>
    <w:p w14:paraId="52AFBF16" w14:textId="77777777" w:rsidR="008F5BD0" w:rsidRDefault="008F5BD0" w:rsidP="00925A8A">
      <w:pPr>
        <w:spacing w:after="0"/>
        <w:ind w:left="360" w:firstLine="0"/>
        <w:jc w:val="center"/>
        <w:rPr>
          <w:b/>
          <w:sz w:val="28"/>
          <w:szCs w:val="28"/>
        </w:rPr>
      </w:pPr>
    </w:p>
    <w:p w14:paraId="31DA0D82" w14:textId="155E0342" w:rsidR="00925A8A" w:rsidRDefault="00925A8A" w:rsidP="00925A8A">
      <w:pPr>
        <w:spacing w:after="0"/>
        <w:ind w:left="360" w:firstLine="0"/>
        <w:jc w:val="center"/>
        <w:rPr>
          <w:b/>
          <w:sz w:val="28"/>
          <w:szCs w:val="28"/>
        </w:rPr>
      </w:pPr>
      <w:r w:rsidRPr="00925A8A">
        <w:rPr>
          <w:b/>
          <w:sz w:val="28"/>
          <w:szCs w:val="28"/>
        </w:rPr>
        <w:t>OPIS  PREDMETU ZÁKAZKY</w:t>
      </w:r>
    </w:p>
    <w:p w14:paraId="443F3C37" w14:textId="48F5E4B8" w:rsidR="00A426DD" w:rsidRDefault="00A426DD" w:rsidP="00925A8A">
      <w:pPr>
        <w:spacing w:after="0"/>
        <w:ind w:left="360" w:firstLine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3"/>
      </w:tblGrid>
      <w:tr w:rsidR="00A426DD" w:rsidRPr="00523719" w14:paraId="12ADBA86" w14:textId="77777777" w:rsidTr="00A426DD">
        <w:trPr>
          <w:trHeight w:val="10624"/>
          <w:jc w:val="center"/>
        </w:trPr>
        <w:tc>
          <w:tcPr>
            <w:tcW w:w="10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tbl>
            <w:tblPr>
              <w:tblW w:w="10773" w:type="dxa"/>
              <w:tblLayout w:type="fixed"/>
              <w:tblCellMar>
                <w:left w:w="70" w:type="dxa"/>
                <w:bottom w:w="11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8788"/>
            </w:tblGrid>
            <w:tr w:rsidR="00A426DD" w:rsidRPr="00205364" w14:paraId="5222D2F3" w14:textId="77777777" w:rsidTr="000831EC">
              <w:trPr>
                <w:trHeight w:val="330"/>
              </w:trPr>
              <w:tc>
                <w:tcPr>
                  <w:tcW w:w="198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227EF8" w14:textId="7B6FAC02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DB0C1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bCs/>
                    </w:rPr>
                  </w:pPr>
                  <w:r w:rsidRPr="003442FE">
                    <w:rPr>
                      <w:rFonts w:asciiTheme="minorHAnsi" w:hAnsiTheme="minorHAnsi"/>
                      <w:b/>
                      <w:bCs/>
                    </w:rPr>
                    <w:t>Hlasové služby</w:t>
                  </w:r>
                </w:p>
              </w:tc>
            </w:tr>
            <w:tr w:rsidR="00A426DD" w:rsidRPr="00205364" w14:paraId="50077B9E" w14:textId="77777777" w:rsidTr="000831EC">
              <w:trPr>
                <w:trHeight w:val="783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03916A" w14:textId="6B2DADD8" w:rsidR="00A426DD" w:rsidRPr="003442FE" w:rsidRDefault="000831EC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</w:t>
                  </w:r>
                  <w:r w:rsidR="00A426DD" w:rsidRPr="003442FE">
                    <w:rPr>
                      <w:rFonts w:asciiTheme="minorHAnsi" w:hAnsiTheme="minorHAnsi"/>
                    </w:rPr>
                    <w:t>lasový program 1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EE60E2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Mesačný paušál za hlasový program, ktorý obsahuje neobmedzené hovory v rámci organizácie. Hovorné do mobilných sietí, pevných sietí, zahraničia, </w:t>
                  </w:r>
                  <w:proofErr w:type="spellStart"/>
                  <w:r w:rsidRPr="003442FE">
                    <w:rPr>
                      <w:rFonts w:asciiTheme="minorHAnsi" w:hAnsiTheme="minorHAnsi"/>
                    </w:rPr>
                    <w:t>roamingové</w:t>
                  </w:r>
                  <w:proofErr w:type="spellEnd"/>
                  <w:r w:rsidRPr="003442FE">
                    <w:rPr>
                      <w:rFonts w:asciiTheme="minorHAnsi" w:hAnsiTheme="minorHAnsi"/>
                    </w:rPr>
                    <w:t xml:space="preserve"> hovory, SMS, MMS a dátové služby sú nad rámec Hlasového programu 1.</w:t>
                  </w:r>
                </w:p>
              </w:tc>
            </w:tr>
            <w:tr w:rsidR="00A426DD" w:rsidRPr="00205364" w14:paraId="7DFC0EA8" w14:textId="77777777" w:rsidTr="000831EC">
              <w:trPr>
                <w:trHeight w:val="1314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1E3B1C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Hlasový program 2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CE6B6E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Mesačný paušál za hlasový program, ktorý obsahuje neobmedzené hovory v rámci organizácie, neobmedzené hovory do mobilnej siete operátora (poskytovateľa mobilných služieb). Hovorné do mobilných sietí (okrem siete poskytovateľa mobilných služieb), pevných sietí, zahraničia, </w:t>
                  </w:r>
                  <w:proofErr w:type="spellStart"/>
                  <w:r w:rsidRPr="003442FE">
                    <w:rPr>
                      <w:rFonts w:asciiTheme="minorHAnsi" w:hAnsiTheme="minorHAnsi"/>
                    </w:rPr>
                    <w:t>roamingové</w:t>
                  </w:r>
                  <w:proofErr w:type="spellEnd"/>
                  <w:r w:rsidRPr="003442FE">
                    <w:rPr>
                      <w:rFonts w:asciiTheme="minorHAnsi" w:hAnsiTheme="minorHAnsi"/>
                    </w:rPr>
                    <w:t xml:space="preserve"> hovory, SMS, MMS a dátové služby sú nad rámec Hlasového programu 2.</w:t>
                  </w:r>
                </w:p>
              </w:tc>
            </w:tr>
            <w:tr w:rsidR="00A426DD" w:rsidRPr="00205364" w14:paraId="6798D444" w14:textId="77777777" w:rsidTr="000831EC">
              <w:trPr>
                <w:trHeight w:val="1434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CB4FF9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Hlasový program 3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C7D090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Mesačný paušál za hlasový program, ktorý obsahuje neobmedzené hovory v rámci organizácie, neobmedzené hovory do mobilnej siete operátora (poskytovateľa mobilných služieb), neobmedzené hovorné do pevných sietí v SR. Hovorné do mobilných sietí (okrem siete poskytovateľa mobilných služieb), zahraničia, </w:t>
                  </w:r>
                  <w:proofErr w:type="spellStart"/>
                  <w:r w:rsidRPr="003442FE">
                    <w:rPr>
                      <w:rFonts w:asciiTheme="minorHAnsi" w:hAnsiTheme="minorHAnsi"/>
                    </w:rPr>
                    <w:t>roamingové</w:t>
                  </w:r>
                  <w:proofErr w:type="spellEnd"/>
                  <w:r w:rsidRPr="003442FE">
                    <w:rPr>
                      <w:rFonts w:asciiTheme="minorHAnsi" w:hAnsiTheme="minorHAnsi"/>
                    </w:rPr>
                    <w:t xml:space="preserve"> hovory, SMS, MMS a dátové služby sú nad rámec Hlasového programu 3.</w:t>
                  </w:r>
                </w:p>
              </w:tc>
            </w:tr>
            <w:tr w:rsidR="00A426DD" w:rsidRPr="00205364" w14:paraId="49ACF603" w14:textId="77777777" w:rsidTr="000831EC">
              <w:trPr>
                <w:trHeight w:val="1101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141821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Hlasový program 4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EEAB9D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Mesačný paušál za hlasový program, ktorý obsahuje neobmedzené hovory v rámci organizácie, neobmedzené hovory do všetkých mobilných a pevných sietí v SR.</w:t>
                  </w:r>
                </w:p>
                <w:p w14:paraId="7D3A8929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Hovorné do zahraničia, </w:t>
                  </w:r>
                  <w:proofErr w:type="spellStart"/>
                  <w:r w:rsidRPr="003442FE">
                    <w:rPr>
                      <w:rFonts w:asciiTheme="minorHAnsi" w:hAnsiTheme="minorHAnsi"/>
                    </w:rPr>
                    <w:t>roamingové</w:t>
                  </w:r>
                  <w:proofErr w:type="spellEnd"/>
                  <w:r w:rsidRPr="003442FE">
                    <w:rPr>
                      <w:rFonts w:asciiTheme="minorHAnsi" w:hAnsiTheme="minorHAnsi"/>
                    </w:rPr>
                    <w:t xml:space="preserve"> hovory, SMS, MMS a dátové služby sú nad rámec Hlasového programu 4.</w:t>
                  </w:r>
                </w:p>
              </w:tc>
            </w:tr>
            <w:tr w:rsidR="00A426DD" w:rsidRPr="00205364" w14:paraId="64FEFA1C" w14:textId="77777777" w:rsidTr="000831EC">
              <w:trPr>
                <w:trHeight w:val="885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669E58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Hlasový program 5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553DB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Mesačný paušál za hlasový program, ktorý obsahuje neobmedzené hovory v rámci organizácie, neobmedzené hovory do všetkých mobilných a pevných sietí v SR, neobmedzené hovorné do krajín EÚ, neobmedzené SMS a MMS v SR a do krajín EÚ. </w:t>
                  </w:r>
                  <w:proofErr w:type="spellStart"/>
                  <w:r w:rsidRPr="003442FE">
                    <w:rPr>
                      <w:rFonts w:asciiTheme="minorHAnsi" w:hAnsiTheme="minorHAnsi"/>
                    </w:rPr>
                    <w:t>Roamingové</w:t>
                  </w:r>
                  <w:proofErr w:type="spellEnd"/>
                  <w:r w:rsidRPr="003442FE">
                    <w:rPr>
                      <w:rFonts w:asciiTheme="minorHAnsi" w:hAnsiTheme="minorHAnsi"/>
                    </w:rPr>
                    <w:t xml:space="preserve"> hovory a dátové služby sú nad rámec Hlasového programu 5.</w:t>
                  </w:r>
                </w:p>
              </w:tc>
            </w:tr>
            <w:tr w:rsidR="00A426DD" w:rsidRPr="00205364" w14:paraId="57DD7CF3" w14:textId="77777777" w:rsidTr="000831EC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DE043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2126E3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 </w:t>
                  </w:r>
                  <w:r w:rsidRPr="003442FE">
                    <w:rPr>
                      <w:rFonts w:asciiTheme="minorHAnsi" w:hAnsiTheme="minorHAnsi"/>
                      <w:b/>
                      <w:bCs/>
                    </w:rPr>
                    <w:t xml:space="preserve"> Dátové služby</w:t>
                  </w:r>
                </w:p>
              </w:tc>
            </w:tr>
            <w:tr w:rsidR="00A426DD" w:rsidRPr="00205364" w14:paraId="440288FA" w14:textId="77777777" w:rsidTr="000831EC">
              <w:trPr>
                <w:trHeight w:val="831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0F4FBD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Internet v mobile 1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730137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možné aktivovať k hlasovému programu, s minimálnym objemom predplatených dát 100MB, po prečerpaní predplateného objemu dát, zníženie prenosovej rýchlosti bez ďalšieho spoplatnenia prenesený</w:t>
                  </w:r>
                  <w:r>
                    <w:rPr>
                      <w:rFonts w:asciiTheme="minorHAnsi" w:hAnsiTheme="minorHAnsi"/>
                    </w:rPr>
                    <w:t xml:space="preserve">ch dát.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2DC3DA3F" w14:textId="77777777" w:rsidTr="000831EC">
              <w:trPr>
                <w:trHeight w:val="851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DAB2C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Internet v mobile 2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C9459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možné aktivovať k hlasovému programu, s minimálnym objemom predplatených dát 500MB, po prečerpaní predplateného objemu dát, zníženie prenosovej rýchlosti bez ďalšieho spoplatnenia prenesenýc</w:t>
                  </w:r>
                  <w:r>
                    <w:rPr>
                      <w:rFonts w:asciiTheme="minorHAnsi" w:hAnsiTheme="minorHAnsi"/>
                    </w:rPr>
                    <w:t xml:space="preserve">h dát.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2CE2FA4E" w14:textId="77777777" w:rsidTr="000831EC">
              <w:trPr>
                <w:trHeight w:val="1290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987A67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lastRenderedPageBreak/>
                    <w:t>Internet v mobile 3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9CA140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možné aktivovať k hlasovému programu, s minimálnym objemom predplatených dát 2GB, po prečerpaní predplateného objemu dát, zníženie prenosovej rýchlosti bez ďalšieho spoplatnenia prenesenýc</w:t>
                  </w:r>
                  <w:r>
                    <w:rPr>
                      <w:rFonts w:asciiTheme="minorHAnsi" w:hAnsiTheme="minorHAnsi"/>
                    </w:rPr>
                    <w:t xml:space="preserve">h dát.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47B6BEE2" w14:textId="77777777" w:rsidTr="000831EC">
              <w:trPr>
                <w:trHeight w:val="1094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A9451A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Internet v mobile 4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CCA3D9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možné aktivovať k hlasovému programu, s minimálnym objemom predplatených dát 4GB, po prečerpaní predplateného objemu dát, zníženie prenosovej rýchlosti bez ďalšieho spoplatnenia prenesený</w:t>
                  </w:r>
                  <w:r>
                    <w:rPr>
                      <w:rFonts w:asciiTheme="minorHAnsi" w:hAnsiTheme="minorHAnsi"/>
                    </w:rPr>
                    <w:t xml:space="preserve">ch dát.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52AB415F" w14:textId="77777777" w:rsidTr="000831EC">
              <w:trPr>
                <w:trHeight w:val="952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C5B21A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Internet v mobile 5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4E6CA7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Dátový program,  ktorý je možné aktivovať k hlasovému programu, s minimálnym objemom predplatených dát 6GB, po prečerpaní predplateného objemu dát, zníženie prenosovej rýchlosti bez ďalšieho spoplatnenia prenesených dát. Využitie v </w:t>
                  </w:r>
                  <w:r>
                    <w:rPr>
                      <w:rFonts w:asciiTheme="minorHAnsi" w:hAnsiTheme="minorHAnsi"/>
                    </w:rPr>
                    <w:t xml:space="preserve">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0F9A7DE7" w14:textId="77777777" w:rsidTr="000831EC">
              <w:trPr>
                <w:trHeight w:val="851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F7B946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Internet v mobile 6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8B6B26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 xml:space="preserve">Dátový program,  ktorý je možné aktivovať k hlasovému programu, s minimálnym objemom predplatených dát 10GB, po prečerpaní predplateného objemu dát, zníženie prenosovej rýchlosti bez ďalšieho spoplatnenia prenesených </w:t>
                  </w:r>
                  <w:r>
                    <w:rPr>
                      <w:rFonts w:asciiTheme="minorHAnsi" w:hAnsiTheme="minorHAnsi"/>
                    </w:rPr>
                    <w:t xml:space="preserve">dát.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391DBCEF" w14:textId="77777777" w:rsidTr="000831EC">
              <w:trPr>
                <w:trHeight w:val="1375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DCCC61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Mobilný internet 1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996754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aktivovaný na samostatnej SIM karte, možnosť využiť do samostatného dátového zariadenia (modemu), alebo do tabletu, s minimálnym objemom predplatených dát 2GB, po prečerpaní predplateného objemu dát, zníženie prenosovej rýchlosti bez ďalšieho spoplatnenia prenesených dát, možnosť bezplatného zdieľania dát s hlasovým pau</w:t>
                  </w:r>
                  <w:r>
                    <w:rPr>
                      <w:rFonts w:asciiTheme="minorHAnsi" w:hAnsiTheme="minorHAnsi"/>
                    </w:rPr>
                    <w:t xml:space="preserve">šálom.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1C1B6A0F" w14:textId="77777777" w:rsidTr="000831EC">
              <w:trPr>
                <w:trHeight w:val="1536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E5F83D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Mobilný internet 2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7106B7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aktivovaný na samostatnej SIM karte, možnosť využiť do samostatného dátového zariadenia (modemu), alebo do tabletu, s minimálnym objemom predplatených dát 5GB, po prečerpaní predplateného objemu dát, zníženie prenosovej rýchlosti bez ďalšieho spoplatnenia prenesených dát, možnosť bezplatného zdieľania dát s hlasovým pau</w:t>
                  </w:r>
                  <w:r>
                    <w:rPr>
                      <w:rFonts w:asciiTheme="minorHAnsi" w:hAnsiTheme="minorHAnsi"/>
                    </w:rPr>
                    <w:t xml:space="preserve">šálom.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  <w:tr w:rsidR="00A426DD" w:rsidRPr="00205364" w14:paraId="4955A56C" w14:textId="77777777" w:rsidTr="000831EC">
              <w:trPr>
                <w:trHeight w:val="1298"/>
              </w:trPr>
              <w:tc>
                <w:tcPr>
                  <w:tcW w:w="198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C0712D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Mobilný internet 3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C2C03D" w14:textId="77777777" w:rsidR="00A426DD" w:rsidRPr="003442FE" w:rsidRDefault="00A426DD" w:rsidP="000831EC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3442FE">
                    <w:rPr>
                      <w:rFonts w:asciiTheme="minorHAnsi" w:hAnsiTheme="minorHAnsi"/>
                    </w:rPr>
                    <w:t>dátový program,  ktorý je aktivovaný na samostatnej SIM karte, možnosť využiť do samostatného dátového zariadenia (modemu), alebo do tabletu, s minimálnym objemom predplatených dát 10GB, po prečerpaní predplateného objemu dát, zníženie prenosovej rýchlosti bez ďalšieho spoplatnenia prenesených dát, možnosť bezplatného zdieľania dát s hlasovým pau</w:t>
                  </w:r>
                  <w:r>
                    <w:rPr>
                      <w:rFonts w:asciiTheme="minorHAnsi" w:hAnsiTheme="minorHAnsi"/>
                    </w:rPr>
                    <w:t xml:space="preserve">šálom. Využitie v sieti 2G, </w:t>
                  </w:r>
                  <w:r w:rsidRPr="003442FE">
                    <w:rPr>
                      <w:rFonts w:asciiTheme="minorHAnsi" w:hAnsiTheme="minorHAnsi"/>
                    </w:rPr>
                    <w:t>4G.</w:t>
                  </w:r>
                </w:p>
              </w:tc>
            </w:tr>
          </w:tbl>
          <w:p w14:paraId="75B80216" w14:textId="77777777" w:rsidR="00A426DD" w:rsidRDefault="00A426DD" w:rsidP="000831EC">
            <w:pPr>
              <w:rPr>
                <w:rFonts w:asciiTheme="minorHAnsi" w:hAnsiTheme="minorHAnsi"/>
                <w:b/>
                <w:bCs/>
              </w:rPr>
            </w:pPr>
          </w:p>
          <w:p w14:paraId="2F350EBD" w14:textId="77777777" w:rsidR="00A426DD" w:rsidRPr="00264EC7" w:rsidRDefault="00A426DD" w:rsidP="000831EC">
            <w:pPr>
              <w:rPr>
                <w:rFonts w:asciiTheme="minorHAnsi" w:hAnsiTheme="minorHAnsi"/>
                <w:b/>
                <w:bCs/>
              </w:rPr>
            </w:pPr>
            <w:r w:rsidRPr="00264EC7">
              <w:rPr>
                <w:rFonts w:asciiTheme="minorHAnsi" w:hAnsiTheme="minorHAnsi"/>
                <w:b/>
                <w:bCs/>
              </w:rPr>
              <w:t>Po prečerpaní mesačného paušálu za ktorýkoľvek hlasový program bude poskytovateľ hovorné účtovať v rámci VPS bezodplatne okrem nasledovných spoplatnených  služieb</w:t>
            </w:r>
            <w:r>
              <w:rPr>
                <w:rFonts w:asciiTheme="minorHAnsi" w:hAnsiTheme="minorHAnsi"/>
                <w:b/>
                <w:bCs/>
              </w:rPr>
              <w:t xml:space="preserve"> za:</w:t>
            </w:r>
            <w:r w:rsidRPr="00264EC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0B55B8A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Pr="0009278A">
              <w:rPr>
                <w:rFonts w:asciiTheme="minorHAnsi" w:hAnsiTheme="minorHAnsi"/>
                <w:bCs/>
              </w:rPr>
              <w:t>ovorné do mobilnej siete po</w:t>
            </w:r>
            <w:r>
              <w:rPr>
                <w:rFonts w:asciiTheme="minorHAnsi" w:hAnsiTheme="minorHAnsi"/>
                <w:bCs/>
              </w:rPr>
              <w:t xml:space="preserve">skytovateľa mobilných služieb, </w:t>
            </w:r>
          </w:p>
          <w:p w14:paraId="08858B96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Pr="0009278A">
              <w:rPr>
                <w:rFonts w:asciiTheme="minorHAnsi" w:hAnsiTheme="minorHAnsi"/>
                <w:bCs/>
              </w:rPr>
              <w:t>ovorné do iných mobilných sietí v rámci SR</w:t>
            </w:r>
            <w:r>
              <w:rPr>
                <w:rFonts w:asciiTheme="minorHAnsi" w:hAnsiTheme="minorHAnsi"/>
                <w:bCs/>
              </w:rPr>
              <w:t>,</w:t>
            </w:r>
            <w:r w:rsidRPr="0009278A">
              <w:rPr>
                <w:rFonts w:asciiTheme="minorHAnsi" w:hAnsiTheme="minorHAnsi"/>
                <w:bCs/>
              </w:rPr>
              <w:t xml:space="preserve"> </w:t>
            </w:r>
          </w:p>
          <w:p w14:paraId="0648B3CA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Pr="0009278A">
              <w:rPr>
                <w:rFonts w:asciiTheme="minorHAnsi" w:hAnsiTheme="minorHAnsi"/>
                <w:bCs/>
              </w:rPr>
              <w:t>ovorné do pevných sietí v rámci SR</w:t>
            </w:r>
            <w:r>
              <w:rPr>
                <w:rFonts w:asciiTheme="minorHAnsi" w:hAnsiTheme="minorHAnsi"/>
                <w:bCs/>
              </w:rPr>
              <w:t>,</w:t>
            </w:r>
            <w:r w:rsidRPr="0009278A">
              <w:rPr>
                <w:rFonts w:asciiTheme="minorHAnsi" w:hAnsiTheme="minorHAnsi"/>
                <w:bCs/>
              </w:rPr>
              <w:t xml:space="preserve"> </w:t>
            </w:r>
          </w:p>
          <w:p w14:paraId="2E260C00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 w:rsidRPr="0009278A">
              <w:rPr>
                <w:rFonts w:asciiTheme="minorHAnsi" w:hAnsiTheme="minorHAnsi"/>
                <w:bCs/>
              </w:rPr>
              <w:t>SMS a MMS do všetkých mobilných sietí v rámci SR</w:t>
            </w:r>
            <w:r>
              <w:rPr>
                <w:rFonts w:asciiTheme="minorHAnsi" w:hAnsiTheme="minorHAnsi"/>
                <w:bCs/>
              </w:rPr>
              <w:t>,</w:t>
            </w:r>
            <w:r w:rsidRPr="0009278A">
              <w:rPr>
                <w:rFonts w:asciiTheme="minorHAnsi" w:hAnsiTheme="minorHAnsi"/>
                <w:bCs/>
              </w:rPr>
              <w:t xml:space="preserve"> </w:t>
            </w:r>
          </w:p>
          <w:p w14:paraId="04A717A6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Pr="0009278A">
              <w:rPr>
                <w:rFonts w:asciiTheme="minorHAnsi" w:hAnsiTheme="minorHAnsi"/>
                <w:bCs/>
              </w:rPr>
              <w:t>ovorné do všetkých mobilných sietí a pevných sietí v rámci EÚ</w:t>
            </w:r>
            <w:r>
              <w:rPr>
                <w:rFonts w:asciiTheme="minorHAnsi" w:hAnsiTheme="minorHAnsi"/>
                <w:bCs/>
              </w:rPr>
              <w:t>,</w:t>
            </w:r>
            <w:r w:rsidRPr="0009278A">
              <w:rPr>
                <w:rFonts w:asciiTheme="minorHAnsi" w:hAnsiTheme="minorHAnsi"/>
                <w:bCs/>
              </w:rPr>
              <w:t xml:space="preserve"> </w:t>
            </w:r>
          </w:p>
          <w:p w14:paraId="1942DEE6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Pr="0009278A">
              <w:rPr>
                <w:rFonts w:asciiTheme="minorHAnsi" w:hAnsiTheme="minorHAnsi"/>
                <w:bCs/>
              </w:rPr>
              <w:t>ovorné do všetkých mobilných sietí a pevných sietí mimo EÚ</w:t>
            </w:r>
            <w:r>
              <w:rPr>
                <w:rFonts w:asciiTheme="minorHAnsi" w:hAnsiTheme="minorHAnsi"/>
                <w:bCs/>
              </w:rPr>
              <w:t>,</w:t>
            </w:r>
          </w:p>
          <w:p w14:paraId="356DDBBF" w14:textId="77777777" w:rsidR="00A426DD" w:rsidRPr="0009278A" w:rsidRDefault="00A426DD" w:rsidP="00A426DD">
            <w:pPr>
              <w:pStyle w:val="Odsekzoznamu"/>
              <w:widowControl w:val="0"/>
              <w:numPr>
                <w:ilvl w:val="0"/>
                <w:numId w:val="9"/>
              </w:numPr>
              <w:suppressAutoHyphens/>
              <w:spacing w:after="60" w:line="36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roaming - </w:t>
            </w:r>
            <w:r w:rsidRPr="0009278A">
              <w:rPr>
                <w:rFonts w:asciiTheme="minorHAnsi" w:hAnsiTheme="minorHAnsi"/>
                <w:bCs/>
              </w:rPr>
              <w:t xml:space="preserve"> prevádzka sa bude riadiť podľa nariadenia</w:t>
            </w:r>
            <w:r>
              <w:rPr>
                <w:rFonts w:asciiTheme="minorHAnsi" w:hAnsiTheme="minorHAnsi"/>
                <w:bCs/>
              </w:rPr>
              <w:t xml:space="preserve"> Európskeho parlamentu a Rady EÚ</w:t>
            </w:r>
            <w:r w:rsidRPr="0009278A">
              <w:rPr>
                <w:rFonts w:asciiTheme="minorHAnsi" w:hAnsiTheme="minorHAnsi"/>
                <w:bCs/>
              </w:rPr>
              <w:t xml:space="preserve"> č. 2120/2015 z 25.11.2015.</w:t>
            </w:r>
          </w:p>
          <w:p w14:paraId="649BEA2C" w14:textId="77777777" w:rsidR="00A426DD" w:rsidRDefault="00A426DD" w:rsidP="000831E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Poplatky budú stanovené v eurách s DPH za 1 minútu alebo v eurách s DPH za 1 SMS/1 MMS</w:t>
            </w:r>
          </w:p>
          <w:p w14:paraId="29B67C3A" w14:textId="047D3BBA" w:rsidR="00074A96" w:rsidRPr="00F4624C" w:rsidRDefault="00074A96" w:rsidP="00074A96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F4624C">
              <w:rPr>
                <w:rFonts w:asciiTheme="minorHAnsi" w:hAnsiTheme="minorHAnsi"/>
                <w:b/>
                <w:bCs/>
                <w:u w:val="single"/>
              </w:rPr>
              <w:t xml:space="preserve">Návrh požadovaných </w:t>
            </w:r>
            <w:r w:rsidR="00F4624C">
              <w:rPr>
                <w:rFonts w:asciiTheme="minorHAnsi" w:hAnsiTheme="minorHAnsi"/>
                <w:b/>
                <w:bCs/>
                <w:u w:val="single"/>
              </w:rPr>
              <w:t xml:space="preserve">budúcich </w:t>
            </w:r>
            <w:r w:rsidRPr="00F4624C">
              <w:rPr>
                <w:rFonts w:asciiTheme="minorHAnsi" w:hAnsiTheme="minorHAnsi"/>
                <w:b/>
                <w:bCs/>
                <w:u w:val="single"/>
              </w:rPr>
              <w:t>zmluvných podmienok:</w:t>
            </w:r>
          </w:p>
          <w:p w14:paraId="1DA6701E" w14:textId="77777777" w:rsidR="00074A96" w:rsidRPr="00074A96" w:rsidRDefault="00074A96" w:rsidP="00074A96">
            <w:pPr>
              <w:rPr>
                <w:rFonts w:asciiTheme="minorHAnsi" w:hAnsiTheme="minorHAnsi"/>
                <w:b/>
                <w:bCs/>
              </w:rPr>
            </w:pPr>
            <w:r w:rsidRPr="00074A96">
              <w:rPr>
                <w:rFonts w:asciiTheme="minorHAnsi" w:hAnsiTheme="minorHAnsi"/>
                <w:b/>
                <w:bCs/>
              </w:rPr>
              <w:t>1.</w:t>
            </w:r>
            <w:r w:rsidRPr="00074A96">
              <w:rPr>
                <w:rFonts w:asciiTheme="minorHAnsi" w:hAnsiTheme="minorHAnsi"/>
                <w:b/>
                <w:bCs/>
              </w:rPr>
              <w:tab/>
              <w:t xml:space="preserve">poskytovanie hlasových a dátových služieb špecifikovaných v Rámcovej dohode sa poskytovateľ  zaväzuje všetky služby aktivovať objednávateľovi bez viazanosti. </w:t>
            </w:r>
          </w:p>
          <w:p w14:paraId="3A06E1CD" w14:textId="77777777" w:rsidR="00074A96" w:rsidRPr="00074A96" w:rsidRDefault="00074A96" w:rsidP="00074A96">
            <w:pPr>
              <w:rPr>
                <w:rFonts w:asciiTheme="minorHAnsi" w:hAnsiTheme="minorHAnsi"/>
                <w:b/>
                <w:bCs/>
              </w:rPr>
            </w:pPr>
            <w:r w:rsidRPr="00074A96">
              <w:rPr>
                <w:rFonts w:asciiTheme="minorHAnsi" w:hAnsiTheme="minorHAnsi"/>
                <w:b/>
                <w:bCs/>
              </w:rPr>
              <w:t>2.</w:t>
            </w:r>
            <w:r w:rsidRPr="00074A96">
              <w:rPr>
                <w:rFonts w:asciiTheme="minorHAnsi" w:hAnsiTheme="minorHAnsi"/>
                <w:b/>
                <w:bCs/>
              </w:rPr>
              <w:tab/>
              <w:t>bezplatné poskytovanie doplnkových služieb</w:t>
            </w:r>
          </w:p>
          <w:p w14:paraId="3511486B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a)</w:t>
            </w:r>
            <w:r w:rsidRPr="00F4624C">
              <w:rPr>
                <w:rFonts w:asciiTheme="minorHAnsi" w:hAnsiTheme="minorHAnsi"/>
                <w:bCs/>
              </w:rPr>
              <w:tab/>
              <w:t xml:space="preserve">poskytovateľ v prípade zmeny operátora zabezpečí zachovanie súčasných mobilných telefónnych čísel, so súhlasom objednávateľa </w:t>
            </w:r>
          </w:p>
          <w:p w14:paraId="73140DA1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b)</w:t>
            </w:r>
            <w:r w:rsidRPr="00F4624C">
              <w:rPr>
                <w:rFonts w:asciiTheme="minorHAnsi" w:hAnsiTheme="minorHAnsi"/>
                <w:bCs/>
              </w:rPr>
              <w:tab/>
              <w:t xml:space="preserve">poskytovateľ sa zaväzuje poskytovať objednávateľovi technickú podporu prostredníctvom </w:t>
            </w:r>
            <w:proofErr w:type="spellStart"/>
            <w:r w:rsidRPr="00F4624C">
              <w:rPr>
                <w:rFonts w:asciiTheme="minorHAnsi" w:hAnsiTheme="minorHAnsi"/>
                <w:bCs/>
              </w:rPr>
              <w:t>Hotline</w:t>
            </w:r>
            <w:proofErr w:type="spellEnd"/>
            <w:r w:rsidRPr="00F4624C">
              <w:rPr>
                <w:rFonts w:asciiTheme="minorHAnsi" w:hAnsiTheme="minorHAnsi"/>
                <w:bCs/>
              </w:rPr>
              <w:t xml:space="preserve"> – klientskeho pracoviska, ktorým sa na účely tejto Rámcovej dohody rozumie telefonické a e-mailové poradenstvo k poskytnutým hlasovým a dátovým službám každý pracovný deň</w:t>
            </w:r>
          </w:p>
          <w:p w14:paraId="635BD4BE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c)</w:t>
            </w:r>
            <w:r w:rsidRPr="00F4624C">
              <w:rPr>
                <w:rFonts w:asciiTheme="minorHAnsi" w:hAnsiTheme="minorHAnsi"/>
                <w:bCs/>
              </w:rPr>
              <w:tab/>
              <w:t>aktivácia a výmena SIM karty,</w:t>
            </w:r>
          </w:p>
          <w:p w14:paraId="54FD7595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d)</w:t>
            </w:r>
            <w:r w:rsidRPr="00F4624C">
              <w:rPr>
                <w:rFonts w:asciiTheme="minorHAnsi" w:hAnsiTheme="minorHAnsi"/>
                <w:bCs/>
              </w:rPr>
              <w:tab/>
              <w:t xml:space="preserve">aktivácia a </w:t>
            </w:r>
            <w:proofErr w:type="spellStart"/>
            <w:r w:rsidRPr="00F4624C">
              <w:rPr>
                <w:rFonts w:asciiTheme="minorHAnsi" w:hAnsiTheme="minorHAnsi"/>
                <w:bCs/>
              </w:rPr>
              <w:t>deaktivácia</w:t>
            </w:r>
            <w:proofErr w:type="spellEnd"/>
            <w:r w:rsidRPr="00F4624C">
              <w:rPr>
                <w:rFonts w:asciiTheme="minorHAnsi" w:hAnsiTheme="minorHAnsi"/>
                <w:bCs/>
              </w:rPr>
              <w:t xml:space="preserve"> internetu v mobile, mobilného internetu</w:t>
            </w:r>
          </w:p>
          <w:p w14:paraId="1A94B8F0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e)</w:t>
            </w:r>
            <w:r w:rsidRPr="00F4624C">
              <w:rPr>
                <w:rFonts w:asciiTheme="minorHAnsi" w:hAnsiTheme="minorHAnsi"/>
                <w:bCs/>
              </w:rPr>
              <w:tab/>
              <w:t>utajenie čísla,</w:t>
            </w:r>
          </w:p>
          <w:p w14:paraId="56878090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f)</w:t>
            </w:r>
            <w:r w:rsidRPr="00F4624C">
              <w:rPr>
                <w:rFonts w:asciiTheme="minorHAnsi" w:hAnsiTheme="minorHAnsi"/>
                <w:bCs/>
              </w:rPr>
              <w:tab/>
              <w:t>zmena telefónneho čísla,</w:t>
            </w:r>
          </w:p>
          <w:p w14:paraId="275C090D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g)</w:t>
            </w:r>
            <w:r w:rsidRPr="00F4624C">
              <w:rPr>
                <w:rFonts w:asciiTheme="minorHAnsi" w:hAnsiTheme="minorHAnsi"/>
                <w:bCs/>
              </w:rPr>
              <w:tab/>
              <w:t>prechod na vyšší /nižší hlasový program alebo dátovú službu</w:t>
            </w:r>
          </w:p>
          <w:p w14:paraId="10D4116A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h)</w:t>
            </w:r>
            <w:r w:rsidRPr="00F4624C">
              <w:rPr>
                <w:rFonts w:asciiTheme="minorHAnsi" w:hAnsiTheme="minorHAnsi"/>
                <w:bCs/>
              </w:rPr>
              <w:tab/>
              <w:t>zablokovanie a odblokovanie telefónneho čísla,</w:t>
            </w:r>
          </w:p>
          <w:p w14:paraId="32ACD33E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i)</w:t>
            </w:r>
            <w:r w:rsidRPr="00F4624C">
              <w:rPr>
                <w:rFonts w:asciiTheme="minorHAnsi" w:hAnsiTheme="minorHAnsi"/>
                <w:bCs/>
              </w:rPr>
              <w:tab/>
              <w:t>blokovanie a aktivácia volaní do zahraničia, služby SMS, MMS,</w:t>
            </w:r>
          </w:p>
          <w:p w14:paraId="2B30D328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j)</w:t>
            </w:r>
            <w:r w:rsidRPr="00F4624C">
              <w:rPr>
                <w:rFonts w:asciiTheme="minorHAnsi" w:hAnsiTheme="minorHAnsi"/>
                <w:bCs/>
              </w:rPr>
              <w:tab/>
              <w:t>aktivácia hlasového a dátového roamingu,</w:t>
            </w:r>
          </w:p>
          <w:p w14:paraId="0B217303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k)</w:t>
            </w:r>
            <w:r w:rsidRPr="00F4624C">
              <w:rPr>
                <w:rFonts w:asciiTheme="minorHAnsi" w:hAnsiTheme="minorHAnsi"/>
                <w:bCs/>
              </w:rPr>
              <w:tab/>
              <w:t>poskytnutie PIN2/PUK2,</w:t>
            </w:r>
          </w:p>
          <w:p w14:paraId="1D45E686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l)</w:t>
            </w:r>
            <w:r w:rsidRPr="00F4624C">
              <w:rPr>
                <w:rFonts w:asciiTheme="minorHAnsi" w:hAnsiTheme="minorHAnsi"/>
                <w:bCs/>
              </w:rPr>
              <w:tab/>
              <w:t>služba CLIP,</w:t>
            </w:r>
          </w:p>
          <w:p w14:paraId="1DA97182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m)</w:t>
            </w:r>
            <w:r w:rsidRPr="00F4624C">
              <w:rPr>
                <w:rFonts w:asciiTheme="minorHAnsi" w:hAnsiTheme="minorHAnsi"/>
                <w:bCs/>
              </w:rPr>
              <w:tab/>
              <w:t>služba CLIR,</w:t>
            </w:r>
          </w:p>
          <w:p w14:paraId="08743F01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n)</w:t>
            </w:r>
            <w:r w:rsidRPr="00F4624C">
              <w:rPr>
                <w:rFonts w:asciiTheme="minorHAnsi" w:hAnsiTheme="minorHAnsi"/>
                <w:bCs/>
              </w:rPr>
              <w:tab/>
              <w:t>faktúra v elektronickej podobe,</w:t>
            </w:r>
          </w:p>
          <w:p w14:paraId="6EA1B45F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o)</w:t>
            </w:r>
            <w:r w:rsidRPr="00F4624C">
              <w:rPr>
                <w:rFonts w:asciiTheme="minorHAnsi" w:hAnsiTheme="minorHAnsi"/>
                <w:bCs/>
              </w:rPr>
              <w:tab/>
              <w:t>súhrnná faktúra,</w:t>
            </w:r>
          </w:p>
          <w:p w14:paraId="4C918464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p)</w:t>
            </w:r>
            <w:r w:rsidRPr="00F4624C">
              <w:rPr>
                <w:rFonts w:asciiTheme="minorHAnsi" w:hAnsiTheme="minorHAnsi"/>
                <w:bCs/>
              </w:rPr>
              <w:tab/>
              <w:t>aktivácia DUAL SIM karty,</w:t>
            </w:r>
          </w:p>
          <w:p w14:paraId="0590CF1E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q)</w:t>
            </w:r>
            <w:r w:rsidRPr="00F4624C">
              <w:rPr>
                <w:rFonts w:asciiTheme="minorHAnsi" w:hAnsiTheme="minorHAnsi"/>
                <w:bCs/>
              </w:rPr>
              <w:tab/>
              <w:t>možnosť lokalizácie jednotlivých SIM kariet,</w:t>
            </w:r>
          </w:p>
          <w:p w14:paraId="1F665CC2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r)</w:t>
            </w:r>
            <w:r w:rsidRPr="00F4624C">
              <w:rPr>
                <w:rFonts w:asciiTheme="minorHAnsi" w:hAnsiTheme="minorHAnsi"/>
                <w:bCs/>
              </w:rPr>
              <w:tab/>
              <w:t>elektronický nástroj na kontrolu spotreby jednotlivých užívateľov,</w:t>
            </w:r>
          </w:p>
          <w:p w14:paraId="3501546C" w14:textId="77777777" w:rsidR="00074A96" w:rsidRPr="00F4624C" w:rsidRDefault="00074A96" w:rsidP="00074A96">
            <w:pPr>
              <w:rPr>
                <w:rFonts w:asciiTheme="minorHAnsi" w:hAnsiTheme="minorHAnsi"/>
                <w:bCs/>
              </w:rPr>
            </w:pPr>
            <w:r w:rsidRPr="00F4624C">
              <w:rPr>
                <w:rFonts w:asciiTheme="minorHAnsi" w:hAnsiTheme="minorHAnsi"/>
                <w:bCs/>
              </w:rPr>
              <w:lastRenderedPageBreak/>
              <w:t>s)</w:t>
            </w:r>
            <w:r w:rsidRPr="00F4624C">
              <w:rPr>
                <w:rFonts w:asciiTheme="minorHAnsi" w:hAnsiTheme="minorHAnsi"/>
                <w:bCs/>
              </w:rPr>
              <w:tab/>
              <w:t>poskytovanie elektronického podrobného rozpisu hovorov a správ za fakturačné obdobie na jednotlivé telefónne čísla,</w:t>
            </w:r>
          </w:p>
          <w:p w14:paraId="0F1073D3" w14:textId="77777777" w:rsidR="00074A96" w:rsidRPr="00074A96" w:rsidRDefault="00074A96" w:rsidP="00074A96">
            <w:pPr>
              <w:rPr>
                <w:rFonts w:asciiTheme="minorHAnsi" w:hAnsiTheme="minorHAnsi"/>
                <w:b/>
                <w:bCs/>
              </w:rPr>
            </w:pPr>
            <w:r w:rsidRPr="00F4624C">
              <w:rPr>
                <w:rFonts w:asciiTheme="minorHAnsi" w:hAnsiTheme="minorHAnsi"/>
                <w:bCs/>
              </w:rPr>
              <w:t>t)</w:t>
            </w:r>
            <w:r w:rsidRPr="00F4624C">
              <w:rPr>
                <w:rFonts w:asciiTheme="minorHAnsi" w:hAnsiTheme="minorHAnsi"/>
                <w:bCs/>
              </w:rPr>
              <w:tab/>
              <w:t>pridelenie zamestnanca na fakturačnom oddelení pre riešenie individuálnych potrieb objednávateľa/účastníka.</w:t>
            </w:r>
          </w:p>
          <w:p w14:paraId="2FE284F4" w14:textId="77777777" w:rsidR="00074A96" w:rsidRDefault="00074A96" w:rsidP="00F4624C">
            <w:pPr>
              <w:rPr>
                <w:rFonts w:asciiTheme="minorHAnsi" w:hAnsiTheme="minorHAnsi"/>
                <w:b/>
                <w:bCs/>
              </w:rPr>
            </w:pPr>
            <w:r w:rsidRPr="00074A96">
              <w:rPr>
                <w:rFonts w:asciiTheme="minorHAnsi" w:hAnsiTheme="minorHAnsi"/>
                <w:b/>
                <w:bCs/>
              </w:rPr>
              <w:t>3.</w:t>
            </w:r>
            <w:r w:rsidRPr="00074A96">
              <w:rPr>
                <w:rFonts w:asciiTheme="minorHAnsi" w:hAnsiTheme="minorHAnsi"/>
                <w:b/>
                <w:bCs/>
              </w:rPr>
              <w:tab/>
              <w:t xml:space="preserve">Poskytovateľ sa zaväzuje počas celej doby platnosti tejto Rámcovej dohody a na ňu nadväzujúcich čiastkových zmlúv poskytovať požadované pokrytie sieťou mobilných hlasových a dátových služieb 2G, 3G a 4G v rozsahu: úroveň pokrytia sieťou mobilných hlasových služieb 2G minimálne 98 % obyvateľstva Slovenskej republiky, úroveň pokrytia sieťou mobilných dátových služieb a internetu technológiou minimálne 3G a vyššou minimálne 80 % obyvateľstva Slovenskej republiky a úroveň pokrytia sieťou mobilných dátových služieb a internetu technológiou minimálne 4G a vyššou minimálne 80 % obyvateľstva Slovenskej republiky, vrátane plnohodnotného pokrytia sieťou mobilných hlasových a dátových služieb 2G, 3G a 4G vo vnútorných priestoroch prevádzok a pracovísk objednávateľa. </w:t>
            </w:r>
          </w:p>
          <w:p w14:paraId="2DBC00A4" w14:textId="77777777" w:rsidR="00775EC6" w:rsidRDefault="00775EC6" w:rsidP="00F4624C">
            <w:pPr>
              <w:rPr>
                <w:rFonts w:asciiTheme="minorHAnsi" w:hAnsiTheme="minorHAnsi"/>
                <w:b/>
                <w:bCs/>
              </w:rPr>
            </w:pPr>
          </w:p>
          <w:p w14:paraId="0EA10304" w14:textId="77777777" w:rsidR="008255CC" w:rsidRPr="00775EC6" w:rsidRDefault="008255CC" w:rsidP="008255CC">
            <w:pPr>
              <w:rPr>
                <w:rFonts w:asciiTheme="minorHAnsi" w:hAnsiTheme="minorHAnsi"/>
                <w:b/>
                <w:u w:val="single"/>
              </w:rPr>
            </w:pPr>
            <w:r w:rsidRPr="00775EC6">
              <w:rPr>
                <w:rFonts w:asciiTheme="minorHAnsi" w:hAnsiTheme="minorHAnsi"/>
                <w:b/>
                <w:u w:val="single"/>
              </w:rPr>
              <w:t>Návrh požadovaných zmluvných podmienok:</w:t>
            </w:r>
          </w:p>
          <w:p w14:paraId="7FBBE0F8" w14:textId="77777777" w:rsidR="008255CC" w:rsidRPr="00775EC6" w:rsidRDefault="008255CC" w:rsidP="008255CC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45"/>
              <w:jc w:val="left"/>
              <w:rPr>
                <w:rFonts w:asciiTheme="minorHAnsi" w:hAnsiTheme="minorHAnsi"/>
                <w:b/>
                <w:u w:val="single"/>
              </w:rPr>
            </w:pPr>
            <w:r w:rsidRPr="00775EC6">
              <w:rPr>
                <w:rFonts w:asciiTheme="minorHAnsi" w:hAnsiTheme="minorHAnsi"/>
                <w:b/>
              </w:rPr>
              <w:t xml:space="preserve">poskytovanie hlasových a dátových služieb špecifikovaných v Rámcovej dohode sa poskytovateľ  zaväzuje všetky služby aktivovať objednávateľovi </w:t>
            </w:r>
            <w:r w:rsidRPr="00775EC6">
              <w:rPr>
                <w:rFonts w:asciiTheme="minorHAnsi" w:hAnsiTheme="minorHAnsi"/>
                <w:b/>
                <w:u w:val="single"/>
              </w:rPr>
              <w:t xml:space="preserve">bez viazanosti. </w:t>
            </w:r>
          </w:p>
          <w:p w14:paraId="65B27670" w14:textId="77777777" w:rsidR="008255CC" w:rsidRPr="00DB491F" w:rsidRDefault="008255CC" w:rsidP="008255CC">
            <w:pPr>
              <w:pStyle w:val="Odsekzoznamu"/>
              <w:spacing w:after="160" w:line="259" w:lineRule="auto"/>
              <w:rPr>
                <w:rFonts w:asciiTheme="minorHAnsi" w:hAnsiTheme="minorHAnsi"/>
              </w:rPr>
            </w:pPr>
          </w:p>
          <w:p w14:paraId="0A7699B5" w14:textId="77777777" w:rsidR="008255CC" w:rsidRPr="00A86476" w:rsidRDefault="008255CC" w:rsidP="008255CC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ind w:left="345"/>
              <w:jc w:val="left"/>
              <w:rPr>
                <w:rFonts w:asciiTheme="minorHAnsi" w:hAnsiTheme="minorHAnsi"/>
                <w:b/>
              </w:rPr>
            </w:pPr>
            <w:r w:rsidRPr="00A86476">
              <w:rPr>
                <w:rFonts w:asciiTheme="minorHAnsi" w:hAnsiTheme="minorHAnsi"/>
                <w:b/>
              </w:rPr>
              <w:t>bezplatné poskytovanie doplnkových služieb</w:t>
            </w:r>
          </w:p>
          <w:p w14:paraId="02F36144" w14:textId="77777777" w:rsidR="008255CC" w:rsidRPr="00DB491F" w:rsidRDefault="008255CC" w:rsidP="008255CC">
            <w:pPr>
              <w:pStyle w:val="Odsekzoznamu"/>
              <w:numPr>
                <w:ilvl w:val="1"/>
                <w:numId w:val="11"/>
              </w:numPr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 xml:space="preserve">poskytovateľ v prípade zmeny operátora zabezpečí zachovanie súčasných mobilných telefónnych čísel, so súhlasom objednávateľa </w:t>
            </w:r>
          </w:p>
          <w:p w14:paraId="4DE71D22" w14:textId="77777777" w:rsidR="008255CC" w:rsidRPr="00DB491F" w:rsidRDefault="008255CC" w:rsidP="008255CC">
            <w:pPr>
              <w:pStyle w:val="Odsekzoznamu"/>
              <w:numPr>
                <w:ilvl w:val="1"/>
                <w:numId w:val="11"/>
              </w:numPr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 xml:space="preserve">poskytovateľ sa zaväzuje poskytovať objednávateľovi technickú podporu prostredníctvom </w:t>
            </w:r>
            <w:proofErr w:type="spellStart"/>
            <w:r w:rsidRPr="00DB491F">
              <w:rPr>
                <w:rFonts w:asciiTheme="minorHAnsi" w:hAnsiTheme="minorHAnsi"/>
              </w:rPr>
              <w:t>Hotline</w:t>
            </w:r>
            <w:proofErr w:type="spellEnd"/>
            <w:r w:rsidRPr="00DB491F">
              <w:rPr>
                <w:rFonts w:asciiTheme="minorHAnsi" w:hAnsiTheme="minorHAnsi"/>
              </w:rPr>
              <w:t xml:space="preserve"> – klientskeho pracoviska, ktorým sa na účely tejto Rámcovej dohody rozumie telefonické a e-mailové poradenstvo k poskytnutým hlasovým a dátovým službám každý pracovný deň</w:t>
            </w:r>
          </w:p>
          <w:p w14:paraId="36557A5F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aktivácia a výmena SIM karty,</w:t>
            </w:r>
          </w:p>
          <w:p w14:paraId="084450E7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 xml:space="preserve">aktivácia a </w:t>
            </w:r>
            <w:proofErr w:type="spellStart"/>
            <w:r w:rsidRPr="00DB491F">
              <w:rPr>
                <w:rFonts w:asciiTheme="minorHAnsi" w:hAnsiTheme="minorHAnsi"/>
              </w:rPr>
              <w:t>deaktivácia</w:t>
            </w:r>
            <w:proofErr w:type="spellEnd"/>
            <w:r w:rsidRPr="00DB491F">
              <w:rPr>
                <w:rFonts w:asciiTheme="minorHAnsi" w:hAnsiTheme="minorHAnsi"/>
              </w:rPr>
              <w:t xml:space="preserve"> internetu v mobile, mobilného internetu</w:t>
            </w:r>
          </w:p>
          <w:p w14:paraId="3FE05ED9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utajenie čísla,</w:t>
            </w:r>
          </w:p>
          <w:p w14:paraId="1DA375C3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zmena telefónneho čísla,</w:t>
            </w:r>
          </w:p>
          <w:p w14:paraId="22E985E5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prechod na vyšší /nižší hlasový program alebo dátovú službu</w:t>
            </w:r>
          </w:p>
          <w:p w14:paraId="73C263AD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zablokovanie a odblokovanie telefónneho čísla,</w:t>
            </w:r>
          </w:p>
          <w:p w14:paraId="0376DA9D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blokovanie a aktivácia volaní do zahraničia, služby SMS, MMS,</w:t>
            </w:r>
          </w:p>
          <w:p w14:paraId="01AD68C5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aktivácia hlasového a dátového roamingu,</w:t>
            </w:r>
          </w:p>
          <w:p w14:paraId="7498F5BA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poskytnutie PIN2/PUK2,</w:t>
            </w:r>
          </w:p>
          <w:p w14:paraId="2B17C833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služba CLIP,</w:t>
            </w:r>
          </w:p>
          <w:p w14:paraId="4A681F06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služba CLIR,</w:t>
            </w:r>
          </w:p>
          <w:p w14:paraId="177B027F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faktúra v elektronickej podobe,</w:t>
            </w:r>
          </w:p>
          <w:p w14:paraId="651B8964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súhrnná faktúra,</w:t>
            </w:r>
          </w:p>
          <w:p w14:paraId="6C72B790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aktivácia DUAL SIM karty,</w:t>
            </w:r>
          </w:p>
          <w:p w14:paraId="07F90148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možnosť lokalizácie jednotlivých SIM kariet,</w:t>
            </w:r>
          </w:p>
          <w:p w14:paraId="76B2E545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elektronický nástroj na kontrolu spotreby jednotlivých užívateľov,</w:t>
            </w:r>
          </w:p>
          <w:p w14:paraId="48127829" w14:textId="77777777" w:rsidR="008255CC" w:rsidRPr="00DB491F" w:rsidRDefault="008255CC" w:rsidP="008255CC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</w:rPr>
            </w:pPr>
            <w:r w:rsidRPr="00DB491F">
              <w:rPr>
                <w:rFonts w:asciiTheme="minorHAnsi" w:hAnsiTheme="minorHAnsi"/>
              </w:rPr>
              <w:t>poskytovanie elektronického podrobného rozpisu hovorov a správ za fakturačné obdobie na jednotlivé telefónne čísla,</w:t>
            </w:r>
          </w:p>
          <w:p w14:paraId="5293FF15" w14:textId="0AB58E78" w:rsidR="008255CC" w:rsidRPr="008255CC" w:rsidRDefault="008255CC" w:rsidP="008D5261">
            <w:pPr>
              <w:pStyle w:val="Odsekzoznamu"/>
              <w:widowControl w:val="0"/>
              <w:numPr>
                <w:ilvl w:val="1"/>
                <w:numId w:val="11"/>
              </w:numPr>
              <w:suppressAutoHyphens/>
              <w:spacing w:after="160" w:line="259" w:lineRule="auto"/>
              <w:ind w:left="770"/>
              <w:jc w:val="left"/>
              <w:rPr>
                <w:rFonts w:asciiTheme="minorHAnsi" w:hAnsiTheme="minorHAnsi"/>
                <w:bCs/>
              </w:rPr>
            </w:pPr>
            <w:r w:rsidRPr="008D5261">
              <w:rPr>
                <w:rFonts w:asciiTheme="minorHAnsi" w:hAnsiTheme="minorHAnsi"/>
              </w:rPr>
              <w:t>pridelenie zamestnanca na fakturačnom oddelení pre riešenie individuálnych potrieb objednávateľa/účastníka.</w:t>
            </w:r>
          </w:p>
        </w:tc>
      </w:tr>
    </w:tbl>
    <w:p w14:paraId="0BD5394D" w14:textId="7A8619C3" w:rsidR="00A426DD" w:rsidRDefault="00A426DD" w:rsidP="007244FD">
      <w:pPr>
        <w:pStyle w:val="Nadpis3"/>
        <w:ind w:left="0" w:firstLine="0"/>
      </w:pPr>
    </w:p>
    <w:sectPr w:rsidR="00A426DD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D6F1" w14:textId="77777777" w:rsidR="00575395" w:rsidRDefault="00575395">
      <w:pPr>
        <w:spacing w:after="0" w:line="240" w:lineRule="auto"/>
      </w:pPr>
      <w:r>
        <w:separator/>
      </w:r>
    </w:p>
  </w:endnote>
  <w:endnote w:type="continuationSeparator" w:id="0">
    <w:p w14:paraId="5DEA254D" w14:textId="77777777" w:rsidR="00575395" w:rsidRDefault="0057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6119" w14:textId="77777777" w:rsidR="00575395" w:rsidRDefault="00575395">
      <w:pPr>
        <w:spacing w:after="0" w:line="240" w:lineRule="auto"/>
      </w:pPr>
      <w:r>
        <w:separator/>
      </w:r>
    </w:p>
  </w:footnote>
  <w:footnote w:type="continuationSeparator" w:id="0">
    <w:p w14:paraId="63AEC643" w14:textId="77777777" w:rsidR="00575395" w:rsidRDefault="0057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EC7F3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56CF25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302CC9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65238"/>
    <w:multiLevelType w:val="hybridMultilevel"/>
    <w:tmpl w:val="EBC44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34890"/>
    <w:multiLevelType w:val="hybridMultilevel"/>
    <w:tmpl w:val="1CEA8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6BBE"/>
    <w:multiLevelType w:val="hybridMultilevel"/>
    <w:tmpl w:val="4FB09098"/>
    <w:lvl w:ilvl="0" w:tplc="7B1A07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37FB"/>
    <w:multiLevelType w:val="hybridMultilevel"/>
    <w:tmpl w:val="AF84F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40EEF"/>
    <w:rsid w:val="000477B2"/>
    <w:rsid w:val="00060E5D"/>
    <w:rsid w:val="000734B8"/>
    <w:rsid w:val="00074A96"/>
    <w:rsid w:val="00076F98"/>
    <w:rsid w:val="000831EC"/>
    <w:rsid w:val="00083381"/>
    <w:rsid w:val="00083472"/>
    <w:rsid w:val="000C553F"/>
    <w:rsid w:val="000D30E3"/>
    <w:rsid w:val="000E5434"/>
    <w:rsid w:val="000F2ACF"/>
    <w:rsid w:val="00116348"/>
    <w:rsid w:val="00117583"/>
    <w:rsid w:val="00143FA2"/>
    <w:rsid w:val="001527FD"/>
    <w:rsid w:val="00167043"/>
    <w:rsid w:val="001825A4"/>
    <w:rsid w:val="00197155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650F2"/>
    <w:rsid w:val="00390ED4"/>
    <w:rsid w:val="003D58E1"/>
    <w:rsid w:val="00436B37"/>
    <w:rsid w:val="00441659"/>
    <w:rsid w:val="00454A6E"/>
    <w:rsid w:val="004569FC"/>
    <w:rsid w:val="00465E0C"/>
    <w:rsid w:val="00476A70"/>
    <w:rsid w:val="0049211C"/>
    <w:rsid w:val="0049474D"/>
    <w:rsid w:val="004A0E9B"/>
    <w:rsid w:val="004C24F3"/>
    <w:rsid w:val="0052296F"/>
    <w:rsid w:val="00522D23"/>
    <w:rsid w:val="00525266"/>
    <w:rsid w:val="00575395"/>
    <w:rsid w:val="00582C58"/>
    <w:rsid w:val="00587303"/>
    <w:rsid w:val="00596AB8"/>
    <w:rsid w:val="005B213C"/>
    <w:rsid w:val="005B3E40"/>
    <w:rsid w:val="0060157D"/>
    <w:rsid w:val="006137B3"/>
    <w:rsid w:val="00613A10"/>
    <w:rsid w:val="00616C78"/>
    <w:rsid w:val="00645433"/>
    <w:rsid w:val="006564B1"/>
    <w:rsid w:val="006A5ACB"/>
    <w:rsid w:val="00704542"/>
    <w:rsid w:val="00711019"/>
    <w:rsid w:val="00717E34"/>
    <w:rsid w:val="007244FD"/>
    <w:rsid w:val="0073311A"/>
    <w:rsid w:val="00735DEC"/>
    <w:rsid w:val="007654BC"/>
    <w:rsid w:val="00775EC6"/>
    <w:rsid w:val="007A3277"/>
    <w:rsid w:val="007B06BD"/>
    <w:rsid w:val="007E214C"/>
    <w:rsid w:val="007E2365"/>
    <w:rsid w:val="008031AC"/>
    <w:rsid w:val="00817C10"/>
    <w:rsid w:val="008255CC"/>
    <w:rsid w:val="008344EC"/>
    <w:rsid w:val="00861D66"/>
    <w:rsid w:val="0088567C"/>
    <w:rsid w:val="008B4075"/>
    <w:rsid w:val="008C2330"/>
    <w:rsid w:val="008C31A9"/>
    <w:rsid w:val="008D5261"/>
    <w:rsid w:val="008E04FA"/>
    <w:rsid w:val="008F5BD0"/>
    <w:rsid w:val="00925A8A"/>
    <w:rsid w:val="0095577F"/>
    <w:rsid w:val="0097420E"/>
    <w:rsid w:val="00995255"/>
    <w:rsid w:val="009A14DE"/>
    <w:rsid w:val="009A3A2C"/>
    <w:rsid w:val="009A4B03"/>
    <w:rsid w:val="009A5B8D"/>
    <w:rsid w:val="009A73B7"/>
    <w:rsid w:val="009B5641"/>
    <w:rsid w:val="009B745A"/>
    <w:rsid w:val="009D4876"/>
    <w:rsid w:val="009E00F5"/>
    <w:rsid w:val="009F2280"/>
    <w:rsid w:val="00A2414A"/>
    <w:rsid w:val="00A370C2"/>
    <w:rsid w:val="00A426DD"/>
    <w:rsid w:val="00A521A3"/>
    <w:rsid w:val="00A6178E"/>
    <w:rsid w:val="00AA325A"/>
    <w:rsid w:val="00AA6078"/>
    <w:rsid w:val="00B25F64"/>
    <w:rsid w:val="00B40ADD"/>
    <w:rsid w:val="00BA17CE"/>
    <w:rsid w:val="00C902D7"/>
    <w:rsid w:val="00CA5282"/>
    <w:rsid w:val="00D279EA"/>
    <w:rsid w:val="00D4257E"/>
    <w:rsid w:val="00D56A11"/>
    <w:rsid w:val="00D762AB"/>
    <w:rsid w:val="00DB3020"/>
    <w:rsid w:val="00DE6ECE"/>
    <w:rsid w:val="00E11107"/>
    <w:rsid w:val="00E31982"/>
    <w:rsid w:val="00E3303B"/>
    <w:rsid w:val="00E343E9"/>
    <w:rsid w:val="00E379C3"/>
    <w:rsid w:val="00E44DD8"/>
    <w:rsid w:val="00E475B9"/>
    <w:rsid w:val="00E631D0"/>
    <w:rsid w:val="00E74BE8"/>
    <w:rsid w:val="00E94E21"/>
    <w:rsid w:val="00EB04B8"/>
    <w:rsid w:val="00EC17FE"/>
    <w:rsid w:val="00EF130C"/>
    <w:rsid w:val="00EF1A92"/>
    <w:rsid w:val="00EF62CB"/>
    <w:rsid w:val="00F124EC"/>
    <w:rsid w:val="00F27401"/>
    <w:rsid w:val="00F331E4"/>
    <w:rsid w:val="00F3538F"/>
    <w:rsid w:val="00F4624C"/>
    <w:rsid w:val="00F509C9"/>
    <w:rsid w:val="00F57F2E"/>
    <w:rsid w:val="00F758D7"/>
    <w:rsid w:val="00FA360C"/>
    <w:rsid w:val="00FB579C"/>
    <w:rsid w:val="00FE2F61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DD643A0"/>
  <w15:docId w15:val="{EC0C38D8-38ED-44F6-9EFC-D1435E9F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2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  <w:style w:type="paragraph" w:styleId="Bezriadkovania">
    <w:name w:val="No Spacing"/>
    <w:uiPriority w:val="1"/>
    <w:qFormat/>
    <w:rsid w:val="00A4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244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josephine.proebiz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6CE6-7596-45BF-90AA-6DD3663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dc:description/>
  <cp:lastModifiedBy>Polyák Peter, Ing.</cp:lastModifiedBy>
  <cp:revision>5</cp:revision>
  <cp:lastPrinted>2023-08-01T07:51:00Z</cp:lastPrinted>
  <dcterms:created xsi:type="dcterms:W3CDTF">2023-08-09T11:02:00Z</dcterms:created>
  <dcterms:modified xsi:type="dcterms:W3CDTF">2023-08-09T14:00:00Z</dcterms:modified>
</cp:coreProperties>
</file>