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913B" w14:textId="6D427091" w:rsidR="009B565E" w:rsidRDefault="00815F04" w:rsidP="00815F04">
      <w:pPr>
        <w:keepNext/>
        <w:keepLines/>
        <w:jc w:val="center"/>
        <w:rPr>
          <w:b/>
        </w:rPr>
      </w:pPr>
      <w:r w:rsidRPr="00815F04">
        <w:rPr>
          <w:b/>
        </w:rPr>
        <w:t>Opis predmetu zákazky</w:t>
      </w:r>
    </w:p>
    <w:p w14:paraId="23517A78" w14:textId="77777777" w:rsidR="00815F04" w:rsidRDefault="00815F04" w:rsidP="00815F04">
      <w:pPr>
        <w:keepNext/>
        <w:keepLines/>
        <w:jc w:val="center"/>
        <w:rPr>
          <w:b/>
        </w:rPr>
      </w:pPr>
    </w:p>
    <w:p w14:paraId="4D230CBD" w14:textId="15201AC5" w:rsidR="00815F04" w:rsidRDefault="00815F04" w:rsidP="00815F04">
      <w:pPr>
        <w:keepNext/>
        <w:keepLines/>
        <w:jc w:val="center"/>
        <w:rPr>
          <w:b/>
        </w:rPr>
      </w:pPr>
      <w:r>
        <w:rPr>
          <w:b/>
        </w:rPr>
        <w:t>Základná charakteristika</w:t>
      </w:r>
    </w:p>
    <w:p w14:paraId="6DEE0EE8" w14:textId="77777777" w:rsidR="00815F04" w:rsidRDefault="00815F04" w:rsidP="00815F04">
      <w:pPr>
        <w:keepNext/>
        <w:keepLines/>
        <w:jc w:val="center"/>
        <w:rPr>
          <w:b/>
        </w:rPr>
      </w:pPr>
    </w:p>
    <w:p w14:paraId="122FF70F" w14:textId="77777777" w:rsidR="00815F04" w:rsidRPr="00815F04" w:rsidRDefault="00815F04" w:rsidP="00815F04">
      <w:pPr>
        <w:keepNext/>
        <w:keepLines/>
        <w:jc w:val="center"/>
        <w:rPr>
          <w:b/>
        </w:rPr>
      </w:pPr>
    </w:p>
    <w:p w14:paraId="1247EE4C" w14:textId="1CEE81A8" w:rsidR="00E91248" w:rsidRPr="00A32D4D" w:rsidRDefault="009B565E" w:rsidP="00A32D4D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E91248">
        <w:rPr>
          <w:rFonts w:ascii="Garamond" w:hAnsi="Garamond"/>
          <w:sz w:val="22"/>
          <w:szCs w:val="22"/>
        </w:rPr>
        <w:t xml:space="preserve">Názov predmetu zákazky: </w:t>
      </w:r>
      <w:r w:rsidR="00A32D4D" w:rsidRPr="00A32D4D">
        <w:rPr>
          <w:rFonts w:ascii="Garamond" w:hAnsi="Garamond"/>
          <w:b/>
          <w:bCs/>
          <w:sz w:val="22"/>
          <w:szCs w:val="22"/>
        </w:rPr>
        <w:t>Brúsenie hlavy koľajníc a odstránenie povrchových vád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5C733B6F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A32D4D" w:rsidRPr="00A32D4D">
        <w:rPr>
          <w:rFonts w:ascii="Garamond" w:eastAsiaTheme="minorHAnsi" w:hAnsi="Garamond" w:cs="Calibri"/>
          <w:b/>
          <w:color w:val="auto"/>
          <w:sz w:val="22"/>
          <w:szCs w:val="22"/>
        </w:rPr>
        <w:t xml:space="preserve">1 075 200,00 </w:t>
      </w:r>
      <w:r w:rsidRPr="00A32D4D">
        <w:rPr>
          <w:rFonts w:ascii="Garamond" w:eastAsiaTheme="minorHAnsi" w:hAnsi="Garamond" w:cs="Tahoma"/>
          <w:b/>
          <w:color w:val="auto"/>
          <w:sz w:val="22"/>
          <w:szCs w:val="22"/>
        </w:rPr>
        <w:t xml:space="preserve">EUR </w:t>
      </w:r>
      <w:r w:rsidRPr="00A32D4D">
        <w:rPr>
          <w:rFonts w:ascii="Garamond" w:eastAsiaTheme="minorHAnsi" w:hAnsi="Garamond" w:cs="Calibri"/>
          <w:b/>
          <w:color w:val="auto"/>
          <w:sz w:val="22"/>
          <w:szCs w:val="22"/>
        </w:rPr>
        <w:t>bez DPH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035A750E" w14:textId="319E900E" w:rsidR="009128AA" w:rsidRPr="00D16BF1" w:rsidRDefault="009128AA" w:rsidP="00D16BF1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284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B93751">
        <w:rPr>
          <w:rFonts w:ascii="Garamond" w:hAnsi="Garamond"/>
          <w:bCs/>
          <w:sz w:val="22"/>
          <w:szCs w:val="22"/>
        </w:rPr>
        <w:t xml:space="preserve"> 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zákazky je vytvorenie DNS ktorý bude slúžiť na zadávanie zákaziek </w:t>
      </w:r>
      <w:r w:rsidR="004B1D92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brúsenia hláv koľajníc </w:t>
      </w:r>
      <w:r w:rsidR="00F70F62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otvoreného ako aj zatvoreného</w:t>
      </w:r>
      <w:r w:rsidR="00E91248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F70F62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koľajového zvršku, odstránenie povrchovej </w:t>
      </w:r>
      <w:proofErr w:type="spellStart"/>
      <w:r w:rsidR="00F70F62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vlnkovitosti</w:t>
      </w:r>
      <w:proofErr w:type="spellEnd"/>
      <w:r w:rsidR="00F70F62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a miestnych porúch na hlave koľajníc </w:t>
      </w:r>
      <w:r w:rsidR="00194F75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( tvaru NT1, NT3, </w:t>
      </w:r>
      <w:proofErr w:type="spellStart"/>
      <w:r w:rsidR="00194F75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Ri</w:t>
      </w:r>
      <w:proofErr w:type="spellEnd"/>
      <w:r w:rsidR="00194F75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60/R2</w:t>
      </w:r>
      <w:r w:rsidR="00390E17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49 E1) </w:t>
      </w:r>
      <w:r w:rsidR="00F70F62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za účelom zabezpečenia bezpečnosti, prevádzkovej rýchlosti električiek, technického stavu koľajového zvršku a električiek a zníženie hlučnosti</w:t>
      </w:r>
      <w:r w:rsid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 v </w:t>
      </w:r>
      <w:r w:rsidR="00D16BF1" w:rsidRP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predpokladanom celkovom objeme prác (70000m koľaje)</w:t>
      </w:r>
      <w:r w:rsidR="00D16BF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.</w:t>
      </w:r>
    </w:p>
    <w:p w14:paraId="28EF7951" w14:textId="38DF8C33" w:rsidR="004B1D92" w:rsidRPr="00D16BF1" w:rsidRDefault="004B1D92" w:rsidP="008E3BE1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Brúsením koľajnicových pásov zabezpečí dodávateľ odst</w:t>
      </w:r>
      <w:r w:rsidR="008E3BE1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r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ánenie </w:t>
      </w:r>
      <w:proofErr w:type="spellStart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vlnkovitosti</w:t>
      </w:r>
      <w:proofErr w:type="spellEnd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ako aj miestnych </w:t>
      </w:r>
      <w:proofErr w:type="spellStart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závad</w:t>
      </w:r>
      <w:proofErr w:type="spellEnd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  <w:r w:rsidR="008E3BE1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dotykovej plochy kolesa na hlave koľajníc s protokolárny výstupom </w:t>
      </w:r>
      <w:r w:rsidR="00FD2E83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kontinuálnym</w:t>
      </w:r>
      <w:r w:rsidR="00FD2E83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  <w:r w:rsidRPr="008E3BE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meraním pred a po vykonaní </w:t>
      </w:r>
      <w:r w:rsidR="008E3BE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  <w:r w:rsidRPr="008E3BE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brúsenia povrchu styčnej plochy dotyku kolesa a koľajnice pre dosiahnutie požadovanej 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kvality</w:t>
      </w:r>
      <w:r w:rsidR="00390E17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,</w:t>
      </w:r>
      <w:r w:rsidR="00470D92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 odstránenie hlučnosti vznikajúcej </w:t>
      </w:r>
      <w:r w:rsidR="006F01CF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z dôvodu výskytu </w:t>
      </w:r>
      <w:proofErr w:type="spellStart"/>
      <w:r w:rsidR="006F01CF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vlnkovitosti</w:t>
      </w:r>
      <w:proofErr w:type="spellEnd"/>
      <w:r w:rsidR="006F01CF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a miestnych vád na hlave koľajníc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</w:p>
    <w:p w14:paraId="441D8B09" w14:textId="443D6F1E" w:rsidR="00390E17" w:rsidRPr="00D16BF1" w:rsidRDefault="00C517F2" w:rsidP="008E3BE1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Pred a po brúsení prebehne diagnostika </w:t>
      </w:r>
      <w:proofErr w:type="spellStart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vlnkovitosti</w:t>
      </w:r>
      <w:proofErr w:type="spellEnd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, </w:t>
      </w:r>
      <w:proofErr w:type="spellStart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mikrogeometie</w:t>
      </w:r>
      <w:proofErr w:type="spellEnd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povrchu hlavy koľajníc. Merací systém môže byť súčasťou brúsiaceho stroja, alebo samostatné meracie zariadenie, ktoré umožňuje kontinuálne meranie a</w:t>
      </w:r>
      <w:r w:rsidR="00390E17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 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vyhodnotenie</w:t>
      </w:r>
      <w:r w:rsidR="00390E17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. Práce budú prebiehať </w:t>
      </w:r>
      <w:r w:rsidR="00D43994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predovšetkým </w:t>
      </w:r>
      <w:r w:rsidR="00390E17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v čase vylúčenia električkovej dopravy</w:t>
      </w:r>
      <w:r w:rsidR="00D43994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v nočných hodinách s dĺžkou trvania cca 4 hod.</w:t>
      </w:r>
      <w:r w:rsidR="00390E17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</w:p>
    <w:p w14:paraId="6E5BA662" w14:textId="77777777" w:rsidR="00390E17" w:rsidRPr="00D16BF1" w:rsidRDefault="00390E17" w:rsidP="008E3BE1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</w:p>
    <w:p w14:paraId="319A014A" w14:textId="77777777" w:rsidR="00C517F2" w:rsidRPr="00D16BF1" w:rsidRDefault="00C517F2" w:rsidP="008E3BE1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Základné požiadavky na brúsnu techniku:</w:t>
      </w:r>
    </w:p>
    <w:p w14:paraId="035E2666" w14:textId="5E64A6D9" w:rsidR="00FD2E83" w:rsidRPr="00D16BF1" w:rsidRDefault="0041562D" w:rsidP="0041562D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-</w:t>
      </w:r>
      <w:r w:rsidR="00C517F2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Dvojcestný stroj musí pracovať na princípe rotačných brúsnych kotúčov o min. počte 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12 kotúčov s priemerom 100mm, otáčky vretien max. 6000 </w:t>
      </w:r>
      <w:proofErr w:type="spellStart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ot</w:t>
      </w:r>
      <w:proofErr w:type="spellEnd"/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/min.</w:t>
      </w:r>
    </w:p>
    <w:p w14:paraId="054F6143" w14:textId="77777777" w:rsidR="00470D92" w:rsidRPr="00D16BF1" w:rsidRDefault="0041562D" w:rsidP="0041562D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vertAlign w:val="superscript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-oblasť nastavenia brúsnej jednotky min. v rozsahu +15</w:t>
      </w:r>
      <w:r w:rsidR="00470D92" w:rsidRPr="00D16BF1">
        <w:rPr>
          <w:rFonts w:eastAsiaTheme="minorHAnsi" w:cs="Calibri"/>
          <w:bCs/>
          <w:color w:val="000000"/>
          <w:sz w:val="22"/>
          <w:szCs w:val="22"/>
          <w:vertAlign w:val="superscript"/>
          <w:lang w:eastAsia="en-US"/>
        </w:rPr>
        <w:t>0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až -70</w:t>
      </w:r>
      <w:r w:rsidR="00470D92" w:rsidRPr="00D16BF1">
        <w:rPr>
          <w:rFonts w:eastAsiaTheme="minorHAnsi" w:cs="Calibri"/>
          <w:bCs/>
          <w:color w:val="000000"/>
          <w:sz w:val="22"/>
          <w:szCs w:val="22"/>
          <w:vertAlign w:val="superscript"/>
          <w:lang w:eastAsia="en-US"/>
        </w:rPr>
        <w:t>0</w:t>
      </w:r>
    </w:p>
    <w:p w14:paraId="78F10423" w14:textId="60E399A3" w:rsidR="00470D92" w:rsidRPr="00D16BF1" w:rsidRDefault="00470D92" w:rsidP="0041562D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- stroj musí b</w:t>
      </w:r>
      <w:r w:rsidR="00194F75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yť vybavený zariadením na odsáva</w:t>
      </w: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nie brúsiaceho odpadu</w:t>
      </w:r>
      <w:r w:rsidR="00D43994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a musí byť schopný pracovať v oboch smeroch jazdy</w:t>
      </w:r>
    </w:p>
    <w:p w14:paraId="5661B835" w14:textId="5FCA9771" w:rsidR="0041562D" w:rsidRPr="00D16BF1" w:rsidRDefault="00470D92" w:rsidP="0041562D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>- stroj musí byť schválený ako typ na Ministerstve dopravy a výstavby Slovenskej republiky a mať povolenú prevádzku na električkových dráhach v Slovenskej republike</w:t>
      </w:r>
      <w:r w:rsidR="0041562D" w:rsidRPr="00D16BF1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</w:t>
      </w:r>
    </w:p>
    <w:p w14:paraId="41A6DDAD" w14:textId="77777777" w:rsidR="008E3BE1" w:rsidRPr="008E3BE1" w:rsidRDefault="008E3BE1" w:rsidP="008E3BE1">
      <w:pPr>
        <w:keepNext/>
        <w:keepLines/>
        <w:spacing w:line="271" w:lineRule="auto"/>
        <w:ind w:left="284"/>
        <w:rPr>
          <w:rFonts w:eastAsiaTheme="minorHAnsi" w:cs="Calibri"/>
          <w:bCs/>
          <w:color w:val="000000"/>
          <w:sz w:val="22"/>
          <w:szCs w:val="22"/>
          <w:lang w:eastAsia="en-US"/>
        </w:rPr>
      </w:pPr>
    </w:p>
    <w:p w14:paraId="445BD80D" w14:textId="45D904EF" w:rsidR="004B1D92" w:rsidRPr="004B1D92" w:rsidRDefault="004B1D92" w:rsidP="004B1D92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4B1D92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Dodávateľ zabezpečí na vlastné náklady prepravu zariadení na pracovisko kontrolu ako aj </w:t>
      </w:r>
      <w:proofErr w:type="spellStart"/>
      <w:r w:rsidRPr="004B1D92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do</w:t>
      </w:r>
      <w:r w:rsidR="008E3BE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ržiavanie</w:t>
      </w:r>
      <w:proofErr w:type="spellEnd"/>
      <w:r w:rsidRPr="004B1D92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bezpečnosti pri práci. Práce budú vykonávané podľa pokynov objednávateľa a v čase nočných výluk električkovej dopravy</w:t>
      </w:r>
    </w:p>
    <w:p w14:paraId="431F02F9" w14:textId="77777777" w:rsidR="009128AA" w:rsidRPr="00B93751" w:rsidRDefault="009128AA" w:rsidP="00E57747">
      <w:pPr>
        <w:pStyle w:val="Default"/>
        <w:keepNext/>
        <w:keepLines/>
        <w:spacing w:line="271" w:lineRule="auto"/>
        <w:jc w:val="both"/>
        <w:rPr>
          <w:rFonts w:ascii="Garamond" w:hAnsi="Garamond"/>
          <w:sz w:val="22"/>
          <w:szCs w:val="22"/>
        </w:rPr>
      </w:pPr>
    </w:p>
    <w:p w14:paraId="311A1377" w14:textId="66EADE7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B93751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B93751">
        <w:rPr>
          <w:rFonts w:ascii="Garamond" w:hAnsi="Garamond"/>
          <w:color w:val="auto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58BEAC07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lastRenderedPageBreak/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0637D99D" w14:textId="42DF44FC" w:rsidR="0050404C" w:rsidRPr="00B93751" w:rsidRDefault="009B565E" w:rsidP="00B93751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 xml:space="preserve">potrebné informácie ku konkrétnym požadovaným </w:t>
      </w:r>
      <w:r w:rsidR="00A32D4D">
        <w:rPr>
          <w:rFonts w:ascii="Garamond" w:hAnsi="Garamond"/>
          <w:sz w:val="22"/>
          <w:szCs w:val="22"/>
        </w:rPr>
        <w:t xml:space="preserve">stavebným </w:t>
      </w:r>
      <w:r w:rsidR="00E379A4" w:rsidRPr="00B93751">
        <w:rPr>
          <w:rFonts w:ascii="Garamond" w:hAnsi="Garamond"/>
          <w:sz w:val="22"/>
          <w:szCs w:val="22"/>
        </w:rPr>
        <w:t>prácam.</w:t>
      </w:r>
    </w:p>
    <w:p w14:paraId="64B5CE56" w14:textId="2DB9A7B0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4662DABC" w14:textId="596E494B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76FEAAC5" w14:textId="77777777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9B565E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E3BA" w14:textId="77777777" w:rsidR="00CF67B7" w:rsidRDefault="00CF67B7" w:rsidP="00DB1DE3">
      <w:r>
        <w:separator/>
      </w:r>
    </w:p>
  </w:endnote>
  <w:endnote w:type="continuationSeparator" w:id="0">
    <w:p w14:paraId="62944CE1" w14:textId="77777777" w:rsidR="00CF67B7" w:rsidRDefault="00CF67B7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75">
          <w:rPr>
            <w:noProof/>
          </w:rPr>
          <w:t>1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001B" w14:textId="77777777" w:rsidR="00CF67B7" w:rsidRDefault="00CF67B7" w:rsidP="00DB1DE3">
      <w:r>
        <w:separator/>
      </w:r>
    </w:p>
  </w:footnote>
  <w:footnote w:type="continuationSeparator" w:id="0">
    <w:p w14:paraId="16B72437" w14:textId="77777777" w:rsidR="00CF67B7" w:rsidRDefault="00CF67B7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2323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261775">
    <w:abstractNumId w:val="32"/>
  </w:num>
  <w:num w:numId="3" w16cid:durableId="1429692613">
    <w:abstractNumId w:val="12"/>
  </w:num>
  <w:num w:numId="4" w16cid:durableId="928581912">
    <w:abstractNumId w:val="29"/>
  </w:num>
  <w:num w:numId="5" w16cid:durableId="1049304476">
    <w:abstractNumId w:val="4"/>
  </w:num>
  <w:num w:numId="6" w16cid:durableId="397435289">
    <w:abstractNumId w:val="30"/>
  </w:num>
  <w:num w:numId="7" w16cid:durableId="381949667">
    <w:abstractNumId w:val="9"/>
  </w:num>
  <w:num w:numId="8" w16cid:durableId="1183588765">
    <w:abstractNumId w:val="13"/>
  </w:num>
  <w:num w:numId="9" w16cid:durableId="1838109962">
    <w:abstractNumId w:val="11"/>
  </w:num>
  <w:num w:numId="10" w16cid:durableId="1700080020">
    <w:abstractNumId w:val="31"/>
  </w:num>
  <w:num w:numId="11" w16cid:durableId="1168786266">
    <w:abstractNumId w:val="5"/>
  </w:num>
  <w:num w:numId="12" w16cid:durableId="1440680352">
    <w:abstractNumId w:val="14"/>
  </w:num>
  <w:num w:numId="13" w16cid:durableId="834761657">
    <w:abstractNumId w:val="0"/>
  </w:num>
  <w:num w:numId="14" w16cid:durableId="55056501">
    <w:abstractNumId w:val="15"/>
  </w:num>
  <w:num w:numId="15" w16cid:durableId="677584601">
    <w:abstractNumId w:val="7"/>
  </w:num>
  <w:num w:numId="16" w16cid:durableId="1630627927">
    <w:abstractNumId w:val="20"/>
  </w:num>
  <w:num w:numId="17" w16cid:durableId="703094586">
    <w:abstractNumId w:val="10"/>
  </w:num>
  <w:num w:numId="18" w16cid:durableId="8302962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0477057">
    <w:abstractNumId w:val="16"/>
  </w:num>
  <w:num w:numId="20" w16cid:durableId="773012224">
    <w:abstractNumId w:val="21"/>
  </w:num>
  <w:num w:numId="21" w16cid:durableId="1918663775">
    <w:abstractNumId w:val="22"/>
  </w:num>
  <w:num w:numId="22" w16cid:durableId="281962342">
    <w:abstractNumId w:val="32"/>
  </w:num>
  <w:num w:numId="23" w16cid:durableId="12574400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4262393">
    <w:abstractNumId w:val="4"/>
  </w:num>
  <w:num w:numId="25" w16cid:durableId="1815829652">
    <w:abstractNumId w:val="29"/>
  </w:num>
  <w:num w:numId="26" w16cid:durableId="116337139">
    <w:abstractNumId w:val="1"/>
  </w:num>
  <w:num w:numId="27" w16cid:durableId="8794653">
    <w:abstractNumId w:val="19"/>
  </w:num>
  <w:num w:numId="28" w16cid:durableId="1362708011">
    <w:abstractNumId w:val="2"/>
  </w:num>
  <w:num w:numId="29" w16cid:durableId="1694844211">
    <w:abstractNumId w:val="28"/>
  </w:num>
  <w:num w:numId="30" w16cid:durableId="12261860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671804">
    <w:abstractNumId w:val="6"/>
  </w:num>
  <w:num w:numId="32" w16cid:durableId="182087462">
    <w:abstractNumId w:val="3"/>
  </w:num>
  <w:num w:numId="33" w16cid:durableId="1383871173">
    <w:abstractNumId w:val="8"/>
  </w:num>
  <w:num w:numId="34" w16cid:durableId="2144079801">
    <w:abstractNumId w:val="17"/>
  </w:num>
  <w:num w:numId="35" w16cid:durableId="546837267">
    <w:abstractNumId w:val="27"/>
  </w:num>
  <w:num w:numId="36" w16cid:durableId="1079056427">
    <w:abstractNumId w:val="23"/>
  </w:num>
  <w:num w:numId="37" w16cid:durableId="1393388004">
    <w:abstractNumId w:val="24"/>
  </w:num>
  <w:num w:numId="38" w16cid:durableId="2091346476">
    <w:abstractNumId w:val="26"/>
  </w:num>
  <w:num w:numId="39" w16cid:durableId="149059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35570"/>
    <w:rsid w:val="00140A50"/>
    <w:rsid w:val="0016385C"/>
    <w:rsid w:val="00175E1F"/>
    <w:rsid w:val="001764D9"/>
    <w:rsid w:val="001870FD"/>
    <w:rsid w:val="00194F75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51263"/>
    <w:rsid w:val="00390E17"/>
    <w:rsid w:val="003A5F6D"/>
    <w:rsid w:val="003C1E14"/>
    <w:rsid w:val="0041145D"/>
    <w:rsid w:val="0041562D"/>
    <w:rsid w:val="00416FBF"/>
    <w:rsid w:val="004260DC"/>
    <w:rsid w:val="00452828"/>
    <w:rsid w:val="00470D92"/>
    <w:rsid w:val="004804C7"/>
    <w:rsid w:val="004A516E"/>
    <w:rsid w:val="004B1D92"/>
    <w:rsid w:val="004F2110"/>
    <w:rsid w:val="004F5955"/>
    <w:rsid w:val="0050404C"/>
    <w:rsid w:val="00511320"/>
    <w:rsid w:val="00514542"/>
    <w:rsid w:val="005158B4"/>
    <w:rsid w:val="005510A1"/>
    <w:rsid w:val="005B2025"/>
    <w:rsid w:val="005D244A"/>
    <w:rsid w:val="005D2FD2"/>
    <w:rsid w:val="005E356F"/>
    <w:rsid w:val="005E5FC1"/>
    <w:rsid w:val="00682566"/>
    <w:rsid w:val="006857CC"/>
    <w:rsid w:val="00696E5E"/>
    <w:rsid w:val="006C163E"/>
    <w:rsid w:val="006E2C61"/>
    <w:rsid w:val="006F01CF"/>
    <w:rsid w:val="00717C3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15F04"/>
    <w:rsid w:val="008464EE"/>
    <w:rsid w:val="00853026"/>
    <w:rsid w:val="00877016"/>
    <w:rsid w:val="00886CA0"/>
    <w:rsid w:val="00897E14"/>
    <w:rsid w:val="008B0389"/>
    <w:rsid w:val="008B31FD"/>
    <w:rsid w:val="008E3BE1"/>
    <w:rsid w:val="009128AA"/>
    <w:rsid w:val="00914B9C"/>
    <w:rsid w:val="009375BE"/>
    <w:rsid w:val="00942070"/>
    <w:rsid w:val="0095255E"/>
    <w:rsid w:val="009545E3"/>
    <w:rsid w:val="00957F9D"/>
    <w:rsid w:val="009630BA"/>
    <w:rsid w:val="009B565E"/>
    <w:rsid w:val="009C40AB"/>
    <w:rsid w:val="009D510F"/>
    <w:rsid w:val="00A05052"/>
    <w:rsid w:val="00A063CF"/>
    <w:rsid w:val="00A32D4D"/>
    <w:rsid w:val="00A33CEC"/>
    <w:rsid w:val="00A4386E"/>
    <w:rsid w:val="00A73177"/>
    <w:rsid w:val="00A8793C"/>
    <w:rsid w:val="00AA0967"/>
    <w:rsid w:val="00AA3DA6"/>
    <w:rsid w:val="00AD4292"/>
    <w:rsid w:val="00AE0B16"/>
    <w:rsid w:val="00B93751"/>
    <w:rsid w:val="00B969D7"/>
    <w:rsid w:val="00BA5D81"/>
    <w:rsid w:val="00BB4D20"/>
    <w:rsid w:val="00BC72AF"/>
    <w:rsid w:val="00C124D5"/>
    <w:rsid w:val="00C21DD6"/>
    <w:rsid w:val="00C30108"/>
    <w:rsid w:val="00C306A1"/>
    <w:rsid w:val="00C44930"/>
    <w:rsid w:val="00C517F2"/>
    <w:rsid w:val="00C94403"/>
    <w:rsid w:val="00CB00BE"/>
    <w:rsid w:val="00CB0870"/>
    <w:rsid w:val="00CD3868"/>
    <w:rsid w:val="00CF67B7"/>
    <w:rsid w:val="00D07226"/>
    <w:rsid w:val="00D16BF1"/>
    <w:rsid w:val="00D43994"/>
    <w:rsid w:val="00D44B14"/>
    <w:rsid w:val="00D7173F"/>
    <w:rsid w:val="00D91749"/>
    <w:rsid w:val="00DA7144"/>
    <w:rsid w:val="00DB1DE3"/>
    <w:rsid w:val="00DC2584"/>
    <w:rsid w:val="00DD545D"/>
    <w:rsid w:val="00DD7E1D"/>
    <w:rsid w:val="00DF24E6"/>
    <w:rsid w:val="00E214DC"/>
    <w:rsid w:val="00E379A4"/>
    <w:rsid w:val="00E57747"/>
    <w:rsid w:val="00E73F32"/>
    <w:rsid w:val="00E91248"/>
    <w:rsid w:val="00F059BE"/>
    <w:rsid w:val="00F37E8C"/>
    <w:rsid w:val="00F4750D"/>
    <w:rsid w:val="00F54C7B"/>
    <w:rsid w:val="00F70F62"/>
    <w:rsid w:val="00F9000C"/>
    <w:rsid w:val="00F91D38"/>
    <w:rsid w:val="00F9322B"/>
    <w:rsid w:val="00FB7272"/>
    <w:rsid w:val="00FD0D7A"/>
    <w:rsid w:val="00FD2E83"/>
    <w:rsid w:val="00FD34B7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2023-06-16T08:38:00Z</dcterms:created>
  <dcterms:modified xsi:type="dcterms:W3CDTF">2023-06-16T09:32:00Z</dcterms:modified>
</cp:coreProperties>
</file>