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FE" w:rsidRPr="009B32FE" w:rsidRDefault="009B32FE" w:rsidP="009B32FE">
      <w:pPr>
        <w:tabs>
          <w:tab w:val="left" w:pos="3000"/>
        </w:tabs>
        <w:rPr>
          <w:rFonts w:cs="Arial"/>
          <w:b/>
        </w:rPr>
      </w:pPr>
      <w:r w:rsidRPr="009B32FE">
        <w:rPr>
          <w:rFonts w:cs="Arial"/>
          <w:b/>
        </w:rPr>
        <w:t>VÝZVA NA PREDKLADANIE PONÚK s názvom:</w:t>
      </w:r>
      <w:r>
        <w:rPr>
          <w:rFonts w:cs="Arial"/>
          <w:b/>
        </w:rPr>
        <w:t xml:space="preserve"> </w:t>
      </w:r>
      <w:r w:rsidRPr="009B32FE">
        <w:rPr>
          <w:rFonts w:cs="Arial"/>
          <w:b/>
        </w:rPr>
        <w:t>„Magnetické rezonancie vrátane poskytnutia záručného servisu“</w:t>
      </w:r>
    </w:p>
    <w:p w:rsidR="00940872" w:rsidRPr="00E5511E" w:rsidRDefault="009B32FE" w:rsidP="009B32FE">
      <w:pPr>
        <w:tabs>
          <w:tab w:val="left" w:pos="3000"/>
        </w:tabs>
        <w:rPr>
          <w:rFonts w:cs="Arial"/>
        </w:rPr>
      </w:pPr>
      <w:r w:rsidRPr="009B32FE">
        <w:rPr>
          <w:rFonts w:cs="Arial"/>
          <w:b/>
        </w:rPr>
        <w:t>v rámci zriadeného DNS MZ SR s názvom: Magnetické rezonancie vrátane poskytnutia záručného servisu v súlade s § 58 a nasl. zákona č. 343/2015 Z. z. o verejnom obstarávaní</w:t>
      </w:r>
      <w:r>
        <w:rPr>
          <w:rFonts w:cs="Arial"/>
          <w:b/>
        </w:rPr>
        <w:t xml:space="preserve"> </w:t>
      </w:r>
      <w:r w:rsidRPr="009B32FE">
        <w:rPr>
          <w:rFonts w:cs="Arial"/>
          <w:b/>
        </w:rPr>
        <w:t xml:space="preserve">a o zmene a </w:t>
      </w:r>
      <w:r w:rsidR="00DD360D">
        <w:rPr>
          <w:rFonts w:cs="Arial"/>
          <w:b/>
        </w:rPr>
        <w:t>d</w:t>
      </w:r>
      <w:r w:rsidRPr="009B32FE">
        <w:rPr>
          <w:rFonts w:cs="Arial"/>
          <w:b/>
        </w:rPr>
        <w:t>oplnení niektorých zákonov  znení neskorších predpisov (ďalej len „ZoVO“)</w:t>
      </w:r>
    </w:p>
    <w:p w:rsidR="00940872" w:rsidRDefault="00940872" w:rsidP="00FA194A">
      <w:pPr>
        <w:rPr>
          <w:b/>
          <w:u w:val="single"/>
        </w:rPr>
      </w:pPr>
    </w:p>
    <w:p w:rsidR="00940872" w:rsidRPr="00940872" w:rsidRDefault="00940872" w:rsidP="00FA194A">
      <w:pPr>
        <w:rPr>
          <w:b/>
          <w:u w:val="single"/>
        </w:rPr>
      </w:pPr>
      <w:r w:rsidRPr="00940872">
        <w:rPr>
          <w:b/>
          <w:u w:val="single"/>
        </w:rPr>
        <w:t>Vec: Oznámenie o predĺžení lehoty na predkladanie ponúk</w:t>
      </w:r>
    </w:p>
    <w:p w:rsidR="00940872" w:rsidRDefault="00940872" w:rsidP="00FA194A"/>
    <w:p w:rsidR="00AA7DB8" w:rsidRDefault="00FA194A" w:rsidP="009B32FE">
      <w:r w:rsidRPr="00FA194A">
        <w:t>Vzhľadom na skutočnosť’, že</w:t>
      </w:r>
      <w:r w:rsidR="007201FB">
        <w:t xml:space="preserve"> </w:t>
      </w:r>
      <w:r w:rsidR="0045363A">
        <w:t>dňa 31</w:t>
      </w:r>
      <w:bookmarkStart w:id="0" w:name="_GoBack"/>
      <w:bookmarkEnd w:id="0"/>
      <w:r w:rsidR="009B32FE">
        <w:t>.10.2019 verejný obstarávateľ obdržal otázky od uchádzača a verejný obstarávateľ má zato, že žiadosť o vysvetlenie vyžaduje predĺženie lehoty na predkladanie ponúk, je povinný postupovať podľa § 21 ods. 4 a 5 (</w:t>
      </w:r>
      <w:r w:rsidR="009B32FE" w:rsidRPr="009B32FE">
        <w:t>10296-5000/2016</w:t>
      </w:r>
      <w:r w:rsidR="009B32FE">
        <w:t>)</w:t>
      </w:r>
      <w:r w:rsidR="007201FB" w:rsidRPr="007201FB">
        <w:t>,</w:t>
      </w:r>
      <w:r w:rsidR="006B0C0F">
        <w:t xml:space="preserve"> verejný </w:t>
      </w:r>
      <w:r w:rsidR="007201FB" w:rsidRPr="007201FB">
        <w:t xml:space="preserve"> </w:t>
      </w:r>
      <w:r w:rsidR="006B0C0F">
        <w:t xml:space="preserve"> obstarávateľ predlžuje </w:t>
      </w:r>
      <w:r>
        <w:t>lehotu na predkladanie ponúk</w:t>
      </w:r>
      <w:r w:rsidR="006B0C0F">
        <w:t xml:space="preserve"> na </w:t>
      </w:r>
      <w:r w:rsidR="00037D2E">
        <w:t>20</w:t>
      </w:r>
      <w:r w:rsidR="009B32FE">
        <w:t>.11.2019</w:t>
      </w:r>
      <w:r w:rsidR="006B0C0F">
        <w:t xml:space="preserve"> do 10:00</w:t>
      </w:r>
      <w:r>
        <w:t>.</w:t>
      </w:r>
    </w:p>
    <w:p w:rsidR="00FA194A" w:rsidRDefault="00FA194A" w:rsidP="00FA194A"/>
    <w:p w:rsidR="00FA194A" w:rsidRDefault="00FA194A" w:rsidP="00FA194A">
      <w:pPr>
        <w:rPr>
          <w:rFonts w:cs="Arial"/>
          <w:b/>
          <w:color w:val="FF0000"/>
        </w:rPr>
      </w:pPr>
      <w:r>
        <w:t xml:space="preserve">Lehota na predkladanie ponúk </w:t>
      </w:r>
      <w:r w:rsidRPr="00E5511E">
        <w:rPr>
          <w:rFonts w:cs="Arial"/>
        </w:rPr>
        <w:t>uplynie dňa</w:t>
      </w:r>
      <w:r w:rsidRPr="00E5511E">
        <w:rPr>
          <w:rFonts w:cs="Arial"/>
          <w:b/>
        </w:rPr>
        <w:t xml:space="preserve"> </w:t>
      </w:r>
      <w:r w:rsidR="00037D2E">
        <w:rPr>
          <w:rFonts w:cs="Arial"/>
          <w:b/>
          <w:color w:val="FF0000"/>
          <w:highlight w:val="yellow"/>
        </w:rPr>
        <w:t>20</w:t>
      </w:r>
      <w:r w:rsidRPr="004E1251">
        <w:rPr>
          <w:rFonts w:cs="Arial"/>
          <w:b/>
          <w:color w:val="FF0000"/>
          <w:highlight w:val="yellow"/>
        </w:rPr>
        <w:t xml:space="preserve">. </w:t>
      </w:r>
      <w:r w:rsidR="009B32FE">
        <w:rPr>
          <w:rFonts w:cs="Arial"/>
          <w:b/>
          <w:color w:val="FF0000"/>
          <w:highlight w:val="yellow"/>
        </w:rPr>
        <w:t>11. 2019</w:t>
      </w:r>
      <w:r w:rsidRPr="004E1251">
        <w:rPr>
          <w:rFonts w:cs="Arial"/>
          <w:b/>
          <w:color w:val="FF0000"/>
          <w:highlight w:val="yellow"/>
        </w:rPr>
        <w:t xml:space="preserve"> do 10.00 hod</w:t>
      </w:r>
    </w:p>
    <w:p w:rsidR="00FA194A" w:rsidRDefault="00940872" w:rsidP="00FA194A">
      <w:r w:rsidRPr="00E5511E">
        <w:rPr>
          <w:rFonts w:cs="Arial"/>
        </w:rPr>
        <w:t xml:space="preserve">Termín otvárania ponúk: </w:t>
      </w:r>
      <w:r w:rsidR="00037D2E">
        <w:rPr>
          <w:rFonts w:cs="Arial"/>
          <w:b/>
          <w:color w:val="FF0000"/>
          <w:highlight w:val="yellow"/>
        </w:rPr>
        <w:t>20</w:t>
      </w:r>
      <w:r w:rsidR="009B32FE">
        <w:rPr>
          <w:rFonts w:cs="Arial"/>
          <w:b/>
          <w:color w:val="FF0000"/>
          <w:highlight w:val="yellow"/>
        </w:rPr>
        <w:t>. 11. 2019</w:t>
      </w:r>
      <w:r w:rsidR="00CF4D1F">
        <w:rPr>
          <w:rFonts w:cs="Arial"/>
          <w:b/>
          <w:color w:val="FF0000"/>
          <w:highlight w:val="yellow"/>
        </w:rPr>
        <w:t xml:space="preserve"> o 13.0</w:t>
      </w:r>
      <w:r w:rsidRPr="004E1251">
        <w:rPr>
          <w:rFonts w:cs="Arial"/>
          <w:b/>
          <w:color w:val="FF0000"/>
          <w:highlight w:val="yellow"/>
        </w:rPr>
        <w:t>0 hod</w:t>
      </w:r>
      <w:r w:rsidR="00FA194A">
        <w:t xml:space="preserve"> </w:t>
      </w:r>
    </w:p>
    <w:sectPr w:rsidR="00F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A"/>
    <w:rsid w:val="00037D2E"/>
    <w:rsid w:val="00445FBF"/>
    <w:rsid w:val="0045363A"/>
    <w:rsid w:val="006B0C0F"/>
    <w:rsid w:val="007201FB"/>
    <w:rsid w:val="00940872"/>
    <w:rsid w:val="009B32FE"/>
    <w:rsid w:val="00AA7DB8"/>
    <w:rsid w:val="00AF1EDF"/>
    <w:rsid w:val="00CF4D1F"/>
    <w:rsid w:val="00DD360D"/>
    <w:rsid w:val="00E335EE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C902"/>
  <w15:chartTrackingRefBased/>
  <w15:docId w15:val="{9E0D458A-09F7-46BC-92F1-122419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2019-11-04T09:08:00Z</dcterms:created>
  <dcterms:modified xsi:type="dcterms:W3CDTF">2019-11-04T09:10:00Z</dcterms:modified>
</cp:coreProperties>
</file>