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342" w:rsidRPr="00DA790E" w:rsidRDefault="005F0342" w:rsidP="00C66B3E">
      <w:pPr>
        <w:pStyle w:val="Normlny1"/>
        <w:pageBreakBefore/>
        <w:spacing w:line="276" w:lineRule="auto"/>
        <w:ind w:left="360"/>
        <w:jc w:val="both"/>
      </w:pPr>
    </w:p>
    <w:p w:rsidR="005F0342" w:rsidRPr="00DA790E" w:rsidRDefault="005F0342" w:rsidP="00C66B3E">
      <w:pPr>
        <w:pStyle w:val="Normlny1"/>
        <w:spacing w:line="276" w:lineRule="auto"/>
        <w:ind w:left="360"/>
        <w:jc w:val="both"/>
      </w:pPr>
    </w:p>
    <w:p w:rsidR="005F0342" w:rsidRPr="00DA790E" w:rsidRDefault="009D171E" w:rsidP="00C66B3E">
      <w:pPr>
        <w:pStyle w:val="Normlny1"/>
        <w:spacing w:line="276" w:lineRule="auto"/>
        <w:ind w:left="360"/>
        <w:jc w:val="both"/>
      </w:pPr>
      <w:r>
        <w:pict>
          <v:shape id="shape_0" o:spid="_x0000_s1026" style="position:absolute;left:0;text-align:left;margin-left:-11.7pt;margin-top:-48.65pt;width:495pt;height:.1pt;z-index:251658240;mso-wrap-style:none;mso-position-horizontal:absolute;mso-position-horizontal-relative:text;mso-position-vertical:absolute;mso-position-vertical-relative:text;v-text-anchor:middle" coordsize="1,1" o:spt="100" adj="0,,0" path="m,2l1,3e" filled="f" strokeweight=".26mm">
            <v:stroke joinstyle="miter"/>
            <v:formulas>
              <v:f eqn="val xcenter"/>
              <v:f eqn="val width"/>
              <v:f eqn="val ycenter"/>
              <v:f eqn="val height"/>
              <v:f eqn="sum @3 0 @2"/>
              <v:f eqn="sum @1 0 @0"/>
              <v:f eqn="prod 0 1 @5"/>
              <v:f eqn="prod 2 1 @5"/>
              <v:f eqn="prod 1 1 @5"/>
              <v:f eqn="prod 3 1 @5"/>
              <v:f eqn="prod @1 1 @5"/>
              <v:f eqn="prod 0 1 @5"/>
              <v:f eqn="prod @3 1 @5"/>
            </v:formulas>
            <v:path o:connecttype="segments" o:connectlocs="@6,@7;@8,@9" textboxrect="@6,@11,@10,@12"/>
          </v:shape>
        </w:pict>
      </w:r>
    </w:p>
    <w:p w:rsidR="005F0342" w:rsidRPr="00DA790E" w:rsidRDefault="005F0342" w:rsidP="00C66B3E">
      <w:pPr>
        <w:pStyle w:val="Normlny1"/>
        <w:spacing w:line="276" w:lineRule="auto"/>
        <w:ind w:left="360"/>
        <w:jc w:val="both"/>
      </w:pPr>
    </w:p>
    <w:p w:rsidR="005F0342" w:rsidRPr="00DA790E" w:rsidRDefault="005F0342" w:rsidP="00C66B3E">
      <w:pPr>
        <w:pStyle w:val="Normlny1"/>
        <w:spacing w:line="276" w:lineRule="auto"/>
        <w:jc w:val="both"/>
        <w:rPr>
          <w:b/>
          <w:bCs/>
          <w:sz w:val="36"/>
          <w:u w:val="single"/>
        </w:rPr>
      </w:pPr>
    </w:p>
    <w:p w:rsidR="005F0342" w:rsidRPr="00DA790E" w:rsidRDefault="005F0342" w:rsidP="00C66B3E">
      <w:pPr>
        <w:pStyle w:val="Normlny1"/>
        <w:spacing w:line="276" w:lineRule="auto"/>
        <w:jc w:val="both"/>
        <w:rPr>
          <w:b/>
          <w:bCs/>
          <w:sz w:val="36"/>
          <w:u w:val="single"/>
        </w:rPr>
      </w:pPr>
    </w:p>
    <w:p w:rsidR="005F0342" w:rsidRPr="00DA790E" w:rsidRDefault="005F0342" w:rsidP="00C66B3E">
      <w:pPr>
        <w:pStyle w:val="Normlny1"/>
        <w:spacing w:line="276" w:lineRule="auto"/>
        <w:jc w:val="both"/>
        <w:rPr>
          <w:b/>
          <w:bCs/>
          <w:sz w:val="36"/>
          <w:u w:val="single"/>
        </w:rPr>
      </w:pPr>
    </w:p>
    <w:p w:rsidR="005F0342" w:rsidRPr="00DA790E" w:rsidRDefault="005F0342" w:rsidP="00C66B3E">
      <w:pPr>
        <w:pStyle w:val="Normlny1"/>
        <w:spacing w:line="276" w:lineRule="auto"/>
        <w:jc w:val="both"/>
        <w:rPr>
          <w:b/>
          <w:bCs/>
          <w:sz w:val="36"/>
          <w:u w:val="single"/>
        </w:rPr>
      </w:pPr>
    </w:p>
    <w:p w:rsidR="005F0342" w:rsidRPr="00DA790E" w:rsidRDefault="005F0342" w:rsidP="00C66B3E">
      <w:pPr>
        <w:pStyle w:val="Normlny1"/>
        <w:spacing w:line="276" w:lineRule="auto"/>
        <w:jc w:val="both"/>
        <w:rPr>
          <w:b/>
          <w:bCs/>
          <w:sz w:val="36"/>
          <w:u w:val="single"/>
        </w:rPr>
      </w:pPr>
    </w:p>
    <w:p w:rsidR="005F0342" w:rsidRPr="00DA790E" w:rsidRDefault="005F0342" w:rsidP="00C66B3E">
      <w:pPr>
        <w:pStyle w:val="Normlny1"/>
        <w:spacing w:line="276" w:lineRule="auto"/>
        <w:jc w:val="both"/>
        <w:rPr>
          <w:b/>
          <w:bCs/>
          <w:sz w:val="36"/>
          <w:u w:val="single"/>
        </w:rPr>
      </w:pPr>
    </w:p>
    <w:p w:rsidR="005F0342" w:rsidRPr="00DA790E" w:rsidRDefault="005F0342" w:rsidP="00C66B3E">
      <w:pPr>
        <w:pStyle w:val="Normlny1"/>
        <w:spacing w:line="276" w:lineRule="auto"/>
        <w:jc w:val="both"/>
        <w:rPr>
          <w:bCs/>
          <w:sz w:val="36"/>
          <w:u w:val="single"/>
        </w:rPr>
      </w:pPr>
    </w:p>
    <w:p w:rsidR="005F0342" w:rsidRPr="00DA790E" w:rsidRDefault="005F0342" w:rsidP="00C66B3E">
      <w:pPr>
        <w:pStyle w:val="Normlny1"/>
        <w:spacing w:line="276" w:lineRule="auto"/>
        <w:jc w:val="both"/>
        <w:rPr>
          <w:bCs/>
          <w:sz w:val="36"/>
          <w:u w:val="single"/>
        </w:rPr>
      </w:pPr>
    </w:p>
    <w:p w:rsidR="005F0342" w:rsidRPr="00DA790E" w:rsidRDefault="005F0342" w:rsidP="00C66B3E">
      <w:pPr>
        <w:pStyle w:val="Normlny1"/>
        <w:spacing w:line="276" w:lineRule="auto"/>
        <w:jc w:val="both"/>
        <w:rPr>
          <w:bCs/>
          <w:sz w:val="36"/>
          <w:u w:val="single"/>
        </w:rPr>
      </w:pPr>
    </w:p>
    <w:p w:rsidR="005F0342" w:rsidRPr="00DA790E" w:rsidRDefault="005F0342" w:rsidP="00C66B3E">
      <w:pPr>
        <w:pStyle w:val="Normlny1"/>
        <w:spacing w:line="276" w:lineRule="auto"/>
        <w:jc w:val="both"/>
        <w:rPr>
          <w:bCs/>
          <w:sz w:val="36"/>
          <w:u w:val="single"/>
        </w:rPr>
      </w:pPr>
    </w:p>
    <w:p w:rsidR="005F0342" w:rsidRPr="00DA790E" w:rsidRDefault="005F0342" w:rsidP="00C66B3E">
      <w:pPr>
        <w:pStyle w:val="Normlny1"/>
        <w:spacing w:line="276" w:lineRule="auto"/>
        <w:jc w:val="both"/>
        <w:rPr>
          <w:bCs/>
          <w:sz w:val="36"/>
          <w:u w:val="single"/>
        </w:rPr>
      </w:pPr>
    </w:p>
    <w:p w:rsidR="005F0342" w:rsidRPr="00DA790E" w:rsidRDefault="005F0342" w:rsidP="00C66B3E">
      <w:pPr>
        <w:pStyle w:val="Normlny1"/>
        <w:spacing w:line="276" w:lineRule="auto"/>
        <w:jc w:val="both"/>
        <w:rPr>
          <w:bCs/>
          <w:sz w:val="36"/>
          <w:u w:val="single"/>
        </w:rPr>
      </w:pPr>
    </w:p>
    <w:p w:rsidR="005F0342" w:rsidRPr="00DA790E" w:rsidRDefault="005F0342" w:rsidP="00C66B3E">
      <w:pPr>
        <w:pStyle w:val="Normlny1"/>
        <w:spacing w:line="276" w:lineRule="auto"/>
        <w:jc w:val="center"/>
      </w:pPr>
      <w:r w:rsidRPr="00DA790E">
        <w:rPr>
          <w:bCs/>
          <w:sz w:val="36"/>
        </w:rPr>
        <w:t>A. SPRIEVODNÁ SPRÁVA</w:t>
      </w:r>
    </w:p>
    <w:p w:rsidR="005F0342" w:rsidRPr="00DA790E" w:rsidRDefault="005F0342" w:rsidP="00C66B3E">
      <w:pPr>
        <w:pStyle w:val="Normlny1"/>
        <w:spacing w:line="276" w:lineRule="auto"/>
        <w:jc w:val="center"/>
      </w:pPr>
      <w:r w:rsidRPr="00DA790E">
        <w:rPr>
          <w:bCs/>
          <w:sz w:val="36"/>
          <w:szCs w:val="36"/>
        </w:rPr>
        <w:t>B. SÚHRNNÁ TECHNICKÁ SPRÁVA</w:t>
      </w:r>
    </w:p>
    <w:p w:rsidR="005F0342" w:rsidRPr="00DA790E" w:rsidRDefault="005F0342" w:rsidP="00C66B3E">
      <w:pPr>
        <w:pStyle w:val="Normlny1"/>
        <w:tabs>
          <w:tab w:val="left" w:pos="5304"/>
        </w:tabs>
        <w:spacing w:line="276" w:lineRule="auto"/>
        <w:jc w:val="center"/>
        <w:rPr>
          <w:bCs/>
          <w:sz w:val="36"/>
          <w:u w:val="single"/>
        </w:rPr>
      </w:pPr>
    </w:p>
    <w:p w:rsidR="005F0342" w:rsidRPr="00DA790E" w:rsidRDefault="005F0342" w:rsidP="00C66B3E">
      <w:pPr>
        <w:pStyle w:val="Normlny1"/>
        <w:spacing w:line="276" w:lineRule="auto"/>
        <w:jc w:val="both"/>
        <w:rPr>
          <w:bCs/>
          <w:sz w:val="36"/>
          <w:u w:val="single"/>
        </w:rPr>
      </w:pPr>
    </w:p>
    <w:p w:rsidR="005F0342" w:rsidRPr="00DA790E" w:rsidRDefault="005F0342" w:rsidP="00C66B3E">
      <w:pPr>
        <w:pStyle w:val="Normlny1"/>
        <w:spacing w:line="276" w:lineRule="auto"/>
        <w:jc w:val="both"/>
        <w:rPr>
          <w:bCs/>
        </w:rPr>
      </w:pPr>
    </w:p>
    <w:p w:rsidR="005F0342" w:rsidRPr="00DA790E" w:rsidRDefault="005F0342" w:rsidP="00C66B3E">
      <w:pPr>
        <w:pStyle w:val="Normlny1"/>
        <w:spacing w:line="276" w:lineRule="auto"/>
        <w:jc w:val="both"/>
        <w:rPr>
          <w:bCs/>
        </w:rPr>
      </w:pPr>
    </w:p>
    <w:p w:rsidR="005F0342" w:rsidRPr="00DA790E" w:rsidRDefault="005F0342" w:rsidP="00C66B3E">
      <w:pPr>
        <w:pStyle w:val="Normlny1"/>
        <w:spacing w:line="276" w:lineRule="auto"/>
        <w:jc w:val="both"/>
        <w:rPr>
          <w:rFonts w:eastAsia="Century Gothic"/>
          <w:bCs/>
        </w:rPr>
      </w:pPr>
    </w:p>
    <w:p w:rsidR="005F0342" w:rsidRPr="00DA790E" w:rsidRDefault="005F0342" w:rsidP="00C66B3E">
      <w:pPr>
        <w:pStyle w:val="Normlny1"/>
        <w:spacing w:line="276" w:lineRule="auto"/>
        <w:jc w:val="both"/>
        <w:rPr>
          <w:bCs/>
        </w:rPr>
      </w:pPr>
    </w:p>
    <w:p w:rsidR="005F0342" w:rsidRPr="00DA790E" w:rsidRDefault="005F0342" w:rsidP="00C66B3E">
      <w:pPr>
        <w:pStyle w:val="Normlny1"/>
        <w:spacing w:line="276" w:lineRule="auto"/>
        <w:jc w:val="both"/>
        <w:rPr>
          <w:bCs/>
        </w:rPr>
      </w:pPr>
    </w:p>
    <w:p w:rsidR="005F0342" w:rsidRPr="00DA790E" w:rsidRDefault="005F0342" w:rsidP="00C66B3E">
      <w:pPr>
        <w:pStyle w:val="Normlny1"/>
        <w:spacing w:line="276" w:lineRule="auto"/>
        <w:jc w:val="both"/>
        <w:rPr>
          <w:bCs/>
        </w:rPr>
      </w:pPr>
    </w:p>
    <w:p w:rsidR="005F0342" w:rsidRPr="00DA790E" w:rsidRDefault="005F0342" w:rsidP="00C66B3E">
      <w:pPr>
        <w:pStyle w:val="Normlny1"/>
        <w:spacing w:line="276" w:lineRule="auto"/>
        <w:jc w:val="both"/>
        <w:rPr>
          <w:bCs/>
        </w:rPr>
      </w:pPr>
    </w:p>
    <w:p w:rsidR="005F0342" w:rsidRPr="00DA790E" w:rsidRDefault="005F0342" w:rsidP="00C66B3E">
      <w:pPr>
        <w:pStyle w:val="Normlny1"/>
        <w:spacing w:line="276" w:lineRule="auto"/>
        <w:jc w:val="both"/>
        <w:rPr>
          <w:bCs/>
        </w:rPr>
      </w:pPr>
    </w:p>
    <w:p w:rsidR="005F0342" w:rsidRPr="00DA790E" w:rsidRDefault="005F0342" w:rsidP="00C66B3E">
      <w:pPr>
        <w:pStyle w:val="Normlny1"/>
        <w:spacing w:line="276" w:lineRule="auto"/>
        <w:jc w:val="both"/>
        <w:rPr>
          <w:rFonts w:eastAsia="Century Gothic"/>
          <w:bCs/>
        </w:rPr>
      </w:pPr>
    </w:p>
    <w:p w:rsidR="005F0342" w:rsidRPr="00DA790E" w:rsidRDefault="005F0342" w:rsidP="00C66B3E">
      <w:pPr>
        <w:pStyle w:val="Normlny1"/>
        <w:spacing w:line="276" w:lineRule="auto"/>
        <w:jc w:val="both"/>
        <w:rPr>
          <w:bCs/>
        </w:rPr>
      </w:pPr>
    </w:p>
    <w:p w:rsidR="005F0342" w:rsidRPr="00DA790E" w:rsidRDefault="005F0342" w:rsidP="00C66B3E">
      <w:pPr>
        <w:pStyle w:val="Popis"/>
        <w:spacing w:line="276" w:lineRule="auto"/>
        <w:jc w:val="both"/>
        <w:rPr>
          <w:bCs/>
        </w:rPr>
      </w:pPr>
    </w:p>
    <w:p w:rsidR="005F0342" w:rsidRPr="00DA790E" w:rsidRDefault="005F0342" w:rsidP="00C66B3E">
      <w:pPr>
        <w:pStyle w:val="Popis"/>
        <w:spacing w:line="276" w:lineRule="auto"/>
        <w:jc w:val="both"/>
        <w:rPr>
          <w:bCs/>
        </w:rPr>
      </w:pPr>
    </w:p>
    <w:p w:rsidR="005F0342" w:rsidRPr="00DA790E" w:rsidRDefault="005F0342" w:rsidP="00C66B3E">
      <w:pPr>
        <w:pStyle w:val="Popis"/>
        <w:spacing w:line="276" w:lineRule="auto"/>
        <w:jc w:val="both"/>
      </w:pPr>
    </w:p>
    <w:p w:rsidR="005F0342" w:rsidRPr="00DA790E" w:rsidRDefault="005F0342" w:rsidP="00C66B3E">
      <w:pPr>
        <w:pStyle w:val="Popis"/>
        <w:spacing w:line="276" w:lineRule="auto"/>
        <w:jc w:val="both"/>
      </w:pPr>
    </w:p>
    <w:p w:rsidR="005F0342" w:rsidRPr="00DA790E" w:rsidRDefault="005F0342" w:rsidP="00C66B3E">
      <w:pPr>
        <w:pStyle w:val="Normlny1"/>
        <w:spacing w:line="276" w:lineRule="auto"/>
        <w:jc w:val="both"/>
      </w:pPr>
      <w:r w:rsidRPr="00DA790E">
        <w:rPr>
          <w:bCs/>
          <w:sz w:val="36"/>
        </w:rPr>
        <w:lastRenderedPageBreak/>
        <w:t>A. SPRIEVODNÁ SPRÁVA</w:t>
      </w:r>
    </w:p>
    <w:p w:rsidR="005F0342" w:rsidRPr="00DA790E" w:rsidRDefault="005F0342" w:rsidP="00C66B3E">
      <w:pPr>
        <w:pStyle w:val="Normlny1"/>
        <w:spacing w:line="276" w:lineRule="auto"/>
        <w:jc w:val="both"/>
        <w:rPr>
          <w:bCs/>
          <w:sz w:val="36"/>
        </w:rPr>
      </w:pPr>
    </w:p>
    <w:p w:rsidR="005F0342" w:rsidRPr="00DA790E" w:rsidRDefault="005F0342" w:rsidP="00C66B3E">
      <w:pPr>
        <w:pStyle w:val="Normlny1"/>
        <w:spacing w:line="276" w:lineRule="auto"/>
        <w:jc w:val="both"/>
      </w:pPr>
      <w:r w:rsidRPr="00DA790E">
        <w:rPr>
          <w:bCs/>
          <w:sz w:val="22"/>
          <w:szCs w:val="22"/>
          <w:u w:val="single"/>
        </w:rPr>
        <w:t>A.1</w:t>
      </w:r>
      <w:r w:rsidRPr="00DA790E">
        <w:rPr>
          <w:bCs/>
          <w:sz w:val="22"/>
          <w:szCs w:val="22"/>
          <w:u w:val="single"/>
        </w:rPr>
        <w:tab/>
        <w:t>Identifikačné údaje stavby</w:t>
      </w:r>
    </w:p>
    <w:p w:rsidR="005F0342" w:rsidRPr="00DA790E" w:rsidRDefault="005F0342" w:rsidP="00C66B3E">
      <w:pPr>
        <w:pStyle w:val="Normlny1"/>
        <w:spacing w:line="276" w:lineRule="auto"/>
        <w:jc w:val="both"/>
        <w:rPr>
          <w:bCs/>
          <w:sz w:val="22"/>
          <w:szCs w:val="22"/>
          <w:u w:val="single"/>
        </w:rPr>
      </w:pPr>
    </w:p>
    <w:p w:rsidR="005F0342" w:rsidRPr="00DA790E" w:rsidRDefault="005F0342" w:rsidP="00C66B3E">
      <w:pPr>
        <w:pStyle w:val="Normlny1"/>
        <w:spacing w:line="276" w:lineRule="auto"/>
        <w:jc w:val="both"/>
      </w:pPr>
      <w:r w:rsidRPr="00DA790E">
        <w:rPr>
          <w:bCs/>
          <w:sz w:val="20"/>
          <w:szCs w:val="20"/>
          <w:u w:val="single"/>
        </w:rPr>
        <w:t>A.1.1</w:t>
      </w:r>
      <w:r w:rsidRPr="00DA790E">
        <w:rPr>
          <w:bCs/>
          <w:sz w:val="20"/>
          <w:szCs w:val="20"/>
          <w:u w:val="single"/>
        </w:rPr>
        <w:tab/>
        <w:t>Údaje o stavbe</w:t>
      </w:r>
    </w:p>
    <w:p w:rsidR="005F0342" w:rsidRPr="00DA790E" w:rsidRDefault="005F0342" w:rsidP="00C66B3E">
      <w:pPr>
        <w:pStyle w:val="Normlny1"/>
        <w:spacing w:line="276" w:lineRule="auto"/>
        <w:jc w:val="both"/>
        <w:rPr>
          <w:bCs/>
          <w:sz w:val="20"/>
          <w:szCs w:val="20"/>
          <w:u w:val="single"/>
        </w:rPr>
      </w:pPr>
    </w:p>
    <w:p w:rsidR="005471CC" w:rsidRPr="00DA790E" w:rsidRDefault="005F0342" w:rsidP="00C66B3E">
      <w:pPr>
        <w:pStyle w:val="Normlny1"/>
        <w:spacing w:line="276" w:lineRule="auto"/>
        <w:ind w:left="2832" w:hanging="2828"/>
        <w:jc w:val="both"/>
        <w:rPr>
          <w:sz w:val="20"/>
        </w:rPr>
      </w:pPr>
      <w:r w:rsidRPr="00DA790E">
        <w:rPr>
          <w:rStyle w:val="Predvolenpsmoodseku4"/>
          <w:rFonts w:cs="RomanT"/>
          <w:sz w:val="20"/>
          <w:szCs w:val="20"/>
        </w:rPr>
        <w:t>Názov stavby:</w:t>
      </w:r>
      <w:r w:rsidRPr="00DA790E">
        <w:rPr>
          <w:rStyle w:val="Predvolenpsmoodseku4"/>
          <w:rFonts w:cs="RomanT"/>
          <w:sz w:val="20"/>
          <w:szCs w:val="20"/>
        </w:rPr>
        <w:tab/>
      </w:r>
      <w:r w:rsidR="000322A6">
        <w:rPr>
          <w:sz w:val="20"/>
        </w:rPr>
        <w:t>Ružomberok OO PZ, zateplenie objektu</w:t>
      </w:r>
    </w:p>
    <w:p w:rsidR="005F0342" w:rsidRPr="00DA790E" w:rsidRDefault="005F0342" w:rsidP="00C66B3E">
      <w:pPr>
        <w:pStyle w:val="Normlny1"/>
        <w:spacing w:line="276" w:lineRule="auto"/>
        <w:ind w:firstLine="4"/>
        <w:jc w:val="both"/>
      </w:pPr>
      <w:r w:rsidRPr="00DA790E">
        <w:rPr>
          <w:rFonts w:cs="RomanT"/>
          <w:sz w:val="20"/>
          <w:szCs w:val="20"/>
        </w:rPr>
        <w:t>Miesto stavby:</w:t>
      </w:r>
      <w:r w:rsidRPr="00DA790E">
        <w:rPr>
          <w:rFonts w:cs="RomanT"/>
          <w:sz w:val="20"/>
          <w:szCs w:val="20"/>
        </w:rPr>
        <w:tab/>
      </w:r>
      <w:r w:rsidRPr="00DA790E">
        <w:rPr>
          <w:rFonts w:cs="RomanT"/>
          <w:sz w:val="20"/>
          <w:szCs w:val="20"/>
        </w:rPr>
        <w:tab/>
      </w:r>
      <w:r w:rsidRPr="00DA790E">
        <w:rPr>
          <w:rFonts w:cs="RomanT"/>
          <w:sz w:val="20"/>
          <w:szCs w:val="20"/>
        </w:rPr>
        <w:tab/>
      </w:r>
      <w:r w:rsidR="000322A6">
        <w:rPr>
          <w:rFonts w:cs="RomanT"/>
          <w:sz w:val="20"/>
          <w:szCs w:val="20"/>
        </w:rPr>
        <w:t>Nám. Andreja Hlinku 1875, 034 01 Ružomberok</w:t>
      </w:r>
    </w:p>
    <w:p w:rsidR="005F0342" w:rsidRPr="00DA790E" w:rsidRDefault="005F0342" w:rsidP="00C66B3E">
      <w:pPr>
        <w:pStyle w:val="Normlny1"/>
        <w:spacing w:line="276" w:lineRule="auto"/>
        <w:ind w:firstLine="4"/>
        <w:jc w:val="both"/>
      </w:pPr>
      <w:r w:rsidRPr="00DA790E">
        <w:rPr>
          <w:rStyle w:val="Predvolenpsmoodseku4"/>
          <w:rFonts w:cs="RomanT"/>
          <w:sz w:val="20"/>
          <w:szCs w:val="20"/>
        </w:rPr>
        <w:t>Parcela:</w:t>
      </w:r>
      <w:r w:rsidRPr="00DA790E">
        <w:rPr>
          <w:rStyle w:val="Predvolenpsmoodseku4"/>
          <w:rFonts w:cs="RomanT"/>
          <w:sz w:val="20"/>
          <w:szCs w:val="20"/>
        </w:rPr>
        <w:tab/>
      </w:r>
      <w:r w:rsidRPr="00DA790E">
        <w:rPr>
          <w:rStyle w:val="Predvolenpsmoodseku4"/>
          <w:rFonts w:cs="RomanT"/>
          <w:sz w:val="20"/>
          <w:szCs w:val="20"/>
        </w:rPr>
        <w:tab/>
      </w:r>
      <w:r w:rsidRPr="00DA790E">
        <w:rPr>
          <w:rStyle w:val="Predvolenpsmoodseku4"/>
          <w:rFonts w:cs="RomanT"/>
          <w:sz w:val="20"/>
          <w:szCs w:val="20"/>
        </w:rPr>
        <w:tab/>
      </w:r>
      <w:r w:rsidR="007D6216">
        <w:rPr>
          <w:rStyle w:val="Predvolenpsmoodseku4"/>
          <w:rFonts w:cs="RomanT"/>
          <w:sz w:val="20"/>
          <w:szCs w:val="20"/>
        </w:rPr>
        <w:t xml:space="preserve">p. č. </w:t>
      </w:r>
      <w:r w:rsidR="000322A6">
        <w:rPr>
          <w:rStyle w:val="Predvolenpsmoodseku4"/>
          <w:rFonts w:cs="RomanT"/>
          <w:sz w:val="20"/>
          <w:szCs w:val="20"/>
        </w:rPr>
        <w:t xml:space="preserve">KN-C 1108, KN-C 1109; </w:t>
      </w:r>
      <w:r w:rsidR="007D6216">
        <w:rPr>
          <w:rStyle w:val="Predvolenpsmoodseku4"/>
          <w:rFonts w:cs="RomanT"/>
          <w:sz w:val="20"/>
          <w:szCs w:val="20"/>
        </w:rPr>
        <w:t xml:space="preserve">k. ú. </w:t>
      </w:r>
      <w:r w:rsidR="000322A6">
        <w:rPr>
          <w:rStyle w:val="Predvolenpsmoodseku4"/>
          <w:rFonts w:cs="RomanT"/>
          <w:sz w:val="20"/>
          <w:szCs w:val="20"/>
        </w:rPr>
        <w:t>Ružomberok</w:t>
      </w:r>
    </w:p>
    <w:p w:rsidR="005F0342" w:rsidRPr="00DA790E" w:rsidRDefault="005F0342" w:rsidP="00C66B3E">
      <w:pPr>
        <w:pStyle w:val="Normlny1"/>
        <w:spacing w:line="276" w:lineRule="auto"/>
        <w:jc w:val="both"/>
      </w:pPr>
      <w:r w:rsidRPr="00DA790E">
        <w:rPr>
          <w:rFonts w:cs="RomanT"/>
          <w:sz w:val="20"/>
          <w:szCs w:val="20"/>
        </w:rPr>
        <w:t>Okres:</w:t>
      </w:r>
      <w:r w:rsidRPr="00DA790E">
        <w:rPr>
          <w:rFonts w:cs="RomanT"/>
          <w:sz w:val="20"/>
          <w:szCs w:val="20"/>
        </w:rPr>
        <w:tab/>
      </w:r>
      <w:r w:rsidRPr="00DA790E">
        <w:rPr>
          <w:rFonts w:cs="RomanT"/>
          <w:sz w:val="20"/>
          <w:szCs w:val="20"/>
        </w:rPr>
        <w:tab/>
      </w:r>
      <w:r w:rsidRPr="00DA790E">
        <w:rPr>
          <w:rFonts w:cs="RomanT"/>
          <w:sz w:val="20"/>
          <w:szCs w:val="20"/>
        </w:rPr>
        <w:tab/>
      </w:r>
      <w:r w:rsidRPr="00DA790E">
        <w:rPr>
          <w:rFonts w:cs="RomanT"/>
          <w:sz w:val="20"/>
          <w:szCs w:val="20"/>
        </w:rPr>
        <w:tab/>
      </w:r>
      <w:r w:rsidR="000322A6">
        <w:rPr>
          <w:rStyle w:val="Predvolenpsmoodseku1"/>
          <w:sz w:val="20"/>
          <w:szCs w:val="20"/>
        </w:rPr>
        <w:t>Ružomberok</w:t>
      </w:r>
    </w:p>
    <w:p w:rsidR="005F0342" w:rsidRPr="00DA790E" w:rsidRDefault="005F0342" w:rsidP="00C66B3E">
      <w:pPr>
        <w:pStyle w:val="Normlny1"/>
        <w:spacing w:line="276" w:lineRule="auto"/>
        <w:jc w:val="both"/>
      </w:pPr>
      <w:r w:rsidRPr="00DA790E">
        <w:rPr>
          <w:rFonts w:cs="RomanT"/>
          <w:sz w:val="20"/>
          <w:szCs w:val="20"/>
        </w:rPr>
        <w:t>Kraj:</w:t>
      </w:r>
      <w:r w:rsidRPr="00DA790E">
        <w:rPr>
          <w:rFonts w:cs="RomanT"/>
          <w:sz w:val="20"/>
          <w:szCs w:val="20"/>
        </w:rPr>
        <w:tab/>
      </w:r>
      <w:r w:rsidRPr="00DA790E">
        <w:rPr>
          <w:rFonts w:cs="RomanT"/>
          <w:sz w:val="20"/>
          <w:szCs w:val="20"/>
        </w:rPr>
        <w:tab/>
      </w:r>
      <w:r w:rsidRPr="00DA790E">
        <w:rPr>
          <w:rFonts w:cs="RomanT"/>
          <w:sz w:val="20"/>
          <w:szCs w:val="20"/>
        </w:rPr>
        <w:tab/>
      </w:r>
      <w:r w:rsidRPr="00DA790E">
        <w:rPr>
          <w:rFonts w:cs="RomanT"/>
          <w:sz w:val="20"/>
          <w:szCs w:val="20"/>
        </w:rPr>
        <w:tab/>
      </w:r>
      <w:r w:rsidR="000322A6">
        <w:rPr>
          <w:rStyle w:val="Predvolenpsmoodseku1"/>
          <w:sz w:val="20"/>
          <w:szCs w:val="20"/>
        </w:rPr>
        <w:t>Žilinský</w:t>
      </w:r>
      <w:r w:rsidR="00C076C5">
        <w:rPr>
          <w:rStyle w:val="Predvolenpsmoodseku1"/>
          <w:sz w:val="20"/>
          <w:szCs w:val="20"/>
        </w:rPr>
        <w:tab/>
      </w:r>
    </w:p>
    <w:p w:rsidR="005471CC" w:rsidRPr="00DA790E" w:rsidRDefault="005F0342" w:rsidP="00C66B3E">
      <w:pPr>
        <w:pStyle w:val="Normlny1"/>
        <w:spacing w:line="276" w:lineRule="auto"/>
        <w:ind w:firstLine="4"/>
        <w:jc w:val="both"/>
        <w:rPr>
          <w:rStyle w:val="Predvolenpsmoodseku1"/>
          <w:rFonts w:cs="RomanT"/>
          <w:sz w:val="20"/>
          <w:szCs w:val="20"/>
        </w:rPr>
      </w:pPr>
      <w:r w:rsidRPr="00DA790E">
        <w:rPr>
          <w:rFonts w:cs="RomanT"/>
          <w:sz w:val="20"/>
          <w:szCs w:val="20"/>
        </w:rPr>
        <w:t>Predmet dokumentácie:</w:t>
      </w:r>
      <w:r w:rsidRPr="00DA790E">
        <w:rPr>
          <w:rFonts w:cs="RomanT"/>
          <w:sz w:val="20"/>
          <w:szCs w:val="20"/>
        </w:rPr>
        <w:tab/>
      </w:r>
      <w:r w:rsidR="007D6216">
        <w:rPr>
          <w:rStyle w:val="Predvolenpsmoodseku1"/>
          <w:sz w:val="20"/>
          <w:szCs w:val="20"/>
        </w:rPr>
        <w:t xml:space="preserve">Rekonštrukcia existujúcej stavby – </w:t>
      </w:r>
      <w:r w:rsidR="000322A6">
        <w:rPr>
          <w:rStyle w:val="Predvolenpsmoodseku1"/>
          <w:sz w:val="20"/>
          <w:szCs w:val="20"/>
        </w:rPr>
        <w:t>administratívnej budovy</w:t>
      </w:r>
    </w:p>
    <w:p w:rsidR="007D6216" w:rsidRPr="00DA790E" w:rsidRDefault="005F0342" w:rsidP="00C66B3E">
      <w:pPr>
        <w:pStyle w:val="Normlny1"/>
        <w:spacing w:line="276" w:lineRule="auto"/>
        <w:ind w:left="2832" w:hanging="2828"/>
        <w:jc w:val="both"/>
      </w:pPr>
      <w:r w:rsidRPr="00DA790E">
        <w:rPr>
          <w:rStyle w:val="Predvolenpsmoodseku4"/>
          <w:rFonts w:cs="RomanT"/>
          <w:sz w:val="20"/>
          <w:szCs w:val="20"/>
        </w:rPr>
        <w:t>Účel stavby podľa JKSO:</w:t>
      </w:r>
      <w:r w:rsidRPr="00DA790E">
        <w:rPr>
          <w:rStyle w:val="Predvolenpsmoodseku4"/>
          <w:rFonts w:cs="RomanT"/>
          <w:sz w:val="20"/>
          <w:szCs w:val="20"/>
        </w:rPr>
        <w:tab/>
      </w:r>
      <w:r w:rsidR="000322A6">
        <w:rPr>
          <w:rStyle w:val="Predvolenpsmoodseku1"/>
          <w:sz w:val="20"/>
          <w:szCs w:val="20"/>
        </w:rPr>
        <w:t>801.61 – Budovy administratívne (správne)</w:t>
      </w:r>
    </w:p>
    <w:p w:rsidR="005471CC" w:rsidRPr="00DA790E" w:rsidRDefault="005471CC" w:rsidP="00C66B3E">
      <w:pPr>
        <w:pStyle w:val="Normlny1"/>
        <w:spacing w:line="276" w:lineRule="auto"/>
        <w:ind w:firstLine="4"/>
        <w:jc w:val="both"/>
        <w:rPr>
          <w:rStyle w:val="Predvolenpsmoodseku4"/>
          <w:rFonts w:cs="RomanT"/>
          <w:sz w:val="20"/>
          <w:szCs w:val="20"/>
          <w:u w:val="single"/>
        </w:rPr>
      </w:pPr>
    </w:p>
    <w:p w:rsidR="005F0342" w:rsidRPr="00DA790E" w:rsidRDefault="005F0342" w:rsidP="00C66B3E">
      <w:pPr>
        <w:pStyle w:val="Normlny1"/>
        <w:spacing w:line="276" w:lineRule="auto"/>
        <w:ind w:firstLine="4"/>
        <w:jc w:val="both"/>
      </w:pPr>
      <w:r w:rsidRPr="00DA790E">
        <w:rPr>
          <w:rStyle w:val="Predvolenpsmoodseku4"/>
          <w:rFonts w:cs="RomanT"/>
          <w:sz w:val="20"/>
          <w:szCs w:val="20"/>
          <w:u w:val="single"/>
        </w:rPr>
        <w:t>A.1.2</w:t>
      </w:r>
      <w:r w:rsidRPr="00DA790E">
        <w:rPr>
          <w:rStyle w:val="Predvolenpsmoodseku4"/>
          <w:rFonts w:cs="RomanT"/>
          <w:sz w:val="20"/>
          <w:szCs w:val="20"/>
          <w:u w:val="single"/>
        </w:rPr>
        <w:tab/>
        <w:t>Údaje o stavebníkovi</w:t>
      </w:r>
    </w:p>
    <w:p w:rsidR="005F0342" w:rsidRPr="00DA790E" w:rsidRDefault="005F0342" w:rsidP="00C66B3E">
      <w:pPr>
        <w:pStyle w:val="Normlny1"/>
        <w:spacing w:line="276" w:lineRule="auto"/>
        <w:ind w:firstLine="4"/>
        <w:jc w:val="both"/>
        <w:rPr>
          <w:bCs/>
          <w:sz w:val="20"/>
          <w:szCs w:val="20"/>
          <w:u w:val="single"/>
        </w:rPr>
      </w:pPr>
    </w:p>
    <w:p w:rsidR="005F0342" w:rsidRPr="00DA790E" w:rsidRDefault="005F0342" w:rsidP="00C66B3E">
      <w:pPr>
        <w:pStyle w:val="Normlny1"/>
        <w:spacing w:line="276" w:lineRule="auto"/>
        <w:ind w:left="2832" w:hanging="2828"/>
        <w:jc w:val="both"/>
        <w:rPr>
          <w:sz w:val="20"/>
        </w:rPr>
      </w:pPr>
      <w:r w:rsidRPr="00DA790E">
        <w:rPr>
          <w:rStyle w:val="Predvolenpsmoodseku4"/>
          <w:rFonts w:cs="RomanT"/>
          <w:sz w:val="20"/>
          <w:szCs w:val="20"/>
        </w:rPr>
        <w:t>Stavebník:</w:t>
      </w:r>
      <w:r w:rsidRPr="00DA790E">
        <w:rPr>
          <w:rStyle w:val="Predvolenpsmoodseku4"/>
          <w:rFonts w:cs="RomanT"/>
          <w:sz w:val="20"/>
          <w:szCs w:val="20"/>
        </w:rPr>
        <w:tab/>
      </w:r>
      <w:r w:rsidR="000322A6">
        <w:rPr>
          <w:sz w:val="20"/>
        </w:rPr>
        <w:t>Ministerstvo vnútra Slovenskej Republiky</w:t>
      </w:r>
    </w:p>
    <w:p w:rsidR="005471CC" w:rsidRPr="00DA790E" w:rsidRDefault="005471CC" w:rsidP="00C66B3E">
      <w:pPr>
        <w:pStyle w:val="Normlny1"/>
        <w:spacing w:line="276" w:lineRule="auto"/>
        <w:ind w:left="2832" w:hanging="2828"/>
        <w:jc w:val="both"/>
        <w:rPr>
          <w:sz w:val="20"/>
        </w:rPr>
      </w:pPr>
      <w:r w:rsidRPr="00DA790E">
        <w:rPr>
          <w:sz w:val="20"/>
        </w:rPr>
        <w:tab/>
      </w:r>
      <w:r w:rsidR="000322A6">
        <w:rPr>
          <w:sz w:val="20"/>
        </w:rPr>
        <w:t>Pribinova č.2</w:t>
      </w:r>
    </w:p>
    <w:p w:rsidR="005471CC" w:rsidRPr="00DA790E" w:rsidRDefault="005471CC" w:rsidP="00C66B3E">
      <w:pPr>
        <w:pStyle w:val="Normlny1"/>
        <w:spacing w:line="276" w:lineRule="auto"/>
        <w:ind w:left="2832" w:hanging="2828"/>
        <w:jc w:val="both"/>
        <w:rPr>
          <w:sz w:val="20"/>
        </w:rPr>
      </w:pPr>
      <w:r w:rsidRPr="00DA790E">
        <w:rPr>
          <w:sz w:val="20"/>
        </w:rPr>
        <w:tab/>
      </w:r>
      <w:r w:rsidR="000322A6">
        <w:rPr>
          <w:sz w:val="20"/>
        </w:rPr>
        <w:t>812 72 Bratislava</w:t>
      </w:r>
    </w:p>
    <w:p w:rsidR="005F0342" w:rsidRPr="00DA790E" w:rsidRDefault="005F0342" w:rsidP="00C66B3E">
      <w:pPr>
        <w:pStyle w:val="Normlny1"/>
        <w:spacing w:line="276" w:lineRule="auto"/>
        <w:ind w:left="2832" w:hanging="2828"/>
        <w:jc w:val="both"/>
        <w:rPr>
          <w:bCs/>
          <w:sz w:val="36"/>
        </w:rPr>
      </w:pPr>
    </w:p>
    <w:p w:rsidR="005F0342" w:rsidRPr="00DA790E" w:rsidRDefault="005F0342" w:rsidP="00C66B3E">
      <w:pPr>
        <w:pStyle w:val="Normlny1"/>
        <w:spacing w:line="276" w:lineRule="auto"/>
        <w:ind w:firstLine="4"/>
        <w:jc w:val="both"/>
      </w:pPr>
      <w:r w:rsidRPr="00DA790E">
        <w:rPr>
          <w:rStyle w:val="Predvolenpsmoodseku4"/>
          <w:rFonts w:cs="RomanT"/>
          <w:sz w:val="20"/>
          <w:szCs w:val="20"/>
          <w:u w:val="single"/>
        </w:rPr>
        <w:t>A.1.3</w:t>
      </w:r>
      <w:r w:rsidRPr="00DA790E">
        <w:rPr>
          <w:rStyle w:val="Predvolenpsmoodseku4"/>
          <w:rFonts w:cs="RomanT"/>
          <w:sz w:val="20"/>
          <w:szCs w:val="20"/>
          <w:u w:val="single"/>
        </w:rPr>
        <w:tab/>
        <w:t>Údaje o spracovateľoch projektovej dokumentácie</w:t>
      </w:r>
    </w:p>
    <w:p w:rsidR="005F0342" w:rsidRPr="00DA790E" w:rsidRDefault="005F0342" w:rsidP="00C66B3E">
      <w:pPr>
        <w:pStyle w:val="Normlny1"/>
        <w:spacing w:line="276" w:lineRule="auto"/>
        <w:ind w:firstLine="4"/>
        <w:jc w:val="both"/>
        <w:rPr>
          <w:bCs/>
          <w:sz w:val="20"/>
          <w:szCs w:val="20"/>
          <w:u w:val="single"/>
        </w:rPr>
      </w:pPr>
    </w:p>
    <w:p w:rsidR="005F0342" w:rsidRPr="00DA790E" w:rsidRDefault="005F0342" w:rsidP="007145A5">
      <w:pPr>
        <w:pStyle w:val="Normlny1"/>
        <w:spacing w:line="360" w:lineRule="auto"/>
        <w:jc w:val="both"/>
      </w:pPr>
      <w:r w:rsidRPr="00DA790E">
        <w:rPr>
          <w:rStyle w:val="Predvolenpsmoodseku4"/>
          <w:sz w:val="20"/>
          <w:szCs w:val="20"/>
        </w:rPr>
        <w:t>Autor:</w:t>
      </w:r>
      <w:r w:rsidRPr="00DA790E">
        <w:rPr>
          <w:rStyle w:val="Predvolenpsmoodseku4"/>
          <w:sz w:val="20"/>
          <w:szCs w:val="20"/>
        </w:rPr>
        <w:tab/>
      </w:r>
      <w:r w:rsidRPr="00DA790E">
        <w:rPr>
          <w:rStyle w:val="Predvolenpsmoodseku4"/>
          <w:sz w:val="20"/>
          <w:szCs w:val="20"/>
        </w:rPr>
        <w:tab/>
      </w:r>
      <w:r w:rsidRPr="00DA790E">
        <w:rPr>
          <w:rStyle w:val="Predvolenpsmoodseku4"/>
          <w:sz w:val="20"/>
          <w:szCs w:val="20"/>
        </w:rPr>
        <w:tab/>
      </w:r>
      <w:r w:rsidRPr="00DA790E">
        <w:rPr>
          <w:rStyle w:val="Predvolenpsmoodseku4"/>
          <w:sz w:val="20"/>
          <w:szCs w:val="20"/>
        </w:rPr>
        <w:tab/>
        <w:t xml:space="preserve">Ing. arch. Mário </w:t>
      </w:r>
      <w:proofErr w:type="spellStart"/>
      <w:r w:rsidRPr="00DA790E">
        <w:rPr>
          <w:rStyle w:val="Predvolenpsmoodseku4"/>
          <w:sz w:val="20"/>
          <w:szCs w:val="20"/>
        </w:rPr>
        <w:t>Regec</w:t>
      </w:r>
      <w:proofErr w:type="spellEnd"/>
      <w:r w:rsidR="00C076C5">
        <w:rPr>
          <w:rStyle w:val="Predvolenpsmoodseku4"/>
          <w:sz w:val="20"/>
          <w:szCs w:val="20"/>
        </w:rPr>
        <w:t>, Ing. arch. Tereza Vrbová</w:t>
      </w:r>
    </w:p>
    <w:p w:rsidR="005F0342" w:rsidRPr="00DA790E" w:rsidRDefault="005F0342" w:rsidP="007145A5">
      <w:pPr>
        <w:pStyle w:val="Normlny1"/>
        <w:spacing w:line="360" w:lineRule="auto"/>
        <w:jc w:val="both"/>
        <w:rPr>
          <w:bCs/>
          <w:sz w:val="20"/>
          <w:szCs w:val="20"/>
        </w:rPr>
      </w:pPr>
    </w:p>
    <w:p w:rsidR="005F0342" w:rsidRPr="00DA790E" w:rsidRDefault="005F0342" w:rsidP="007145A5">
      <w:pPr>
        <w:pStyle w:val="Normlny1"/>
        <w:spacing w:line="360" w:lineRule="auto"/>
        <w:jc w:val="both"/>
      </w:pPr>
      <w:r w:rsidRPr="00DA790E">
        <w:rPr>
          <w:rStyle w:val="Predvolenpsmoodseku4"/>
          <w:sz w:val="20"/>
          <w:szCs w:val="20"/>
        </w:rPr>
        <w:t>ASR:</w:t>
      </w:r>
      <w:r w:rsidRPr="00DA790E">
        <w:rPr>
          <w:rStyle w:val="Predvolenpsmoodseku4"/>
          <w:sz w:val="20"/>
          <w:szCs w:val="20"/>
        </w:rPr>
        <w:tab/>
      </w:r>
      <w:r w:rsidRPr="00DA790E">
        <w:rPr>
          <w:rStyle w:val="Predvolenpsmoodseku4"/>
          <w:sz w:val="20"/>
          <w:szCs w:val="20"/>
        </w:rPr>
        <w:tab/>
      </w:r>
      <w:r w:rsidRPr="00DA790E">
        <w:rPr>
          <w:rStyle w:val="Predvolenpsmoodseku4"/>
          <w:sz w:val="20"/>
          <w:szCs w:val="20"/>
        </w:rPr>
        <w:tab/>
      </w:r>
      <w:r w:rsidRPr="00DA790E">
        <w:rPr>
          <w:rStyle w:val="Predvolenpsmoodseku4"/>
          <w:sz w:val="20"/>
          <w:szCs w:val="20"/>
        </w:rPr>
        <w:tab/>
        <w:t xml:space="preserve">Ing. arch. Mário </w:t>
      </w:r>
      <w:proofErr w:type="spellStart"/>
      <w:r w:rsidRPr="00DA790E">
        <w:rPr>
          <w:rStyle w:val="Predvolenpsmoodseku4"/>
          <w:sz w:val="20"/>
          <w:szCs w:val="20"/>
        </w:rPr>
        <w:t>Regec</w:t>
      </w:r>
      <w:proofErr w:type="spellEnd"/>
      <w:r w:rsidRPr="00DA790E">
        <w:rPr>
          <w:rStyle w:val="Predvolenpsmoodseku4"/>
          <w:sz w:val="20"/>
          <w:szCs w:val="20"/>
        </w:rPr>
        <w:t>, SKA č. 2354 AA</w:t>
      </w:r>
    </w:p>
    <w:p w:rsidR="005F0342" w:rsidRPr="00DA790E" w:rsidRDefault="005F0342" w:rsidP="007145A5">
      <w:pPr>
        <w:pStyle w:val="Normlny1"/>
        <w:spacing w:line="360" w:lineRule="auto"/>
        <w:jc w:val="both"/>
      </w:pPr>
      <w:r w:rsidRPr="00DA790E">
        <w:rPr>
          <w:bCs/>
          <w:sz w:val="20"/>
          <w:szCs w:val="20"/>
        </w:rPr>
        <w:tab/>
      </w:r>
      <w:r w:rsidRPr="00DA790E">
        <w:rPr>
          <w:bCs/>
          <w:sz w:val="20"/>
          <w:szCs w:val="20"/>
        </w:rPr>
        <w:tab/>
      </w:r>
      <w:r w:rsidRPr="00DA790E">
        <w:rPr>
          <w:bCs/>
          <w:sz w:val="20"/>
          <w:szCs w:val="20"/>
        </w:rPr>
        <w:tab/>
      </w:r>
      <w:r w:rsidRPr="00DA790E">
        <w:rPr>
          <w:bCs/>
          <w:sz w:val="20"/>
          <w:szCs w:val="20"/>
        </w:rPr>
        <w:tab/>
      </w:r>
      <w:proofErr w:type="spellStart"/>
      <w:r w:rsidRPr="00DA790E">
        <w:rPr>
          <w:bCs/>
          <w:sz w:val="20"/>
          <w:szCs w:val="20"/>
        </w:rPr>
        <w:t>regec</w:t>
      </w:r>
      <w:proofErr w:type="spellEnd"/>
      <w:r w:rsidR="0093553B">
        <w:rPr>
          <w:bCs/>
          <w:sz w:val="20"/>
          <w:szCs w:val="20"/>
        </w:rPr>
        <w:t xml:space="preserve"> architekti</w:t>
      </w:r>
      <w:r w:rsidRPr="00DA790E">
        <w:rPr>
          <w:bCs/>
          <w:sz w:val="20"/>
          <w:szCs w:val="20"/>
        </w:rPr>
        <w:t xml:space="preserve"> s.r.o., </w:t>
      </w:r>
      <w:proofErr w:type="spellStart"/>
      <w:r w:rsidRPr="00DA790E">
        <w:rPr>
          <w:bCs/>
          <w:sz w:val="20"/>
          <w:szCs w:val="20"/>
        </w:rPr>
        <w:t>Stakčínska</w:t>
      </w:r>
      <w:proofErr w:type="spellEnd"/>
      <w:r w:rsidRPr="00DA790E">
        <w:rPr>
          <w:bCs/>
          <w:sz w:val="20"/>
          <w:szCs w:val="20"/>
        </w:rPr>
        <w:t xml:space="preserve"> 2920, 069 01 Snina</w:t>
      </w:r>
    </w:p>
    <w:p w:rsidR="005F0342" w:rsidRPr="00DA790E" w:rsidRDefault="005F0342" w:rsidP="007145A5">
      <w:pPr>
        <w:pStyle w:val="Normlny1"/>
        <w:spacing w:line="360" w:lineRule="auto"/>
        <w:jc w:val="both"/>
      </w:pPr>
      <w:r w:rsidRPr="00DA790E">
        <w:rPr>
          <w:bCs/>
          <w:sz w:val="20"/>
          <w:szCs w:val="20"/>
        </w:rPr>
        <w:t>Vypracoval:</w:t>
      </w:r>
      <w:r w:rsidRPr="00DA790E">
        <w:rPr>
          <w:bCs/>
          <w:sz w:val="20"/>
          <w:szCs w:val="20"/>
        </w:rPr>
        <w:tab/>
      </w:r>
      <w:r w:rsidRPr="00DA790E">
        <w:rPr>
          <w:bCs/>
          <w:sz w:val="20"/>
          <w:szCs w:val="20"/>
        </w:rPr>
        <w:tab/>
      </w:r>
      <w:r w:rsidRPr="00DA790E">
        <w:rPr>
          <w:bCs/>
          <w:sz w:val="20"/>
          <w:szCs w:val="20"/>
        </w:rPr>
        <w:tab/>
      </w:r>
      <w:r w:rsidR="00F36AE4" w:rsidRPr="00DA790E">
        <w:rPr>
          <w:bCs/>
          <w:sz w:val="20"/>
          <w:szCs w:val="20"/>
        </w:rPr>
        <w:t xml:space="preserve">Ing. arch. Mário </w:t>
      </w:r>
      <w:proofErr w:type="spellStart"/>
      <w:r w:rsidR="00F36AE4" w:rsidRPr="00DA790E">
        <w:rPr>
          <w:bCs/>
          <w:sz w:val="20"/>
          <w:szCs w:val="20"/>
        </w:rPr>
        <w:t>Regec</w:t>
      </w:r>
      <w:proofErr w:type="spellEnd"/>
      <w:r w:rsidR="00F36AE4" w:rsidRPr="00DA790E">
        <w:rPr>
          <w:bCs/>
          <w:sz w:val="20"/>
          <w:szCs w:val="20"/>
        </w:rPr>
        <w:t xml:space="preserve">, </w:t>
      </w:r>
      <w:r w:rsidRPr="00DA790E">
        <w:rPr>
          <w:bCs/>
          <w:sz w:val="20"/>
          <w:szCs w:val="20"/>
        </w:rPr>
        <w:t xml:space="preserve">Ing. Jakub </w:t>
      </w:r>
      <w:proofErr w:type="spellStart"/>
      <w:r w:rsidRPr="00DA790E">
        <w:rPr>
          <w:bCs/>
          <w:sz w:val="20"/>
          <w:szCs w:val="20"/>
        </w:rPr>
        <w:t>Barančík</w:t>
      </w:r>
      <w:proofErr w:type="spellEnd"/>
    </w:p>
    <w:p w:rsidR="005F0342" w:rsidRPr="00DA790E" w:rsidRDefault="005F0342" w:rsidP="007145A5">
      <w:pPr>
        <w:pStyle w:val="Normlny1"/>
        <w:spacing w:line="360" w:lineRule="auto"/>
        <w:jc w:val="both"/>
        <w:rPr>
          <w:bCs/>
          <w:sz w:val="20"/>
          <w:szCs w:val="20"/>
        </w:rPr>
      </w:pPr>
    </w:p>
    <w:p w:rsidR="005F0342" w:rsidRPr="00DA790E" w:rsidRDefault="005F0342" w:rsidP="007145A5">
      <w:pPr>
        <w:pStyle w:val="Normlny1"/>
        <w:spacing w:line="360" w:lineRule="auto"/>
        <w:jc w:val="both"/>
      </w:pPr>
      <w:r w:rsidRPr="00DA790E">
        <w:rPr>
          <w:rStyle w:val="Predvolenpsmoodseku4"/>
          <w:sz w:val="20"/>
          <w:szCs w:val="20"/>
        </w:rPr>
        <w:t>Statika:</w:t>
      </w:r>
      <w:r w:rsidRPr="00DA790E">
        <w:rPr>
          <w:rStyle w:val="Predvolenpsmoodseku4"/>
          <w:sz w:val="20"/>
          <w:szCs w:val="20"/>
        </w:rPr>
        <w:tab/>
      </w:r>
      <w:r w:rsidRPr="00DA790E">
        <w:rPr>
          <w:rStyle w:val="Predvolenpsmoodseku4"/>
          <w:sz w:val="20"/>
          <w:szCs w:val="20"/>
        </w:rPr>
        <w:tab/>
      </w:r>
      <w:r w:rsidRPr="00DA790E">
        <w:rPr>
          <w:rStyle w:val="Predvolenpsmoodseku4"/>
          <w:sz w:val="20"/>
          <w:szCs w:val="20"/>
        </w:rPr>
        <w:tab/>
      </w:r>
      <w:r w:rsidRPr="00DA790E">
        <w:rPr>
          <w:rStyle w:val="Predvolenpsmoodseku4"/>
          <w:sz w:val="20"/>
          <w:szCs w:val="20"/>
        </w:rPr>
        <w:tab/>
        <w:t>Ing. Jozef Polák, SKSI č. 0592 I3</w:t>
      </w:r>
    </w:p>
    <w:p w:rsidR="005F0342" w:rsidRPr="00DA790E" w:rsidRDefault="005F0342" w:rsidP="007145A5">
      <w:pPr>
        <w:pStyle w:val="Normlny1"/>
        <w:spacing w:line="360" w:lineRule="auto"/>
        <w:jc w:val="both"/>
        <w:rPr>
          <w:bCs/>
          <w:sz w:val="20"/>
          <w:szCs w:val="20"/>
        </w:rPr>
      </w:pPr>
      <w:r w:rsidRPr="00DA790E">
        <w:rPr>
          <w:bCs/>
          <w:sz w:val="20"/>
          <w:szCs w:val="20"/>
        </w:rPr>
        <w:tab/>
      </w:r>
      <w:r w:rsidRPr="00DA790E">
        <w:rPr>
          <w:bCs/>
          <w:sz w:val="20"/>
          <w:szCs w:val="20"/>
        </w:rPr>
        <w:tab/>
      </w:r>
      <w:r w:rsidRPr="00DA790E">
        <w:rPr>
          <w:bCs/>
          <w:sz w:val="20"/>
          <w:szCs w:val="20"/>
        </w:rPr>
        <w:tab/>
      </w:r>
      <w:r w:rsidRPr="00DA790E">
        <w:rPr>
          <w:bCs/>
          <w:sz w:val="20"/>
          <w:szCs w:val="20"/>
        </w:rPr>
        <w:tab/>
      </w:r>
      <w:proofErr w:type="spellStart"/>
      <w:r w:rsidRPr="00DA790E">
        <w:rPr>
          <w:bCs/>
          <w:sz w:val="20"/>
          <w:szCs w:val="20"/>
        </w:rPr>
        <w:t>Static</w:t>
      </w:r>
      <w:proofErr w:type="spellEnd"/>
      <w:r w:rsidRPr="00DA790E">
        <w:rPr>
          <w:bCs/>
          <w:sz w:val="20"/>
          <w:szCs w:val="20"/>
        </w:rPr>
        <w:t xml:space="preserve"> </w:t>
      </w:r>
      <w:proofErr w:type="spellStart"/>
      <w:r w:rsidRPr="00DA790E">
        <w:rPr>
          <w:bCs/>
          <w:sz w:val="20"/>
          <w:szCs w:val="20"/>
        </w:rPr>
        <w:t>studio</w:t>
      </w:r>
      <w:proofErr w:type="spellEnd"/>
      <w:r w:rsidRPr="00DA790E">
        <w:rPr>
          <w:bCs/>
          <w:sz w:val="20"/>
          <w:szCs w:val="20"/>
        </w:rPr>
        <w:t xml:space="preserve"> s.r.o., Baštová 3166/45, 080 01 Prešov</w:t>
      </w:r>
    </w:p>
    <w:p w:rsidR="005F0342" w:rsidRPr="00DA790E" w:rsidRDefault="005F0342" w:rsidP="007145A5">
      <w:pPr>
        <w:pStyle w:val="Normlny1"/>
        <w:spacing w:line="360" w:lineRule="auto"/>
        <w:jc w:val="both"/>
        <w:rPr>
          <w:bCs/>
          <w:sz w:val="20"/>
          <w:szCs w:val="20"/>
        </w:rPr>
      </w:pPr>
    </w:p>
    <w:p w:rsidR="005F0342" w:rsidRPr="000322A6" w:rsidRDefault="005F0342" w:rsidP="007145A5">
      <w:pPr>
        <w:pStyle w:val="Normlny1"/>
        <w:spacing w:line="360" w:lineRule="auto"/>
        <w:jc w:val="both"/>
        <w:rPr>
          <w:rStyle w:val="Predvolenpsmoodseku4"/>
          <w:sz w:val="20"/>
          <w:szCs w:val="20"/>
        </w:rPr>
      </w:pPr>
      <w:r w:rsidRPr="000322A6">
        <w:rPr>
          <w:rStyle w:val="Predvolenpsmoodseku4"/>
          <w:sz w:val="20"/>
          <w:szCs w:val="20"/>
        </w:rPr>
        <w:t>PBS:</w:t>
      </w:r>
      <w:r w:rsidRPr="000322A6">
        <w:rPr>
          <w:rStyle w:val="Predvolenpsmoodseku4"/>
          <w:sz w:val="20"/>
          <w:szCs w:val="20"/>
        </w:rPr>
        <w:tab/>
      </w:r>
      <w:r w:rsidRPr="000322A6">
        <w:rPr>
          <w:rStyle w:val="Predvolenpsmoodseku4"/>
          <w:sz w:val="20"/>
          <w:szCs w:val="20"/>
        </w:rPr>
        <w:tab/>
      </w:r>
      <w:r w:rsidRPr="000322A6">
        <w:rPr>
          <w:rStyle w:val="Predvolenpsmoodseku4"/>
          <w:sz w:val="20"/>
          <w:szCs w:val="20"/>
        </w:rPr>
        <w:tab/>
      </w:r>
      <w:r w:rsidRPr="000322A6">
        <w:rPr>
          <w:rStyle w:val="Predvolenpsmoodseku4"/>
          <w:sz w:val="20"/>
          <w:szCs w:val="20"/>
        </w:rPr>
        <w:tab/>
        <w:t xml:space="preserve">Ing. </w:t>
      </w:r>
      <w:r w:rsidR="007D6216" w:rsidRPr="000322A6">
        <w:rPr>
          <w:rStyle w:val="Predvolenpsmoodseku4"/>
          <w:sz w:val="20"/>
          <w:szCs w:val="20"/>
        </w:rPr>
        <w:t xml:space="preserve">Róbert </w:t>
      </w:r>
      <w:proofErr w:type="spellStart"/>
      <w:r w:rsidR="007D6216" w:rsidRPr="000322A6">
        <w:rPr>
          <w:rStyle w:val="Predvolenpsmoodseku4"/>
          <w:sz w:val="20"/>
          <w:szCs w:val="20"/>
        </w:rPr>
        <w:t>Luca</w:t>
      </w:r>
      <w:proofErr w:type="spellEnd"/>
      <w:r w:rsidR="00930F48" w:rsidRPr="000322A6">
        <w:rPr>
          <w:rStyle w:val="Predvolenpsmoodseku4"/>
          <w:sz w:val="20"/>
          <w:szCs w:val="20"/>
        </w:rPr>
        <w:t>, reg. č. 36/2021</w:t>
      </w:r>
    </w:p>
    <w:p w:rsidR="00B64136" w:rsidRPr="000322A6" w:rsidRDefault="00B64136" w:rsidP="007145A5">
      <w:pPr>
        <w:pStyle w:val="Normlny1"/>
        <w:spacing w:line="360" w:lineRule="auto"/>
        <w:jc w:val="both"/>
        <w:rPr>
          <w:rStyle w:val="Predvolenpsmoodseku4"/>
          <w:sz w:val="20"/>
          <w:szCs w:val="20"/>
        </w:rPr>
      </w:pPr>
      <w:r w:rsidRPr="000322A6">
        <w:rPr>
          <w:rStyle w:val="Predvolenpsmoodseku4"/>
          <w:sz w:val="20"/>
          <w:szCs w:val="20"/>
        </w:rPr>
        <w:tab/>
      </w:r>
      <w:r w:rsidRPr="000322A6">
        <w:rPr>
          <w:rStyle w:val="Predvolenpsmoodseku4"/>
          <w:sz w:val="20"/>
          <w:szCs w:val="20"/>
        </w:rPr>
        <w:tab/>
      </w:r>
      <w:r w:rsidRPr="000322A6">
        <w:rPr>
          <w:rStyle w:val="Predvolenpsmoodseku4"/>
          <w:sz w:val="20"/>
          <w:szCs w:val="20"/>
        </w:rPr>
        <w:tab/>
      </w:r>
      <w:r w:rsidRPr="000322A6">
        <w:rPr>
          <w:rStyle w:val="Predvolenpsmoodseku4"/>
          <w:sz w:val="20"/>
          <w:szCs w:val="20"/>
        </w:rPr>
        <w:tab/>
      </w:r>
      <w:r w:rsidR="007D6216" w:rsidRPr="000322A6">
        <w:rPr>
          <w:rStyle w:val="Predvolenpsmoodseku4"/>
          <w:sz w:val="20"/>
          <w:szCs w:val="20"/>
        </w:rPr>
        <w:t xml:space="preserve">ARCHERS s.r.o., </w:t>
      </w:r>
      <w:proofErr w:type="spellStart"/>
      <w:r w:rsidR="007D6216" w:rsidRPr="000322A6">
        <w:rPr>
          <w:rStyle w:val="Predvolenpsmoodseku4"/>
          <w:sz w:val="20"/>
          <w:szCs w:val="20"/>
        </w:rPr>
        <w:t>Edelényska</w:t>
      </w:r>
      <w:proofErr w:type="spellEnd"/>
      <w:r w:rsidR="007D6216" w:rsidRPr="000322A6">
        <w:rPr>
          <w:rStyle w:val="Predvolenpsmoodseku4"/>
          <w:sz w:val="20"/>
          <w:szCs w:val="20"/>
        </w:rPr>
        <w:t xml:space="preserve"> 1991/44,048 01 Rožňava</w:t>
      </w:r>
    </w:p>
    <w:p w:rsidR="00E12810" w:rsidRPr="000322A6" w:rsidRDefault="00E12810" w:rsidP="007145A5">
      <w:pPr>
        <w:pStyle w:val="Normlny1"/>
        <w:spacing w:line="360" w:lineRule="auto"/>
        <w:jc w:val="both"/>
        <w:rPr>
          <w:rStyle w:val="Predvolenpsmoodseku4"/>
          <w:sz w:val="20"/>
          <w:szCs w:val="20"/>
        </w:rPr>
      </w:pPr>
    </w:p>
    <w:p w:rsidR="00B6446E" w:rsidRPr="007C0B6D" w:rsidRDefault="00C076C5" w:rsidP="007145A5">
      <w:pPr>
        <w:spacing w:line="360" w:lineRule="auto"/>
        <w:jc w:val="both"/>
        <w:rPr>
          <w:rFonts w:ascii="Century Gothic" w:hAnsi="Century Gothic"/>
        </w:rPr>
      </w:pPr>
      <w:r w:rsidRPr="000322A6">
        <w:rPr>
          <w:rStyle w:val="Predvolenpsmoodseku4"/>
          <w:rFonts w:ascii="Century Gothic" w:hAnsi="Century Gothic"/>
          <w:sz w:val="20"/>
          <w:szCs w:val="20"/>
        </w:rPr>
        <w:t>ELI</w:t>
      </w:r>
      <w:r w:rsidR="00E12810" w:rsidRPr="000322A6">
        <w:rPr>
          <w:rStyle w:val="Predvolenpsmoodseku4"/>
          <w:rFonts w:ascii="Century Gothic" w:hAnsi="Century Gothic"/>
          <w:sz w:val="20"/>
          <w:szCs w:val="20"/>
        </w:rPr>
        <w:t>:</w:t>
      </w:r>
      <w:r w:rsidRPr="000322A6">
        <w:rPr>
          <w:rStyle w:val="Predvolenpsmoodseku4"/>
          <w:rFonts w:ascii="Century Gothic" w:hAnsi="Century Gothic"/>
          <w:sz w:val="20"/>
          <w:szCs w:val="20"/>
        </w:rPr>
        <w:tab/>
      </w:r>
      <w:r w:rsidR="00E12810" w:rsidRPr="000322A6">
        <w:rPr>
          <w:rStyle w:val="Predvolenpsmoodseku4"/>
          <w:rFonts w:ascii="Century Gothic" w:hAnsi="Century Gothic"/>
          <w:sz w:val="20"/>
          <w:szCs w:val="20"/>
        </w:rPr>
        <w:tab/>
      </w:r>
      <w:r w:rsidR="00E12810" w:rsidRPr="000322A6">
        <w:rPr>
          <w:rStyle w:val="Predvolenpsmoodseku4"/>
          <w:rFonts w:ascii="Century Gothic" w:hAnsi="Century Gothic"/>
          <w:sz w:val="20"/>
          <w:szCs w:val="20"/>
        </w:rPr>
        <w:tab/>
      </w:r>
      <w:r w:rsidR="00E12810" w:rsidRPr="000322A6">
        <w:rPr>
          <w:rStyle w:val="Predvolenpsmoodseku4"/>
          <w:rFonts w:ascii="Century Gothic" w:hAnsi="Century Gothic"/>
          <w:sz w:val="20"/>
          <w:szCs w:val="20"/>
        </w:rPr>
        <w:tab/>
      </w:r>
      <w:r w:rsidR="00B6446E" w:rsidRPr="007C0B6D">
        <w:rPr>
          <w:rFonts w:ascii="Century Gothic" w:hAnsi="Century Gothic"/>
          <w:bCs/>
          <w:sz w:val="20"/>
          <w:szCs w:val="20"/>
        </w:rPr>
        <w:t xml:space="preserve">Ing. </w:t>
      </w:r>
      <w:r w:rsidR="007D6216" w:rsidRPr="007C0B6D">
        <w:rPr>
          <w:rFonts w:ascii="Century Gothic" w:hAnsi="Century Gothic"/>
          <w:bCs/>
          <w:sz w:val="20"/>
          <w:szCs w:val="20"/>
        </w:rPr>
        <w:t xml:space="preserve">Anton </w:t>
      </w:r>
      <w:proofErr w:type="spellStart"/>
      <w:r w:rsidR="007D6216" w:rsidRPr="007C0B6D">
        <w:rPr>
          <w:rFonts w:ascii="Century Gothic" w:hAnsi="Century Gothic"/>
          <w:bCs/>
          <w:sz w:val="20"/>
          <w:szCs w:val="20"/>
        </w:rPr>
        <w:t>Illéš</w:t>
      </w:r>
      <w:proofErr w:type="spellEnd"/>
      <w:r w:rsidR="00FA4510" w:rsidRPr="007C0B6D">
        <w:rPr>
          <w:rFonts w:ascii="Century Gothic" w:hAnsi="Century Gothic"/>
          <w:bCs/>
          <w:sz w:val="20"/>
          <w:szCs w:val="20"/>
        </w:rPr>
        <w:t xml:space="preserve">, </w:t>
      </w:r>
      <w:r w:rsidR="00C46252" w:rsidRPr="007C0B6D">
        <w:rPr>
          <w:rFonts w:ascii="Century Gothic" w:hAnsi="Century Gothic"/>
          <w:bCs/>
          <w:sz w:val="20"/>
          <w:szCs w:val="20"/>
        </w:rPr>
        <w:t>SKSI č.</w:t>
      </w:r>
      <w:r w:rsidR="00FA4510" w:rsidRPr="007C0B6D">
        <w:rPr>
          <w:rFonts w:ascii="Century Gothic" w:hAnsi="Century Gothic"/>
          <w:bCs/>
          <w:sz w:val="20"/>
          <w:szCs w:val="20"/>
        </w:rPr>
        <w:t xml:space="preserve"> 46 62 – I4</w:t>
      </w:r>
    </w:p>
    <w:p w:rsidR="00B6446E" w:rsidRPr="007C0B6D" w:rsidRDefault="00B6446E" w:rsidP="007145A5">
      <w:pPr>
        <w:spacing w:line="360" w:lineRule="auto"/>
        <w:jc w:val="both"/>
        <w:rPr>
          <w:rFonts w:ascii="Century Gothic" w:hAnsi="Century Gothic"/>
          <w:bCs/>
          <w:sz w:val="20"/>
          <w:szCs w:val="20"/>
        </w:rPr>
      </w:pPr>
      <w:r w:rsidRPr="007C0B6D">
        <w:rPr>
          <w:rFonts w:ascii="Century Gothic" w:hAnsi="Century Gothic"/>
          <w:bCs/>
          <w:sz w:val="20"/>
          <w:szCs w:val="20"/>
        </w:rPr>
        <w:tab/>
      </w:r>
      <w:r w:rsidRPr="007C0B6D">
        <w:rPr>
          <w:rFonts w:ascii="Century Gothic" w:hAnsi="Century Gothic"/>
          <w:bCs/>
          <w:sz w:val="20"/>
          <w:szCs w:val="20"/>
        </w:rPr>
        <w:tab/>
      </w:r>
      <w:r w:rsidRPr="007C0B6D">
        <w:rPr>
          <w:rFonts w:ascii="Century Gothic" w:hAnsi="Century Gothic"/>
          <w:bCs/>
          <w:sz w:val="20"/>
          <w:szCs w:val="20"/>
        </w:rPr>
        <w:tab/>
      </w:r>
      <w:r w:rsidRPr="007C0B6D">
        <w:rPr>
          <w:rFonts w:ascii="Century Gothic" w:hAnsi="Century Gothic"/>
          <w:bCs/>
          <w:sz w:val="20"/>
          <w:szCs w:val="20"/>
        </w:rPr>
        <w:tab/>
      </w:r>
      <w:r w:rsidR="005F5183" w:rsidRPr="007C0B6D">
        <w:rPr>
          <w:rFonts w:ascii="Century Gothic" w:hAnsi="Century Gothic"/>
          <w:bCs/>
          <w:sz w:val="20"/>
          <w:szCs w:val="20"/>
        </w:rPr>
        <w:t>Herlianska 1019, 093 03 Vranov nad Topľou</w:t>
      </w:r>
    </w:p>
    <w:p w:rsidR="00C076C5" w:rsidRPr="000322A6" w:rsidRDefault="00C076C5" w:rsidP="007145A5">
      <w:pPr>
        <w:spacing w:line="360" w:lineRule="auto"/>
        <w:jc w:val="both"/>
        <w:rPr>
          <w:rFonts w:ascii="Century Gothic" w:hAnsi="Century Gothic"/>
          <w:bCs/>
          <w:sz w:val="20"/>
          <w:szCs w:val="20"/>
          <w:highlight w:val="yellow"/>
        </w:rPr>
      </w:pPr>
    </w:p>
    <w:p w:rsidR="007C0B6D" w:rsidRDefault="007C0B6D" w:rsidP="007C0B6D">
      <w:pPr>
        <w:spacing w:line="360" w:lineRule="auto"/>
        <w:jc w:val="both"/>
        <w:rPr>
          <w:rFonts w:ascii="Century Gothic" w:hAnsi="Century Gothic"/>
          <w:bCs/>
          <w:sz w:val="20"/>
          <w:szCs w:val="20"/>
        </w:rPr>
      </w:pPr>
      <w:r w:rsidRPr="007C0B6D">
        <w:rPr>
          <w:rFonts w:ascii="Century Gothic" w:hAnsi="Century Gothic"/>
          <w:bCs/>
          <w:sz w:val="20"/>
          <w:szCs w:val="20"/>
        </w:rPr>
        <w:t>ZTI, UK, VZT</w:t>
      </w:r>
      <w:r w:rsidR="00C076C5" w:rsidRPr="007C0B6D">
        <w:rPr>
          <w:rFonts w:ascii="Century Gothic" w:hAnsi="Century Gothic"/>
          <w:bCs/>
          <w:sz w:val="20"/>
          <w:szCs w:val="20"/>
        </w:rPr>
        <w:t>:</w:t>
      </w:r>
      <w:r w:rsidR="00C076C5" w:rsidRPr="007C0B6D">
        <w:rPr>
          <w:rFonts w:ascii="Century Gothic" w:hAnsi="Century Gothic"/>
          <w:bCs/>
          <w:sz w:val="20"/>
          <w:szCs w:val="20"/>
        </w:rPr>
        <w:tab/>
      </w:r>
      <w:r w:rsidR="00C076C5" w:rsidRPr="007C0B6D">
        <w:rPr>
          <w:rFonts w:ascii="Century Gothic" w:hAnsi="Century Gothic"/>
          <w:bCs/>
          <w:sz w:val="20"/>
          <w:szCs w:val="20"/>
        </w:rPr>
        <w:tab/>
      </w:r>
      <w:r w:rsidR="00C076C5" w:rsidRPr="007C0B6D">
        <w:rPr>
          <w:rFonts w:ascii="Century Gothic" w:hAnsi="Century Gothic"/>
          <w:bCs/>
          <w:sz w:val="20"/>
          <w:szCs w:val="20"/>
        </w:rPr>
        <w:tab/>
      </w:r>
      <w:r>
        <w:rPr>
          <w:rFonts w:ascii="Century Gothic" w:hAnsi="Century Gothic"/>
          <w:bCs/>
          <w:sz w:val="20"/>
          <w:szCs w:val="20"/>
        </w:rPr>
        <w:t xml:space="preserve">Ing. Pavol </w:t>
      </w:r>
      <w:proofErr w:type="spellStart"/>
      <w:r>
        <w:rPr>
          <w:rFonts w:ascii="Century Gothic" w:hAnsi="Century Gothic"/>
          <w:bCs/>
          <w:sz w:val="20"/>
          <w:szCs w:val="20"/>
        </w:rPr>
        <w:t>Fedorčák</w:t>
      </w:r>
      <w:proofErr w:type="spellEnd"/>
      <w:r>
        <w:rPr>
          <w:rFonts w:ascii="Century Gothic" w:hAnsi="Century Gothic"/>
          <w:bCs/>
          <w:sz w:val="20"/>
          <w:szCs w:val="20"/>
        </w:rPr>
        <w:t>, PhD., SKSI č. 5986 I4, I2</w:t>
      </w:r>
    </w:p>
    <w:p w:rsidR="007C0B6D" w:rsidRDefault="007C0B6D" w:rsidP="007C0B6D">
      <w:pPr>
        <w:spacing w:line="360" w:lineRule="auto"/>
        <w:jc w:val="both"/>
        <w:rPr>
          <w:rFonts w:ascii="Century Gothic" w:hAnsi="Century Gothic"/>
          <w:bCs/>
          <w:sz w:val="20"/>
          <w:szCs w:val="20"/>
        </w:rPr>
      </w:pP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proofErr w:type="spellStart"/>
      <w:r>
        <w:rPr>
          <w:rFonts w:ascii="Century Gothic" w:hAnsi="Century Gothic"/>
          <w:bCs/>
          <w:sz w:val="20"/>
          <w:szCs w:val="20"/>
        </w:rPr>
        <w:t>Enau</w:t>
      </w:r>
      <w:proofErr w:type="spellEnd"/>
      <w:r>
        <w:rPr>
          <w:rFonts w:ascii="Century Gothic" w:hAnsi="Century Gothic"/>
          <w:bCs/>
          <w:sz w:val="20"/>
          <w:szCs w:val="20"/>
        </w:rPr>
        <w:t xml:space="preserve"> s.r.o., Komárany 59, 093 03 Vranov nad Topľou</w:t>
      </w:r>
    </w:p>
    <w:p w:rsidR="000322A6" w:rsidRDefault="000322A6" w:rsidP="007C0B6D">
      <w:pPr>
        <w:spacing w:line="360" w:lineRule="auto"/>
        <w:jc w:val="both"/>
        <w:rPr>
          <w:rFonts w:ascii="Century Gothic" w:hAnsi="Century Gothic"/>
          <w:bCs/>
          <w:sz w:val="20"/>
          <w:szCs w:val="20"/>
        </w:rPr>
      </w:pPr>
    </w:p>
    <w:p w:rsidR="007C0B6D" w:rsidRDefault="000322A6" w:rsidP="007C0B6D">
      <w:pPr>
        <w:spacing w:line="360" w:lineRule="auto"/>
        <w:jc w:val="both"/>
        <w:rPr>
          <w:rFonts w:ascii="Century Gothic" w:hAnsi="Century Gothic"/>
          <w:bCs/>
          <w:sz w:val="20"/>
          <w:szCs w:val="20"/>
        </w:rPr>
      </w:pPr>
      <w:r w:rsidRPr="007C0B6D">
        <w:rPr>
          <w:rFonts w:ascii="Century Gothic" w:hAnsi="Century Gothic"/>
          <w:bCs/>
          <w:sz w:val="20"/>
          <w:szCs w:val="20"/>
        </w:rPr>
        <w:t>EHB:</w:t>
      </w:r>
      <w:r w:rsidRPr="007C0B6D">
        <w:rPr>
          <w:rFonts w:ascii="Century Gothic" w:hAnsi="Century Gothic"/>
          <w:bCs/>
          <w:sz w:val="20"/>
          <w:szCs w:val="20"/>
        </w:rPr>
        <w:tab/>
      </w:r>
      <w:r w:rsidRPr="007C0B6D">
        <w:rPr>
          <w:rFonts w:ascii="Century Gothic" w:hAnsi="Century Gothic"/>
          <w:bCs/>
          <w:sz w:val="20"/>
          <w:szCs w:val="20"/>
        </w:rPr>
        <w:tab/>
      </w:r>
      <w:r w:rsidRPr="007C0B6D">
        <w:rPr>
          <w:rFonts w:ascii="Century Gothic" w:hAnsi="Century Gothic"/>
          <w:bCs/>
          <w:sz w:val="20"/>
          <w:szCs w:val="20"/>
        </w:rPr>
        <w:tab/>
      </w:r>
      <w:r w:rsidRPr="007C0B6D">
        <w:rPr>
          <w:rFonts w:ascii="Century Gothic" w:hAnsi="Century Gothic"/>
          <w:bCs/>
          <w:sz w:val="20"/>
          <w:szCs w:val="20"/>
        </w:rPr>
        <w:tab/>
      </w:r>
      <w:r w:rsidR="007C0B6D">
        <w:rPr>
          <w:rFonts w:ascii="Century Gothic" w:hAnsi="Century Gothic"/>
          <w:bCs/>
          <w:sz w:val="20"/>
          <w:szCs w:val="20"/>
        </w:rPr>
        <w:t xml:space="preserve">Ing. Pavol </w:t>
      </w:r>
      <w:proofErr w:type="spellStart"/>
      <w:r w:rsidR="007C0B6D">
        <w:rPr>
          <w:rFonts w:ascii="Century Gothic" w:hAnsi="Century Gothic"/>
          <w:bCs/>
          <w:sz w:val="20"/>
          <w:szCs w:val="20"/>
        </w:rPr>
        <w:t>Fedorčák</w:t>
      </w:r>
      <w:proofErr w:type="spellEnd"/>
      <w:r w:rsidR="007C0B6D">
        <w:rPr>
          <w:rFonts w:ascii="Century Gothic" w:hAnsi="Century Gothic"/>
          <w:bCs/>
          <w:sz w:val="20"/>
          <w:szCs w:val="20"/>
        </w:rPr>
        <w:t>, PhD., SKSI č. 5986 I4, I2</w:t>
      </w:r>
    </w:p>
    <w:p w:rsidR="007C0B6D" w:rsidRDefault="007C0B6D" w:rsidP="007C0B6D">
      <w:pPr>
        <w:spacing w:line="360" w:lineRule="auto"/>
        <w:jc w:val="both"/>
        <w:rPr>
          <w:rFonts w:ascii="Century Gothic" w:hAnsi="Century Gothic"/>
          <w:bCs/>
          <w:sz w:val="20"/>
          <w:szCs w:val="20"/>
        </w:rPr>
      </w:pP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proofErr w:type="spellStart"/>
      <w:r>
        <w:rPr>
          <w:rFonts w:ascii="Century Gothic" w:hAnsi="Century Gothic"/>
          <w:bCs/>
          <w:sz w:val="20"/>
          <w:szCs w:val="20"/>
        </w:rPr>
        <w:t>Enau</w:t>
      </w:r>
      <w:proofErr w:type="spellEnd"/>
      <w:r>
        <w:rPr>
          <w:rFonts w:ascii="Century Gothic" w:hAnsi="Century Gothic"/>
          <w:bCs/>
          <w:sz w:val="20"/>
          <w:szCs w:val="20"/>
        </w:rPr>
        <w:t xml:space="preserve"> s.r.o., Komárany 59, 093 03 Vranov nad Topľou</w:t>
      </w:r>
    </w:p>
    <w:p w:rsidR="00C076C5" w:rsidRPr="00DA790E" w:rsidRDefault="000322A6" w:rsidP="007C0B6D">
      <w:pPr>
        <w:spacing w:line="360" w:lineRule="auto"/>
        <w:jc w:val="both"/>
        <w:rPr>
          <w:rFonts w:ascii="Century Gothic" w:hAnsi="Century Gothic"/>
          <w:bCs/>
          <w:sz w:val="20"/>
          <w:szCs w:val="20"/>
        </w:rPr>
      </w:pPr>
      <w:r>
        <w:rPr>
          <w:rFonts w:ascii="Century Gothic" w:hAnsi="Century Gothic"/>
          <w:bCs/>
          <w:sz w:val="20"/>
          <w:szCs w:val="20"/>
        </w:rPr>
        <w:tab/>
      </w:r>
    </w:p>
    <w:p w:rsidR="00B6446E" w:rsidRDefault="00B6446E" w:rsidP="00C66B3E">
      <w:pPr>
        <w:pStyle w:val="Normlny1"/>
        <w:spacing w:line="276" w:lineRule="auto"/>
        <w:jc w:val="both"/>
        <w:rPr>
          <w:rStyle w:val="Predvolenpsmoodseku4"/>
          <w:rFonts w:cs="RomanT"/>
          <w:sz w:val="22"/>
          <w:szCs w:val="22"/>
          <w:u w:val="single"/>
        </w:rPr>
      </w:pPr>
      <w:r w:rsidRPr="00DA790E">
        <w:rPr>
          <w:rStyle w:val="Predvolenpsmoodseku4"/>
          <w:rFonts w:cs="RomanT"/>
          <w:sz w:val="22"/>
          <w:szCs w:val="22"/>
          <w:u w:val="single"/>
        </w:rPr>
        <w:lastRenderedPageBreak/>
        <w:t>A.2</w:t>
      </w:r>
      <w:r w:rsidRPr="00DA790E">
        <w:rPr>
          <w:rStyle w:val="Predvolenpsmoodseku4"/>
          <w:rFonts w:cs="RomanT"/>
          <w:sz w:val="22"/>
          <w:szCs w:val="22"/>
          <w:u w:val="single"/>
        </w:rPr>
        <w:tab/>
      </w:r>
      <w:r w:rsidR="002B72A8">
        <w:rPr>
          <w:rStyle w:val="Predvolenpsmoodseku4"/>
          <w:rFonts w:cs="RomanT"/>
          <w:sz w:val="22"/>
          <w:szCs w:val="22"/>
          <w:u w:val="single"/>
        </w:rPr>
        <w:t>Základné údaje charakterizujúce stavbu a prevádzku (užívanie) dokončenej stavby</w:t>
      </w:r>
    </w:p>
    <w:p w:rsidR="00C66B3E" w:rsidRPr="00C66B3E" w:rsidRDefault="00C66B3E" w:rsidP="00C66B3E">
      <w:pPr>
        <w:pStyle w:val="Normlny1"/>
        <w:spacing w:line="276" w:lineRule="auto"/>
        <w:jc w:val="both"/>
        <w:rPr>
          <w:sz w:val="20"/>
        </w:rPr>
      </w:pPr>
    </w:p>
    <w:p w:rsidR="005F5183" w:rsidRDefault="00B9252C" w:rsidP="00C66B3E">
      <w:pPr>
        <w:pStyle w:val="Normlny1"/>
        <w:spacing w:line="276" w:lineRule="auto"/>
        <w:jc w:val="both"/>
        <w:rPr>
          <w:rStyle w:val="Predvolenpsmoodseku4"/>
          <w:rFonts w:cs="RomanT"/>
          <w:sz w:val="20"/>
          <w:szCs w:val="20"/>
        </w:rPr>
      </w:pPr>
      <w:r>
        <w:rPr>
          <w:rStyle w:val="Predvolenpsmoodseku4"/>
          <w:rFonts w:cs="RomanT"/>
          <w:sz w:val="20"/>
          <w:szCs w:val="20"/>
        </w:rPr>
        <w:tab/>
        <w:t>Administratívna budova na Nám. Andreja Hlinku v Ružomberku bola v r. 1993 rozdelená na 3 priestorové časti</w:t>
      </w:r>
      <w:r w:rsidR="00DC5266">
        <w:rPr>
          <w:rStyle w:val="Predvolenpsmoodseku4"/>
          <w:rFonts w:cs="RomanT"/>
          <w:sz w:val="20"/>
          <w:szCs w:val="20"/>
        </w:rPr>
        <w:t xml:space="preserve">: </w:t>
      </w:r>
      <w:r w:rsidR="00C66B3E">
        <w:rPr>
          <w:rStyle w:val="Predvolenpsmoodseku4"/>
          <w:rFonts w:cs="RomanT"/>
          <w:sz w:val="20"/>
          <w:szCs w:val="20"/>
        </w:rPr>
        <w:t xml:space="preserve"> </w:t>
      </w:r>
      <w:proofErr w:type="spellStart"/>
      <w:r w:rsidR="00C66B3E">
        <w:rPr>
          <w:rStyle w:val="Predvolenpsmoodseku4"/>
          <w:rFonts w:cs="RomanT"/>
          <w:sz w:val="20"/>
          <w:szCs w:val="20"/>
        </w:rPr>
        <w:t>Enpro</w:t>
      </w:r>
      <w:proofErr w:type="spellEnd"/>
      <w:r w:rsidR="00C66B3E">
        <w:rPr>
          <w:rStyle w:val="Predvolenpsmoodseku4"/>
          <w:rFonts w:cs="RomanT"/>
          <w:sz w:val="20"/>
          <w:szCs w:val="20"/>
        </w:rPr>
        <w:t xml:space="preserve"> s.r.o</w:t>
      </w:r>
      <w:r>
        <w:rPr>
          <w:rStyle w:val="Predvolenpsmoodseku4"/>
          <w:rFonts w:cs="RomanT"/>
          <w:sz w:val="20"/>
          <w:szCs w:val="20"/>
        </w:rPr>
        <w:t xml:space="preserve">., Daňový úrad Žilina – pobočka Ružomberok a Obvodné oddelenie PZ Ružomberok. Predmetom rekonštrukcie sú len priestory OO PZ. </w:t>
      </w:r>
    </w:p>
    <w:p w:rsidR="00DC5266" w:rsidRPr="00DA790E" w:rsidRDefault="00DC5266" w:rsidP="00C66B3E">
      <w:pPr>
        <w:pStyle w:val="Normlny1"/>
        <w:spacing w:line="276" w:lineRule="auto"/>
        <w:jc w:val="both"/>
        <w:rPr>
          <w:rStyle w:val="Predvolenpsmoodseku4"/>
          <w:rFonts w:cs="RomanT"/>
          <w:sz w:val="20"/>
          <w:szCs w:val="20"/>
        </w:rPr>
      </w:pPr>
    </w:p>
    <w:p w:rsidR="00B6446E" w:rsidRPr="00DA790E" w:rsidRDefault="00B6446E" w:rsidP="00C66B3E">
      <w:pPr>
        <w:pStyle w:val="Normlny1"/>
        <w:spacing w:line="276" w:lineRule="auto"/>
        <w:jc w:val="both"/>
      </w:pPr>
      <w:r w:rsidRPr="00DA790E">
        <w:rPr>
          <w:rStyle w:val="Predvolenpsmoodseku4"/>
          <w:rFonts w:cs="RomanT"/>
          <w:sz w:val="22"/>
          <w:szCs w:val="22"/>
          <w:u w:val="single"/>
        </w:rPr>
        <w:t>A.3</w:t>
      </w:r>
      <w:r w:rsidRPr="00DA790E">
        <w:rPr>
          <w:rStyle w:val="Predvolenpsmoodseku4"/>
          <w:rFonts w:cs="RomanT"/>
          <w:sz w:val="22"/>
          <w:szCs w:val="22"/>
          <w:u w:val="single"/>
        </w:rPr>
        <w:tab/>
      </w:r>
      <w:r w:rsidR="002B72A8">
        <w:rPr>
          <w:rStyle w:val="Predvolenpsmoodseku4"/>
          <w:rFonts w:cs="RomanT"/>
          <w:sz w:val="22"/>
          <w:szCs w:val="22"/>
          <w:u w:val="single"/>
        </w:rPr>
        <w:t>Prehľad východiskových podkladov</w:t>
      </w:r>
    </w:p>
    <w:p w:rsidR="00B6446E" w:rsidRDefault="005F5183" w:rsidP="00C66B3E">
      <w:pPr>
        <w:pStyle w:val="Odsekzoznamu"/>
        <w:numPr>
          <w:ilvl w:val="0"/>
          <w:numId w:val="1"/>
        </w:numPr>
        <w:spacing w:line="276" w:lineRule="auto"/>
        <w:jc w:val="both"/>
        <w:rPr>
          <w:sz w:val="20"/>
          <w:u w:val="none"/>
        </w:rPr>
      </w:pPr>
      <w:r>
        <w:rPr>
          <w:sz w:val="20"/>
          <w:u w:val="none"/>
        </w:rPr>
        <w:t>Zadanie od stavebníka</w:t>
      </w:r>
    </w:p>
    <w:p w:rsidR="00B9252C" w:rsidRDefault="00B9252C" w:rsidP="00C66B3E">
      <w:pPr>
        <w:pStyle w:val="Odsekzoznamu"/>
        <w:numPr>
          <w:ilvl w:val="0"/>
          <w:numId w:val="1"/>
        </w:numPr>
        <w:spacing w:line="276" w:lineRule="auto"/>
        <w:jc w:val="both"/>
        <w:rPr>
          <w:sz w:val="20"/>
          <w:u w:val="none"/>
        </w:rPr>
      </w:pPr>
      <w:r w:rsidRPr="005E3CBB">
        <w:rPr>
          <w:sz w:val="20"/>
          <w:u w:val="none"/>
        </w:rPr>
        <w:t xml:space="preserve">Osobná obhliadka stavby </w:t>
      </w:r>
    </w:p>
    <w:p w:rsidR="00B9252C" w:rsidRPr="005E3CBB" w:rsidRDefault="00B9252C" w:rsidP="00C66B3E">
      <w:pPr>
        <w:pStyle w:val="Odsekzoznamu"/>
        <w:numPr>
          <w:ilvl w:val="0"/>
          <w:numId w:val="1"/>
        </w:numPr>
        <w:spacing w:line="276" w:lineRule="auto"/>
        <w:jc w:val="both"/>
        <w:rPr>
          <w:sz w:val="20"/>
          <w:u w:val="none"/>
        </w:rPr>
      </w:pPr>
      <w:r w:rsidRPr="005E3CBB">
        <w:rPr>
          <w:sz w:val="20"/>
          <w:u w:val="none"/>
        </w:rPr>
        <w:t>Zameranie skutočného stavu stavby</w:t>
      </w:r>
    </w:p>
    <w:p w:rsidR="00B9252C" w:rsidRDefault="00B9252C" w:rsidP="00C66B3E">
      <w:pPr>
        <w:pStyle w:val="Odsekzoznamu"/>
        <w:numPr>
          <w:ilvl w:val="0"/>
          <w:numId w:val="1"/>
        </w:numPr>
        <w:spacing w:line="276" w:lineRule="auto"/>
        <w:jc w:val="both"/>
        <w:rPr>
          <w:sz w:val="20"/>
          <w:u w:val="none"/>
        </w:rPr>
      </w:pPr>
      <w:r>
        <w:rPr>
          <w:sz w:val="20"/>
          <w:u w:val="none"/>
        </w:rPr>
        <w:t>Geodetické zameranie situácie a technickej infraštruktúry</w:t>
      </w:r>
    </w:p>
    <w:p w:rsidR="005E62A0" w:rsidRDefault="005E62A0" w:rsidP="005E62A0">
      <w:pPr>
        <w:pStyle w:val="Odsekzoznamu"/>
        <w:numPr>
          <w:ilvl w:val="0"/>
          <w:numId w:val="1"/>
        </w:numPr>
        <w:spacing w:line="276" w:lineRule="auto"/>
        <w:jc w:val="both"/>
        <w:rPr>
          <w:sz w:val="20"/>
          <w:u w:val="none"/>
        </w:rPr>
      </w:pPr>
      <w:r>
        <w:rPr>
          <w:sz w:val="20"/>
          <w:u w:val="none"/>
        </w:rPr>
        <w:t>Kópia z katastrálnej mapy a výpis z listu vlastníctva</w:t>
      </w:r>
    </w:p>
    <w:p w:rsidR="00B6446E" w:rsidRDefault="00B9252C" w:rsidP="00C66B3E">
      <w:pPr>
        <w:pStyle w:val="Odsekzoznamu"/>
        <w:numPr>
          <w:ilvl w:val="0"/>
          <w:numId w:val="1"/>
        </w:numPr>
        <w:spacing w:line="276" w:lineRule="auto"/>
        <w:jc w:val="both"/>
        <w:rPr>
          <w:sz w:val="20"/>
          <w:u w:val="none"/>
        </w:rPr>
      </w:pPr>
      <w:r>
        <w:rPr>
          <w:sz w:val="20"/>
          <w:u w:val="none"/>
        </w:rPr>
        <w:t xml:space="preserve">Pôvodná projektová dokumentácia „Ateliér tepelných zdrojov </w:t>
      </w:r>
      <w:proofErr w:type="spellStart"/>
      <w:r>
        <w:rPr>
          <w:sz w:val="20"/>
          <w:u w:val="none"/>
        </w:rPr>
        <w:t>Stavprojekt</w:t>
      </w:r>
      <w:proofErr w:type="spellEnd"/>
      <w:r>
        <w:rPr>
          <w:sz w:val="20"/>
          <w:u w:val="none"/>
        </w:rPr>
        <w:t xml:space="preserve"> Ružomberok“ z r. 1980</w:t>
      </w:r>
    </w:p>
    <w:p w:rsidR="00B9252C" w:rsidRDefault="00B9252C" w:rsidP="00C66B3E">
      <w:pPr>
        <w:pStyle w:val="Odsekzoznamu"/>
        <w:numPr>
          <w:ilvl w:val="0"/>
          <w:numId w:val="1"/>
        </w:numPr>
        <w:spacing w:line="276" w:lineRule="auto"/>
        <w:jc w:val="both"/>
        <w:rPr>
          <w:sz w:val="20"/>
          <w:u w:val="none"/>
        </w:rPr>
      </w:pPr>
      <w:r>
        <w:rPr>
          <w:sz w:val="20"/>
          <w:u w:val="none"/>
        </w:rPr>
        <w:t xml:space="preserve">Pôvodná projektová dokumentácia „Ateliér tepelných zdrojov </w:t>
      </w:r>
      <w:proofErr w:type="spellStart"/>
      <w:r>
        <w:rPr>
          <w:sz w:val="20"/>
          <w:u w:val="none"/>
        </w:rPr>
        <w:t>Stavprojekt</w:t>
      </w:r>
      <w:proofErr w:type="spellEnd"/>
      <w:r>
        <w:rPr>
          <w:sz w:val="20"/>
          <w:u w:val="none"/>
        </w:rPr>
        <w:t xml:space="preserve"> Ružomberok“ z r. 1982</w:t>
      </w:r>
    </w:p>
    <w:p w:rsidR="00B9252C" w:rsidRDefault="00B9252C" w:rsidP="00C66B3E">
      <w:pPr>
        <w:pStyle w:val="Odsekzoznamu"/>
        <w:numPr>
          <w:ilvl w:val="0"/>
          <w:numId w:val="1"/>
        </w:numPr>
        <w:spacing w:line="276" w:lineRule="auto"/>
        <w:jc w:val="both"/>
        <w:rPr>
          <w:sz w:val="20"/>
          <w:u w:val="none"/>
        </w:rPr>
      </w:pPr>
      <w:r>
        <w:rPr>
          <w:sz w:val="20"/>
          <w:u w:val="none"/>
        </w:rPr>
        <w:t xml:space="preserve">Projektová dokumentácia „Dispozičné úpravy </w:t>
      </w:r>
      <w:proofErr w:type="spellStart"/>
      <w:r>
        <w:rPr>
          <w:sz w:val="20"/>
          <w:u w:val="none"/>
        </w:rPr>
        <w:t>obj</w:t>
      </w:r>
      <w:proofErr w:type="spellEnd"/>
      <w:r>
        <w:rPr>
          <w:sz w:val="20"/>
          <w:u w:val="none"/>
        </w:rPr>
        <w:t xml:space="preserve">. </w:t>
      </w:r>
      <w:proofErr w:type="spellStart"/>
      <w:r>
        <w:rPr>
          <w:sz w:val="20"/>
          <w:u w:val="none"/>
        </w:rPr>
        <w:t>Stavprojekt</w:t>
      </w:r>
      <w:proofErr w:type="spellEnd"/>
      <w:r>
        <w:rPr>
          <w:sz w:val="20"/>
          <w:u w:val="none"/>
        </w:rPr>
        <w:t xml:space="preserve"> Ružomberok“ z r. 1992</w:t>
      </w:r>
    </w:p>
    <w:p w:rsidR="00B9252C" w:rsidRDefault="00B9252C" w:rsidP="00C66B3E">
      <w:pPr>
        <w:pStyle w:val="Odsekzoznamu"/>
        <w:numPr>
          <w:ilvl w:val="0"/>
          <w:numId w:val="1"/>
        </w:numPr>
        <w:spacing w:line="276" w:lineRule="auto"/>
        <w:jc w:val="both"/>
        <w:rPr>
          <w:sz w:val="20"/>
          <w:u w:val="none"/>
        </w:rPr>
      </w:pPr>
      <w:r>
        <w:rPr>
          <w:sz w:val="20"/>
          <w:u w:val="none"/>
        </w:rPr>
        <w:t>Projektová dokumentácia „OO PZ prijímacie priestory a plynofikácia“ z r. 2005</w:t>
      </w:r>
    </w:p>
    <w:p w:rsidR="005F5183" w:rsidRDefault="005F5183" w:rsidP="00C66B3E">
      <w:pPr>
        <w:spacing w:line="276" w:lineRule="auto"/>
        <w:rPr>
          <w:lang w:bidi="ar-SA"/>
        </w:rPr>
      </w:pPr>
    </w:p>
    <w:p w:rsidR="005F5183" w:rsidRDefault="005F5183" w:rsidP="00C66B3E">
      <w:pPr>
        <w:spacing w:line="276" w:lineRule="auto"/>
        <w:rPr>
          <w:rStyle w:val="Predvolenpsmoodseku4"/>
          <w:rFonts w:ascii="Century Gothic" w:hAnsi="Century Gothic" w:cs="RomanT"/>
          <w:sz w:val="22"/>
          <w:szCs w:val="22"/>
          <w:u w:val="single"/>
        </w:rPr>
      </w:pPr>
      <w:r w:rsidRPr="005F5183">
        <w:rPr>
          <w:rStyle w:val="Predvolenpsmoodseku4"/>
          <w:rFonts w:ascii="Century Gothic" w:hAnsi="Century Gothic" w:cs="RomanT"/>
          <w:sz w:val="22"/>
          <w:szCs w:val="22"/>
          <w:u w:val="single"/>
        </w:rPr>
        <w:t>A</w:t>
      </w:r>
      <w:r>
        <w:rPr>
          <w:rStyle w:val="Predvolenpsmoodseku4"/>
          <w:rFonts w:ascii="Century Gothic" w:hAnsi="Century Gothic" w:cs="RomanT"/>
          <w:sz w:val="22"/>
          <w:szCs w:val="22"/>
          <w:u w:val="single"/>
        </w:rPr>
        <w:t>.4</w:t>
      </w:r>
      <w:r w:rsidRPr="005F5183">
        <w:rPr>
          <w:rStyle w:val="Predvolenpsmoodseku4"/>
          <w:rFonts w:ascii="Century Gothic" w:hAnsi="Century Gothic" w:cs="RomanT"/>
          <w:sz w:val="22"/>
          <w:szCs w:val="22"/>
          <w:u w:val="single"/>
        </w:rPr>
        <w:tab/>
      </w:r>
      <w:r w:rsidR="002B72A8">
        <w:rPr>
          <w:rStyle w:val="Predvolenpsmoodseku4"/>
          <w:rFonts w:ascii="Century Gothic" w:hAnsi="Century Gothic" w:cs="RomanT"/>
          <w:sz w:val="22"/>
          <w:szCs w:val="22"/>
          <w:u w:val="single"/>
        </w:rPr>
        <w:t>Členenie stavby na prevádzkové súbory a stavebné objekty</w:t>
      </w:r>
    </w:p>
    <w:p w:rsidR="00DC5266" w:rsidRDefault="00DC5266" w:rsidP="00C66B3E">
      <w:pPr>
        <w:spacing w:line="276" w:lineRule="auto"/>
        <w:rPr>
          <w:rStyle w:val="Predvolenpsmoodseku4"/>
          <w:rFonts w:ascii="Century Gothic" w:hAnsi="Century Gothic" w:cs="RomanT"/>
          <w:sz w:val="22"/>
          <w:szCs w:val="22"/>
          <w:u w:val="single"/>
        </w:rPr>
      </w:pPr>
    </w:p>
    <w:p w:rsidR="00DC5266" w:rsidRPr="00DC5266" w:rsidRDefault="00DC5266" w:rsidP="00C66B3E">
      <w:pPr>
        <w:spacing w:line="276" w:lineRule="auto"/>
        <w:rPr>
          <w:rStyle w:val="Predvolenpsmoodseku4"/>
          <w:rFonts w:ascii="Century Gothic" w:hAnsi="Century Gothic" w:cs="RomanT"/>
          <w:sz w:val="22"/>
          <w:szCs w:val="22"/>
        </w:rPr>
      </w:pPr>
      <w:r w:rsidRPr="00DC5266">
        <w:rPr>
          <w:rStyle w:val="Predvolenpsmoodseku4"/>
          <w:rFonts w:ascii="Century Gothic" w:hAnsi="Century Gothic" w:cs="RomanT"/>
          <w:sz w:val="20"/>
          <w:szCs w:val="22"/>
        </w:rPr>
        <w:t xml:space="preserve">SO 01 </w:t>
      </w:r>
      <w:r>
        <w:rPr>
          <w:rStyle w:val="Predvolenpsmoodseku4"/>
          <w:rFonts w:ascii="Century Gothic" w:hAnsi="Century Gothic" w:cs="RomanT"/>
          <w:sz w:val="20"/>
          <w:szCs w:val="22"/>
        </w:rPr>
        <w:t>–</w:t>
      </w:r>
      <w:r w:rsidRPr="00DC5266">
        <w:rPr>
          <w:rStyle w:val="Predvolenpsmoodseku4"/>
          <w:rFonts w:ascii="Century Gothic" w:hAnsi="Century Gothic" w:cs="RomanT"/>
          <w:sz w:val="20"/>
          <w:szCs w:val="22"/>
        </w:rPr>
        <w:t xml:space="preserve"> </w:t>
      </w:r>
      <w:r>
        <w:rPr>
          <w:rStyle w:val="Predvolenpsmoodseku4"/>
          <w:rFonts w:ascii="Century Gothic" w:hAnsi="Century Gothic" w:cs="RomanT"/>
          <w:sz w:val="20"/>
          <w:szCs w:val="22"/>
        </w:rPr>
        <w:t>Administratívne priestory OO PZ</w:t>
      </w:r>
    </w:p>
    <w:p w:rsidR="002B72A8" w:rsidRDefault="002B72A8" w:rsidP="00C66B3E">
      <w:pPr>
        <w:spacing w:line="276" w:lineRule="auto"/>
        <w:rPr>
          <w:rStyle w:val="Predvolenpsmoodseku4"/>
          <w:rFonts w:ascii="Century Gothic" w:hAnsi="Century Gothic" w:cs="RomanT"/>
          <w:sz w:val="22"/>
          <w:szCs w:val="22"/>
          <w:u w:val="single"/>
        </w:rPr>
      </w:pPr>
    </w:p>
    <w:p w:rsidR="002B72A8" w:rsidRDefault="002B72A8" w:rsidP="00C66B3E">
      <w:pPr>
        <w:spacing w:line="276" w:lineRule="auto"/>
        <w:rPr>
          <w:rStyle w:val="Predvolenpsmoodseku4"/>
          <w:rFonts w:ascii="Century Gothic" w:hAnsi="Century Gothic" w:cs="RomanT"/>
          <w:sz w:val="22"/>
          <w:szCs w:val="22"/>
          <w:u w:val="single"/>
        </w:rPr>
      </w:pPr>
      <w:r w:rsidRPr="005F5183">
        <w:rPr>
          <w:rStyle w:val="Predvolenpsmoodseku4"/>
          <w:rFonts w:ascii="Century Gothic" w:hAnsi="Century Gothic" w:cs="RomanT"/>
          <w:sz w:val="22"/>
          <w:szCs w:val="22"/>
          <w:u w:val="single"/>
        </w:rPr>
        <w:t>A</w:t>
      </w:r>
      <w:r>
        <w:rPr>
          <w:rStyle w:val="Predvolenpsmoodseku4"/>
          <w:rFonts w:ascii="Century Gothic" w:hAnsi="Century Gothic" w:cs="RomanT"/>
          <w:sz w:val="22"/>
          <w:szCs w:val="22"/>
          <w:u w:val="single"/>
        </w:rPr>
        <w:t>.5</w:t>
      </w:r>
      <w:r w:rsidRPr="005F5183">
        <w:rPr>
          <w:rStyle w:val="Predvolenpsmoodseku4"/>
          <w:rFonts w:ascii="Century Gothic" w:hAnsi="Century Gothic" w:cs="RomanT"/>
          <w:sz w:val="22"/>
          <w:szCs w:val="22"/>
          <w:u w:val="single"/>
        </w:rPr>
        <w:tab/>
      </w:r>
      <w:r>
        <w:rPr>
          <w:rStyle w:val="Predvolenpsmoodseku4"/>
          <w:rFonts w:ascii="Century Gothic" w:hAnsi="Century Gothic" w:cs="RomanT"/>
          <w:sz w:val="22"/>
          <w:szCs w:val="22"/>
          <w:u w:val="single"/>
        </w:rPr>
        <w:t>Vecné a časové väzby stavby na okolie a na súvisiace investície</w:t>
      </w:r>
    </w:p>
    <w:p w:rsidR="00C66B3E" w:rsidRDefault="00C66B3E" w:rsidP="00C66B3E">
      <w:pPr>
        <w:spacing w:line="276" w:lineRule="auto"/>
        <w:rPr>
          <w:rStyle w:val="Predvolenpsmoodseku4"/>
          <w:rFonts w:ascii="Century Gothic" w:hAnsi="Century Gothic" w:cs="RomanT"/>
          <w:sz w:val="20"/>
          <w:szCs w:val="22"/>
        </w:rPr>
      </w:pPr>
    </w:p>
    <w:p w:rsidR="00C66B3E" w:rsidRPr="00C66B3E" w:rsidRDefault="00C66B3E" w:rsidP="003217DF">
      <w:pPr>
        <w:spacing w:line="276" w:lineRule="auto"/>
        <w:jc w:val="both"/>
        <w:rPr>
          <w:rStyle w:val="Predvolenpsmoodseku4"/>
          <w:rFonts w:ascii="Century Gothic" w:hAnsi="Century Gothic" w:cs="RomanT"/>
          <w:sz w:val="20"/>
          <w:szCs w:val="22"/>
        </w:rPr>
      </w:pPr>
      <w:r>
        <w:rPr>
          <w:rStyle w:val="Predvolenpsmoodseku4"/>
          <w:rFonts w:ascii="Century Gothic" w:hAnsi="Century Gothic" w:cs="RomanT"/>
          <w:sz w:val="20"/>
          <w:szCs w:val="22"/>
        </w:rPr>
        <w:tab/>
        <w:t>Navrhovaná výstavba nemá žiadne iné vecné a časové väzby na okolie, resp. k dátumu spracovania tejto projektovej dokumentácie, neboli projektantovi známe. Projektové riešenie svojím rozsahom nezahŕňa súvisiace investície.</w:t>
      </w:r>
    </w:p>
    <w:p w:rsidR="002B72A8" w:rsidRDefault="002B72A8" w:rsidP="00C66B3E">
      <w:pPr>
        <w:spacing w:line="276" w:lineRule="auto"/>
        <w:rPr>
          <w:rStyle w:val="Predvolenpsmoodseku4"/>
          <w:rFonts w:ascii="Century Gothic" w:hAnsi="Century Gothic" w:cs="RomanT"/>
          <w:sz w:val="22"/>
          <w:szCs w:val="22"/>
          <w:u w:val="single"/>
        </w:rPr>
      </w:pPr>
    </w:p>
    <w:p w:rsidR="002B72A8" w:rsidRDefault="002B72A8" w:rsidP="00C66B3E">
      <w:pPr>
        <w:spacing w:line="276" w:lineRule="auto"/>
        <w:rPr>
          <w:rStyle w:val="Predvolenpsmoodseku4"/>
          <w:rFonts w:ascii="Century Gothic" w:hAnsi="Century Gothic" w:cs="RomanT"/>
          <w:sz w:val="22"/>
          <w:szCs w:val="22"/>
          <w:u w:val="single"/>
        </w:rPr>
      </w:pPr>
      <w:r w:rsidRPr="005F5183">
        <w:rPr>
          <w:rStyle w:val="Predvolenpsmoodseku4"/>
          <w:rFonts w:ascii="Century Gothic" w:hAnsi="Century Gothic" w:cs="RomanT"/>
          <w:sz w:val="22"/>
          <w:szCs w:val="22"/>
          <w:u w:val="single"/>
        </w:rPr>
        <w:t>A</w:t>
      </w:r>
      <w:r>
        <w:rPr>
          <w:rStyle w:val="Predvolenpsmoodseku4"/>
          <w:rFonts w:ascii="Century Gothic" w:hAnsi="Century Gothic" w:cs="RomanT"/>
          <w:sz w:val="22"/>
          <w:szCs w:val="22"/>
          <w:u w:val="single"/>
        </w:rPr>
        <w:t>.6</w:t>
      </w:r>
      <w:r w:rsidRPr="005F5183">
        <w:rPr>
          <w:rStyle w:val="Predvolenpsmoodseku4"/>
          <w:rFonts w:ascii="Century Gothic" w:hAnsi="Century Gothic" w:cs="RomanT"/>
          <w:sz w:val="22"/>
          <w:szCs w:val="22"/>
          <w:u w:val="single"/>
        </w:rPr>
        <w:tab/>
      </w:r>
      <w:r>
        <w:rPr>
          <w:rStyle w:val="Predvolenpsmoodseku4"/>
          <w:rFonts w:ascii="Century Gothic" w:hAnsi="Century Gothic" w:cs="RomanT"/>
          <w:sz w:val="22"/>
          <w:szCs w:val="22"/>
          <w:u w:val="single"/>
        </w:rPr>
        <w:t>Prehľad prevádzkovateľov (užívateľov)</w:t>
      </w:r>
    </w:p>
    <w:p w:rsidR="00C66B3E" w:rsidRDefault="00C66B3E" w:rsidP="00C66B3E">
      <w:pPr>
        <w:spacing w:line="276" w:lineRule="auto"/>
        <w:rPr>
          <w:rStyle w:val="Predvolenpsmoodseku4"/>
          <w:rFonts w:ascii="Century Gothic" w:hAnsi="Century Gothic" w:cs="RomanT"/>
          <w:sz w:val="22"/>
          <w:szCs w:val="22"/>
          <w:u w:val="single"/>
        </w:rPr>
      </w:pPr>
    </w:p>
    <w:p w:rsidR="00DC5266" w:rsidRPr="00C66B3E" w:rsidRDefault="00C66B3E" w:rsidP="003217DF">
      <w:pPr>
        <w:spacing w:line="276" w:lineRule="auto"/>
        <w:ind w:firstLine="708"/>
        <w:jc w:val="both"/>
        <w:rPr>
          <w:rStyle w:val="Predvolenpsmoodseku4"/>
          <w:rFonts w:ascii="Century Gothic" w:hAnsi="Century Gothic" w:cs="RomanT"/>
          <w:sz w:val="22"/>
          <w:szCs w:val="22"/>
        </w:rPr>
      </w:pPr>
      <w:r w:rsidRPr="00C66B3E">
        <w:rPr>
          <w:rStyle w:val="Predvolenpsmoodseku4"/>
          <w:rFonts w:ascii="Century Gothic" w:hAnsi="Century Gothic" w:cs="RomanT"/>
          <w:sz w:val="20"/>
          <w:szCs w:val="22"/>
        </w:rPr>
        <w:t>Administratívna budova je vo vlastníct</w:t>
      </w:r>
      <w:r>
        <w:rPr>
          <w:rStyle w:val="Predvolenpsmoodseku4"/>
          <w:rFonts w:ascii="Century Gothic" w:hAnsi="Century Gothic" w:cs="RomanT"/>
          <w:sz w:val="20"/>
          <w:szCs w:val="22"/>
        </w:rPr>
        <w:t xml:space="preserve">ve </w:t>
      </w:r>
      <w:proofErr w:type="spellStart"/>
      <w:r>
        <w:rPr>
          <w:rStyle w:val="Predvolenpsmoodseku4"/>
          <w:rFonts w:ascii="Century Gothic" w:hAnsi="Century Gothic" w:cs="RomanT"/>
          <w:sz w:val="20"/>
          <w:szCs w:val="22"/>
        </w:rPr>
        <w:t>Enpro</w:t>
      </w:r>
      <w:proofErr w:type="spellEnd"/>
      <w:r>
        <w:rPr>
          <w:rStyle w:val="Predvolenpsmoodseku4"/>
          <w:rFonts w:ascii="Century Gothic" w:hAnsi="Century Gothic" w:cs="RomanT"/>
          <w:sz w:val="20"/>
          <w:szCs w:val="22"/>
        </w:rPr>
        <w:t xml:space="preserve"> s.r.o. Slovenskej republiky a Min. vnútra Slovenskej republiky. OO PZ využíva priestory v suteréne, na prízemí a na poschodí administratívnej budovy.</w:t>
      </w:r>
    </w:p>
    <w:p w:rsidR="002B72A8" w:rsidRDefault="002B72A8" w:rsidP="00C66B3E">
      <w:pPr>
        <w:spacing w:line="276" w:lineRule="auto"/>
        <w:rPr>
          <w:rStyle w:val="Predvolenpsmoodseku4"/>
          <w:rFonts w:ascii="Century Gothic" w:hAnsi="Century Gothic" w:cs="RomanT"/>
          <w:sz w:val="22"/>
          <w:szCs w:val="22"/>
          <w:u w:val="single"/>
        </w:rPr>
      </w:pPr>
    </w:p>
    <w:p w:rsidR="002B72A8" w:rsidRDefault="002B72A8" w:rsidP="00C66B3E">
      <w:pPr>
        <w:spacing w:line="276" w:lineRule="auto"/>
        <w:rPr>
          <w:rStyle w:val="Predvolenpsmoodseku4"/>
          <w:rFonts w:ascii="Century Gothic" w:hAnsi="Century Gothic" w:cs="RomanT"/>
          <w:sz w:val="22"/>
          <w:szCs w:val="22"/>
          <w:u w:val="single"/>
        </w:rPr>
      </w:pPr>
      <w:r w:rsidRPr="005F5183">
        <w:rPr>
          <w:rStyle w:val="Predvolenpsmoodseku4"/>
          <w:rFonts w:ascii="Century Gothic" w:hAnsi="Century Gothic" w:cs="RomanT"/>
          <w:sz w:val="22"/>
          <w:szCs w:val="22"/>
          <w:u w:val="single"/>
        </w:rPr>
        <w:t>A</w:t>
      </w:r>
      <w:r w:rsidR="00C66B3E">
        <w:rPr>
          <w:rStyle w:val="Predvolenpsmoodseku4"/>
          <w:rFonts w:ascii="Century Gothic" w:hAnsi="Century Gothic" w:cs="RomanT"/>
          <w:sz w:val="22"/>
          <w:szCs w:val="22"/>
          <w:u w:val="single"/>
        </w:rPr>
        <w:t>.7</w:t>
      </w:r>
      <w:r w:rsidRPr="005F5183">
        <w:rPr>
          <w:rStyle w:val="Predvolenpsmoodseku4"/>
          <w:rFonts w:ascii="Century Gothic" w:hAnsi="Century Gothic" w:cs="RomanT"/>
          <w:sz w:val="22"/>
          <w:szCs w:val="22"/>
          <w:u w:val="single"/>
        </w:rPr>
        <w:tab/>
      </w:r>
      <w:r>
        <w:rPr>
          <w:rStyle w:val="Predvolenpsmoodseku4"/>
          <w:rFonts w:ascii="Century Gothic" w:hAnsi="Century Gothic" w:cs="RomanT"/>
          <w:sz w:val="22"/>
          <w:szCs w:val="22"/>
          <w:u w:val="single"/>
        </w:rPr>
        <w:t>Termín začatia a dokončenia stavby</w:t>
      </w:r>
    </w:p>
    <w:p w:rsidR="00C66B3E" w:rsidRDefault="00C66B3E" w:rsidP="00C66B3E">
      <w:pPr>
        <w:spacing w:line="276" w:lineRule="auto"/>
        <w:rPr>
          <w:rStyle w:val="Predvolenpsmoodseku4"/>
          <w:rFonts w:ascii="Century Gothic" w:hAnsi="Century Gothic" w:cs="RomanT"/>
          <w:sz w:val="20"/>
          <w:szCs w:val="22"/>
        </w:rPr>
      </w:pPr>
    </w:p>
    <w:p w:rsidR="00C66B3E" w:rsidRDefault="00C66B3E" w:rsidP="00C66B3E">
      <w:pPr>
        <w:spacing w:line="276" w:lineRule="auto"/>
        <w:rPr>
          <w:rStyle w:val="Predvolenpsmoodseku4"/>
          <w:rFonts w:ascii="Century Gothic" w:hAnsi="Century Gothic" w:cs="RomanT"/>
          <w:sz w:val="20"/>
          <w:szCs w:val="22"/>
        </w:rPr>
      </w:pPr>
      <w:r>
        <w:rPr>
          <w:rStyle w:val="Predvolenpsmoodseku4"/>
          <w:rFonts w:ascii="Century Gothic" w:hAnsi="Century Gothic" w:cs="RomanT"/>
          <w:sz w:val="20"/>
          <w:szCs w:val="22"/>
        </w:rPr>
        <w:tab/>
        <w:t>Predpokladaný termín začatia stavebných prác:</w:t>
      </w:r>
      <w:r w:rsidR="000A5D24">
        <w:rPr>
          <w:rStyle w:val="Predvolenpsmoodseku4"/>
          <w:rFonts w:ascii="Century Gothic" w:hAnsi="Century Gothic" w:cs="RomanT"/>
          <w:sz w:val="20"/>
          <w:szCs w:val="22"/>
        </w:rPr>
        <w:t xml:space="preserve"> </w:t>
      </w:r>
      <w:r w:rsidR="000A5D24">
        <w:rPr>
          <w:rStyle w:val="Predvolenpsmoodseku4"/>
          <w:rFonts w:ascii="Century Gothic" w:hAnsi="Century Gothic" w:cs="RomanT"/>
          <w:sz w:val="20"/>
          <w:szCs w:val="22"/>
        </w:rPr>
        <w:tab/>
      </w:r>
      <w:r w:rsidR="000A5D24">
        <w:rPr>
          <w:rStyle w:val="Predvolenpsmoodseku4"/>
          <w:rFonts w:ascii="Century Gothic" w:hAnsi="Century Gothic" w:cs="RomanT"/>
          <w:sz w:val="20"/>
          <w:szCs w:val="22"/>
        </w:rPr>
        <w:tab/>
        <w:t>04/2023</w:t>
      </w:r>
    </w:p>
    <w:p w:rsidR="00C66B3E" w:rsidRPr="00C66B3E" w:rsidRDefault="00C66B3E" w:rsidP="00C66B3E">
      <w:pPr>
        <w:spacing w:line="276" w:lineRule="auto"/>
        <w:rPr>
          <w:rStyle w:val="Predvolenpsmoodseku4"/>
          <w:rFonts w:ascii="Century Gothic" w:hAnsi="Century Gothic" w:cs="RomanT"/>
          <w:sz w:val="20"/>
          <w:szCs w:val="22"/>
        </w:rPr>
      </w:pPr>
      <w:r>
        <w:rPr>
          <w:rStyle w:val="Predvolenpsmoodseku4"/>
          <w:rFonts w:ascii="Century Gothic" w:hAnsi="Century Gothic" w:cs="RomanT"/>
          <w:sz w:val="20"/>
          <w:szCs w:val="22"/>
        </w:rPr>
        <w:tab/>
        <w:t>Predpokladaný termín ukončenia stavebných prác:</w:t>
      </w:r>
      <w:r w:rsidR="000A5D24">
        <w:rPr>
          <w:rStyle w:val="Predvolenpsmoodseku4"/>
          <w:rFonts w:ascii="Century Gothic" w:hAnsi="Century Gothic" w:cs="RomanT"/>
          <w:sz w:val="20"/>
          <w:szCs w:val="22"/>
        </w:rPr>
        <w:tab/>
        <w:t>12/2026</w:t>
      </w:r>
    </w:p>
    <w:p w:rsidR="002B72A8" w:rsidRDefault="002B72A8" w:rsidP="00C66B3E">
      <w:pPr>
        <w:spacing w:line="276" w:lineRule="auto"/>
        <w:rPr>
          <w:rStyle w:val="Predvolenpsmoodseku4"/>
          <w:rFonts w:ascii="Century Gothic" w:hAnsi="Century Gothic" w:cs="RomanT"/>
          <w:sz w:val="22"/>
          <w:szCs w:val="22"/>
          <w:u w:val="single"/>
        </w:rPr>
      </w:pPr>
    </w:p>
    <w:p w:rsidR="002B72A8" w:rsidRDefault="002B72A8" w:rsidP="003217DF">
      <w:pPr>
        <w:spacing w:line="276" w:lineRule="auto"/>
        <w:jc w:val="both"/>
        <w:rPr>
          <w:rStyle w:val="Predvolenpsmoodseku4"/>
          <w:rFonts w:ascii="Century Gothic" w:hAnsi="Century Gothic" w:cs="RomanT"/>
          <w:sz w:val="22"/>
          <w:szCs w:val="22"/>
          <w:u w:val="single"/>
        </w:rPr>
      </w:pPr>
      <w:r w:rsidRPr="005F5183">
        <w:rPr>
          <w:rStyle w:val="Predvolenpsmoodseku4"/>
          <w:rFonts w:ascii="Century Gothic" w:hAnsi="Century Gothic" w:cs="RomanT"/>
          <w:sz w:val="22"/>
          <w:szCs w:val="22"/>
          <w:u w:val="single"/>
        </w:rPr>
        <w:t>A</w:t>
      </w:r>
      <w:r w:rsidR="00C66B3E">
        <w:rPr>
          <w:rStyle w:val="Predvolenpsmoodseku4"/>
          <w:rFonts w:ascii="Century Gothic" w:hAnsi="Century Gothic" w:cs="RomanT"/>
          <w:sz w:val="22"/>
          <w:szCs w:val="22"/>
          <w:u w:val="single"/>
        </w:rPr>
        <w:t>.8</w:t>
      </w:r>
      <w:r w:rsidRPr="005F5183">
        <w:rPr>
          <w:rStyle w:val="Predvolenpsmoodseku4"/>
          <w:rFonts w:ascii="Century Gothic" w:hAnsi="Century Gothic" w:cs="RomanT"/>
          <w:sz w:val="22"/>
          <w:szCs w:val="22"/>
          <w:u w:val="single"/>
        </w:rPr>
        <w:tab/>
      </w:r>
      <w:r>
        <w:rPr>
          <w:rStyle w:val="Predvolenpsmoodseku4"/>
          <w:rFonts w:ascii="Century Gothic" w:hAnsi="Century Gothic" w:cs="RomanT"/>
          <w:sz w:val="22"/>
          <w:szCs w:val="22"/>
          <w:u w:val="single"/>
        </w:rPr>
        <w:t>Údaje o prípadnom postupnom uvádzaní časti stavby do prevádzky (užívania), alebo o prípadnom predčasnom prevádzkovaní (užívaní) stavby</w:t>
      </w:r>
    </w:p>
    <w:p w:rsidR="00C66B3E" w:rsidRDefault="00C66B3E" w:rsidP="00C66B3E">
      <w:pPr>
        <w:spacing w:line="276" w:lineRule="auto"/>
        <w:rPr>
          <w:rStyle w:val="Predvolenpsmoodseku4"/>
          <w:rFonts w:ascii="Century Gothic" w:hAnsi="Century Gothic" w:cs="RomanT"/>
          <w:sz w:val="20"/>
          <w:szCs w:val="22"/>
        </w:rPr>
      </w:pPr>
      <w:r>
        <w:rPr>
          <w:rStyle w:val="Predvolenpsmoodseku4"/>
          <w:rFonts w:ascii="Century Gothic" w:hAnsi="Century Gothic" w:cs="RomanT"/>
          <w:sz w:val="20"/>
          <w:szCs w:val="22"/>
        </w:rPr>
        <w:tab/>
      </w:r>
    </w:p>
    <w:p w:rsidR="00C66B3E" w:rsidRPr="00C66B3E" w:rsidRDefault="00C66B3E" w:rsidP="003217DF">
      <w:pPr>
        <w:spacing w:line="276" w:lineRule="auto"/>
        <w:jc w:val="both"/>
        <w:rPr>
          <w:rStyle w:val="Predvolenpsmoodseku4"/>
          <w:rFonts w:ascii="Century Gothic" w:hAnsi="Century Gothic" w:cs="RomanT"/>
          <w:sz w:val="20"/>
          <w:szCs w:val="22"/>
        </w:rPr>
      </w:pPr>
      <w:r>
        <w:rPr>
          <w:rStyle w:val="Predvolenpsmoodseku4"/>
          <w:rFonts w:ascii="Century Gothic" w:hAnsi="Century Gothic" w:cs="RomanT"/>
          <w:sz w:val="20"/>
          <w:szCs w:val="22"/>
        </w:rPr>
        <w:tab/>
      </w:r>
      <w:r w:rsidR="003217DF">
        <w:rPr>
          <w:rStyle w:val="Predvolenpsmoodseku4"/>
          <w:rFonts w:ascii="Century Gothic" w:hAnsi="Century Gothic" w:cs="RomanT"/>
          <w:sz w:val="20"/>
          <w:szCs w:val="22"/>
        </w:rPr>
        <w:t>Stavebné práce budú prebiehať počas plnej prevádzky rekonštrukciou nedotknutých časti budovy. Rekonštruovaná časť objektu</w:t>
      </w:r>
      <w:r>
        <w:rPr>
          <w:rStyle w:val="Predvolenpsmoodseku4"/>
          <w:rFonts w:ascii="Century Gothic" w:hAnsi="Century Gothic" w:cs="RomanT"/>
          <w:sz w:val="20"/>
          <w:szCs w:val="22"/>
        </w:rPr>
        <w:t xml:space="preserve"> bude </w:t>
      </w:r>
      <w:r w:rsidR="005E62A0">
        <w:rPr>
          <w:rStyle w:val="Predvolenpsmoodseku4"/>
          <w:rFonts w:ascii="Century Gothic" w:hAnsi="Century Gothic" w:cs="RomanT"/>
          <w:sz w:val="20"/>
          <w:szCs w:val="22"/>
        </w:rPr>
        <w:t xml:space="preserve"> po kolaudácii uvedená </w:t>
      </w:r>
      <w:r>
        <w:rPr>
          <w:rStyle w:val="Predvolenpsmoodseku4"/>
          <w:rFonts w:ascii="Century Gothic" w:hAnsi="Century Gothic" w:cs="RomanT"/>
          <w:sz w:val="20"/>
          <w:szCs w:val="22"/>
        </w:rPr>
        <w:t xml:space="preserve">do prevádzky </w:t>
      </w:r>
      <w:r w:rsidR="005E62A0">
        <w:rPr>
          <w:rStyle w:val="Predvolenpsmoodseku4"/>
          <w:rFonts w:ascii="Century Gothic" w:hAnsi="Century Gothic" w:cs="RomanT"/>
          <w:sz w:val="20"/>
          <w:szCs w:val="22"/>
        </w:rPr>
        <w:t>ako jeden celok. Údaje o prípadnom predčasnom prevádzkovaní častí stavby budú určené pred začatím realizácie diela po dohode stavebníka s realizátorom stavby. V prípade požiadavky zo strany prevádzkovateľa je možné aj postupné odovzdanie časti stavby do prevádzky.</w:t>
      </w:r>
    </w:p>
    <w:p w:rsidR="002B72A8" w:rsidRDefault="002B72A8" w:rsidP="00C66B3E">
      <w:pPr>
        <w:spacing w:line="276" w:lineRule="auto"/>
        <w:rPr>
          <w:rStyle w:val="Predvolenpsmoodseku4"/>
          <w:rFonts w:ascii="Century Gothic" w:hAnsi="Century Gothic" w:cs="RomanT"/>
          <w:sz w:val="22"/>
          <w:szCs w:val="22"/>
          <w:u w:val="single"/>
        </w:rPr>
      </w:pPr>
    </w:p>
    <w:p w:rsidR="002B72A8" w:rsidRDefault="002B72A8" w:rsidP="00C66B3E">
      <w:pPr>
        <w:spacing w:line="276" w:lineRule="auto"/>
        <w:rPr>
          <w:rStyle w:val="Predvolenpsmoodseku4"/>
          <w:rFonts w:ascii="Century Gothic" w:hAnsi="Century Gothic" w:cs="RomanT"/>
          <w:sz w:val="22"/>
          <w:szCs w:val="22"/>
          <w:u w:val="single"/>
        </w:rPr>
      </w:pPr>
      <w:r w:rsidRPr="005F5183">
        <w:rPr>
          <w:rStyle w:val="Predvolenpsmoodseku4"/>
          <w:rFonts w:ascii="Century Gothic" w:hAnsi="Century Gothic" w:cs="RomanT"/>
          <w:sz w:val="22"/>
          <w:szCs w:val="22"/>
          <w:u w:val="single"/>
        </w:rPr>
        <w:lastRenderedPageBreak/>
        <w:t>A</w:t>
      </w:r>
      <w:r w:rsidR="00C66B3E">
        <w:rPr>
          <w:rStyle w:val="Predvolenpsmoodseku4"/>
          <w:rFonts w:ascii="Century Gothic" w:hAnsi="Century Gothic" w:cs="RomanT"/>
          <w:sz w:val="22"/>
          <w:szCs w:val="22"/>
          <w:u w:val="single"/>
        </w:rPr>
        <w:t>.9</w:t>
      </w:r>
      <w:r w:rsidRPr="005F5183">
        <w:rPr>
          <w:rStyle w:val="Predvolenpsmoodseku4"/>
          <w:rFonts w:ascii="Century Gothic" w:hAnsi="Century Gothic" w:cs="RomanT"/>
          <w:sz w:val="22"/>
          <w:szCs w:val="22"/>
          <w:u w:val="single"/>
        </w:rPr>
        <w:tab/>
      </w:r>
      <w:r>
        <w:rPr>
          <w:rStyle w:val="Predvolenpsmoodseku4"/>
          <w:rFonts w:ascii="Century Gothic" w:hAnsi="Century Gothic" w:cs="RomanT"/>
          <w:sz w:val="22"/>
          <w:szCs w:val="22"/>
          <w:u w:val="single"/>
        </w:rPr>
        <w:t>Skúšobná prevádzka a doba jej trvania vo vzťahu k dokončeniu a kolaudácii stavby</w:t>
      </w:r>
    </w:p>
    <w:p w:rsidR="005E62A0" w:rsidRPr="005E62A0" w:rsidRDefault="005E62A0" w:rsidP="00C66B3E">
      <w:pPr>
        <w:spacing w:line="276" w:lineRule="auto"/>
        <w:rPr>
          <w:rStyle w:val="Predvolenpsmoodseku4"/>
          <w:rFonts w:ascii="Century Gothic" w:hAnsi="Century Gothic" w:cs="RomanT"/>
          <w:sz w:val="20"/>
          <w:szCs w:val="22"/>
        </w:rPr>
      </w:pPr>
      <w:r>
        <w:rPr>
          <w:rStyle w:val="Predvolenpsmoodseku4"/>
          <w:rFonts w:ascii="Century Gothic" w:hAnsi="Century Gothic" w:cs="RomanT"/>
          <w:sz w:val="20"/>
          <w:szCs w:val="22"/>
        </w:rPr>
        <w:tab/>
        <w:t>Objekt bude uvedený do prevádzky po jeho dokončení bez preklenovacieho obdobia skúšobnej prevádzky.</w:t>
      </w:r>
    </w:p>
    <w:p w:rsidR="00836B27" w:rsidRDefault="00836B27" w:rsidP="00C66B3E">
      <w:pPr>
        <w:spacing w:line="276" w:lineRule="auto"/>
        <w:rPr>
          <w:rStyle w:val="Predvolenpsmoodseku4"/>
          <w:rFonts w:ascii="Century Gothic" w:hAnsi="Century Gothic" w:cs="RomanT"/>
          <w:sz w:val="22"/>
          <w:szCs w:val="22"/>
          <w:u w:val="single"/>
        </w:rPr>
      </w:pPr>
    </w:p>
    <w:p w:rsidR="002B72A8" w:rsidRDefault="002B72A8" w:rsidP="00C66B3E">
      <w:pPr>
        <w:spacing w:line="276" w:lineRule="auto"/>
        <w:rPr>
          <w:rStyle w:val="Predvolenpsmoodseku4"/>
          <w:rFonts w:ascii="Century Gothic" w:hAnsi="Century Gothic" w:cs="RomanT"/>
          <w:sz w:val="22"/>
          <w:szCs w:val="22"/>
          <w:u w:val="single"/>
        </w:rPr>
      </w:pPr>
      <w:r w:rsidRPr="005F5183">
        <w:rPr>
          <w:rStyle w:val="Predvolenpsmoodseku4"/>
          <w:rFonts w:ascii="Century Gothic" w:hAnsi="Century Gothic" w:cs="RomanT"/>
          <w:sz w:val="22"/>
          <w:szCs w:val="22"/>
          <w:u w:val="single"/>
        </w:rPr>
        <w:t>A</w:t>
      </w:r>
      <w:r w:rsidR="00C66B3E">
        <w:rPr>
          <w:rStyle w:val="Predvolenpsmoodseku4"/>
          <w:rFonts w:ascii="Century Gothic" w:hAnsi="Century Gothic" w:cs="RomanT"/>
          <w:sz w:val="22"/>
          <w:szCs w:val="22"/>
          <w:u w:val="single"/>
        </w:rPr>
        <w:t>.10</w:t>
      </w:r>
      <w:r w:rsidRPr="005F5183">
        <w:rPr>
          <w:rStyle w:val="Predvolenpsmoodseku4"/>
          <w:rFonts w:ascii="Century Gothic" w:hAnsi="Century Gothic" w:cs="RomanT"/>
          <w:sz w:val="22"/>
          <w:szCs w:val="22"/>
          <w:u w:val="single"/>
        </w:rPr>
        <w:tab/>
      </w:r>
      <w:r>
        <w:rPr>
          <w:rStyle w:val="Predvolenpsmoodseku4"/>
          <w:rFonts w:ascii="Century Gothic" w:hAnsi="Century Gothic" w:cs="RomanT"/>
          <w:sz w:val="22"/>
          <w:szCs w:val="22"/>
          <w:u w:val="single"/>
        </w:rPr>
        <w:t>Celkové náklady stavby</w:t>
      </w:r>
    </w:p>
    <w:p w:rsidR="002B2388" w:rsidRDefault="002B2388" w:rsidP="00C66B3E">
      <w:pPr>
        <w:spacing w:line="276" w:lineRule="auto"/>
        <w:rPr>
          <w:rStyle w:val="Predvolenpsmoodseku4"/>
          <w:rFonts w:ascii="Century Gothic" w:hAnsi="Century Gothic" w:cs="RomanT"/>
          <w:sz w:val="20"/>
          <w:szCs w:val="22"/>
        </w:rPr>
      </w:pPr>
    </w:p>
    <w:p w:rsidR="005E62A0" w:rsidRPr="005E62A0" w:rsidRDefault="005E62A0" w:rsidP="00C66B3E">
      <w:pPr>
        <w:spacing w:line="276" w:lineRule="auto"/>
        <w:rPr>
          <w:rStyle w:val="Predvolenpsmoodseku4"/>
          <w:rFonts w:ascii="Century Gothic" w:hAnsi="Century Gothic" w:cs="RomanT"/>
          <w:sz w:val="20"/>
          <w:szCs w:val="22"/>
        </w:rPr>
      </w:pPr>
      <w:r>
        <w:rPr>
          <w:rStyle w:val="Predvolenpsmoodseku4"/>
          <w:rFonts w:ascii="Century Gothic" w:hAnsi="Century Gothic" w:cs="RomanT"/>
          <w:sz w:val="20"/>
          <w:szCs w:val="22"/>
        </w:rPr>
        <w:tab/>
        <w:t xml:space="preserve">Celkové náklady stavby sú odhadované na </w:t>
      </w:r>
      <w:r w:rsidR="0090163C">
        <w:rPr>
          <w:rStyle w:val="Predvolenpsmoodseku4"/>
          <w:rFonts w:ascii="Century Gothic" w:hAnsi="Century Gothic" w:cs="RomanT"/>
          <w:sz w:val="20"/>
          <w:szCs w:val="22"/>
        </w:rPr>
        <w:t>866</w:t>
      </w:r>
      <w:r w:rsidR="0089241D">
        <w:rPr>
          <w:rStyle w:val="Predvolenpsmoodseku4"/>
          <w:rFonts w:ascii="Century Gothic" w:hAnsi="Century Gothic" w:cs="RomanT"/>
          <w:sz w:val="20"/>
          <w:szCs w:val="22"/>
        </w:rPr>
        <w:t xml:space="preserve"> 000</w:t>
      </w:r>
      <w:r>
        <w:rPr>
          <w:rStyle w:val="Predvolenpsmoodseku4"/>
          <w:rFonts w:ascii="Century Gothic" w:hAnsi="Century Gothic" w:cs="RomanT"/>
          <w:sz w:val="20"/>
          <w:szCs w:val="22"/>
        </w:rPr>
        <w:t>€</w:t>
      </w:r>
      <w:r w:rsidR="0089241D">
        <w:rPr>
          <w:rStyle w:val="Predvolenpsmoodseku4"/>
          <w:rFonts w:ascii="Century Gothic" w:hAnsi="Century Gothic" w:cs="RomanT"/>
          <w:sz w:val="20"/>
          <w:szCs w:val="22"/>
        </w:rPr>
        <w:t xml:space="preserve"> (bez DPH)</w:t>
      </w:r>
      <w:r>
        <w:rPr>
          <w:rStyle w:val="Predvolenpsmoodseku4"/>
          <w:rFonts w:ascii="Century Gothic" w:hAnsi="Century Gothic" w:cs="RomanT"/>
          <w:sz w:val="20"/>
          <w:szCs w:val="22"/>
        </w:rPr>
        <w:t>.</w:t>
      </w:r>
    </w:p>
    <w:p w:rsidR="002B2388" w:rsidRDefault="002B2388" w:rsidP="00C66B3E">
      <w:pPr>
        <w:spacing w:line="276" w:lineRule="auto"/>
        <w:rPr>
          <w:rStyle w:val="Predvolenpsmoodseku4"/>
          <w:rFonts w:ascii="Century Gothic" w:hAnsi="Century Gothic" w:cs="RomanT"/>
          <w:sz w:val="22"/>
          <w:szCs w:val="22"/>
          <w:u w:val="single"/>
        </w:rPr>
      </w:pPr>
    </w:p>
    <w:p w:rsidR="002B2388" w:rsidRDefault="002B2388" w:rsidP="00C66B3E">
      <w:pPr>
        <w:spacing w:line="276" w:lineRule="auto"/>
        <w:rPr>
          <w:rStyle w:val="Predvolenpsmoodseku4"/>
          <w:rFonts w:ascii="Century Gothic" w:hAnsi="Century Gothic" w:cs="RomanT"/>
          <w:sz w:val="22"/>
          <w:szCs w:val="22"/>
          <w:u w:val="single"/>
        </w:rPr>
      </w:pPr>
    </w:p>
    <w:p w:rsidR="002B2388" w:rsidRDefault="002B2388" w:rsidP="00C66B3E">
      <w:pPr>
        <w:spacing w:line="276" w:lineRule="auto"/>
        <w:rPr>
          <w:rStyle w:val="Predvolenpsmoodseku4"/>
          <w:rFonts w:ascii="Century Gothic" w:hAnsi="Century Gothic" w:cs="RomanT"/>
          <w:sz w:val="22"/>
          <w:szCs w:val="22"/>
          <w:u w:val="single"/>
        </w:rPr>
      </w:pPr>
    </w:p>
    <w:p w:rsidR="002B72A8" w:rsidRDefault="002B72A8" w:rsidP="00C66B3E">
      <w:pPr>
        <w:spacing w:line="276" w:lineRule="auto"/>
        <w:rPr>
          <w:rStyle w:val="Predvolenpsmoodseku4"/>
          <w:rFonts w:ascii="Century Gothic" w:hAnsi="Century Gothic" w:cs="RomanT"/>
          <w:sz w:val="22"/>
          <w:szCs w:val="22"/>
          <w:u w:val="single"/>
        </w:rPr>
      </w:pPr>
    </w:p>
    <w:p w:rsidR="005F0342" w:rsidRPr="00DA790E" w:rsidRDefault="005F0342" w:rsidP="00C66B3E">
      <w:pPr>
        <w:pStyle w:val="Normlny1"/>
        <w:spacing w:line="276" w:lineRule="auto"/>
        <w:jc w:val="both"/>
      </w:pPr>
      <w:r w:rsidRPr="00DA790E">
        <w:rPr>
          <w:rStyle w:val="Predvolenpsmoodseku4"/>
          <w:rFonts w:cs="RomanT"/>
          <w:sz w:val="36"/>
          <w:szCs w:val="22"/>
        </w:rPr>
        <w:lastRenderedPageBreak/>
        <w:t>B. SÚHRNNÁ TECHNICKÁ SPRÁVA</w:t>
      </w:r>
    </w:p>
    <w:p w:rsidR="005F0342" w:rsidRPr="00DA790E" w:rsidRDefault="005F0342" w:rsidP="00C66B3E">
      <w:pPr>
        <w:pStyle w:val="Normlny1"/>
        <w:spacing w:line="276" w:lineRule="auto"/>
        <w:jc w:val="both"/>
      </w:pPr>
      <w:r w:rsidRPr="00DA790E">
        <w:rPr>
          <w:sz w:val="20"/>
          <w:szCs w:val="20"/>
        </w:rPr>
        <w:tab/>
        <w:t>Súčasťou projektovej dokumentácie na realizáciu stavby nie je výrobnotechnická dokumentácia, dokumentácia pomocných konštrukcií, dokumentácia výrobkov dodávaných na stavbu, výkresy prefabrikátov a montážne výkresy. Pokiaľ je potrebné spracovať niektorú z týchto dokumentácií, ide vždy o súčasť dodávateľskej dokumentácie.</w:t>
      </w:r>
    </w:p>
    <w:p w:rsidR="005F0342" w:rsidRPr="00DA790E" w:rsidRDefault="005F0342" w:rsidP="00C66B3E">
      <w:pPr>
        <w:pStyle w:val="Normlny1"/>
        <w:spacing w:line="276" w:lineRule="auto"/>
        <w:jc w:val="both"/>
      </w:pPr>
      <w:r w:rsidRPr="00DA790E">
        <w:rPr>
          <w:sz w:val="20"/>
          <w:szCs w:val="20"/>
        </w:rPr>
        <w:tab/>
        <w:t>Výpisy v projektovej dokumentácii nenahradzujú dielenskú dokumentáciu. Dielenskú dokumentáciu zhotovuje dodávateľ/ realizátor časti stavby.</w:t>
      </w:r>
    </w:p>
    <w:p w:rsidR="005F0342" w:rsidRPr="00DA790E" w:rsidRDefault="005F0342" w:rsidP="00C66B3E">
      <w:pPr>
        <w:pStyle w:val="Nadpis1"/>
        <w:spacing w:before="60" w:after="0" w:line="276" w:lineRule="auto"/>
        <w:jc w:val="both"/>
      </w:pPr>
      <w:r w:rsidRPr="00DA790E">
        <w:rPr>
          <w:b w:val="0"/>
          <w:bCs w:val="0"/>
          <w:kern w:val="0"/>
          <w:sz w:val="20"/>
          <w:szCs w:val="20"/>
        </w:rPr>
        <w:t xml:space="preserve">b) Pri realizácii prác je potrebné dodržať </w:t>
      </w:r>
    </w:p>
    <w:p w:rsidR="005F0342" w:rsidRPr="00DA790E" w:rsidRDefault="005F0342" w:rsidP="00C66B3E">
      <w:pPr>
        <w:pStyle w:val="Nadpis1"/>
        <w:numPr>
          <w:ilvl w:val="0"/>
          <w:numId w:val="2"/>
        </w:numPr>
        <w:tabs>
          <w:tab w:val="left" w:pos="0"/>
        </w:tabs>
        <w:spacing w:before="60" w:after="0" w:line="276" w:lineRule="auto"/>
        <w:jc w:val="both"/>
      </w:pPr>
      <w:r w:rsidRPr="00DA790E">
        <w:rPr>
          <w:b w:val="0"/>
          <w:bCs w:val="0"/>
          <w:kern w:val="0"/>
          <w:sz w:val="20"/>
          <w:szCs w:val="20"/>
        </w:rPr>
        <w:t>Zákon č.124/2006 Z. z. o bezpečnosti a ochrane zdravia pri práci a o zmene a doplnení niektorých zákonov v znení neskorších predpisov</w:t>
      </w:r>
    </w:p>
    <w:p w:rsidR="005F0342" w:rsidRPr="00DA790E" w:rsidRDefault="005F0342" w:rsidP="00C66B3E">
      <w:pPr>
        <w:pStyle w:val="Nadpis1"/>
        <w:numPr>
          <w:ilvl w:val="0"/>
          <w:numId w:val="2"/>
        </w:numPr>
        <w:tabs>
          <w:tab w:val="left" w:pos="0"/>
        </w:tabs>
        <w:spacing w:before="60" w:after="0" w:line="276" w:lineRule="auto"/>
        <w:jc w:val="both"/>
      </w:pPr>
      <w:r w:rsidRPr="00DA790E">
        <w:rPr>
          <w:rStyle w:val="Predvolenpsmoodseku4"/>
          <w:b w:val="0"/>
          <w:bCs w:val="0"/>
          <w:kern w:val="0"/>
          <w:sz w:val="20"/>
          <w:szCs w:val="20"/>
        </w:rPr>
        <w:t>Vyhlášku č. 147/2013 Z. z. Vyhláška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rsidR="005032BD" w:rsidRPr="00DA790E" w:rsidRDefault="005032BD" w:rsidP="00C66B3E">
      <w:pPr>
        <w:pStyle w:val="Normlny1"/>
        <w:spacing w:before="60" w:line="276" w:lineRule="auto"/>
        <w:jc w:val="both"/>
        <w:rPr>
          <w:rStyle w:val="Predvolenpsmoodseku4"/>
          <w:kern w:val="0"/>
          <w:sz w:val="22"/>
          <w:szCs w:val="22"/>
          <w:u w:val="single"/>
        </w:rPr>
      </w:pPr>
    </w:p>
    <w:p w:rsidR="005F0342" w:rsidRPr="00DA790E" w:rsidRDefault="005F0342" w:rsidP="00C66B3E">
      <w:pPr>
        <w:pStyle w:val="Normlny1"/>
        <w:spacing w:before="60" w:line="276" w:lineRule="auto"/>
        <w:jc w:val="both"/>
      </w:pPr>
      <w:r w:rsidRPr="00DA790E">
        <w:rPr>
          <w:rStyle w:val="Predvolenpsmoodseku4"/>
          <w:kern w:val="0"/>
          <w:sz w:val="22"/>
          <w:szCs w:val="22"/>
          <w:u w:val="single"/>
        </w:rPr>
        <w:t>B.1</w:t>
      </w:r>
      <w:r w:rsidRPr="00DA790E">
        <w:rPr>
          <w:rStyle w:val="Predvolenpsmoodseku4"/>
          <w:kern w:val="0"/>
          <w:sz w:val="22"/>
          <w:szCs w:val="22"/>
          <w:u w:val="single"/>
        </w:rPr>
        <w:tab/>
      </w:r>
      <w:r w:rsidR="002B2388">
        <w:rPr>
          <w:rStyle w:val="Predvolenpsmoodseku4"/>
          <w:kern w:val="0"/>
          <w:sz w:val="22"/>
          <w:szCs w:val="22"/>
          <w:u w:val="single"/>
        </w:rPr>
        <w:t>Charakteristika územia stavby</w:t>
      </w:r>
    </w:p>
    <w:p w:rsidR="003B254B" w:rsidRDefault="002B2388" w:rsidP="00C66B3E">
      <w:pPr>
        <w:pStyle w:val="Normlny1"/>
        <w:spacing w:before="60"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B.1.1</w:t>
      </w:r>
      <w:r w:rsidR="003B254B" w:rsidRPr="00DA790E">
        <w:rPr>
          <w:rStyle w:val="Predvolenpsmoodseku4"/>
          <w:rFonts w:cs="Arial"/>
          <w:b/>
          <w:color w:val="000000"/>
          <w:kern w:val="0"/>
          <w:sz w:val="20"/>
          <w:szCs w:val="20"/>
        </w:rPr>
        <w:t>)</w:t>
      </w:r>
      <w:r w:rsidR="003B254B" w:rsidRPr="00DA790E">
        <w:rPr>
          <w:rStyle w:val="Predvolenpsmoodseku4"/>
          <w:rFonts w:cs="Arial"/>
          <w:b/>
          <w:color w:val="000000"/>
          <w:kern w:val="0"/>
          <w:sz w:val="20"/>
          <w:szCs w:val="20"/>
        </w:rPr>
        <w:tab/>
      </w:r>
      <w:r>
        <w:rPr>
          <w:rStyle w:val="Predvolenpsmoodseku4"/>
          <w:rFonts w:cs="Arial"/>
          <w:b/>
          <w:color w:val="000000"/>
          <w:kern w:val="0"/>
          <w:sz w:val="20"/>
          <w:szCs w:val="20"/>
        </w:rPr>
        <w:t>Zhodnotenie polohy a stavu staveniska, údaje o existujúcich objektoch, prevádzkach, rozvodoch a zariadeniach (pozemných, nadzemných, podzemných), existujúcej zeleni, ochranných pásmach, nárokoch na záber poľnohosp</w:t>
      </w:r>
      <w:r w:rsidR="00404AFF">
        <w:rPr>
          <w:rStyle w:val="Predvolenpsmoodseku4"/>
          <w:rFonts w:cs="Arial"/>
          <w:b/>
          <w:color w:val="000000"/>
          <w:kern w:val="0"/>
          <w:sz w:val="20"/>
          <w:szCs w:val="20"/>
        </w:rPr>
        <w:t>odárskej pôdy a lesných pozemkov</w:t>
      </w:r>
      <w:r>
        <w:rPr>
          <w:rStyle w:val="Predvolenpsmoodseku4"/>
          <w:rFonts w:cs="Arial"/>
          <w:b/>
          <w:color w:val="000000"/>
          <w:kern w:val="0"/>
          <w:sz w:val="20"/>
          <w:szCs w:val="20"/>
        </w:rPr>
        <w:t>, chránených územiach, objektoch a</w:t>
      </w:r>
      <w:r w:rsidR="005467E4">
        <w:rPr>
          <w:rStyle w:val="Predvolenpsmoodseku4"/>
          <w:rFonts w:cs="Arial"/>
          <w:b/>
          <w:color w:val="000000"/>
          <w:kern w:val="0"/>
          <w:sz w:val="20"/>
          <w:szCs w:val="20"/>
        </w:rPr>
        <w:t> </w:t>
      </w:r>
      <w:r>
        <w:rPr>
          <w:rStyle w:val="Predvolenpsmoodseku4"/>
          <w:rFonts w:cs="Arial"/>
          <w:b/>
          <w:color w:val="000000"/>
          <w:kern w:val="0"/>
          <w:sz w:val="20"/>
          <w:szCs w:val="20"/>
        </w:rPr>
        <w:t>porastoch</w:t>
      </w:r>
    </w:p>
    <w:p w:rsidR="005467E4" w:rsidRDefault="005E62A0" w:rsidP="00C66B3E">
      <w:pPr>
        <w:pStyle w:val="Normlny1"/>
        <w:spacing w:before="60" w:line="276" w:lineRule="auto"/>
        <w:jc w:val="both"/>
        <w:rPr>
          <w:rStyle w:val="Predvolenpsmoodseku4"/>
          <w:rFonts w:cs="Arial"/>
          <w:color w:val="000000"/>
          <w:kern w:val="0"/>
          <w:sz w:val="20"/>
          <w:szCs w:val="20"/>
        </w:rPr>
      </w:pPr>
      <w:r>
        <w:rPr>
          <w:rStyle w:val="Predvolenpsmoodseku4"/>
          <w:rFonts w:cs="Arial"/>
          <w:b/>
          <w:color w:val="000000"/>
          <w:kern w:val="0"/>
          <w:sz w:val="20"/>
          <w:szCs w:val="20"/>
        </w:rPr>
        <w:tab/>
      </w:r>
      <w:r>
        <w:rPr>
          <w:rStyle w:val="Predvolenpsmoodseku4"/>
          <w:rFonts w:cs="Arial"/>
          <w:color w:val="000000"/>
          <w:kern w:val="0"/>
          <w:sz w:val="20"/>
          <w:szCs w:val="20"/>
        </w:rPr>
        <w:t xml:space="preserve">Administratívna budova, ktorej časť zaberá OO PZ Ružomberok je situovaná na Nám. Andreja Hlinku, v širšom centre mesta Ružomberok. </w:t>
      </w:r>
      <w:r w:rsidR="005467E4">
        <w:rPr>
          <w:rStyle w:val="Predvolenpsmoodseku4"/>
          <w:rFonts w:cs="Arial"/>
          <w:color w:val="000000"/>
          <w:kern w:val="0"/>
          <w:sz w:val="20"/>
          <w:szCs w:val="20"/>
        </w:rPr>
        <w:t>Stavenisko má tvar nepravidelného obdĺžnika v smere východ – západ. Územie výstavby má svahovitý charakter a stavenisko možno hodnotiť ako mierne problematické. Riešený areál nie je oplotený a stavenisko je prístupné priamo z miestnej komunikácie z južnej strany pozemku.</w:t>
      </w:r>
    </w:p>
    <w:p w:rsidR="005E62A0" w:rsidRDefault="005E62A0" w:rsidP="005467E4">
      <w:pPr>
        <w:pStyle w:val="Normlny1"/>
        <w:spacing w:line="276" w:lineRule="auto"/>
        <w:ind w:firstLine="708"/>
        <w:jc w:val="both"/>
        <w:rPr>
          <w:rStyle w:val="Predvolenpsmoodseku4"/>
          <w:rFonts w:cs="Arial"/>
          <w:color w:val="000000"/>
          <w:kern w:val="0"/>
          <w:sz w:val="20"/>
          <w:szCs w:val="20"/>
        </w:rPr>
      </w:pPr>
      <w:r>
        <w:rPr>
          <w:rStyle w:val="Predvolenpsmoodseku4"/>
          <w:rFonts w:cs="Arial"/>
          <w:color w:val="000000"/>
          <w:kern w:val="0"/>
          <w:sz w:val="20"/>
          <w:szCs w:val="20"/>
        </w:rPr>
        <w:t xml:space="preserve">Prevádzkovo je </w:t>
      </w:r>
      <w:r w:rsidR="005467E4">
        <w:rPr>
          <w:rStyle w:val="Predvolenpsmoodseku4"/>
          <w:rFonts w:cs="Arial"/>
          <w:color w:val="000000"/>
          <w:kern w:val="0"/>
          <w:sz w:val="20"/>
          <w:szCs w:val="20"/>
        </w:rPr>
        <w:t xml:space="preserve">budova </w:t>
      </w:r>
      <w:r>
        <w:rPr>
          <w:rStyle w:val="Predvolenpsmoodseku4"/>
          <w:rFonts w:cs="Arial"/>
          <w:color w:val="000000"/>
          <w:kern w:val="0"/>
          <w:sz w:val="20"/>
          <w:szCs w:val="20"/>
        </w:rPr>
        <w:t xml:space="preserve">rozdelená na 3 samostatné funkčné celky s oddelenými vstupmi. </w:t>
      </w:r>
      <w:r w:rsidR="00AD0A30">
        <w:rPr>
          <w:rStyle w:val="Predvolenpsmoodseku4"/>
          <w:rFonts w:cs="Arial"/>
          <w:color w:val="000000"/>
          <w:kern w:val="0"/>
          <w:sz w:val="20"/>
          <w:szCs w:val="20"/>
        </w:rPr>
        <w:t>P</w:t>
      </w:r>
      <w:r>
        <w:rPr>
          <w:rStyle w:val="Predvolenpsmoodseku4"/>
          <w:rFonts w:cs="Arial"/>
          <w:color w:val="000000"/>
          <w:kern w:val="0"/>
          <w:sz w:val="20"/>
          <w:szCs w:val="20"/>
        </w:rPr>
        <w:t>lynové kotolne a rozvody vykurovania majú jednotliví prevádzkovatelia vlastné.</w:t>
      </w:r>
    </w:p>
    <w:p w:rsidR="005F0342" w:rsidRPr="00DA790E" w:rsidRDefault="005F0342" w:rsidP="00C66B3E">
      <w:pPr>
        <w:pStyle w:val="Normlny1"/>
        <w:spacing w:before="60" w:line="276" w:lineRule="auto"/>
        <w:jc w:val="both"/>
        <w:rPr>
          <w:bCs/>
          <w:kern w:val="0"/>
          <w:sz w:val="22"/>
          <w:szCs w:val="22"/>
          <w:u w:val="single"/>
        </w:rPr>
      </w:pPr>
    </w:p>
    <w:p w:rsidR="003B254B" w:rsidRDefault="002B2388" w:rsidP="00C66B3E">
      <w:pPr>
        <w:pStyle w:val="l5"/>
        <w:spacing w:before="0" w:after="0" w:line="276" w:lineRule="auto"/>
        <w:jc w:val="both"/>
        <w:rPr>
          <w:rStyle w:val="Predvolenpsmoodseku4"/>
          <w:rFonts w:ascii="Century Gothic" w:hAnsi="Century Gothic"/>
          <w:b/>
          <w:color w:val="000000"/>
          <w:kern w:val="0"/>
          <w:sz w:val="20"/>
          <w:szCs w:val="20"/>
          <w:lang w:val="sk-SK"/>
        </w:rPr>
      </w:pPr>
      <w:r>
        <w:rPr>
          <w:rStyle w:val="Predvolenpsmoodseku4"/>
          <w:rFonts w:ascii="Century Gothic" w:hAnsi="Century Gothic"/>
          <w:b/>
          <w:color w:val="000000"/>
          <w:kern w:val="0"/>
          <w:sz w:val="20"/>
          <w:szCs w:val="20"/>
          <w:lang w:val="sk-SK"/>
        </w:rPr>
        <w:t>B.1.2</w:t>
      </w:r>
      <w:r w:rsidR="003B254B" w:rsidRPr="00DA790E">
        <w:rPr>
          <w:rStyle w:val="Predvolenpsmoodseku4"/>
          <w:rFonts w:ascii="Century Gothic" w:hAnsi="Century Gothic"/>
          <w:b/>
          <w:color w:val="000000"/>
          <w:kern w:val="0"/>
          <w:sz w:val="20"/>
          <w:szCs w:val="20"/>
          <w:lang w:val="sk-SK"/>
        </w:rPr>
        <w:t>)</w:t>
      </w:r>
      <w:r w:rsidR="003B254B" w:rsidRPr="00DA790E">
        <w:rPr>
          <w:rStyle w:val="Predvolenpsmoodseku4"/>
          <w:rFonts w:ascii="Century Gothic" w:hAnsi="Century Gothic"/>
          <w:b/>
          <w:color w:val="000000"/>
          <w:kern w:val="0"/>
          <w:sz w:val="20"/>
          <w:szCs w:val="20"/>
          <w:lang w:val="sk-SK"/>
        </w:rPr>
        <w:tab/>
      </w:r>
      <w:r>
        <w:rPr>
          <w:rStyle w:val="Predvolenpsmoodseku4"/>
          <w:rFonts w:ascii="Century Gothic" w:hAnsi="Century Gothic"/>
          <w:b/>
          <w:color w:val="000000"/>
          <w:kern w:val="0"/>
          <w:sz w:val="20"/>
          <w:szCs w:val="20"/>
          <w:lang w:val="sk-SK"/>
        </w:rPr>
        <w:t>Vykonané prieskumy a dôsledky z nich vyplývajúce pre návrh stavby. Pri rekonštrukcii, modernizácii a rozšírení existujúcich stavieb alebo ich častí, zhodnotenie ich stavu a pri obnove objektov kultúrnych pamiatok tiež zhodnotenie ich stavu z hľadiska umelecko-historického</w:t>
      </w:r>
    </w:p>
    <w:p w:rsidR="005467E4" w:rsidRDefault="005467E4" w:rsidP="00C66B3E">
      <w:pPr>
        <w:pStyle w:val="l5"/>
        <w:spacing w:before="0" w:after="0" w:line="276" w:lineRule="auto"/>
        <w:jc w:val="both"/>
        <w:rPr>
          <w:rStyle w:val="Predvolenpsmoodseku4"/>
          <w:rFonts w:ascii="Century Gothic" w:hAnsi="Century Gothic"/>
          <w:color w:val="000000"/>
          <w:kern w:val="0"/>
          <w:sz w:val="20"/>
          <w:szCs w:val="20"/>
          <w:lang w:val="sk-SK"/>
        </w:rPr>
      </w:pPr>
      <w:r>
        <w:rPr>
          <w:rStyle w:val="Predvolenpsmoodseku4"/>
          <w:rFonts w:ascii="Century Gothic" w:hAnsi="Century Gothic"/>
          <w:color w:val="000000"/>
          <w:kern w:val="0"/>
          <w:sz w:val="20"/>
          <w:szCs w:val="20"/>
          <w:lang w:val="sk-SK"/>
        </w:rPr>
        <w:tab/>
        <w:t xml:space="preserve">Stavebno-technický prieskum a zameranie objektu pre účely rekonštrukcie </w:t>
      </w:r>
      <w:r w:rsidR="007F66BF">
        <w:rPr>
          <w:rStyle w:val="Predvolenpsmoodseku4"/>
          <w:rFonts w:ascii="Century Gothic" w:hAnsi="Century Gothic"/>
          <w:color w:val="000000"/>
          <w:kern w:val="0"/>
          <w:sz w:val="20"/>
          <w:szCs w:val="20"/>
          <w:lang w:val="sk-SK"/>
        </w:rPr>
        <w:t>zrealizoval hlavný projektant. Opotrebovanie a stav konštrukcií materiálov stavby zodpovedá veku budovy.</w:t>
      </w:r>
    </w:p>
    <w:p w:rsidR="00AD0A30" w:rsidRDefault="00AD0A30" w:rsidP="00C66B3E">
      <w:pPr>
        <w:pStyle w:val="l5"/>
        <w:spacing w:before="0" w:after="0" w:line="276" w:lineRule="auto"/>
        <w:jc w:val="both"/>
        <w:rPr>
          <w:rStyle w:val="Predvolenpsmoodseku4"/>
          <w:rFonts w:ascii="Century Gothic" w:hAnsi="Century Gothic"/>
          <w:color w:val="000000"/>
          <w:kern w:val="0"/>
          <w:sz w:val="20"/>
          <w:szCs w:val="20"/>
          <w:lang w:val="sk-SK"/>
        </w:rPr>
      </w:pPr>
      <w:r>
        <w:rPr>
          <w:rStyle w:val="Predvolenpsmoodseku4"/>
          <w:rFonts w:ascii="Century Gothic" w:hAnsi="Century Gothic"/>
          <w:color w:val="000000"/>
          <w:kern w:val="0"/>
          <w:sz w:val="20"/>
          <w:szCs w:val="20"/>
          <w:lang w:val="sk-SK"/>
        </w:rPr>
        <w:tab/>
        <w:t>Na streche západného krídla budovy bola vykonaná sonda strešnej konštrukcie, kt. vykonal hlavný projektant.</w:t>
      </w:r>
    </w:p>
    <w:p w:rsidR="007F66BF" w:rsidRPr="005467E4" w:rsidRDefault="007F66BF" w:rsidP="00C66B3E">
      <w:pPr>
        <w:pStyle w:val="l5"/>
        <w:spacing w:before="0" w:after="0" w:line="276" w:lineRule="auto"/>
        <w:jc w:val="both"/>
        <w:rPr>
          <w:rFonts w:ascii="Century Gothic" w:hAnsi="Century Gothic"/>
          <w:lang w:val="sk-SK"/>
        </w:rPr>
      </w:pPr>
      <w:r>
        <w:rPr>
          <w:rStyle w:val="Predvolenpsmoodseku4"/>
          <w:rFonts w:ascii="Century Gothic" w:hAnsi="Century Gothic"/>
          <w:color w:val="000000"/>
          <w:kern w:val="0"/>
          <w:sz w:val="20"/>
          <w:szCs w:val="20"/>
          <w:lang w:val="sk-SK"/>
        </w:rPr>
        <w:tab/>
        <w:t xml:space="preserve">V profesii stavebná fyzika boli realizované výpočty tepelných odporov jednotlivých stavebných konštrukcií, ktoré tvoria podklad pre návrh obalových konštrukcií. </w:t>
      </w:r>
    </w:p>
    <w:p w:rsidR="002B2388" w:rsidRDefault="002B2388" w:rsidP="00C66B3E">
      <w:pPr>
        <w:pStyle w:val="l5"/>
        <w:spacing w:before="0" w:after="0" w:line="276" w:lineRule="auto"/>
        <w:jc w:val="both"/>
        <w:rPr>
          <w:rStyle w:val="Predvolenpsmoodseku4"/>
          <w:rFonts w:ascii="Century Gothic" w:hAnsi="Century Gothic"/>
          <w:b/>
          <w:color w:val="000000"/>
          <w:kern w:val="0"/>
          <w:sz w:val="20"/>
          <w:szCs w:val="20"/>
          <w:lang w:val="sk-SK"/>
        </w:rPr>
      </w:pPr>
    </w:p>
    <w:p w:rsidR="00FA48D3" w:rsidRDefault="002B2388" w:rsidP="00C66B3E">
      <w:pPr>
        <w:pStyle w:val="l5"/>
        <w:spacing w:before="0" w:after="0" w:line="276" w:lineRule="auto"/>
        <w:jc w:val="both"/>
        <w:rPr>
          <w:rStyle w:val="Predvolenpsmoodseku4"/>
          <w:rFonts w:ascii="Century Gothic" w:hAnsi="Century Gothic"/>
          <w:b/>
          <w:color w:val="000000"/>
          <w:kern w:val="0"/>
          <w:sz w:val="20"/>
          <w:szCs w:val="20"/>
          <w:lang w:val="sk-SK"/>
        </w:rPr>
      </w:pPr>
      <w:r>
        <w:rPr>
          <w:rStyle w:val="Predvolenpsmoodseku4"/>
          <w:rFonts w:ascii="Century Gothic" w:hAnsi="Century Gothic"/>
          <w:b/>
          <w:color w:val="000000"/>
          <w:kern w:val="0"/>
          <w:sz w:val="20"/>
          <w:szCs w:val="20"/>
          <w:lang w:val="sk-SK"/>
        </w:rPr>
        <w:t>B.1.3</w:t>
      </w:r>
      <w:r w:rsidR="00FA48D3" w:rsidRPr="00DA790E">
        <w:rPr>
          <w:rStyle w:val="Predvolenpsmoodseku4"/>
          <w:rFonts w:ascii="Century Gothic" w:hAnsi="Century Gothic"/>
          <w:b/>
          <w:color w:val="000000"/>
          <w:kern w:val="0"/>
          <w:sz w:val="20"/>
          <w:szCs w:val="20"/>
          <w:lang w:val="sk-SK"/>
        </w:rPr>
        <w:t>)</w:t>
      </w:r>
      <w:r w:rsidR="00FA48D3" w:rsidRPr="00DA790E">
        <w:rPr>
          <w:rStyle w:val="Predvolenpsmoodseku4"/>
          <w:rFonts w:ascii="Century Gothic" w:hAnsi="Century Gothic"/>
          <w:b/>
          <w:color w:val="000000"/>
          <w:kern w:val="0"/>
          <w:sz w:val="20"/>
          <w:szCs w:val="20"/>
          <w:lang w:val="sk-SK"/>
        </w:rPr>
        <w:tab/>
      </w:r>
      <w:r>
        <w:rPr>
          <w:rStyle w:val="Predvolenpsmoodseku4"/>
          <w:rFonts w:ascii="Century Gothic" w:hAnsi="Century Gothic"/>
          <w:b/>
          <w:color w:val="000000"/>
          <w:kern w:val="0"/>
          <w:sz w:val="20"/>
          <w:szCs w:val="20"/>
          <w:lang w:val="sk-SK"/>
        </w:rPr>
        <w:t>Použité mapové a geodetické podklady, zistenie, zameranie a overenie podzemných vedení, odkaz na geodetickú dokumentáciu</w:t>
      </w:r>
    </w:p>
    <w:p w:rsidR="00FA48D3" w:rsidRDefault="00FA48D3" w:rsidP="00C66B3E">
      <w:pPr>
        <w:pStyle w:val="l5"/>
        <w:spacing w:before="0" w:after="0" w:line="276" w:lineRule="auto"/>
        <w:jc w:val="both"/>
        <w:rPr>
          <w:rStyle w:val="Predvolenpsmoodseku4"/>
          <w:rFonts w:ascii="Century Gothic" w:hAnsi="Century Gothic"/>
          <w:color w:val="000000"/>
          <w:kern w:val="0"/>
          <w:sz w:val="20"/>
          <w:szCs w:val="20"/>
          <w:lang w:val="sk-SK"/>
        </w:rPr>
      </w:pPr>
      <w:r>
        <w:rPr>
          <w:rStyle w:val="Predvolenpsmoodseku4"/>
          <w:rFonts w:ascii="Century Gothic" w:hAnsi="Century Gothic"/>
          <w:b/>
          <w:color w:val="000000"/>
          <w:kern w:val="0"/>
          <w:sz w:val="20"/>
          <w:szCs w:val="20"/>
          <w:lang w:val="sk-SK"/>
        </w:rPr>
        <w:tab/>
      </w:r>
      <w:r w:rsidR="007F66BF">
        <w:rPr>
          <w:rStyle w:val="Predvolenpsmoodseku4"/>
          <w:rFonts w:ascii="Century Gothic" w:hAnsi="Century Gothic"/>
          <w:color w:val="000000"/>
          <w:kern w:val="0"/>
          <w:sz w:val="20"/>
          <w:szCs w:val="20"/>
          <w:lang w:val="sk-SK"/>
        </w:rPr>
        <w:t xml:space="preserve">Ako východiskové podklady pre vypracovanie projektovej dokumentácia bola použitá kópia z katastrálnej mapy a geodetické </w:t>
      </w:r>
      <w:proofErr w:type="spellStart"/>
      <w:r w:rsidR="007F66BF">
        <w:rPr>
          <w:rStyle w:val="Predvolenpsmoodseku4"/>
          <w:rFonts w:ascii="Century Gothic" w:hAnsi="Century Gothic"/>
          <w:color w:val="000000"/>
          <w:kern w:val="0"/>
          <w:sz w:val="20"/>
          <w:szCs w:val="20"/>
          <w:lang w:val="sk-SK"/>
        </w:rPr>
        <w:t>polohopisn</w:t>
      </w:r>
      <w:r w:rsidR="00AD4AC9">
        <w:rPr>
          <w:rStyle w:val="Predvolenpsmoodseku4"/>
          <w:rFonts w:ascii="Century Gothic" w:hAnsi="Century Gothic"/>
          <w:color w:val="000000"/>
          <w:kern w:val="0"/>
          <w:sz w:val="20"/>
          <w:szCs w:val="20"/>
          <w:lang w:val="sk-SK"/>
        </w:rPr>
        <w:t>o</w:t>
      </w:r>
      <w:proofErr w:type="spellEnd"/>
      <w:r w:rsidR="00AD4AC9">
        <w:rPr>
          <w:rStyle w:val="Predvolenpsmoodseku4"/>
          <w:rFonts w:ascii="Century Gothic" w:hAnsi="Century Gothic"/>
          <w:color w:val="000000"/>
          <w:kern w:val="0"/>
          <w:sz w:val="20"/>
          <w:szCs w:val="20"/>
          <w:lang w:val="sk-SK"/>
        </w:rPr>
        <w:t xml:space="preserve"> – výškopisné zameranie stavby, kt. vypracoval Bohumil Murín.</w:t>
      </w:r>
    </w:p>
    <w:p w:rsidR="00AD4AC9" w:rsidRPr="007F66BF" w:rsidRDefault="00AD4AC9" w:rsidP="00C66B3E">
      <w:pPr>
        <w:pStyle w:val="l5"/>
        <w:spacing w:before="0" w:after="0" w:line="276" w:lineRule="auto"/>
        <w:jc w:val="both"/>
        <w:rPr>
          <w:rFonts w:ascii="Century Gothic" w:hAnsi="Century Gothic"/>
          <w:lang w:val="sk-SK"/>
        </w:rPr>
      </w:pPr>
    </w:p>
    <w:p w:rsidR="00FA48D3" w:rsidRDefault="002B2388" w:rsidP="00C66B3E">
      <w:pPr>
        <w:pStyle w:val="l5"/>
        <w:spacing w:before="0" w:after="0" w:line="276" w:lineRule="auto"/>
        <w:jc w:val="both"/>
        <w:rPr>
          <w:rStyle w:val="Predvolenpsmoodseku4"/>
          <w:rFonts w:ascii="Century Gothic" w:hAnsi="Century Gothic"/>
          <w:b/>
          <w:color w:val="000000"/>
          <w:kern w:val="0"/>
          <w:sz w:val="20"/>
          <w:szCs w:val="20"/>
          <w:lang w:val="sk-SK"/>
        </w:rPr>
      </w:pPr>
      <w:r>
        <w:rPr>
          <w:rStyle w:val="Predvolenpsmoodseku4"/>
          <w:rFonts w:ascii="Century Gothic" w:hAnsi="Century Gothic"/>
          <w:b/>
          <w:color w:val="000000"/>
          <w:kern w:val="0"/>
          <w:sz w:val="20"/>
          <w:szCs w:val="20"/>
          <w:lang w:val="sk-SK"/>
        </w:rPr>
        <w:t>B.1.4</w:t>
      </w:r>
      <w:r w:rsidR="00FA48D3">
        <w:rPr>
          <w:rStyle w:val="Predvolenpsmoodseku4"/>
          <w:rFonts w:ascii="Century Gothic" w:hAnsi="Century Gothic"/>
          <w:b/>
          <w:color w:val="000000"/>
          <w:kern w:val="0"/>
          <w:sz w:val="20"/>
          <w:szCs w:val="20"/>
          <w:lang w:val="sk-SK"/>
        </w:rPr>
        <w:t>)</w:t>
      </w:r>
      <w:r w:rsidR="00FA48D3">
        <w:rPr>
          <w:rStyle w:val="Predvolenpsmoodseku4"/>
          <w:rFonts w:ascii="Century Gothic" w:hAnsi="Century Gothic"/>
          <w:b/>
          <w:color w:val="000000"/>
          <w:kern w:val="0"/>
          <w:sz w:val="20"/>
          <w:szCs w:val="20"/>
          <w:lang w:val="sk-SK"/>
        </w:rPr>
        <w:tab/>
      </w:r>
      <w:r>
        <w:rPr>
          <w:rStyle w:val="Predvolenpsmoodseku4"/>
          <w:rFonts w:ascii="Century Gothic" w:hAnsi="Century Gothic"/>
          <w:b/>
          <w:color w:val="000000"/>
          <w:kern w:val="0"/>
          <w:sz w:val="20"/>
          <w:szCs w:val="20"/>
          <w:lang w:val="sk-SK"/>
        </w:rPr>
        <w:t>Príprava pre výstavbu</w:t>
      </w:r>
    </w:p>
    <w:p w:rsidR="00DD5060" w:rsidRDefault="007F66BF" w:rsidP="0023606C">
      <w:pPr>
        <w:pStyle w:val="l5"/>
        <w:spacing w:before="0" w:after="0" w:line="276" w:lineRule="auto"/>
        <w:ind w:firstLine="708"/>
        <w:jc w:val="both"/>
        <w:rPr>
          <w:rFonts w:ascii="Century Gothic" w:hAnsi="Century Gothic"/>
          <w:sz w:val="20"/>
          <w:lang w:val="sk-SK"/>
        </w:rPr>
      </w:pPr>
      <w:r>
        <w:rPr>
          <w:rFonts w:ascii="Century Gothic" w:hAnsi="Century Gothic"/>
          <w:sz w:val="20"/>
          <w:lang w:val="sk-SK"/>
        </w:rPr>
        <w:t xml:space="preserve">Pri odovzdaní staveniska zabezpečí stavebník vytýčenie hranice staveniska, výškových a smerových bodov, ako ja všetkých vyskytujúcich sa podzemných inžinierskych sietí nachádzajúcich sa na stavenisku, ktoré boli v minulosti zrealizované. </w:t>
      </w:r>
      <w:r w:rsidR="0023606C">
        <w:rPr>
          <w:rFonts w:ascii="Century Gothic" w:hAnsi="Century Gothic"/>
          <w:sz w:val="20"/>
          <w:lang w:val="sk-SK"/>
        </w:rPr>
        <w:t xml:space="preserve">Zároveň sa určia miesta pre </w:t>
      </w:r>
      <w:r w:rsidR="0023606C">
        <w:rPr>
          <w:rFonts w:ascii="Century Gothic" w:hAnsi="Century Gothic"/>
          <w:sz w:val="20"/>
          <w:lang w:val="sk-SK"/>
        </w:rPr>
        <w:lastRenderedPageBreak/>
        <w:t>odber elektrickej energie a vody pre stavebné účely a miesto pre zaústenie odpadových vôd. Po prevzatí staveniska sa vybuduje oplotenie vrátane vstupu na stavenisko a pre potreby zariadenia staveniska sa vybudujú rozvody elektrickej energie a vody. Následne sa pristúpi k samotným stavebným prácam.</w:t>
      </w:r>
    </w:p>
    <w:p w:rsidR="0023606C" w:rsidRDefault="0023606C" w:rsidP="0023606C">
      <w:pPr>
        <w:pStyle w:val="l5"/>
        <w:spacing w:before="0" w:after="0" w:line="276" w:lineRule="auto"/>
        <w:ind w:firstLine="708"/>
        <w:jc w:val="both"/>
        <w:rPr>
          <w:rFonts w:ascii="Century Gothic" w:hAnsi="Century Gothic"/>
          <w:sz w:val="20"/>
          <w:lang w:val="sk-SK"/>
        </w:rPr>
      </w:pPr>
      <w:r>
        <w:rPr>
          <w:rFonts w:ascii="Century Gothic" w:hAnsi="Century Gothic"/>
          <w:sz w:val="20"/>
          <w:lang w:val="sk-SK"/>
        </w:rPr>
        <w:t xml:space="preserve">Navrhované stavebné úpravy sa budú prevádzať za prevádzky objektu. Využívanie jednotlivých častí budovy bude počas výstavby dočasne obmedzené. Nad hlavným vstupom do objektu je potrebné zrealizovať dočasné ochranné zastrešenie. Pred začatím </w:t>
      </w:r>
      <w:proofErr w:type="spellStart"/>
      <w:r>
        <w:rPr>
          <w:rFonts w:ascii="Century Gothic" w:hAnsi="Century Gothic"/>
          <w:sz w:val="20"/>
          <w:lang w:val="sk-SK"/>
        </w:rPr>
        <w:t>zatepľovacích</w:t>
      </w:r>
      <w:proofErr w:type="spellEnd"/>
      <w:r>
        <w:rPr>
          <w:rFonts w:ascii="Century Gothic" w:hAnsi="Century Gothic"/>
          <w:sz w:val="20"/>
          <w:lang w:val="sk-SK"/>
        </w:rPr>
        <w:t xml:space="preserve"> prác je potrebné zrealizovať dočasné alebo trvalé prekládky existujúcich slaboprúdových vedení a bleskozvodov umiestnených na fasáde objektu. Ďalej budú preložené orientačné tabuľky polície, kamerový systém, vonkajšie svetlá, poštová schránka a ďalšie potrebné zariadenia na fasáde.</w:t>
      </w:r>
    </w:p>
    <w:p w:rsidR="0023606C" w:rsidRDefault="0023606C" w:rsidP="0023606C">
      <w:pPr>
        <w:pStyle w:val="l5"/>
        <w:spacing w:before="0" w:after="0" w:line="276" w:lineRule="auto"/>
        <w:ind w:firstLine="708"/>
        <w:jc w:val="both"/>
        <w:rPr>
          <w:rFonts w:ascii="Century Gothic" w:hAnsi="Century Gothic"/>
          <w:sz w:val="20"/>
          <w:lang w:val="sk-SK"/>
        </w:rPr>
      </w:pPr>
    </w:p>
    <w:p w:rsidR="005F0342" w:rsidRPr="00DA790E" w:rsidRDefault="005F0342" w:rsidP="00C66B3E">
      <w:pPr>
        <w:pStyle w:val="Normlny1"/>
        <w:spacing w:before="60" w:line="276" w:lineRule="auto"/>
        <w:jc w:val="both"/>
      </w:pPr>
      <w:r w:rsidRPr="00DA790E">
        <w:rPr>
          <w:rStyle w:val="Predvolenpsmoodseku4"/>
          <w:kern w:val="0"/>
          <w:sz w:val="22"/>
          <w:szCs w:val="22"/>
          <w:u w:val="single"/>
        </w:rPr>
        <w:t>B.2</w:t>
      </w:r>
      <w:r w:rsidRPr="00DA790E">
        <w:rPr>
          <w:rStyle w:val="Predvolenpsmoodseku4"/>
          <w:kern w:val="0"/>
          <w:sz w:val="22"/>
          <w:szCs w:val="22"/>
          <w:u w:val="single"/>
        </w:rPr>
        <w:tab/>
      </w:r>
      <w:r w:rsidR="00DD5060">
        <w:rPr>
          <w:rStyle w:val="Predvolenpsmoodseku4"/>
          <w:kern w:val="0"/>
          <w:sz w:val="22"/>
          <w:szCs w:val="22"/>
          <w:u w:val="single"/>
        </w:rPr>
        <w:t>Urbanistické, architektonické a stavebno-technické riešenie stavby</w:t>
      </w:r>
    </w:p>
    <w:p w:rsidR="005F0342" w:rsidRDefault="00D53F01" w:rsidP="00C66B3E">
      <w:pPr>
        <w:pStyle w:val="Normlny1"/>
        <w:spacing w:before="60"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B.2.1</w:t>
      </w:r>
      <w:r w:rsidR="005F0342" w:rsidRPr="00DA790E">
        <w:rPr>
          <w:rStyle w:val="Predvolenpsmoodseku4"/>
          <w:rFonts w:cs="Arial"/>
          <w:b/>
          <w:color w:val="000000"/>
          <w:kern w:val="0"/>
          <w:sz w:val="20"/>
          <w:szCs w:val="20"/>
        </w:rPr>
        <w:t>)</w:t>
      </w:r>
      <w:r w:rsidR="005F0342" w:rsidRPr="00DA790E">
        <w:rPr>
          <w:rStyle w:val="Predvolenpsmoodseku4"/>
          <w:rFonts w:cs="Arial"/>
          <w:b/>
          <w:color w:val="000000"/>
          <w:kern w:val="0"/>
          <w:sz w:val="20"/>
          <w:szCs w:val="20"/>
        </w:rPr>
        <w:tab/>
      </w:r>
      <w:r>
        <w:rPr>
          <w:rStyle w:val="Predvolenpsmoodseku4"/>
          <w:rFonts w:cs="Arial"/>
          <w:b/>
          <w:color w:val="000000"/>
          <w:kern w:val="0"/>
          <w:sz w:val="20"/>
          <w:szCs w:val="20"/>
        </w:rPr>
        <w:t>Zdôvodnenie urbanistického, architektonického, výtvarného a stavebnotechnického riešenia stavby, jej umiestnenia, podmienky pamiatkovej starostlivosti a ochrany prírody a starostlivosť o životné prostredie. Základné údaje o navrhovaných stavebných sústavách alebo konštrukciách. Úpravy plôch a priestranstiev, drobná architektúra, oplotenie, drobná zeleň. Bezbariérové úpravy pre pohyb osôb s obmedzenou schopnosťou pohybu a</w:t>
      </w:r>
      <w:r w:rsidR="00FD1182">
        <w:rPr>
          <w:rStyle w:val="Predvolenpsmoodseku4"/>
          <w:rFonts w:cs="Arial"/>
          <w:b/>
          <w:color w:val="000000"/>
          <w:kern w:val="0"/>
          <w:sz w:val="20"/>
          <w:szCs w:val="20"/>
        </w:rPr>
        <w:t> </w:t>
      </w:r>
      <w:r>
        <w:rPr>
          <w:rStyle w:val="Predvolenpsmoodseku4"/>
          <w:rFonts w:cs="Arial"/>
          <w:b/>
          <w:color w:val="000000"/>
          <w:kern w:val="0"/>
          <w:sz w:val="20"/>
          <w:szCs w:val="20"/>
        </w:rPr>
        <w:t>orientácie</w:t>
      </w:r>
    </w:p>
    <w:p w:rsidR="00FD1182" w:rsidRDefault="00FD1182" w:rsidP="00C66B3E">
      <w:pPr>
        <w:pStyle w:val="Normlny1"/>
        <w:spacing w:before="60" w:line="276" w:lineRule="auto"/>
        <w:jc w:val="both"/>
        <w:rPr>
          <w:rStyle w:val="Predvolenpsmoodseku4"/>
          <w:rFonts w:cs="Arial"/>
          <w:b/>
          <w:color w:val="000000"/>
          <w:kern w:val="0"/>
          <w:sz w:val="20"/>
          <w:szCs w:val="20"/>
        </w:rPr>
      </w:pPr>
    </w:p>
    <w:p w:rsidR="00D53F01" w:rsidRPr="00D217A5" w:rsidRDefault="00D53F01" w:rsidP="00C66B3E">
      <w:pPr>
        <w:pStyle w:val="Normlny1"/>
        <w:numPr>
          <w:ilvl w:val="0"/>
          <w:numId w:val="21"/>
        </w:numPr>
        <w:spacing w:before="60" w:line="276" w:lineRule="auto"/>
        <w:jc w:val="both"/>
        <w:rPr>
          <w:rStyle w:val="Predvolenpsmoodseku4"/>
          <w:rFonts w:cs="Arial"/>
          <w:b/>
          <w:color w:val="000000"/>
          <w:kern w:val="0"/>
          <w:sz w:val="20"/>
          <w:szCs w:val="20"/>
        </w:rPr>
      </w:pPr>
      <w:r w:rsidRPr="00D217A5">
        <w:rPr>
          <w:rStyle w:val="Predvolenpsmoodseku4"/>
          <w:rFonts w:cs="Arial"/>
          <w:b/>
          <w:color w:val="000000"/>
          <w:kern w:val="0"/>
          <w:sz w:val="20"/>
          <w:szCs w:val="20"/>
        </w:rPr>
        <w:t xml:space="preserve">Urbanizmus – územné regulácie pre riešené parcely, urbanistická kompozícia </w:t>
      </w:r>
    </w:p>
    <w:p w:rsidR="00D217A5" w:rsidRDefault="000851AF" w:rsidP="005B4D3D">
      <w:pPr>
        <w:pStyle w:val="Normlny1"/>
        <w:spacing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 xml:space="preserve">Urbanizmus územia je daný existujúcou stavbou, ktorá sa nachádza </w:t>
      </w:r>
      <w:r w:rsidR="005B4D3D">
        <w:rPr>
          <w:rStyle w:val="Predvolenpsmoodseku4"/>
          <w:rFonts w:cs="Arial"/>
          <w:color w:val="000000"/>
          <w:kern w:val="0"/>
          <w:sz w:val="20"/>
          <w:szCs w:val="20"/>
        </w:rPr>
        <w:t>v urbanizovanom prostredí. Novým projektovým riešením sa nemení osadenie, zastavanosť ani výška objektu. Urbanizmus prostredia sa rekonštrukciou nezmení.</w:t>
      </w:r>
    </w:p>
    <w:p w:rsidR="00FD1182" w:rsidRDefault="00FD1182" w:rsidP="005B4D3D">
      <w:pPr>
        <w:pStyle w:val="Normlny1"/>
        <w:spacing w:line="276" w:lineRule="auto"/>
        <w:ind w:firstLine="360"/>
        <w:jc w:val="both"/>
        <w:rPr>
          <w:rStyle w:val="Predvolenpsmoodseku4"/>
          <w:rFonts w:cs="Arial"/>
          <w:color w:val="000000"/>
          <w:kern w:val="0"/>
          <w:sz w:val="20"/>
          <w:szCs w:val="20"/>
        </w:rPr>
      </w:pPr>
    </w:p>
    <w:p w:rsidR="00D53F01" w:rsidRPr="00D217A5" w:rsidRDefault="00D53F01" w:rsidP="00C66B3E">
      <w:pPr>
        <w:pStyle w:val="Normlny1"/>
        <w:numPr>
          <w:ilvl w:val="0"/>
          <w:numId w:val="21"/>
        </w:numPr>
        <w:spacing w:line="276" w:lineRule="auto"/>
        <w:jc w:val="both"/>
        <w:rPr>
          <w:rStyle w:val="Predvolenpsmoodseku4"/>
          <w:rFonts w:cs="Arial"/>
          <w:b/>
          <w:color w:val="000000"/>
          <w:kern w:val="0"/>
          <w:sz w:val="20"/>
          <w:szCs w:val="20"/>
        </w:rPr>
      </w:pPr>
      <w:r w:rsidRPr="00D217A5">
        <w:rPr>
          <w:rStyle w:val="Predvolenpsmoodseku4"/>
          <w:rFonts w:cs="Arial"/>
          <w:b/>
          <w:color w:val="000000"/>
          <w:kern w:val="0"/>
          <w:sz w:val="20"/>
          <w:szCs w:val="20"/>
        </w:rPr>
        <w:t>Architektonické riešenie – kompozícia tvarového riešenia, materiálové a farebné riešenie</w:t>
      </w:r>
    </w:p>
    <w:p w:rsidR="00D217A5" w:rsidRDefault="005B4D3D" w:rsidP="002E18EA">
      <w:pPr>
        <w:spacing w:line="276" w:lineRule="auto"/>
        <w:ind w:firstLine="360"/>
        <w:jc w:val="both"/>
        <w:rPr>
          <w:rStyle w:val="Predvolenpsmoodseku4"/>
          <w:rFonts w:ascii="Century Gothic" w:hAnsi="Century Gothic" w:cs="Arial"/>
          <w:color w:val="000000"/>
          <w:kern w:val="0"/>
          <w:sz w:val="20"/>
        </w:rPr>
      </w:pPr>
      <w:r w:rsidRPr="005B4D3D">
        <w:rPr>
          <w:rStyle w:val="Predvolenpsmoodseku4"/>
          <w:rFonts w:ascii="Century Gothic" w:hAnsi="Century Gothic" w:cs="Arial"/>
          <w:color w:val="000000"/>
          <w:kern w:val="0"/>
          <w:sz w:val="20"/>
        </w:rPr>
        <w:t xml:space="preserve">Rekonštrukciou budovy sa nezmení tvar pôvodnej stavby. Budova je riešená ako terasová s 3 nadzemnými podlažiami </w:t>
      </w:r>
      <w:r>
        <w:rPr>
          <w:rStyle w:val="Predvolenpsmoodseku4"/>
          <w:rFonts w:ascii="Century Gothic" w:hAnsi="Century Gothic" w:cs="Arial"/>
          <w:color w:val="000000"/>
          <w:kern w:val="0"/>
          <w:sz w:val="20"/>
        </w:rPr>
        <w:t xml:space="preserve"> </w:t>
      </w:r>
      <w:r w:rsidR="002E18EA">
        <w:rPr>
          <w:rStyle w:val="Predvolenpsmoodseku4"/>
          <w:rFonts w:ascii="Century Gothic" w:hAnsi="Century Gothic" w:cs="Arial"/>
          <w:color w:val="000000"/>
          <w:kern w:val="0"/>
          <w:sz w:val="20"/>
        </w:rPr>
        <w:t xml:space="preserve">v pôdorysnom tvare písmena </w:t>
      </w:r>
      <w:r w:rsidR="00AD0A30">
        <w:rPr>
          <w:rStyle w:val="Predvolenpsmoodseku4"/>
          <w:rFonts w:ascii="Century Gothic" w:hAnsi="Century Gothic" w:cs="Arial"/>
          <w:color w:val="000000"/>
          <w:kern w:val="0"/>
          <w:sz w:val="20"/>
        </w:rPr>
        <w:t>F</w:t>
      </w:r>
      <w:r w:rsidR="002E18EA">
        <w:rPr>
          <w:rStyle w:val="Predvolenpsmoodseku4"/>
          <w:rFonts w:ascii="Century Gothic" w:hAnsi="Century Gothic" w:cs="Arial"/>
          <w:color w:val="000000"/>
          <w:kern w:val="0"/>
          <w:sz w:val="20"/>
        </w:rPr>
        <w:t xml:space="preserve">. </w:t>
      </w:r>
    </w:p>
    <w:p w:rsidR="00AD4AC9" w:rsidRDefault="002E18EA" w:rsidP="00AD4AC9">
      <w:pPr>
        <w:spacing w:line="276" w:lineRule="auto"/>
        <w:ind w:firstLine="360"/>
        <w:jc w:val="both"/>
        <w:rPr>
          <w:rStyle w:val="Predvolenpsmoodseku4"/>
          <w:rFonts w:ascii="Century Gothic" w:hAnsi="Century Gothic" w:cs="Arial"/>
          <w:color w:val="000000"/>
          <w:kern w:val="0"/>
          <w:sz w:val="20"/>
        </w:rPr>
      </w:pPr>
      <w:r>
        <w:rPr>
          <w:rStyle w:val="Predvolenpsmoodseku4"/>
          <w:rFonts w:ascii="Century Gothic" w:hAnsi="Century Gothic" w:cs="Arial"/>
          <w:color w:val="000000"/>
          <w:kern w:val="0"/>
          <w:sz w:val="20"/>
        </w:rPr>
        <w:t>Fasáda objektu je v súčasnosti obložená ker</w:t>
      </w:r>
      <w:r w:rsidR="00AD0A30">
        <w:rPr>
          <w:rStyle w:val="Predvolenpsmoodseku4"/>
          <w:rFonts w:ascii="Century Gothic" w:hAnsi="Century Gothic" w:cs="Arial"/>
          <w:color w:val="000000"/>
          <w:kern w:val="0"/>
          <w:sz w:val="20"/>
        </w:rPr>
        <w:t>amickým obkladom béžove</w:t>
      </w:r>
      <w:r>
        <w:rPr>
          <w:rStyle w:val="Predvolenpsmoodseku4"/>
          <w:rFonts w:ascii="Century Gothic" w:hAnsi="Century Gothic" w:cs="Arial"/>
          <w:color w:val="000000"/>
          <w:kern w:val="0"/>
          <w:sz w:val="20"/>
        </w:rPr>
        <w:t>j farby a obkladom z dlažobných pásikov tehlovočervenej farby. Okná objektu sú pôvodné drevené, hnedej farby. V rámci rekonštrukcie sa navrhuje odstránenie pôvodného fasádneho obkladu, ktorý sa nahradí vonkajšou omietkou primárne béžovej farby v kombinácii s modrou a výmena pôvodných okien za nové s PVC rámom bielej farby.</w:t>
      </w:r>
    </w:p>
    <w:p w:rsidR="00AD4AC9" w:rsidRDefault="00AD4AC9" w:rsidP="00AD4AC9">
      <w:pPr>
        <w:spacing w:line="276" w:lineRule="auto"/>
        <w:ind w:firstLine="360"/>
        <w:jc w:val="both"/>
        <w:rPr>
          <w:rStyle w:val="Predvolenpsmoodseku4"/>
          <w:rFonts w:ascii="Century Gothic" w:hAnsi="Century Gothic" w:cs="Arial"/>
          <w:color w:val="000000"/>
          <w:kern w:val="0"/>
          <w:sz w:val="20"/>
        </w:rPr>
      </w:pPr>
    </w:p>
    <w:p w:rsidR="00AD4AC9" w:rsidRPr="00FD1182" w:rsidRDefault="00AD4AC9" w:rsidP="00AD4AC9">
      <w:pPr>
        <w:pStyle w:val="Normlny1"/>
        <w:numPr>
          <w:ilvl w:val="0"/>
          <w:numId w:val="21"/>
        </w:numPr>
        <w:spacing w:line="276" w:lineRule="auto"/>
        <w:jc w:val="both"/>
        <w:rPr>
          <w:rStyle w:val="Predvolenpsmoodseku4"/>
          <w:rFonts w:cs="Arial"/>
          <w:b/>
          <w:color w:val="000000"/>
          <w:kern w:val="0"/>
          <w:sz w:val="20"/>
          <w:szCs w:val="20"/>
        </w:rPr>
      </w:pPr>
      <w:r w:rsidRPr="00FD1182">
        <w:rPr>
          <w:rStyle w:val="Predvolenpsmoodseku4"/>
          <w:rFonts w:cs="Arial"/>
          <w:b/>
          <w:color w:val="000000"/>
          <w:kern w:val="0"/>
          <w:sz w:val="20"/>
          <w:szCs w:val="20"/>
        </w:rPr>
        <w:t>Dispozičné riešenie a funkčno-prevádzkové vzťahy</w:t>
      </w:r>
    </w:p>
    <w:p w:rsidR="00AD4AC9" w:rsidRDefault="00AD4AC9" w:rsidP="00AD4AC9">
      <w:pPr>
        <w:pStyle w:val="Normlny1"/>
        <w:spacing w:line="276" w:lineRule="auto"/>
        <w:ind w:firstLine="360"/>
        <w:jc w:val="both"/>
        <w:rPr>
          <w:rStyle w:val="Predvolenpsmoodseku4"/>
          <w:rFonts w:cs="Arial"/>
          <w:color w:val="000000"/>
          <w:kern w:val="0"/>
          <w:sz w:val="20"/>
        </w:rPr>
      </w:pPr>
      <w:r>
        <w:rPr>
          <w:rStyle w:val="Predvolenpsmoodseku4"/>
          <w:rFonts w:cs="Arial"/>
          <w:color w:val="000000"/>
          <w:kern w:val="0"/>
          <w:sz w:val="20"/>
        </w:rPr>
        <w:t xml:space="preserve">Budova je situovaná na svahu </w:t>
      </w:r>
      <w:r w:rsidR="004F102F">
        <w:rPr>
          <w:rStyle w:val="Predvolenpsmoodseku4"/>
          <w:rFonts w:cs="Arial"/>
          <w:color w:val="000000"/>
          <w:kern w:val="0"/>
          <w:sz w:val="20"/>
        </w:rPr>
        <w:t>(výškový rozdiel cca výšky jedného podlažia)</w:t>
      </w:r>
      <w:r>
        <w:rPr>
          <w:rStyle w:val="Predvolenpsmoodseku4"/>
          <w:rFonts w:cs="Arial"/>
          <w:color w:val="000000"/>
          <w:kern w:val="0"/>
          <w:sz w:val="20"/>
        </w:rPr>
        <w:t>, čo umožňuje priamy prístup do suterénu, kde sú vjazdy do garáží, výstup z chránenej únikovej cesty a zadný vstup do OO PZ. Pôdorysne má bud</w:t>
      </w:r>
      <w:r w:rsidR="004F102F">
        <w:rPr>
          <w:rStyle w:val="Predvolenpsmoodseku4"/>
          <w:rFonts w:cs="Arial"/>
          <w:color w:val="000000"/>
          <w:kern w:val="0"/>
          <w:sz w:val="20"/>
        </w:rPr>
        <w:t>ova tvar písmena F</w:t>
      </w:r>
      <w:r>
        <w:rPr>
          <w:rStyle w:val="Predvolenpsmoodseku4"/>
          <w:rFonts w:cs="Arial"/>
          <w:color w:val="000000"/>
          <w:kern w:val="0"/>
          <w:sz w:val="20"/>
        </w:rPr>
        <w:t>. V jej koncovej polohe (pôvodne byt domovníka) je so samostatným vchodom situované oddelenie pátrania a </w:t>
      </w:r>
      <w:proofErr w:type="spellStart"/>
      <w:r>
        <w:rPr>
          <w:rStyle w:val="Predvolenpsmoodseku4"/>
          <w:rFonts w:cs="Arial"/>
          <w:color w:val="000000"/>
          <w:kern w:val="0"/>
          <w:sz w:val="20"/>
        </w:rPr>
        <w:t>kriminalisticko</w:t>
      </w:r>
      <w:proofErr w:type="spellEnd"/>
      <w:r>
        <w:rPr>
          <w:rStyle w:val="Predvolenpsmoodseku4"/>
          <w:rFonts w:cs="Arial"/>
          <w:color w:val="000000"/>
          <w:kern w:val="0"/>
          <w:sz w:val="20"/>
        </w:rPr>
        <w:t xml:space="preserve"> – technickej činnosti. Dva hlavné vstupy sú situované od Nám. Andreja Hlinku.</w:t>
      </w:r>
    </w:p>
    <w:p w:rsidR="00AD4AC9" w:rsidRDefault="00AD4AC9" w:rsidP="00AD4AC9">
      <w:pPr>
        <w:pStyle w:val="Normlny1"/>
        <w:spacing w:line="276" w:lineRule="auto"/>
        <w:ind w:firstLine="360"/>
        <w:jc w:val="both"/>
        <w:rPr>
          <w:rStyle w:val="Predvolenpsmoodseku4"/>
          <w:rFonts w:cs="Arial"/>
          <w:color w:val="000000"/>
          <w:kern w:val="0"/>
          <w:sz w:val="20"/>
        </w:rPr>
      </w:pPr>
      <w:r>
        <w:rPr>
          <w:rStyle w:val="Predvolenpsmoodseku4"/>
          <w:rFonts w:cs="Arial"/>
          <w:color w:val="000000"/>
          <w:kern w:val="0"/>
          <w:sz w:val="20"/>
        </w:rPr>
        <w:t>V suteréne sú v časti smerom do exteriéru kancelárie a kotolňa, v časti smerom do terénu sa nachádzajú skladové priestory.</w:t>
      </w:r>
    </w:p>
    <w:p w:rsidR="00AD4AC9" w:rsidRDefault="00AD4AC9" w:rsidP="00AD4AC9">
      <w:pPr>
        <w:pStyle w:val="Normlny1"/>
        <w:spacing w:line="276" w:lineRule="auto"/>
        <w:ind w:firstLine="360"/>
        <w:jc w:val="both"/>
        <w:rPr>
          <w:rStyle w:val="Predvolenpsmoodseku4"/>
          <w:rFonts w:cs="Arial"/>
          <w:color w:val="000000"/>
          <w:kern w:val="0"/>
          <w:sz w:val="20"/>
        </w:rPr>
      </w:pPr>
      <w:r>
        <w:rPr>
          <w:rStyle w:val="Predvolenpsmoodseku4"/>
          <w:rFonts w:cs="Arial"/>
          <w:color w:val="000000"/>
          <w:kern w:val="0"/>
          <w:sz w:val="20"/>
        </w:rPr>
        <w:t xml:space="preserve">Na prízemí budovy východného krídla  je situovaný vestibul so </w:t>
      </w:r>
      <w:proofErr w:type="spellStart"/>
      <w:r>
        <w:rPr>
          <w:rStyle w:val="Predvolenpsmoodseku4"/>
          <w:rFonts w:cs="Arial"/>
          <w:color w:val="000000"/>
          <w:kern w:val="0"/>
          <w:sz w:val="20"/>
        </w:rPr>
        <w:t>zádverím</w:t>
      </w:r>
      <w:proofErr w:type="spellEnd"/>
      <w:r>
        <w:rPr>
          <w:rStyle w:val="Predvolenpsmoodseku4"/>
          <w:rFonts w:cs="Arial"/>
          <w:color w:val="000000"/>
          <w:kern w:val="0"/>
          <w:sz w:val="20"/>
        </w:rPr>
        <w:t>, miestnosťami slúžiacimi ako pracovisko stálej služby OO PZ Ružomberok, kancelária skráteného vyšetrovania, zasadačka, jedna cela</w:t>
      </w:r>
      <w:r w:rsidR="004F102F">
        <w:rPr>
          <w:rStyle w:val="Predvolenpsmoodseku4"/>
          <w:rFonts w:cs="Arial"/>
          <w:color w:val="000000"/>
          <w:kern w:val="0"/>
          <w:sz w:val="20"/>
        </w:rPr>
        <w:t xml:space="preserve"> policajného zaistenia a hygienické</w:t>
      </w:r>
      <w:r>
        <w:rPr>
          <w:rStyle w:val="Predvolenpsmoodseku4"/>
          <w:rFonts w:cs="Arial"/>
          <w:color w:val="000000"/>
          <w:kern w:val="0"/>
          <w:sz w:val="20"/>
        </w:rPr>
        <w:t xml:space="preserve"> zariadenia. </w:t>
      </w:r>
    </w:p>
    <w:p w:rsidR="00AD4AC9" w:rsidRDefault="00AD4AC9" w:rsidP="00AD4AC9">
      <w:pPr>
        <w:pStyle w:val="Normlny1"/>
        <w:spacing w:line="276" w:lineRule="auto"/>
        <w:ind w:firstLine="360"/>
        <w:jc w:val="both"/>
        <w:rPr>
          <w:rStyle w:val="Predvolenpsmoodseku4"/>
          <w:rFonts w:cs="Arial"/>
          <w:color w:val="000000"/>
          <w:kern w:val="0"/>
          <w:sz w:val="20"/>
        </w:rPr>
      </w:pPr>
      <w:r>
        <w:rPr>
          <w:rStyle w:val="Predvolenpsmoodseku4"/>
          <w:rFonts w:cs="Arial"/>
          <w:color w:val="000000"/>
          <w:kern w:val="0"/>
          <w:sz w:val="20"/>
        </w:rPr>
        <w:t>Na 2.NP  východného krídla sa nachádzajú kancelárie pre riaditeľa a zástupcu riaditeľa OO PZ, kancelárie referentov a </w:t>
      </w:r>
      <w:r w:rsidR="004F102F">
        <w:rPr>
          <w:rStyle w:val="Predvolenpsmoodseku4"/>
          <w:rFonts w:cs="Arial"/>
          <w:color w:val="000000"/>
          <w:kern w:val="0"/>
          <w:sz w:val="20"/>
        </w:rPr>
        <w:t>hygienické</w:t>
      </w:r>
      <w:r>
        <w:rPr>
          <w:rStyle w:val="Predvolenpsmoodseku4"/>
          <w:rFonts w:cs="Arial"/>
          <w:color w:val="000000"/>
          <w:kern w:val="0"/>
          <w:sz w:val="20"/>
        </w:rPr>
        <w:t xml:space="preserve"> zariadenia. Schodisko vedúce na 3.NP, v ktorom sa nachádzajú komerčné priestory je od priestorov využívaných políciou oddelené oceľovými zamrežovanými stenami s dvojkrídlovými dverami. Pri rekonštrukcii sa oceľové mreže nahradia priečkou zo sklobetónových tvárnic. </w:t>
      </w:r>
    </w:p>
    <w:p w:rsidR="00AD4AC9" w:rsidRDefault="00AD4AC9" w:rsidP="00AD4AC9">
      <w:pPr>
        <w:spacing w:line="276" w:lineRule="auto"/>
        <w:ind w:firstLine="360"/>
        <w:jc w:val="both"/>
        <w:rPr>
          <w:rStyle w:val="Predvolenpsmoodseku4"/>
          <w:rFonts w:ascii="Century Gothic" w:hAnsi="Century Gothic" w:cs="Arial"/>
          <w:color w:val="000000"/>
          <w:kern w:val="0"/>
          <w:sz w:val="20"/>
        </w:rPr>
      </w:pPr>
    </w:p>
    <w:p w:rsidR="00C53F4E" w:rsidRDefault="00C53F4E" w:rsidP="00AD4AC9">
      <w:pPr>
        <w:spacing w:line="276" w:lineRule="auto"/>
        <w:ind w:firstLine="360"/>
        <w:jc w:val="both"/>
        <w:rPr>
          <w:rStyle w:val="Predvolenpsmoodseku4"/>
          <w:rFonts w:ascii="Century Gothic" w:hAnsi="Century Gothic" w:cs="Arial"/>
          <w:color w:val="000000"/>
          <w:kern w:val="0"/>
          <w:sz w:val="20"/>
        </w:rPr>
      </w:pPr>
    </w:p>
    <w:p w:rsidR="00C53F4E" w:rsidRDefault="00C53F4E" w:rsidP="00C53F4E">
      <w:pPr>
        <w:pStyle w:val="Normlny1"/>
        <w:numPr>
          <w:ilvl w:val="0"/>
          <w:numId w:val="21"/>
        </w:numPr>
        <w:spacing w:before="60" w:line="276" w:lineRule="auto"/>
        <w:jc w:val="both"/>
        <w:rPr>
          <w:rStyle w:val="Predvolenpsmoodseku4"/>
          <w:rFonts w:cs="Arial"/>
          <w:b/>
          <w:color w:val="000000"/>
          <w:kern w:val="0"/>
          <w:sz w:val="20"/>
          <w:szCs w:val="20"/>
        </w:rPr>
      </w:pPr>
      <w:r w:rsidRPr="00D217A5">
        <w:rPr>
          <w:rStyle w:val="Predvolenpsmoodseku4"/>
          <w:rFonts w:cs="Arial"/>
          <w:b/>
          <w:color w:val="000000"/>
          <w:kern w:val="0"/>
          <w:sz w:val="20"/>
          <w:szCs w:val="20"/>
        </w:rPr>
        <w:lastRenderedPageBreak/>
        <w:t>Parametre existujúcej stavby</w:t>
      </w:r>
    </w:p>
    <w:p w:rsidR="00C53F4E" w:rsidRDefault="00C53F4E" w:rsidP="00C53F4E">
      <w:pPr>
        <w:pStyle w:val="Normlny1"/>
        <w:spacing w:before="60"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SO 01 – administratívne priestory OO PZ</w:t>
      </w:r>
    </w:p>
    <w:p w:rsidR="00C53F4E" w:rsidRPr="00C474EE" w:rsidRDefault="00C53F4E" w:rsidP="00C53F4E">
      <w:pPr>
        <w:pStyle w:val="Normlny1"/>
        <w:spacing w:before="60" w:line="276" w:lineRule="auto"/>
        <w:jc w:val="both"/>
        <w:rPr>
          <w:rStyle w:val="Predvolenpsmoodseku4"/>
          <w:rFonts w:cs="Arial"/>
          <w:color w:val="000000"/>
          <w:kern w:val="0"/>
          <w:sz w:val="20"/>
          <w:szCs w:val="20"/>
          <w:u w:val="single"/>
        </w:rPr>
      </w:pPr>
      <w:r>
        <w:rPr>
          <w:rStyle w:val="Predvolenpsmoodseku4"/>
          <w:rFonts w:cs="Arial"/>
          <w:color w:val="000000"/>
          <w:kern w:val="0"/>
          <w:sz w:val="20"/>
          <w:szCs w:val="20"/>
          <w:u w:val="single"/>
        </w:rPr>
        <w:t>Celková podlažná plocha</w:t>
      </w:r>
      <w:r>
        <w:rPr>
          <w:rStyle w:val="Predvolenpsmoodseku4"/>
          <w:rFonts w:cs="Arial"/>
          <w:color w:val="000000"/>
          <w:kern w:val="0"/>
          <w:sz w:val="20"/>
          <w:szCs w:val="20"/>
          <w:u w:val="single"/>
        </w:rPr>
        <w:tab/>
      </w:r>
      <w:r>
        <w:rPr>
          <w:rStyle w:val="Predvolenpsmoodseku4"/>
          <w:rFonts w:cs="Arial"/>
          <w:color w:val="000000"/>
          <w:kern w:val="0"/>
          <w:sz w:val="20"/>
          <w:szCs w:val="20"/>
          <w:u w:val="single"/>
        </w:rPr>
        <w:tab/>
      </w:r>
      <w:r>
        <w:rPr>
          <w:rStyle w:val="Predvolenpsmoodseku4"/>
          <w:rFonts w:cs="Arial"/>
          <w:color w:val="000000"/>
          <w:kern w:val="0"/>
          <w:sz w:val="20"/>
          <w:szCs w:val="20"/>
          <w:u w:val="single"/>
        </w:rPr>
        <w:tab/>
      </w:r>
      <w:r>
        <w:rPr>
          <w:rStyle w:val="Predvolenpsmoodseku4"/>
          <w:rFonts w:cs="Arial"/>
          <w:color w:val="000000"/>
          <w:kern w:val="0"/>
          <w:sz w:val="20"/>
          <w:szCs w:val="20"/>
          <w:u w:val="single"/>
        </w:rPr>
        <w:tab/>
        <w:t>1 655</w:t>
      </w:r>
      <w:r w:rsidRPr="00C474EE">
        <w:rPr>
          <w:rStyle w:val="Predvolenpsmoodseku4"/>
          <w:rFonts w:cs="Arial"/>
          <w:color w:val="000000"/>
          <w:kern w:val="0"/>
          <w:sz w:val="20"/>
          <w:szCs w:val="20"/>
          <w:u w:val="single"/>
        </w:rPr>
        <w:t>m</w:t>
      </w:r>
      <w:r w:rsidRPr="00C474EE">
        <w:rPr>
          <w:rStyle w:val="Predvolenpsmoodseku4"/>
          <w:rFonts w:cs="Arial"/>
          <w:color w:val="000000"/>
          <w:kern w:val="0"/>
          <w:sz w:val="20"/>
          <w:szCs w:val="20"/>
          <w:u w:val="single"/>
          <w:vertAlign w:val="superscript"/>
        </w:rPr>
        <w:t>2</w:t>
      </w:r>
    </w:p>
    <w:p w:rsidR="00C53F4E" w:rsidRDefault="004F102F"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1.PP</w:t>
      </w:r>
      <w:r>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t>486m</w:t>
      </w:r>
      <w:r w:rsidR="00C53F4E" w:rsidRPr="00C474EE">
        <w:rPr>
          <w:rStyle w:val="Predvolenpsmoodseku4"/>
          <w:rFonts w:cs="Arial"/>
          <w:color w:val="000000"/>
          <w:kern w:val="0"/>
          <w:sz w:val="20"/>
          <w:szCs w:val="20"/>
          <w:vertAlign w:val="superscript"/>
        </w:rPr>
        <w:t>2</w:t>
      </w:r>
    </w:p>
    <w:p w:rsidR="00C53F4E" w:rsidRDefault="00C53F4E"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1.NP (východné krídlo)</w:t>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t>518m</w:t>
      </w:r>
      <w:r w:rsidRPr="00C474EE">
        <w:rPr>
          <w:rStyle w:val="Predvolenpsmoodseku4"/>
          <w:rFonts w:cs="Arial"/>
          <w:color w:val="000000"/>
          <w:kern w:val="0"/>
          <w:sz w:val="20"/>
          <w:szCs w:val="20"/>
          <w:vertAlign w:val="superscript"/>
        </w:rPr>
        <w:t>2</w:t>
      </w:r>
    </w:p>
    <w:p w:rsidR="00C53F4E" w:rsidRPr="00C474EE" w:rsidRDefault="00C53F4E"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1.NP (západné krídlo)</w:t>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t>136m</w:t>
      </w:r>
      <w:r w:rsidRPr="00C474EE">
        <w:rPr>
          <w:rStyle w:val="Predvolenpsmoodseku4"/>
          <w:rFonts w:cs="Arial"/>
          <w:color w:val="000000"/>
          <w:kern w:val="0"/>
          <w:sz w:val="20"/>
          <w:szCs w:val="20"/>
          <w:vertAlign w:val="superscript"/>
        </w:rPr>
        <w:t>2</w:t>
      </w:r>
    </w:p>
    <w:p w:rsidR="00C53F4E" w:rsidRPr="00C474EE" w:rsidRDefault="00C53F4E"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2.NP (východné krídlo)</w:t>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t>515m</w:t>
      </w:r>
      <w:r w:rsidRPr="00C474EE">
        <w:rPr>
          <w:rStyle w:val="Predvolenpsmoodseku4"/>
          <w:rFonts w:cs="Arial"/>
          <w:color w:val="000000"/>
          <w:kern w:val="0"/>
          <w:sz w:val="20"/>
          <w:szCs w:val="20"/>
          <w:vertAlign w:val="superscript"/>
        </w:rPr>
        <w:t>2</w:t>
      </w:r>
    </w:p>
    <w:p w:rsidR="00C53F4E" w:rsidRPr="00C474EE" w:rsidRDefault="00C53F4E" w:rsidP="00C53F4E">
      <w:pPr>
        <w:pStyle w:val="Normlny1"/>
        <w:spacing w:before="60" w:line="276" w:lineRule="auto"/>
        <w:jc w:val="both"/>
        <w:rPr>
          <w:rStyle w:val="Predvolenpsmoodseku4"/>
          <w:rFonts w:cs="Arial"/>
          <w:color w:val="000000"/>
          <w:kern w:val="0"/>
          <w:sz w:val="20"/>
          <w:szCs w:val="20"/>
          <w:u w:val="single"/>
        </w:rPr>
      </w:pPr>
      <w:r w:rsidRPr="00C474EE">
        <w:rPr>
          <w:rStyle w:val="Predvolenpsmoodseku4"/>
          <w:rFonts w:cs="Arial"/>
          <w:color w:val="000000"/>
          <w:kern w:val="0"/>
          <w:sz w:val="20"/>
          <w:szCs w:val="20"/>
          <w:u w:val="single"/>
        </w:rPr>
        <w:t xml:space="preserve">Celková </w:t>
      </w:r>
      <w:r>
        <w:rPr>
          <w:rStyle w:val="Predvolenpsmoodseku4"/>
          <w:rFonts w:cs="Arial"/>
          <w:color w:val="000000"/>
          <w:kern w:val="0"/>
          <w:sz w:val="20"/>
          <w:szCs w:val="20"/>
          <w:u w:val="single"/>
        </w:rPr>
        <w:t>úžitková</w:t>
      </w:r>
      <w:r w:rsidRPr="00C474EE">
        <w:rPr>
          <w:rStyle w:val="Predvolenpsmoodseku4"/>
          <w:rFonts w:cs="Arial"/>
          <w:color w:val="000000"/>
          <w:kern w:val="0"/>
          <w:sz w:val="20"/>
          <w:szCs w:val="20"/>
          <w:u w:val="single"/>
        </w:rPr>
        <w:t xml:space="preserve"> plocha</w:t>
      </w:r>
      <w:r w:rsidRPr="00C474EE">
        <w:rPr>
          <w:rStyle w:val="Predvolenpsmoodseku4"/>
          <w:rFonts w:cs="Arial"/>
          <w:color w:val="000000"/>
          <w:kern w:val="0"/>
          <w:sz w:val="20"/>
          <w:szCs w:val="20"/>
          <w:u w:val="single"/>
        </w:rPr>
        <w:tab/>
      </w:r>
      <w:r w:rsidRPr="00C474EE">
        <w:rPr>
          <w:rStyle w:val="Predvolenpsmoodseku4"/>
          <w:rFonts w:cs="Arial"/>
          <w:color w:val="000000"/>
          <w:kern w:val="0"/>
          <w:sz w:val="20"/>
          <w:szCs w:val="20"/>
          <w:u w:val="single"/>
        </w:rPr>
        <w:tab/>
      </w:r>
      <w:r w:rsidRPr="00C474EE">
        <w:rPr>
          <w:rStyle w:val="Predvolenpsmoodseku4"/>
          <w:rFonts w:cs="Arial"/>
          <w:color w:val="000000"/>
          <w:kern w:val="0"/>
          <w:sz w:val="20"/>
          <w:szCs w:val="20"/>
          <w:u w:val="single"/>
        </w:rPr>
        <w:tab/>
      </w:r>
      <w:r w:rsidRPr="00C474EE">
        <w:rPr>
          <w:rStyle w:val="Predvolenpsmoodseku4"/>
          <w:rFonts w:cs="Arial"/>
          <w:color w:val="000000"/>
          <w:kern w:val="0"/>
          <w:sz w:val="20"/>
          <w:szCs w:val="20"/>
          <w:u w:val="single"/>
        </w:rPr>
        <w:tab/>
        <w:t>1 601m</w:t>
      </w:r>
      <w:r w:rsidRPr="00C474EE">
        <w:rPr>
          <w:rStyle w:val="Predvolenpsmoodseku4"/>
          <w:rFonts w:cs="Arial"/>
          <w:color w:val="000000"/>
          <w:kern w:val="0"/>
          <w:sz w:val="20"/>
          <w:szCs w:val="20"/>
          <w:u w:val="single"/>
          <w:vertAlign w:val="superscript"/>
        </w:rPr>
        <w:t>2</w:t>
      </w:r>
    </w:p>
    <w:p w:rsidR="00C53F4E" w:rsidRDefault="004F102F"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1.PP</w:t>
      </w:r>
      <w:r>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t>416,7m</w:t>
      </w:r>
      <w:r w:rsidR="00C53F4E" w:rsidRPr="00C474EE">
        <w:rPr>
          <w:rStyle w:val="Predvolenpsmoodseku4"/>
          <w:rFonts w:cs="Arial"/>
          <w:color w:val="000000"/>
          <w:kern w:val="0"/>
          <w:sz w:val="20"/>
          <w:szCs w:val="20"/>
          <w:vertAlign w:val="superscript"/>
        </w:rPr>
        <w:t>2</w:t>
      </w:r>
    </w:p>
    <w:p w:rsidR="00C53F4E" w:rsidRDefault="00C53F4E"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1.NP (východné krídlo)</w:t>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t>458,96m</w:t>
      </w:r>
      <w:r w:rsidRPr="00C474EE">
        <w:rPr>
          <w:rStyle w:val="Predvolenpsmoodseku4"/>
          <w:rFonts w:cs="Arial"/>
          <w:color w:val="000000"/>
          <w:kern w:val="0"/>
          <w:sz w:val="20"/>
          <w:szCs w:val="20"/>
          <w:vertAlign w:val="superscript"/>
        </w:rPr>
        <w:t>2</w:t>
      </w:r>
    </w:p>
    <w:p w:rsidR="00C53F4E" w:rsidRPr="00C474EE" w:rsidRDefault="00C53F4E"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1.NP (západné krídlo)</w:t>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t>112,27m</w:t>
      </w:r>
      <w:r w:rsidRPr="00C474EE">
        <w:rPr>
          <w:rStyle w:val="Predvolenpsmoodseku4"/>
          <w:rFonts w:cs="Arial"/>
          <w:color w:val="000000"/>
          <w:kern w:val="0"/>
          <w:sz w:val="20"/>
          <w:szCs w:val="20"/>
          <w:vertAlign w:val="superscript"/>
        </w:rPr>
        <w:t>2</w:t>
      </w:r>
    </w:p>
    <w:p w:rsidR="00C53F4E" w:rsidRDefault="00C53F4E"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2.NP (východné krídlo)</w:t>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t>450,27m</w:t>
      </w:r>
      <w:r w:rsidRPr="00C474EE">
        <w:rPr>
          <w:rStyle w:val="Predvolenpsmoodseku4"/>
          <w:rFonts w:cs="Arial"/>
          <w:color w:val="000000"/>
          <w:kern w:val="0"/>
          <w:sz w:val="20"/>
          <w:szCs w:val="20"/>
          <w:vertAlign w:val="superscript"/>
        </w:rPr>
        <w:t>2</w:t>
      </w:r>
    </w:p>
    <w:p w:rsidR="00C53F4E" w:rsidRPr="00C474EE" w:rsidRDefault="00C53F4E" w:rsidP="00C53F4E">
      <w:pPr>
        <w:pStyle w:val="Normlny1"/>
        <w:spacing w:before="60" w:line="276" w:lineRule="auto"/>
        <w:jc w:val="both"/>
        <w:rPr>
          <w:rStyle w:val="Predvolenpsmoodseku4"/>
          <w:rFonts w:cs="Arial"/>
          <w:color w:val="000000"/>
          <w:kern w:val="0"/>
          <w:sz w:val="20"/>
          <w:szCs w:val="20"/>
          <w:u w:val="single"/>
        </w:rPr>
      </w:pPr>
      <w:r>
        <w:rPr>
          <w:rStyle w:val="Predvolenpsmoodseku4"/>
          <w:rFonts w:cs="Arial"/>
          <w:color w:val="000000"/>
          <w:kern w:val="0"/>
          <w:sz w:val="20"/>
          <w:szCs w:val="20"/>
          <w:u w:val="single"/>
        </w:rPr>
        <w:t>Celkový obostavaný priestor</w:t>
      </w:r>
      <w:r>
        <w:rPr>
          <w:rStyle w:val="Predvolenpsmoodseku4"/>
          <w:rFonts w:cs="Arial"/>
          <w:color w:val="000000"/>
          <w:kern w:val="0"/>
          <w:sz w:val="20"/>
          <w:szCs w:val="20"/>
          <w:u w:val="single"/>
        </w:rPr>
        <w:tab/>
      </w:r>
      <w:r>
        <w:rPr>
          <w:rStyle w:val="Predvolenpsmoodseku4"/>
          <w:rFonts w:cs="Arial"/>
          <w:color w:val="000000"/>
          <w:kern w:val="0"/>
          <w:sz w:val="20"/>
          <w:szCs w:val="20"/>
          <w:u w:val="single"/>
        </w:rPr>
        <w:tab/>
      </w:r>
      <w:r>
        <w:rPr>
          <w:rStyle w:val="Predvolenpsmoodseku4"/>
          <w:rFonts w:cs="Arial"/>
          <w:color w:val="000000"/>
          <w:kern w:val="0"/>
          <w:sz w:val="20"/>
          <w:szCs w:val="20"/>
          <w:u w:val="single"/>
        </w:rPr>
        <w:tab/>
      </w:r>
      <w:r>
        <w:rPr>
          <w:rStyle w:val="Predvolenpsmoodseku4"/>
          <w:rFonts w:cs="Arial"/>
          <w:color w:val="000000"/>
          <w:kern w:val="0"/>
          <w:sz w:val="20"/>
          <w:szCs w:val="20"/>
          <w:u w:val="single"/>
        </w:rPr>
        <w:tab/>
        <w:t>5 317</w:t>
      </w:r>
      <w:r w:rsidRPr="00C474EE">
        <w:rPr>
          <w:rStyle w:val="Predvolenpsmoodseku4"/>
          <w:rFonts w:cs="Arial"/>
          <w:color w:val="000000"/>
          <w:kern w:val="0"/>
          <w:sz w:val="20"/>
          <w:szCs w:val="20"/>
          <w:u w:val="single"/>
        </w:rPr>
        <w:t>m</w:t>
      </w:r>
      <w:r>
        <w:rPr>
          <w:rStyle w:val="Predvolenpsmoodseku4"/>
          <w:rFonts w:cs="Arial"/>
          <w:color w:val="000000"/>
          <w:kern w:val="0"/>
          <w:sz w:val="20"/>
          <w:szCs w:val="20"/>
          <w:u w:val="single"/>
          <w:vertAlign w:val="superscript"/>
        </w:rPr>
        <w:t>3</w:t>
      </w:r>
    </w:p>
    <w:p w:rsidR="00C53F4E" w:rsidRDefault="004F102F"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1.PP</w:t>
      </w:r>
      <w:r>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r>
      <w:r w:rsidR="00C53F4E">
        <w:rPr>
          <w:rStyle w:val="Predvolenpsmoodseku4"/>
          <w:rFonts w:cs="Arial"/>
          <w:color w:val="000000"/>
          <w:kern w:val="0"/>
          <w:sz w:val="20"/>
          <w:szCs w:val="20"/>
        </w:rPr>
        <w:tab/>
        <w:t>1 447m</w:t>
      </w:r>
      <w:r w:rsidR="00C53F4E">
        <w:rPr>
          <w:rStyle w:val="Predvolenpsmoodseku4"/>
          <w:rFonts w:cs="Arial"/>
          <w:color w:val="000000"/>
          <w:kern w:val="0"/>
          <w:sz w:val="20"/>
          <w:szCs w:val="20"/>
          <w:vertAlign w:val="superscript"/>
        </w:rPr>
        <w:t>3</w:t>
      </w:r>
    </w:p>
    <w:p w:rsidR="00C53F4E" w:rsidRDefault="00C53F4E"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1.NP (východné krídlo)</w:t>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t>1 722m</w:t>
      </w:r>
      <w:r>
        <w:rPr>
          <w:rStyle w:val="Predvolenpsmoodseku4"/>
          <w:rFonts w:cs="Arial"/>
          <w:color w:val="000000"/>
          <w:kern w:val="0"/>
          <w:sz w:val="20"/>
          <w:szCs w:val="20"/>
          <w:vertAlign w:val="superscript"/>
        </w:rPr>
        <w:t>3</w:t>
      </w:r>
    </w:p>
    <w:p w:rsidR="00C53F4E" w:rsidRPr="00C474EE" w:rsidRDefault="00C53F4E"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1.NP (západné krídlo)</w:t>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t>449m</w:t>
      </w:r>
      <w:r>
        <w:rPr>
          <w:rStyle w:val="Predvolenpsmoodseku4"/>
          <w:rFonts w:cs="Arial"/>
          <w:color w:val="000000"/>
          <w:kern w:val="0"/>
          <w:sz w:val="20"/>
          <w:szCs w:val="20"/>
          <w:vertAlign w:val="superscript"/>
        </w:rPr>
        <w:t>3</w:t>
      </w:r>
    </w:p>
    <w:p w:rsidR="00C53F4E" w:rsidRPr="00C474EE" w:rsidRDefault="00C53F4E" w:rsidP="00C53F4E">
      <w:pPr>
        <w:pStyle w:val="Normlny1"/>
        <w:numPr>
          <w:ilvl w:val="0"/>
          <w:numId w:val="2"/>
        </w:numPr>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2.NP (východné krídlo)</w:t>
      </w:r>
      <w:r>
        <w:rPr>
          <w:rStyle w:val="Predvolenpsmoodseku4"/>
          <w:rFonts w:cs="Arial"/>
          <w:color w:val="000000"/>
          <w:kern w:val="0"/>
          <w:sz w:val="20"/>
          <w:szCs w:val="20"/>
        </w:rPr>
        <w:tab/>
      </w:r>
      <w:r>
        <w:rPr>
          <w:rStyle w:val="Predvolenpsmoodseku4"/>
          <w:rFonts w:cs="Arial"/>
          <w:color w:val="000000"/>
          <w:kern w:val="0"/>
          <w:sz w:val="20"/>
          <w:szCs w:val="20"/>
        </w:rPr>
        <w:tab/>
      </w:r>
      <w:r>
        <w:rPr>
          <w:rStyle w:val="Predvolenpsmoodseku4"/>
          <w:rFonts w:cs="Arial"/>
          <w:color w:val="000000"/>
          <w:kern w:val="0"/>
          <w:sz w:val="20"/>
          <w:szCs w:val="20"/>
        </w:rPr>
        <w:tab/>
        <w:t>1 699m</w:t>
      </w:r>
      <w:r>
        <w:rPr>
          <w:rStyle w:val="Predvolenpsmoodseku4"/>
          <w:rFonts w:cs="Arial"/>
          <w:color w:val="000000"/>
          <w:kern w:val="0"/>
          <w:sz w:val="20"/>
          <w:szCs w:val="20"/>
          <w:vertAlign w:val="superscript"/>
        </w:rPr>
        <w:t>3</w:t>
      </w:r>
    </w:p>
    <w:p w:rsidR="00C53F4E" w:rsidRDefault="00C53F4E" w:rsidP="00C53F4E">
      <w:pPr>
        <w:pStyle w:val="Normlny1"/>
        <w:spacing w:before="60" w:line="276" w:lineRule="auto"/>
        <w:jc w:val="both"/>
        <w:rPr>
          <w:rStyle w:val="Predvolenpsmoodseku4"/>
          <w:rFonts w:cs="Arial"/>
          <w:color w:val="000000"/>
          <w:kern w:val="0"/>
          <w:sz w:val="20"/>
          <w:szCs w:val="20"/>
          <w:u w:val="single"/>
        </w:rPr>
      </w:pPr>
      <w:r>
        <w:rPr>
          <w:rStyle w:val="Predvolenpsmoodseku4"/>
          <w:rFonts w:cs="Arial"/>
          <w:color w:val="000000"/>
          <w:kern w:val="0"/>
          <w:sz w:val="20"/>
          <w:szCs w:val="20"/>
          <w:u w:val="single"/>
        </w:rPr>
        <w:t>Max. počet zamestnancov:</w:t>
      </w:r>
      <w:r>
        <w:rPr>
          <w:rStyle w:val="Predvolenpsmoodseku4"/>
          <w:rFonts w:cs="Arial"/>
          <w:color w:val="000000"/>
          <w:kern w:val="0"/>
          <w:sz w:val="20"/>
          <w:szCs w:val="20"/>
          <w:u w:val="single"/>
        </w:rPr>
        <w:tab/>
      </w:r>
      <w:r>
        <w:rPr>
          <w:rStyle w:val="Predvolenpsmoodseku4"/>
          <w:rFonts w:cs="Arial"/>
          <w:color w:val="000000"/>
          <w:kern w:val="0"/>
          <w:sz w:val="20"/>
          <w:szCs w:val="20"/>
          <w:u w:val="single"/>
        </w:rPr>
        <w:tab/>
      </w:r>
      <w:r>
        <w:rPr>
          <w:rStyle w:val="Predvolenpsmoodseku4"/>
          <w:rFonts w:cs="Arial"/>
          <w:color w:val="000000"/>
          <w:kern w:val="0"/>
          <w:sz w:val="20"/>
          <w:szCs w:val="20"/>
          <w:u w:val="single"/>
        </w:rPr>
        <w:tab/>
      </w:r>
      <w:r>
        <w:rPr>
          <w:rStyle w:val="Predvolenpsmoodseku4"/>
          <w:rFonts w:cs="Arial"/>
          <w:color w:val="000000"/>
          <w:kern w:val="0"/>
          <w:sz w:val="20"/>
          <w:szCs w:val="20"/>
          <w:u w:val="single"/>
        </w:rPr>
        <w:tab/>
        <w:t>47</w:t>
      </w:r>
    </w:p>
    <w:p w:rsidR="00C53F4E" w:rsidRPr="001642D5" w:rsidRDefault="00C53F4E" w:rsidP="00C53F4E">
      <w:pPr>
        <w:pStyle w:val="Normlny1"/>
        <w:spacing w:before="60" w:line="276" w:lineRule="auto"/>
        <w:jc w:val="both"/>
        <w:rPr>
          <w:rStyle w:val="Predvolenpsmoodseku4"/>
          <w:rFonts w:cs="Arial"/>
          <w:color w:val="000000"/>
          <w:kern w:val="0"/>
          <w:sz w:val="20"/>
          <w:szCs w:val="20"/>
          <w:u w:val="single"/>
        </w:rPr>
      </w:pPr>
    </w:p>
    <w:p w:rsidR="00C53F4E" w:rsidRDefault="00C53F4E" w:rsidP="00C53F4E">
      <w:pPr>
        <w:pStyle w:val="Odsekzoznamu"/>
        <w:spacing w:line="276" w:lineRule="auto"/>
        <w:rPr>
          <w:rStyle w:val="Predvolenpsmoodseku4"/>
          <w:rFonts w:cs="Arial"/>
          <w:i/>
          <w:color w:val="000000"/>
          <w:kern w:val="0"/>
          <w:sz w:val="20"/>
          <w:u w:val="none"/>
        </w:rPr>
      </w:pPr>
      <w:r w:rsidRPr="00C41470">
        <w:rPr>
          <w:rStyle w:val="Predvolenpsmoodseku4"/>
          <w:rFonts w:cs="Arial"/>
          <w:i/>
          <w:color w:val="000000"/>
          <w:kern w:val="0"/>
          <w:sz w:val="20"/>
          <w:u w:val="none"/>
        </w:rPr>
        <w:t xml:space="preserve">Pozn.: Jednotlivé výmery sa vzťahujú len na priestory využívané OO PZ </w:t>
      </w:r>
      <w:r>
        <w:rPr>
          <w:rStyle w:val="Predvolenpsmoodseku4"/>
          <w:rFonts w:cs="Arial"/>
          <w:i/>
          <w:color w:val="000000"/>
          <w:kern w:val="0"/>
          <w:sz w:val="20"/>
          <w:u w:val="none"/>
        </w:rPr>
        <w:t>Ružomberok, nie na celú budovu!</w:t>
      </w:r>
    </w:p>
    <w:p w:rsidR="00C53F4E" w:rsidRDefault="00C53F4E" w:rsidP="00C53F4E">
      <w:pPr>
        <w:pStyle w:val="Normlny1"/>
        <w:spacing w:line="276" w:lineRule="auto"/>
        <w:jc w:val="both"/>
        <w:rPr>
          <w:rStyle w:val="Predvolenpsmoodseku4"/>
          <w:rFonts w:cs="Arial"/>
          <w:b/>
          <w:color w:val="000000"/>
          <w:kern w:val="0"/>
          <w:sz w:val="20"/>
          <w:szCs w:val="20"/>
        </w:rPr>
      </w:pPr>
    </w:p>
    <w:p w:rsidR="00C53F4E" w:rsidRPr="00C53F4E" w:rsidRDefault="00AD4AC9" w:rsidP="00C53F4E">
      <w:pPr>
        <w:pStyle w:val="Normlny1"/>
        <w:numPr>
          <w:ilvl w:val="0"/>
          <w:numId w:val="21"/>
        </w:numPr>
        <w:spacing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Stavebno-technické, konštrukčné riešenie</w:t>
      </w:r>
    </w:p>
    <w:p w:rsidR="00AD4AC9" w:rsidRDefault="00AD4AC9" w:rsidP="00AD4AC9">
      <w:pPr>
        <w:pStyle w:val="Normlny1"/>
        <w:spacing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 xml:space="preserve">Riešená budova je konštrukčne navrhnutá v montovanom železobetónovom skelete s modulom 6000x6000 ako konštrukčný </w:t>
      </w:r>
      <w:proofErr w:type="spellStart"/>
      <w:r>
        <w:rPr>
          <w:rStyle w:val="Predvolenpsmoodseku4"/>
          <w:rFonts w:cs="Arial"/>
          <w:color w:val="000000"/>
          <w:kern w:val="0"/>
          <w:sz w:val="20"/>
          <w:szCs w:val="20"/>
        </w:rPr>
        <w:t>dvojtrakt</w:t>
      </w:r>
      <w:proofErr w:type="spellEnd"/>
      <w:r>
        <w:rPr>
          <w:rStyle w:val="Predvolenpsmoodseku4"/>
          <w:rFonts w:cs="Arial"/>
          <w:color w:val="000000"/>
          <w:kern w:val="0"/>
          <w:sz w:val="20"/>
          <w:szCs w:val="20"/>
        </w:rPr>
        <w:t xml:space="preserve"> s nosnými </w:t>
      </w:r>
      <w:proofErr w:type="spellStart"/>
      <w:r>
        <w:rPr>
          <w:rStyle w:val="Predvolenpsmoodseku4"/>
          <w:rFonts w:cs="Arial"/>
          <w:color w:val="000000"/>
          <w:kern w:val="0"/>
          <w:sz w:val="20"/>
          <w:szCs w:val="20"/>
        </w:rPr>
        <w:t>prievlakmi</w:t>
      </w:r>
      <w:proofErr w:type="spellEnd"/>
      <w:r>
        <w:rPr>
          <w:rStyle w:val="Predvolenpsmoodseku4"/>
          <w:rFonts w:cs="Arial"/>
          <w:color w:val="000000"/>
          <w:kern w:val="0"/>
          <w:sz w:val="20"/>
          <w:szCs w:val="20"/>
        </w:rPr>
        <w:t xml:space="preserve"> a stropnými dutinovými </w:t>
      </w:r>
    </w:p>
    <w:p w:rsidR="00AD4AC9" w:rsidRDefault="00AD4AC9" w:rsidP="00AD4AC9">
      <w:pPr>
        <w:pStyle w:val="Normlny1"/>
        <w:spacing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 xml:space="preserve">panelmi hr. 250mm a dĺžky 5600mm. Stĺpy sú rozmerov 400x400mm. Skelet je ukončený koncovými </w:t>
      </w:r>
      <w:proofErr w:type="spellStart"/>
      <w:r>
        <w:rPr>
          <w:rStyle w:val="Predvolenpsmoodseku4"/>
          <w:rFonts w:cs="Arial"/>
          <w:color w:val="000000"/>
          <w:kern w:val="0"/>
          <w:sz w:val="20"/>
          <w:szCs w:val="20"/>
        </w:rPr>
        <w:t>stužidlami</w:t>
      </w:r>
      <w:proofErr w:type="spellEnd"/>
      <w:r>
        <w:rPr>
          <w:rStyle w:val="Predvolenpsmoodseku4"/>
          <w:rFonts w:cs="Arial"/>
          <w:color w:val="000000"/>
          <w:kern w:val="0"/>
          <w:sz w:val="20"/>
          <w:szCs w:val="20"/>
        </w:rPr>
        <w:t xml:space="preserve">, ktoré nesú pórobetónové obvodové steny hr. 400mm. Konštrukčná výška nadzemných podlaží je 3,300m a svetlá výška je 2,950m. V suteréne je konštrukčná výška 2,850 a svetlá výška 2,500m.  Strecha je riešená ako plochá dvojplášťová, vyspádovaná smerom dovnútra. Nosná časť je tvorená kazetovými strešnými doskami PZS 20/10 uloženými na rošte, ktorý vytvára prevetrávanú vzduchovú medzeru. Spád je vytvorený betónovou spádovou vrstvou, na ktorej sú uložené izolačné strešné panely. Ako strešná krytina sú použité asfaltové pásy. </w:t>
      </w:r>
    </w:p>
    <w:p w:rsidR="00AD4AC9" w:rsidRDefault="00AD4AC9" w:rsidP="00AD4AC9">
      <w:pPr>
        <w:pStyle w:val="Normlny1"/>
        <w:spacing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 xml:space="preserve">Predmetom rekonštrukcie je zateplenie obalových konštrukcií objektu a výmena výplňových konštrukcií. Na zateplenie obvodových stien a riešenej strechy sa použije tepelná izolácia na báze minerálnej vlny, ako strešná krytina sa navrhuje </w:t>
      </w:r>
      <w:r w:rsidR="004F102F">
        <w:rPr>
          <w:rStyle w:val="Predvolenpsmoodseku4"/>
          <w:rFonts w:cs="Arial"/>
          <w:color w:val="000000"/>
          <w:kern w:val="0"/>
          <w:sz w:val="20"/>
          <w:szCs w:val="20"/>
        </w:rPr>
        <w:t xml:space="preserve">strešná </w:t>
      </w:r>
      <w:proofErr w:type="spellStart"/>
      <w:r w:rsidR="004F102F">
        <w:rPr>
          <w:rStyle w:val="Predvolenpsmoodseku4"/>
          <w:rFonts w:cs="Arial"/>
          <w:color w:val="000000"/>
          <w:kern w:val="0"/>
          <w:sz w:val="20"/>
          <w:szCs w:val="20"/>
        </w:rPr>
        <w:t>mPVC</w:t>
      </w:r>
      <w:proofErr w:type="spellEnd"/>
      <w:r w:rsidR="004F102F">
        <w:rPr>
          <w:rStyle w:val="Predvolenpsmoodseku4"/>
          <w:rFonts w:cs="Arial"/>
          <w:color w:val="000000"/>
          <w:kern w:val="0"/>
          <w:sz w:val="20"/>
          <w:szCs w:val="20"/>
        </w:rPr>
        <w:t xml:space="preserve"> fólia </w:t>
      </w:r>
      <w:r>
        <w:rPr>
          <w:rStyle w:val="Predvolenpsmoodseku4"/>
          <w:rFonts w:cs="Arial"/>
          <w:color w:val="000000"/>
          <w:kern w:val="0"/>
          <w:sz w:val="20"/>
          <w:szCs w:val="20"/>
        </w:rPr>
        <w:t xml:space="preserve"> a pôvodné výplňové konštrukcie sa vymenia za nové s PVC rámom.</w:t>
      </w:r>
    </w:p>
    <w:p w:rsidR="00AD4AC9" w:rsidRDefault="00AD4AC9" w:rsidP="00AD4AC9">
      <w:pPr>
        <w:pStyle w:val="Normlny1"/>
        <w:spacing w:line="276" w:lineRule="auto"/>
        <w:ind w:firstLine="360"/>
        <w:jc w:val="both"/>
        <w:rPr>
          <w:rStyle w:val="Predvolenpsmoodseku4"/>
          <w:rFonts w:cs="Arial"/>
          <w:color w:val="000000"/>
          <w:kern w:val="0"/>
          <w:sz w:val="20"/>
          <w:szCs w:val="20"/>
        </w:rPr>
      </w:pPr>
    </w:p>
    <w:p w:rsidR="00C53F4E" w:rsidRPr="00D217A5" w:rsidRDefault="00C53F4E" w:rsidP="00C53F4E">
      <w:pPr>
        <w:pStyle w:val="Normlny1"/>
        <w:numPr>
          <w:ilvl w:val="0"/>
          <w:numId w:val="21"/>
        </w:numPr>
        <w:spacing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Stručný popis navrhovaných stavebných úprav</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Výmena pôvodných drevených okien za nové z PVC rámom</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Výmena pôvodných vstupných dverí a garážových brán</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Osekanie fasádneho obkladu</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Zateplenie objektu tep. Izoláciou na báze min. vlny</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Odstránenie hydroizolačného súvrstvia strechy záp. krídla</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Zateplenie strešného plášťa záp. krídla, montáž hydroizolačnej fólie</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Úprava nášľapných vrstiev podláh vo vybraných miestnostiach</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Rekonštrukcia spŕch v 1.PP</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Demontáž a montáž nových oceľových ochranných mreží</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lastRenderedPageBreak/>
        <w:t>Výmena oplechovaní a ostatných klampiarskych výrobkov</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Demontáž a montáž nových zábradlí</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Úprava nástupnej plochy pred hlavným vstupom</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Zhotovenia nového zastrešenia hlavného vstupu</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Výmena vetracích mriežok v interiéri aj v exteriéri</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Zhotovenie nového štrkového a betónového odkvapového chodníka</w:t>
      </w:r>
    </w:p>
    <w:p w:rsidR="00C53F4E" w:rsidRDefault="00C53F4E"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Výmena elektroinštalačných rozvodov</w:t>
      </w:r>
    </w:p>
    <w:p w:rsidR="00905B71" w:rsidRPr="00C41470" w:rsidRDefault="00905B71" w:rsidP="00C53F4E">
      <w:pPr>
        <w:pStyle w:val="Normlny1"/>
        <w:numPr>
          <w:ilvl w:val="0"/>
          <w:numId w:val="2"/>
        </w:numPr>
        <w:spacing w:line="276" w:lineRule="auto"/>
        <w:jc w:val="both"/>
        <w:rPr>
          <w:rStyle w:val="Predvolenpsmoodseku4"/>
          <w:rFonts w:cs="Arial"/>
          <w:color w:val="000000"/>
          <w:kern w:val="0"/>
          <w:sz w:val="20"/>
          <w:szCs w:val="20"/>
        </w:rPr>
      </w:pPr>
      <w:r>
        <w:rPr>
          <w:rStyle w:val="Predvolenpsmoodseku4"/>
          <w:rFonts w:cs="Arial"/>
          <w:color w:val="000000"/>
          <w:kern w:val="0"/>
          <w:sz w:val="20"/>
          <w:szCs w:val="20"/>
        </w:rPr>
        <w:t>Výmena zdroja tepla</w:t>
      </w:r>
      <w:r w:rsidR="006D18C3">
        <w:rPr>
          <w:rStyle w:val="Predvolenpsmoodseku4"/>
          <w:rFonts w:cs="Arial"/>
          <w:color w:val="000000"/>
          <w:kern w:val="0"/>
          <w:sz w:val="20"/>
          <w:szCs w:val="20"/>
        </w:rPr>
        <w:t xml:space="preserve"> a rekonštrukcia vykurova</w:t>
      </w:r>
      <w:r w:rsidR="001C0719">
        <w:rPr>
          <w:rStyle w:val="Predvolenpsmoodseku4"/>
          <w:rFonts w:cs="Arial"/>
          <w:color w:val="000000"/>
          <w:kern w:val="0"/>
          <w:sz w:val="20"/>
          <w:szCs w:val="20"/>
        </w:rPr>
        <w:t>cích rozvodov</w:t>
      </w:r>
    </w:p>
    <w:p w:rsidR="00C474EE" w:rsidRPr="00C474EE" w:rsidRDefault="00C474EE" w:rsidP="00C474EE">
      <w:pPr>
        <w:rPr>
          <w:lang w:bidi="ar-SA"/>
        </w:rPr>
      </w:pPr>
    </w:p>
    <w:p w:rsidR="00C474EE" w:rsidRPr="004F102F" w:rsidRDefault="00CB1102" w:rsidP="00CB1102">
      <w:pPr>
        <w:pStyle w:val="Normlny1"/>
        <w:numPr>
          <w:ilvl w:val="0"/>
          <w:numId w:val="21"/>
        </w:numPr>
        <w:spacing w:line="276" w:lineRule="auto"/>
        <w:jc w:val="both"/>
        <w:rPr>
          <w:rStyle w:val="Predvolenpsmoodseku4"/>
          <w:rFonts w:cs="Arial"/>
          <w:b/>
          <w:color w:val="000000"/>
          <w:kern w:val="0"/>
          <w:sz w:val="20"/>
          <w:szCs w:val="20"/>
        </w:rPr>
      </w:pPr>
      <w:r w:rsidRPr="004F102F">
        <w:rPr>
          <w:rStyle w:val="Predvolenpsmoodseku4"/>
          <w:rFonts w:cs="Arial"/>
          <w:b/>
          <w:color w:val="000000"/>
          <w:kern w:val="0"/>
          <w:sz w:val="20"/>
          <w:szCs w:val="20"/>
        </w:rPr>
        <w:t>Bezbariérové užívanie stavby</w:t>
      </w:r>
    </w:p>
    <w:p w:rsidR="004C2B6F" w:rsidRDefault="002C70A4" w:rsidP="00E31D25">
      <w:pPr>
        <w:spacing w:line="276" w:lineRule="auto"/>
        <w:ind w:firstLine="360"/>
        <w:jc w:val="both"/>
        <w:rPr>
          <w:rStyle w:val="Predvolenpsmoodseku4"/>
          <w:rFonts w:ascii="Century Gothic" w:hAnsi="Century Gothic" w:cs="Arial"/>
          <w:color w:val="000000"/>
          <w:kern w:val="0"/>
          <w:sz w:val="20"/>
        </w:rPr>
      </w:pPr>
      <w:r w:rsidRPr="004F102F">
        <w:rPr>
          <w:rStyle w:val="Predvolenpsmoodseku4"/>
          <w:rFonts w:ascii="Century Gothic" w:hAnsi="Century Gothic" w:cs="Arial"/>
          <w:color w:val="000000"/>
          <w:kern w:val="0"/>
          <w:sz w:val="20"/>
        </w:rPr>
        <w:t xml:space="preserve">Pre umožnenie vstupu do budovy osobám s obmedzenou schopnosťou pohybu alebo orientácie, je v závetrí hlavného vstupu situovaná rampa </w:t>
      </w:r>
      <w:r w:rsidR="004C2B6F">
        <w:rPr>
          <w:rStyle w:val="Predvolenpsmoodseku4"/>
          <w:rFonts w:ascii="Century Gothic" w:hAnsi="Century Gothic" w:cs="Arial"/>
          <w:color w:val="000000"/>
          <w:kern w:val="0"/>
          <w:sz w:val="20"/>
        </w:rPr>
        <w:t xml:space="preserve">so sklonom 8,75%. </w:t>
      </w:r>
      <w:r w:rsidR="00570A3E" w:rsidRPr="004F102F">
        <w:rPr>
          <w:rStyle w:val="Predvolenpsmoodseku4"/>
          <w:rFonts w:ascii="Century Gothic" w:hAnsi="Century Gothic" w:cs="Arial"/>
          <w:color w:val="000000"/>
          <w:kern w:val="0"/>
          <w:sz w:val="20"/>
        </w:rPr>
        <w:t>Nášľapná vrstva bude zhotovená nová, z betónových platní. Po oboch stranách rampy sa</w:t>
      </w:r>
      <w:r w:rsidR="004C2B6F">
        <w:rPr>
          <w:rStyle w:val="Predvolenpsmoodseku4"/>
          <w:rFonts w:ascii="Century Gothic" w:hAnsi="Century Gothic" w:cs="Arial"/>
          <w:color w:val="000000"/>
          <w:kern w:val="0"/>
          <w:sz w:val="20"/>
        </w:rPr>
        <w:t xml:space="preserve"> </w:t>
      </w:r>
      <w:r w:rsidR="00570A3E" w:rsidRPr="004F102F">
        <w:rPr>
          <w:rStyle w:val="Predvolenpsmoodseku4"/>
          <w:rFonts w:ascii="Century Gothic" w:hAnsi="Century Gothic" w:cs="Arial"/>
          <w:color w:val="000000"/>
          <w:kern w:val="0"/>
          <w:sz w:val="20"/>
        </w:rPr>
        <w:t xml:space="preserve"> navrhuje nové zábradlie s horným </w:t>
      </w:r>
      <w:proofErr w:type="spellStart"/>
      <w:r w:rsidR="00570A3E" w:rsidRPr="004F102F">
        <w:rPr>
          <w:rStyle w:val="Predvolenpsmoodseku4"/>
          <w:rFonts w:ascii="Century Gothic" w:hAnsi="Century Gothic" w:cs="Arial"/>
          <w:color w:val="000000"/>
          <w:kern w:val="0"/>
          <w:sz w:val="20"/>
        </w:rPr>
        <w:t>madlom</w:t>
      </w:r>
      <w:proofErr w:type="spellEnd"/>
      <w:r w:rsidR="00570A3E" w:rsidRPr="004F102F">
        <w:rPr>
          <w:rStyle w:val="Predvolenpsmoodseku4"/>
          <w:rFonts w:ascii="Century Gothic" w:hAnsi="Century Gothic" w:cs="Arial"/>
          <w:color w:val="000000"/>
          <w:kern w:val="0"/>
          <w:sz w:val="20"/>
        </w:rPr>
        <w:t xml:space="preserve"> vo výške 900mm a s dvoma vodiacimi tyčami vo výškach 300mm a 750mm (presah </w:t>
      </w:r>
      <w:proofErr w:type="spellStart"/>
      <w:r w:rsidR="00570A3E" w:rsidRPr="004F102F">
        <w:rPr>
          <w:rStyle w:val="Predvolenpsmoodseku4"/>
          <w:rFonts w:ascii="Century Gothic" w:hAnsi="Century Gothic" w:cs="Arial"/>
          <w:color w:val="000000"/>
          <w:kern w:val="0"/>
          <w:sz w:val="20"/>
        </w:rPr>
        <w:t>madla</w:t>
      </w:r>
      <w:proofErr w:type="spellEnd"/>
      <w:r w:rsidR="00570A3E" w:rsidRPr="004F102F">
        <w:rPr>
          <w:rStyle w:val="Predvolenpsmoodseku4"/>
          <w:rFonts w:ascii="Century Gothic" w:hAnsi="Century Gothic" w:cs="Arial"/>
          <w:color w:val="000000"/>
          <w:kern w:val="0"/>
          <w:sz w:val="20"/>
        </w:rPr>
        <w:t xml:space="preserve"> a vodiacich tyčí 150mm). Pri podlahe rampy sa na zábradlie navrhuje oceľová zarážka výšky 100mm</w:t>
      </w:r>
      <w:r w:rsidRPr="004F102F">
        <w:rPr>
          <w:rStyle w:val="Predvolenpsmoodseku4"/>
          <w:rFonts w:ascii="Century Gothic" w:hAnsi="Century Gothic" w:cs="Arial"/>
          <w:color w:val="000000"/>
          <w:kern w:val="0"/>
          <w:sz w:val="20"/>
        </w:rPr>
        <w:t xml:space="preserve">. </w:t>
      </w:r>
      <w:r w:rsidR="004C2B6F">
        <w:rPr>
          <w:rStyle w:val="Predvolenpsmoodseku4"/>
          <w:rFonts w:ascii="Century Gothic" w:hAnsi="Century Gothic" w:cs="Arial"/>
          <w:color w:val="000000"/>
          <w:kern w:val="0"/>
          <w:sz w:val="20"/>
        </w:rPr>
        <w:t>Taktiež sa navrhuje rozšírenie betónovej nástupnej plochy pred hlavným vstupom z dôvodu jej nevyhovujúcej šírky.</w:t>
      </w:r>
    </w:p>
    <w:p w:rsidR="00D53F01" w:rsidRDefault="002C70A4" w:rsidP="00E31D25">
      <w:pPr>
        <w:spacing w:line="276" w:lineRule="auto"/>
        <w:ind w:firstLine="360"/>
        <w:jc w:val="both"/>
        <w:rPr>
          <w:rStyle w:val="Predvolenpsmoodseku4"/>
          <w:rFonts w:ascii="Century Gothic" w:hAnsi="Century Gothic" w:cs="Arial"/>
          <w:color w:val="000000"/>
          <w:kern w:val="0"/>
          <w:sz w:val="20"/>
        </w:rPr>
      </w:pPr>
      <w:r w:rsidRPr="004F102F">
        <w:rPr>
          <w:rStyle w:val="Predvolenpsmoodseku4"/>
          <w:rFonts w:ascii="Century Gothic" w:hAnsi="Century Gothic" w:cs="Arial"/>
          <w:color w:val="000000"/>
          <w:kern w:val="0"/>
          <w:sz w:val="20"/>
        </w:rPr>
        <w:t>Na prízemí, v priestore ženských WC je umiestnené WC pre imobilné osoby. Vstupy do všetkých miestností sú vybavené dver</w:t>
      </w:r>
      <w:r w:rsidR="004C2B6F">
        <w:rPr>
          <w:rStyle w:val="Predvolenpsmoodseku4"/>
          <w:rFonts w:ascii="Century Gothic" w:hAnsi="Century Gothic" w:cs="Arial"/>
          <w:color w:val="000000"/>
          <w:kern w:val="0"/>
          <w:sz w:val="20"/>
        </w:rPr>
        <w:t>ami s min. svetlou šírkou 800mm</w:t>
      </w:r>
      <w:r w:rsidR="00E31D25" w:rsidRPr="004F102F">
        <w:rPr>
          <w:rStyle w:val="Predvolenpsmoodseku4"/>
          <w:rFonts w:ascii="Century Gothic" w:hAnsi="Century Gothic" w:cs="Arial"/>
          <w:color w:val="000000"/>
          <w:kern w:val="0"/>
          <w:sz w:val="20"/>
        </w:rPr>
        <w:t>.</w:t>
      </w:r>
    </w:p>
    <w:p w:rsidR="00C53F4E" w:rsidRPr="002C70A4" w:rsidRDefault="00C53F4E" w:rsidP="00E31D25">
      <w:pPr>
        <w:spacing w:line="276" w:lineRule="auto"/>
        <w:ind w:firstLine="360"/>
        <w:jc w:val="both"/>
        <w:rPr>
          <w:rStyle w:val="Predvolenpsmoodseku4"/>
          <w:rFonts w:ascii="Century Gothic" w:hAnsi="Century Gothic" w:cs="Arial"/>
          <w:color w:val="000000"/>
          <w:kern w:val="0"/>
          <w:sz w:val="20"/>
        </w:rPr>
      </w:pPr>
    </w:p>
    <w:p w:rsidR="00D217A5" w:rsidRDefault="00D217A5" w:rsidP="00C66B3E">
      <w:pPr>
        <w:pStyle w:val="Normlny1"/>
        <w:spacing w:before="60"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B.2.2</w:t>
      </w:r>
      <w:r w:rsidRPr="00DA790E">
        <w:rPr>
          <w:rStyle w:val="Predvolenpsmoodseku4"/>
          <w:rFonts w:cs="Arial"/>
          <w:b/>
          <w:color w:val="000000"/>
          <w:kern w:val="0"/>
          <w:sz w:val="20"/>
          <w:szCs w:val="20"/>
        </w:rPr>
        <w:t>)</w:t>
      </w:r>
      <w:r w:rsidRPr="00DA790E">
        <w:rPr>
          <w:rStyle w:val="Predvolenpsmoodseku4"/>
          <w:rFonts w:cs="Arial"/>
          <w:b/>
          <w:color w:val="000000"/>
          <w:kern w:val="0"/>
          <w:sz w:val="20"/>
          <w:szCs w:val="20"/>
        </w:rPr>
        <w:tab/>
      </w:r>
      <w:r>
        <w:rPr>
          <w:rStyle w:val="Predvolenpsmoodseku4"/>
          <w:rFonts w:cs="Arial"/>
          <w:b/>
          <w:color w:val="000000"/>
          <w:kern w:val="0"/>
          <w:sz w:val="20"/>
          <w:szCs w:val="20"/>
        </w:rPr>
        <w:t>Údaje o technickom alebo výrobnom zariadení a o technológii výroby</w:t>
      </w:r>
    </w:p>
    <w:p w:rsidR="00D53F01" w:rsidRDefault="00E31D25" w:rsidP="0048678F">
      <w:pPr>
        <w:pStyle w:val="Normlny1"/>
        <w:spacing w:before="60" w:line="276" w:lineRule="auto"/>
        <w:jc w:val="both"/>
        <w:rPr>
          <w:rStyle w:val="Predvolenpsmoodseku4"/>
          <w:rFonts w:cs="Arial"/>
          <w:color w:val="000000"/>
          <w:kern w:val="0"/>
          <w:sz w:val="20"/>
          <w:szCs w:val="20"/>
        </w:rPr>
      </w:pPr>
      <w:r>
        <w:rPr>
          <w:rStyle w:val="Predvolenpsmoodseku4"/>
          <w:rFonts w:cs="Arial"/>
          <w:color w:val="000000"/>
          <w:kern w:val="0"/>
          <w:sz w:val="20"/>
          <w:szCs w:val="20"/>
        </w:rPr>
        <w:tab/>
        <w:t xml:space="preserve">Riešená stavba je nevýrobného charakteru, takže sa tu nenachádzajú </w:t>
      </w:r>
      <w:r w:rsidR="0048678F">
        <w:rPr>
          <w:rStyle w:val="Predvolenpsmoodseku4"/>
          <w:rFonts w:cs="Arial"/>
          <w:color w:val="000000"/>
          <w:kern w:val="0"/>
          <w:sz w:val="20"/>
          <w:szCs w:val="20"/>
        </w:rPr>
        <w:t>žiadne technologické zariadenia výrobného druhu. Objekt je technicky vybavený technologickými zariadeniami len pre vlastnú prevádzku.</w:t>
      </w:r>
    </w:p>
    <w:p w:rsidR="007145A5" w:rsidRDefault="007145A5" w:rsidP="0048678F">
      <w:pPr>
        <w:pStyle w:val="Normlny1"/>
        <w:spacing w:before="60" w:line="276" w:lineRule="auto"/>
        <w:jc w:val="both"/>
        <w:rPr>
          <w:rStyle w:val="Predvolenpsmoodseku4"/>
          <w:rFonts w:cs="Arial"/>
          <w:color w:val="000000"/>
          <w:kern w:val="0"/>
          <w:sz w:val="20"/>
          <w:szCs w:val="20"/>
        </w:rPr>
      </w:pPr>
    </w:p>
    <w:p w:rsidR="00D217A5" w:rsidRPr="00D53F01" w:rsidRDefault="00D217A5" w:rsidP="00C66B3E">
      <w:pPr>
        <w:pStyle w:val="Normlny1"/>
        <w:spacing w:before="60" w:line="276" w:lineRule="auto"/>
        <w:jc w:val="both"/>
        <w:rPr>
          <w:rStyle w:val="Predvolenpsmoodseku4"/>
          <w:rFonts w:cs="Arial"/>
          <w:color w:val="000000"/>
          <w:kern w:val="0"/>
          <w:sz w:val="20"/>
          <w:szCs w:val="20"/>
        </w:rPr>
      </w:pPr>
      <w:r>
        <w:rPr>
          <w:rStyle w:val="Predvolenpsmoodseku4"/>
          <w:rFonts w:cs="Arial"/>
          <w:b/>
          <w:color w:val="000000"/>
          <w:kern w:val="0"/>
          <w:sz w:val="20"/>
          <w:szCs w:val="20"/>
        </w:rPr>
        <w:t>B.2.3</w:t>
      </w:r>
      <w:r w:rsidRPr="00DA790E">
        <w:rPr>
          <w:rStyle w:val="Predvolenpsmoodseku4"/>
          <w:rFonts w:cs="Arial"/>
          <w:b/>
          <w:color w:val="000000"/>
          <w:kern w:val="0"/>
          <w:sz w:val="20"/>
          <w:szCs w:val="20"/>
        </w:rPr>
        <w:t>)</w:t>
      </w:r>
      <w:r w:rsidRPr="00DA790E">
        <w:rPr>
          <w:rStyle w:val="Predvolenpsmoodseku4"/>
          <w:rFonts w:cs="Arial"/>
          <w:b/>
          <w:color w:val="000000"/>
          <w:kern w:val="0"/>
          <w:sz w:val="20"/>
          <w:szCs w:val="20"/>
        </w:rPr>
        <w:tab/>
      </w:r>
      <w:r>
        <w:rPr>
          <w:rStyle w:val="Predvolenpsmoodseku4"/>
          <w:rFonts w:cs="Arial"/>
          <w:b/>
          <w:color w:val="000000"/>
          <w:kern w:val="0"/>
          <w:sz w:val="20"/>
          <w:szCs w:val="20"/>
        </w:rPr>
        <w:t>Riešenie dopravy, napojenie na dopravný systém, garáže a parkov</w:t>
      </w:r>
      <w:r w:rsidR="00E31D25">
        <w:rPr>
          <w:rStyle w:val="Predvolenpsmoodseku4"/>
          <w:rFonts w:cs="Arial"/>
          <w:b/>
          <w:color w:val="000000"/>
          <w:kern w:val="0"/>
          <w:sz w:val="20"/>
          <w:szCs w:val="20"/>
        </w:rPr>
        <w:t>i</w:t>
      </w:r>
      <w:r>
        <w:rPr>
          <w:rStyle w:val="Predvolenpsmoodseku4"/>
          <w:rFonts w:cs="Arial"/>
          <w:b/>
          <w:color w:val="000000"/>
          <w:kern w:val="0"/>
          <w:sz w:val="20"/>
          <w:szCs w:val="20"/>
        </w:rPr>
        <w:t>ská, počty parkovacích miest a dopravné technické vybavenie</w:t>
      </w:r>
    </w:p>
    <w:p w:rsidR="00D53F01" w:rsidRDefault="0048678F" w:rsidP="00C66B3E">
      <w:pPr>
        <w:pStyle w:val="Normlny1"/>
        <w:spacing w:before="60" w:line="276" w:lineRule="auto"/>
        <w:jc w:val="both"/>
        <w:rPr>
          <w:sz w:val="20"/>
        </w:rPr>
      </w:pPr>
      <w:r>
        <w:tab/>
      </w:r>
      <w:r>
        <w:rPr>
          <w:sz w:val="20"/>
        </w:rPr>
        <w:t xml:space="preserve">Dopravné riešenie nie je predmetom riešenia projektovej dokumentácie. Ide o existujúci objekt, v ktorom nedochádza k zmene účelu užívania stavby, preto dopravné riešenie nie je potrebné riešiť. </w:t>
      </w:r>
    </w:p>
    <w:p w:rsidR="0048678F" w:rsidRDefault="0048678F" w:rsidP="00C66B3E">
      <w:pPr>
        <w:pStyle w:val="Normlny1"/>
        <w:spacing w:before="60" w:line="276" w:lineRule="auto"/>
        <w:jc w:val="both"/>
        <w:rPr>
          <w:sz w:val="20"/>
        </w:rPr>
      </w:pPr>
      <w:r>
        <w:rPr>
          <w:sz w:val="20"/>
        </w:rPr>
        <w:tab/>
        <w:t xml:space="preserve">Príjazd k objektu bude zachovaný s existujúcej miestnej komunikácie (Nám Andreja Hlinku), ktorá v dostatočnej miere slúži k dopravnej obsluhe okolitých objektov. Vyvolaná zvýšená intenzita dopravy stavbou bude zanedbateľná. </w:t>
      </w:r>
    </w:p>
    <w:p w:rsidR="0048678F" w:rsidRDefault="0048678F" w:rsidP="00C66B3E">
      <w:pPr>
        <w:pStyle w:val="Normlny1"/>
        <w:spacing w:before="60" w:line="276" w:lineRule="auto"/>
        <w:jc w:val="both"/>
        <w:rPr>
          <w:sz w:val="20"/>
        </w:rPr>
      </w:pPr>
      <w:r>
        <w:rPr>
          <w:sz w:val="20"/>
        </w:rPr>
        <w:tab/>
        <w:t>Statická doprava (garáže, parkoviská) nie je predmetom riešenia projektovej dokumentácie. Počet parkovacích miest ostáva nezmenený.</w:t>
      </w:r>
    </w:p>
    <w:p w:rsidR="00553437" w:rsidRPr="0048678F" w:rsidRDefault="00553437" w:rsidP="00C66B3E">
      <w:pPr>
        <w:pStyle w:val="Normlny1"/>
        <w:spacing w:before="60" w:line="276" w:lineRule="auto"/>
        <w:jc w:val="both"/>
        <w:rPr>
          <w:sz w:val="20"/>
        </w:rPr>
      </w:pPr>
    </w:p>
    <w:p w:rsidR="00D217A5" w:rsidRPr="00D53F01" w:rsidRDefault="00D217A5" w:rsidP="00E8058E">
      <w:pPr>
        <w:pStyle w:val="Normlny1"/>
        <w:spacing w:before="60" w:line="276" w:lineRule="auto"/>
        <w:jc w:val="both"/>
        <w:rPr>
          <w:rStyle w:val="Predvolenpsmoodseku4"/>
          <w:rFonts w:cs="Arial"/>
          <w:color w:val="000000"/>
          <w:kern w:val="0"/>
          <w:sz w:val="20"/>
          <w:szCs w:val="20"/>
        </w:rPr>
      </w:pPr>
      <w:r>
        <w:rPr>
          <w:rStyle w:val="Predvolenpsmoodseku4"/>
          <w:rFonts w:cs="Arial"/>
          <w:b/>
          <w:color w:val="000000"/>
          <w:kern w:val="0"/>
          <w:sz w:val="20"/>
          <w:szCs w:val="20"/>
        </w:rPr>
        <w:t>B.2.4</w:t>
      </w:r>
      <w:r w:rsidRPr="00DA790E">
        <w:rPr>
          <w:rStyle w:val="Predvolenpsmoodseku4"/>
          <w:rFonts w:cs="Arial"/>
          <w:b/>
          <w:color w:val="000000"/>
          <w:kern w:val="0"/>
          <w:sz w:val="20"/>
          <w:szCs w:val="20"/>
        </w:rPr>
        <w:t>)</w:t>
      </w:r>
      <w:r w:rsidRPr="00DA790E">
        <w:rPr>
          <w:rStyle w:val="Predvolenpsmoodseku4"/>
          <w:rFonts w:cs="Arial"/>
          <w:b/>
          <w:color w:val="000000"/>
          <w:kern w:val="0"/>
          <w:sz w:val="20"/>
          <w:szCs w:val="20"/>
        </w:rPr>
        <w:tab/>
      </w:r>
      <w:r>
        <w:rPr>
          <w:rStyle w:val="Predvolenpsmoodseku4"/>
          <w:rFonts w:cs="Arial"/>
          <w:b/>
          <w:color w:val="000000"/>
          <w:kern w:val="0"/>
          <w:sz w:val="20"/>
          <w:szCs w:val="20"/>
        </w:rPr>
        <w:t>Ekonomické zhodnotenie stavby</w:t>
      </w:r>
    </w:p>
    <w:p w:rsidR="005D1CA6" w:rsidRPr="000A5D24" w:rsidRDefault="00E8058E" w:rsidP="00E8058E">
      <w:pPr>
        <w:spacing w:line="276" w:lineRule="auto"/>
        <w:rPr>
          <w:rFonts w:ascii="Century Gothic" w:eastAsia="Times New Roman" w:hAnsi="Century Gothic" w:cs="Arial"/>
          <w:sz w:val="20"/>
          <w:szCs w:val="20"/>
          <w:lang w:bidi="ar-SA"/>
        </w:rPr>
      </w:pPr>
      <w:r>
        <w:rPr>
          <w:rFonts w:ascii="Century Gothic" w:eastAsia="Times New Roman" w:hAnsi="Century Gothic" w:cs="Arial"/>
          <w:sz w:val="20"/>
          <w:szCs w:val="20"/>
          <w:lang w:bidi="ar-SA"/>
        </w:rPr>
        <w:tab/>
        <w:t xml:space="preserve">Ekonomické zhodnotenie stavby nebolo vykonané. </w:t>
      </w:r>
      <w:r w:rsidR="008F61C9">
        <w:rPr>
          <w:rFonts w:ascii="Century Gothic" w:eastAsia="Times New Roman" w:hAnsi="Century Gothic" w:cs="Arial"/>
          <w:sz w:val="20"/>
          <w:szCs w:val="20"/>
          <w:lang w:bidi="ar-SA"/>
        </w:rPr>
        <w:t>Zdrojom financovania stavby budú vlastné prostriedk</w:t>
      </w:r>
      <w:r w:rsidR="004F102F">
        <w:rPr>
          <w:rFonts w:ascii="Century Gothic" w:eastAsia="Times New Roman" w:hAnsi="Century Gothic" w:cs="Arial"/>
          <w:sz w:val="20"/>
          <w:szCs w:val="20"/>
          <w:lang w:bidi="ar-SA"/>
        </w:rPr>
        <w:t>y investora a</w:t>
      </w:r>
      <w:r w:rsidR="008F61C9">
        <w:rPr>
          <w:rFonts w:ascii="Century Gothic" w:eastAsia="Times New Roman" w:hAnsi="Century Gothic" w:cs="Arial"/>
          <w:sz w:val="20"/>
          <w:szCs w:val="20"/>
          <w:lang w:bidi="ar-SA"/>
        </w:rPr>
        <w:t xml:space="preserve"> zdroje EÚ.</w:t>
      </w:r>
      <w:r>
        <w:rPr>
          <w:rFonts w:ascii="Century Gothic" w:eastAsia="Times New Roman" w:hAnsi="Century Gothic" w:cs="Arial"/>
          <w:sz w:val="20"/>
          <w:szCs w:val="20"/>
          <w:lang w:bidi="ar-SA"/>
        </w:rPr>
        <w:t xml:space="preserve"> </w:t>
      </w:r>
    </w:p>
    <w:p w:rsidR="00905B71" w:rsidRDefault="00905B71" w:rsidP="00C66B3E">
      <w:pPr>
        <w:pStyle w:val="Normlny1"/>
        <w:spacing w:before="60" w:line="276" w:lineRule="auto"/>
        <w:jc w:val="both"/>
        <w:rPr>
          <w:rStyle w:val="Predvolenpsmoodseku4"/>
          <w:rFonts w:cs="Arial"/>
          <w:color w:val="000000"/>
          <w:kern w:val="0"/>
          <w:sz w:val="20"/>
          <w:szCs w:val="20"/>
        </w:rPr>
      </w:pPr>
    </w:p>
    <w:p w:rsidR="00D45699" w:rsidRDefault="00D217A5" w:rsidP="00C66B3E">
      <w:pPr>
        <w:pStyle w:val="Default"/>
        <w:shd w:val="clear" w:color="auto" w:fill="FFFFFF"/>
        <w:spacing w:line="276" w:lineRule="auto"/>
        <w:jc w:val="both"/>
        <w:rPr>
          <w:rStyle w:val="Predvolenpsmoodseku4"/>
          <w:rFonts w:ascii="Century Gothic" w:hAnsi="Century Gothic" w:cs="Arial"/>
          <w:b/>
          <w:kern w:val="0"/>
          <w:sz w:val="20"/>
          <w:szCs w:val="20"/>
        </w:rPr>
      </w:pPr>
      <w:r w:rsidRPr="00D217A5">
        <w:rPr>
          <w:rStyle w:val="Predvolenpsmoodseku4"/>
          <w:rFonts w:ascii="Century Gothic" w:hAnsi="Century Gothic" w:cs="Arial"/>
          <w:b/>
          <w:kern w:val="0"/>
          <w:sz w:val="20"/>
          <w:szCs w:val="20"/>
        </w:rPr>
        <w:t>B.2.</w:t>
      </w:r>
      <w:r>
        <w:rPr>
          <w:rStyle w:val="Predvolenpsmoodseku4"/>
          <w:rFonts w:ascii="Century Gothic" w:hAnsi="Century Gothic" w:cs="Arial"/>
          <w:b/>
          <w:kern w:val="0"/>
          <w:sz w:val="20"/>
          <w:szCs w:val="20"/>
        </w:rPr>
        <w:t>5</w:t>
      </w:r>
      <w:r w:rsidRPr="00D217A5">
        <w:rPr>
          <w:rStyle w:val="Predvolenpsmoodseku4"/>
          <w:rFonts w:ascii="Century Gothic" w:hAnsi="Century Gothic" w:cs="Arial"/>
          <w:b/>
          <w:kern w:val="0"/>
          <w:sz w:val="20"/>
          <w:szCs w:val="20"/>
        </w:rPr>
        <w:t>)</w:t>
      </w:r>
      <w:r w:rsidRPr="00D217A5">
        <w:rPr>
          <w:rStyle w:val="Predvolenpsmoodseku4"/>
          <w:rFonts w:ascii="Century Gothic" w:hAnsi="Century Gothic" w:cs="Arial"/>
          <w:b/>
          <w:kern w:val="0"/>
          <w:sz w:val="20"/>
          <w:szCs w:val="20"/>
        </w:rPr>
        <w:tab/>
      </w:r>
      <w:r>
        <w:rPr>
          <w:rStyle w:val="Predvolenpsmoodseku4"/>
          <w:rFonts w:ascii="Century Gothic" w:hAnsi="Century Gothic" w:cs="Arial"/>
          <w:b/>
          <w:kern w:val="0"/>
          <w:sz w:val="20"/>
          <w:szCs w:val="20"/>
        </w:rPr>
        <w:t>Starostlivosť o životné prostredie</w:t>
      </w:r>
    </w:p>
    <w:p w:rsidR="00905B71" w:rsidRPr="0047043C" w:rsidRDefault="00905B71" w:rsidP="00905B71">
      <w:pPr>
        <w:pStyle w:val="Normlny1"/>
        <w:numPr>
          <w:ilvl w:val="0"/>
          <w:numId w:val="21"/>
        </w:numPr>
        <w:spacing w:before="60"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Vplyv prevádzky (užívania) dokončenej stavby na životné prostredie, zdroje, druhy, vlastnosti, množstvá škodlivín</w:t>
      </w:r>
    </w:p>
    <w:p w:rsidR="00905B71" w:rsidRDefault="00905B71" w:rsidP="00C66B3E">
      <w:pPr>
        <w:pStyle w:val="Default"/>
        <w:shd w:val="clear" w:color="auto" w:fill="FFFFFF"/>
        <w:spacing w:line="276" w:lineRule="auto"/>
        <w:jc w:val="both"/>
        <w:rPr>
          <w:rStyle w:val="Predvolenpsmoodseku4"/>
          <w:rFonts w:ascii="Century Gothic" w:hAnsi="Century Gothic" w:cs="Arial"/>
          <w:b/>
          <w:kern w:val="0"/>
          <w:sz w:val="20"/>
          <w:szCs w:val="20"/>
        </w:rPr>
      </w:pPr>
      <w:r w:rsidRPr="0047043C">
        <w:rPr>
          <w:rStyle w:val="Predvolenpsmoodseku4"/>
          <w:rFonts w:ascii="Century Gothic" w:hAnsi="Century Gothic" w:cs="Arial"/>
          <w:kern w:val="0"/>
          <w:sz w:val="20"/>
        </w:rPr>
        <w:t>Zateplenie budovy a ostatné rekonštrukčné práce nebudú mať  v zmysle §8 Stavebného</w:t>
      </w:r>
    </w:p>
    <w:p w:rsidR="00D217A5" w:rsidRDefault="0047043C" w:rsidP="0047043C">
      <w:pPr>
        <w:spacing w:line="276" w:lineRule="auto"/>
        <w:ind w:firstLine="360"/>
        <w:jc w:val="both"/>
        <w:rPr>
          <w:rStyle w:val="Predvolenpsmoodseku4"/>
          <w:rFonts w:ascii="Century Gothic" w:hAnsi="Century Gothic" w:cs="Arial"/>
          <w:color w:val="000000"/>
          <w:kern w:val="0"/>
          <w:sz w:val="20"/>
        </w:rPr>
      </w:pPr>
      <w:r w:rsidRPr="0047043C">
        <w:rPr>
          <w:rStyle w:val="Predvolenpsmoodseku4"/>
          <w:rFonts w:ascii="Century Gothic" w:hAnsi="Century Gothic" w:cs="Arial"/>
          <w:color w:val="000000"/>
          <w:kern w:val="0"/>
          <w:sz w:val="20"/>
        </w:rPr>
        <w:t xml:space="preserve">zákona </w:t>
      </w:r>
      <w:r>
        <w:rPr>
          <w:rStyle w:val="Predvolenpsmoodseku4"/>
          <w:rFonts w:ascii="Century Gothic" w:hAnsi="Century Gothic" w:cs="Arial"/>
          <w:color w:val="000000"/>
          <w:kern w:val="0"/>
          <w:sz w:val="20"/>
        </w:rPr>
        <w:t xml:space="preserve">negatívne účinky a vplyv na životné prostredie. </w:t>
      </w:r>
      <w:r w:rsidR="000448BD">
        <w:rPr>
          <w:rStyle w:val="Predvolenpsmoodseku4"/>
          <w:rFonts w:ascii="Century Gothic" w:hAnsi="Century Gothic" w:cs="Arial"/>
          <w:color w:val="000000"/>
          <w:kern w:val="0"/>
          <w:sz w:val="20"/>
        </w:rPr>
        <w:t xml:space="preserve">Pri prevádzke sa nepredpokladá so vznikom škodlivín, s výnimkou spalín z plynových kotolní. </w:t>
      </w:r>
      <w:r>
        <w:rPr>
          <w:rStyle w:val="Predvolenpsmoodseku4"/>
          <w:rFonts w:ascii="Century Gothic" w:hAnsi="Century Gothic" w:cs="Arial"/>
          <w:color w:val="000000"/>
          <w:kern w:val="0"/>
          <w:sz w:val="20"/>
        </w:rPr>
        <w:t xml:space="preserve">Všetky materiály použité na výstavbu budú v súlade s STN a hygienickými predpismi, nezaťažujúce životné prostredie. Prebytočné materiály, ktoré vzniknú počas výstavby, budú minimalizované </w:t>
      </w:r>
      <w:proofErr w:type="spellStart"/>
      <w:r>
        <w:rPr>
          <w:rStyle w:val="Predvolenpsmoodseku4"/>
          <w:rFonts w:ascii="Century Gothic" w:hAnsi="Century Gothic" w:cs="Arial"/>
          <w:color w:val="000000"/>
          <w:kern w:val="0"/>
          <w:sz w:val="20"/>
        </w:rPr>
        <w:t>zhodnotnením</w:t>
      </w:r>
      <w:proofErr w:type="spellEnd"/>
      <w:r>
        <w:rPr>
          <w:rStyle w:val="Predvolenpsmoodseku4"/>
          <w:rFonts w:ascii="Century Gothic" w:hAnsi="Century Gothic" w:cs="Arial"/>
          <w:color w:val="000000"/>
          <w:kern w:val="0"/>
          <w:sz w:val="20"/>
        </w:rPr>
        <w:t xml:space="preserve"> počas výstavby.</w:t>
      </w:r>
    </w:p>
    <w:p w:rsidR="000448BD" w:rsidRDefault="000448BD" w:rsidP="0047043C">
      <w:pPr>
        <w:spacing w:line="276" w:lineRule="auto"/>
        <w:ind w:firstLine="360"/>
        <w:jc w:val="both"/>
        <w:rPr>
          <w:rStyle w:val="Predvolenpsmoodseku4"/>
          <w:rFonts w:ascii="Century Gothic" w:hAnsi="Century Gothic" w:cs="Arial"/>
          <w:color w:val="000000"/>
          <w:kern w:val="0"/>
          <w:sz w:val="20"/>
        </w:rPr>
      </w:pPr>
    </w:p>
    <w:p w:rsidR="000448BD" w:rsidRPr="0047043C" w:rsidRDefault="000448BD" w:rsidP="000448BD">
      <w:pPr>
        <w:pStyle w:val="Normlny1"/>
        <w:numPr>
          <w:ilvl w:val="0"/>
          <w:numId w:val="21"/>
        </w:numPr>
        <w:spacing w:before="60"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lastRenderedPageBreak/>
        <w:t>Riešenie ochrany stavby proti hluku z dopravy, príp. z iných zdrojov</w:t>
      </w:r>
    </w:p>
    <w:p w:rsidR="000F0679" w:rsidRDefault="000448BD" w:rsidP="000448BD">
      <w:pPr>
        <w:spacing w:line="276" w:lineRule="auto"/>
        <w:ind w:firstLine="360"/>
        <w:jc w:val="both"/>
        <w:rPr>
          <w:rFonts w:ascii="Century Gothic" w:hAnsi="Century Gothic" w:cs="Arial"/>
          <w:sz w:val="20"/>
          <w:szCs w:val="20"/>
        </w:rPr>
      </w:pPr>
      <w:r w:rsidRPr="000448BD">
        <w:rPr>
          <w:rFonts w:ascii="Century Gothic" w:hAnsi="Century Gothic" w:cs="Arial"/>
          <w:sz w:val="20"/>
          <w:szCs w:val="20"/>
        </w:rPr>
        <w:t xml:space="preserve">V blízkosti stavby sa nenachádza žiaden významný zdroj hluku, proti ktorému by bolo nutné navrhovať </w:t>
      </w:r>
      <w:proofErr w:type="spellStart"/>
      <w:r w:rsidRPr="000448BD">
        <w:rPr>
          <w:rFonts w:ascii="Century Gothic" w:hAnsi="Century Gothic" w:cs="Arial"/>
          <w:sz w:val="20"/>
          <w:szCs w:val="20"/>
        </w:rPr>
        <w:t>protihlukové</w:t>
      </w:r>
      <w:proofErr w:type="spellEnd"/>
      <w:r w:rsidRPr="000448BD">
        <w:rPr>
          <w:rFonts w:ascii="Century Gothic" w:hAnsi="Century Gothic" w:cs="Arial"/>
          <w:sz w:val="20"/>
          <w:szCs w:val="20"/>
        </w:rPr>
        <w:t xml:space="preserve"> opatrenia. Interiér budovy je pred hlukom z exteriéru chránený izolačnými výplňami otvorov a dostatočne navrhnutým obvodovým plášťom . Objekt je navrhnutý tak, aby spĺňal požiadavky §20 vyhlášky č. 532/2002 Z. z. o ochrane pred hlukom a vibráciami.</w:t>
      </w:r>
    </w:p>
    <w:p w:rsidR="000448BD" w:rsidRDefault="000448BD" w:rsidP="000448BD">
      <w:pPr>
        <w:spacing w:line="276" w:lineRule="auto"/>
        <w:ind w:firstLine="360"/>
        <w:jc w:val="both"/>
        <w:rPr>
          <w:rFonts w:ascii="Century Gothic" w:hAnsi="Century Gothic" w:cs="Arial"/>
          <w:sz w:val="20"/>
          <w:szCs w:val="20"/>
        </w:rPr>
      </w:pPr>
    </w:p>
    <w:p w:rsidR="000448BD" w:rsidRPr="0047043C" w:rsidRDefault="000448BD" w:rsidP="000448BD">
      <w:pPr>
        <w:pStyle w:val="Normlny1"/>
        <w:numPr>
          <w:ilvl w:val="0"/>
          <w:numId w:val="21"/>
        </w:numPr>
        <w:spacing w:before="60"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 xml:space="preserve">Stavebné, priestorové, </w:t>
      </w:r>
      <w:proofErr w:type="spellStart"/>
      <w:r>
        <w:rPr>
          <w:rStyle w:val="Predvolenpsmoodseku4"/>
          <w:rFonts w:cs="Arial"/>
          <w:b/>
          <w:color w:val="000000"/>
          <w:kern w:val="0"/>
          <w:sz w:val="20"/>
          <w:szCs w:val="20"/>
        </w:rPr>
        <w:t>vnútroklimatické</w:t>
      </w:r>
      <w:proofErr w:type="spellEnd"/>
      <w:r>
        <w:rPr>
          <w:rStyle w:val="Predvolenpsmoodseku4"/>
          <w:rFonts w:cs="Arial"/>
          <w:b/>
          <w:color w:val="000000"/>
          <w:kern w:val="0"/>
          <w:sz w:val="20"/>
          <w:szCs w:val="20"/>
        </w:rPr>
        <w:t xml:space="preserve"> a akustické riešenie</w:t>
      </w:r>
    </w:p>
    <w:p w:rsidR="000F0679" w:rsidRDefault="00461103" w:rsidP="00461103">
      <w:pPr>
        <w:spacing w:line="276" w:lineRule="auto"/>
        <w:ind w:firstLine="360"/>
        <w:jc w:val="both"/>
        <w:rPr>
          <w:rFonts w:ascii="Century Gothic" w:hAnsi="Century Gothic" w:cs="Arial"/>
          <w:sz w:val="20"/>
          <w:szCs w:val="20"/>
        </w:rPr>
      </w:pPr>
      <w:r>
        <w:rPr>
          <w:rFonts w:ascii="Century Gothic" w:hAnsi="Century Gothic" w:cs="Arial"/>
          <w:sz w:val="20"/>
          <w:szCs w:val="20"/>
        </w:rPr>
        <w:t xml:space="preserve">Stavebné, priestorové, </w:t>
      </w:r>
      <w:proofErr w:type="spellStart"/>
      <w:r>
        <w:rPr>
          <w:rFonts w:ascii="Century Gothic" w:hAnsi="Century Gothic" w:cs="Arial"/>
          <w:sz w:val="20"/>
          <w:szCs w:val="20"/>
        </w:rPr>
        <w:t>vnútroklimatické</w:t>
      </w:r>
      <w:proofErr w:type="spellEnd"/>
      <w:r>
        <w:rPr>
          <w:rFonts w:ascii="Century Gothic" w:hAnsi="Century Gothic" w:cs="Arial"/>
          <w:sz w:val="20"/>
          <w:szCs w:val="20"/>
        </w:rPr>
        <w:t xml:space="preserve"> a akustické riešenie je navrhnuté v zmysle požiadaviek na tento druh objektov.</w:t>
      </w:r>
    </w:p>
    <w:p w:rsidR="007145A5" w:rsidRDefault="007145A5" w:rsidP="007145A5">
      <w:pPr>
        <w:pStyle w:val="Normlny1"/>
        <w:spacing w:before="60" w:line="276" w:lineRule="auto"/>
        <w:ind w:firstLine="360"/>
        <w:jc w:val="both"/>
        <w:rPr>
          <w:rStyle w:val="Predvolenpsmoodseku4"/>
          <w:rFonts w:cs="Arial"/>
          <w:color w:val="000000"/>
          <w:kern w:val="0"/>
          <w:sz w:val="20"/>
          <w:szCs w:val="20"/>
        </w:rPr>
      </w:pPr>
    </w:p>
    <w:p w:rsidR="007145A5" w:rsidRDefault="007145A5" w:rsidP="007145A5">
      <w:pPr>
        <w:pStyle w:val="Normlny1"/>
        <w:numPr>
          <w:ilvl w:val="0"/>
          <w:numId w:val="21"/>
        </w:numPr>
        <w:spacing w:before="60"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Údaje o dennom osvetlení, riešenie umelého osvetlenia</w:t>
      </w:r>
    </w:p>
    <w:p w:rsidR="001707D1" w:rsidRDefault="007145A5" w:rsidP="007145A5">
      <w:pPr>
        <w:pStyle w:val="Normlny1"/>
        <w:spacing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 xml:space="preserve">Predmetom rekonštrukcie nie sú objekty, ktoré by vyžadovali dosiahnutie špecifických hodnôt prirodzeného osvetlenia. </w:t>
      </w:r>
      <w:r w:rsidR="001707D1">
        <w:rPr>
          <w:rStyle w:val="Predvolenpsmoodseku4"/>
          <w:rFonts w:cs="Arial"/>
          <w:color w:val="000000"/>
          <w:kern w:val="0"/>
          <w:sz w:val="20"/>
          <w:szCs w:val="20"/>
        </w:rPr>
        <w:t xml:space="preserve">Návrhom interiérových tieniacich žalúzií bude zabezpečená „filtrácia“ denného svetla (drsných priamych lúčov), čím budú pomáhať distribúcii svetla. </w:t>
      </w:r>
    </w:p>
    <w:p w:rsidR="00466445" w:rsidRDefault="007145A5" w:rsidP="001707D1">
      <w:pPr>
        <w:pStyle w:val="Normlny1"/>
        <w:spacing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Umelé osv</w:t>
      </w:r>
      <w:r w:rsidR="001707D1">
        <w:rPr>
          <w:rStyle w:val="Predvolenpsmoodseku4"/>
          <w:rFonts w:cs="Arial"/>
          <w:color w:val="000000"/>
          <w:kern w:val="0"/>
          <w:sz w:val="20"/>
          <w:szCs w:val="20"/>
        </w:rPr>
        <w:t>etlenie je zabezpečené  - viď. p</w:t>
      </w:r>
      <w:r>
        <w:rPr>
          <w:rStyle w:val="Predvolenpsmoodseku4"/>
          <w:rFonts w:cs="Arial"/>
          <w:color w:val="000000"/>
          <w:kern w:val="0"/>
          <w:sz w:val="20"/>
          <w:szCs w:val="20"/>
        </w:rPr>
        <w:t>ríslušná časť projektovej dokumentácie.</w:t>
      </w:r>
      <w:r w:rsidR="001707D1">
        <w:rPr>
          <w:rStyle w:val="Predvolenpsmoodseku4"/>
          <w:rFonts w:cs="Arial"/>
          <w:color w:val="000000"/>
          <w:kern w:val="0"/>
          <w:sz w:val="20"/>
          <w:szCs w:val="20"/>
        </w:rPr>
        <w:t xml:space="preserve"> V danej časti projektovej dokumentácie bol vykonaný výpočet intenzity osvetlenia. </w:t>
      </w:r>
      <w:r>
        <w:rPr>
          <w:rStyle w:val="Predvolenpsmoodseku4"/>
          <w:rFonts w:cs="Arial"/>
          <w:color w:val="000000"/>
          <w:kern w:val="0"/>
          <w:sz w:val="20"/>
          <w:szCs w:val="20"/>
        </w:rPr>
        <w:t xml:space="preserve"> V rámci výmeny svietidiel dôjde ku kvalitatívnemu zlepšeniu umelého osvetlenia použitím novej generácie svetelných zdrojov.</w:t>
      </w:r>
      <w:r w:rsidR="001707D1">
        <w:rPr>
          <w:rStyle w:val="Predvolenpsmoodseku4"/>
          <w:rFonts w:cs="Arial"/>
          <w:color w:val="000000"/>
          <w:kern w:val="0"/>
          <w:sz w:val="20"/>
          <w:szCs w:val="20"/>
        </w:rPr>
        <w:t xml:space="preserve"> </w:t>
      </w:r>
    </w:p>
    <w:p w:rsidR="001707D1" w:rsidRPr="001707D1" w:rsidRDefault="001707D1" w:rsidP="001707D1">
      <w:pPr>
        <w:pStyle w:val="Normlny1"/>
        <w:spacing w:line="276" w:lineRule="auto"/>
        <w:ind w:firstLine="360"/>
        <w:jc w:val="both"/>
        <w:rPr>
          <w:rStyle w:val="Predvolenpsmoodseku4"/>
          <w:rFonts w:cs="Arial"/>
          <w:color w:val="000000"/>
          <w:kern w:val="0"/>
          <w:sz w:val="20"/>
          <w:szCs w:val="20"/>
        </w:rPr>
      </w:pPr>
    </w:p>
    <w:p w:rsidR="007145A5" w:rsidRDefault="007145A5" w:rsidP="007145A5">
      <w:pPr>
        <w:pStyle w:val="Normlny1"/>
        <w:numPr>
          <w:ilvl w:val="0"/>
          <w:numId w:val="21"/>
        </w:numPr>
        <w:spacing w:before="60"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Riešenie ochrany proti hluku z prevádzkových zariadení</w:t>
      </w:r>
    </w:p>
    <w:p w:rsidR="0047043C" w:rsidRPr="007145A5" w:rsidRDefault="007145A5" w:rsidP="007145A5">
      <w:pPr>
        <w:pStyle w:val="Normlny1"/>
        <w:spacing w:before="60"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Ochrana proti hluku z prevádzkových zariadení je riešená odhlučnením týchto zariadení a použitím stavebných konštrukcií s potrebnou nepriezvučnosťou.</w:t>
      </w:r>
    </w:p>
    <w:p w:rsidR="0047043C" w:rsidRPr="00D217A5" w:rsidRDefault="0047043C" w:rsidP="0047043C">
      <w:pPr>
        <w:pStyle w:val="Normlny1"/>
        <w:spacing w:line="276" w:lineRule="auto"/>
        <w:jc w:val="both"/>
        <w:rPr>
          <w:rStyle w:val="Predvolenpsmoodseku4"/>
          <w:rFonts w:cs="Arial"/>
          <w:b/>
          <w:color w:val="000000"/>
          <w:kern w:val="0"/>
          <w:sz w:val="20"/>
          <w:szCs w:val="20"/>
        </w:rPr>
      </w:pPr>
    </w:p>
    <w:p w:rsidR="00D217A5" w:rsidRPr="0047043C" w:rsidRDefault="0047043C" w:rsidP="0047043C">
      <w:pPr>
        <w:pStyle w:val="Odsekzoznamu"/>
        <w:numPr>
          <w:ilvl w:val="0"/>
          <w:numId w:val="21"/>
        </w:numPr>
        <w:spacing w:line="276" w:lineRule="auto"/>
        <w:rPr>
          <w:rStyle w:val="Predvolenpsmoodseku4"/>
          <w:rFonts w:cs="Arial"/>
          <w:b/>
          <w:color w:val="000000"/>
          <w:kern w:val="0"/>
          <w:sz w:val="20"/>
          <w:u w:val="none"/>
        </w:rPr>
      </w:pPr>
      <w:r w:rsidRPr="0047043C">
        <w:rPr>
          <w:rStyle w:val="Predvolenpsmoodseku4"/>
          <w:rFonts w:cs="Arial"/>
          <w:b/>
          <w:color w:val="000000"/>
          <w:kern w:val="0"/>
          <w:sz w:val="20"/>
          <w:u w:val="none"/>
        </w:rPr>
        <w:t>Spôsob zneškodnenia, zužitkovania a odstránenia odpadových látok a energií</w:t>
      </w:r>
    </w:p>
    <w:p w:rsidR="000F0679" w:rsidRPr="00DA790E" w:rsidRDefault="000F0679" w:rsidP="00C66B3E">
      <w:pPr>
        <w:pStyle w:val="Normlny1"/>
        <w:spacing w:line="276" w:lineRule="auto"/>
        <w:jc w:val="both"/>
      </w:pPr>
      <w:r>
        <w:rPr>
          <w:rFonts w:cs="Arial"/>
          <w:sz w:val="22"/>
          <w:szCs w:val="22"/>
          <w:u w:val="single"/>
        </w:rPr>
        <w:t>ZATRIEDENIE A SPÔSOB NAKLADANIA S ODPADMI</w:t>
      </w:r>
    </w:p>
    <w:p w:rsidR="000F0679" w:rsidRPr="000F0679" w:rsidRDefault="000F0679" w:rsidP="00C66B3E">
      <w:pPr>
        <w:pStyle w:val="Normlny1"/>
        <w:spacing w:line="276" w:lineRule="auto"/>
        <w:jc w:val="both"/>
        <w:rPr>
          <w:i/>
        </w:rPr>
      </w:pPr>
      <w:r w:rsidRPr="000F0679">
        <w:rPr>
          <w:rStyle w:val="Predvolenpsmoodseku4"/>
          <w:rFonts w:eastAsia="Century Gothic" w:cs="Arial"/>
          <w:i/>
          <w:color w:val="000000"/>
          <w:kern w:val="0"/>
          <w:sz w:val="20"/>
          <w:szCs w:val="20"/>
        </w:rPr>
        <w:t>a)</w:t>
      </w:r>
      <w:r w:rsidRPr="000F0679">
        <w:rPr>
          <w:rStyle w:val="Predvolenpsmoodseku4"/>
          <w:rFonts w:eastAsia="Century Gothic" w:cs="Arial"/>
          <w:i/>
          <w:color w:val="000000"/>
          <w:kern w:val="0"/>
          <w:sz w:val="20"/>
          <w:szCs w:val="20"/>
        </w:rPr>
        <w:tab/>
        <w:t>Odpadové hospodárstvo – nakladanie s odpadmi</w:t>
      </w:r>
    </w:p>
    <w:p w:rsidR="000F0679" w:rsidRPr="00DA790E" w:rsidRDefault="000F0679" w:rsidP="00C66B3E">
      <w:pPr>
        <w:pStyle w:val="Normlny1"/>
        <w:spacing w:line="276" w:lineRule="auto"/>
        <w:jc w:val="both"/>
        <w:rPr>
          <w:rStyle w:val="Predvolenpsmoodseku4"/>
          <w:rFonts w:eastAsia="Century Gothic" w:cs="Arial"/>
          <w:bCs/>
          <w:color w:val="000000"/>
          <w:kern w:val="0"/>
          <w:sz w:val="20"/>
          <w:szCs w:val="20"/>
        </w:rPr>
      </w:pPr>
      <w:r w:rsidRPr="00DA790E">
        <w:rPr>
          <w:rStyle w:val="Predvolenpsmoodseku4"/>
          <w:rFonts w:eastAsia="Century Gothic" w:cs="Arial"/>
          <w:b/>
          <w:bCs/>
          <w:color w:val="000000"/>
          <w:kern w:val="0"/>
          <w:sz w:val="20"/>
          <w:szCs w:val="20"/>
        </w:rPr>
        <w:tab/>
      </w:r>
      <w:r w:rsidRPr="00DA790E">
        <w:rPr>
          <w:rStyle w:val="Predvolenpsmoodseku4"/>
          <w:rFonts w:eastAsia="Century Gothic" w:cs="Arial"/>
          <w:bCs/>
          <w:color w:val="000000"/>
          <w:kern w:val="0"/>
          <w:sz w:val="20"/>
          <w:szCs w:val="20"/>
        </w:rPr>
        <w:t xml:space="preserve">Pri realizácii stavby vzniká odpad zo stavebných prác – stavebná </w:t>
      </w:r>
      <w:proofErr w:type="spellStart"/>
      <w:r w:rsidRPr="00DA790E">
        <w:rPr>
          <w:rStyle w:val="Predvolenpsmoodseku4"/>
          <w:rFonts w:eastAsia="Century Gothic" w:cs="Arial"/>
          <w:bCs/>
          <w:color w:val="000000"/>
          <w:kern w:val="0"/>
          <w:sz w:val="20"/>
          <w:szCs w:val="20"/>
        </w:rPr>
        <w:t>suť</w:t>
      </w:r>
      <w:proofErr w:type="spellEnd"/>
      <w:r w:rsidRPr="00DA790E">
        <w:rPr>
          <w:rStyle w:val="Predvolenpsmoodseku4"/>
          <w:rFonts w:eastAsia="Century Gothic" w:cs="Arial"/>
          <w:bCs/>
          <w:color w:val="000000"/>
          <w:kern w:val="0"/>
          <w:sz w:val="20"/>
          <w:szCs w:val="20"/>
        </w:rPr>
        <w:t xml:space="preserve"> -  Zákon č. 79/2015 Z.</w:t>
      </w:r>
      <w:r w:rsidR="00E529D1">
        <w:rPr>
          <w:rStyle w:val="Predvolenpsmoodseku4"/>
          <w:rFonts w:eastAsia="Century Gothic" w:cs="Arial"/>
          <w:bCs/>
          <w:color w:val="000000"/>
          <w:kern w:val="0"/>
          <w:sz w:val="20"/>
          <w:szCs w:val="20"/>
        </w:rPr>
        <w:t xml:space="preserve"> </w:t>
      </w:r>
      <w:r w:rsidRPr="00DA790E">
        <w:rPr>
          <w:rStyle w:val="Predvolenpsmoodseku4"/>
          <w:rFonts w:eastAsia="Century Gothic" w:cs="Arial"/>
          <w:bCs/>
          <w:color w:val="000000"/>
          <w:kern w:val="0"/>
          <w:sz w:val="20"/>
          <w:szCs w:val="20"/>
        </w:rPr>
        <w:t>z. o odpadoch a o zmene a doplnení niektorých zákonov z 17. marca 2015. Tento odpad je zatriedený podľa Katalógu odpadov Vyhlášky č.365/2015 Z.</w:t>
      </w:r>
      <w:r w:rsidR="00E529D1">
        <w:rPr>
          <w:rStyle w:val="Predvolenpsmoodseku4"/>
          <w:rFonts w:eastAsia="Century Gothic" w:cs="Arial"/>
          <w:bCs/>
          <w:color w:val="000000"/>
          <w:kern w:val="0"/>
          <w:sz w:val="20"/>
          <w:szCs w:val="20"/>
        </w:rPr>
        <w:t xml:space="preserve"> </w:t>
      </w:r>
      <w:r w:rsidRPr="00DA790E">
        <w:rPr>
          <w:rStyle w:val="Predvolenpsmoodseku4"/>
          <w:rFonts w:eastAsia="Century Gothic" w:cs="Arial"/>
          <w:bCs/>
          <w:color w:val="000000"/>
          <w:kern w:val="0"/>
          <w:sz w:val="20"/>
          <w:szCs w:val="20"/>
        </w:rPr>
        <w:t>z. Ministerstva životného prostredia Slovenskej republiky z 13. novembra 2015.</w:t>
      </w:r>
    </w:p>
    <w:p w:rsidR="000F0679" w:rsidRPr="00DA790E" w:rsidRDefault="000F0679" w:rsidP="00C66B3E">
      <w:pPr>
        <w:pStyle w:val="Normlny1"/>
        <w:spacing w:line="276" w:lineRule="auto"/>
        <w:jc w:val="both"/>
      </w:pPr>
      <w:r w:rsidRPr="00DA790E">
        <w:rPr>
          <w:rStyle w:val="Predvolenpsmoodseku4"/>
          <w:rFonts w:eastAsia="Century Gothic" w:cs="Arial"/>
          <w:b/>
          <w:bCs/>
          <w:color w:val="000000"/>
          <w:kern w:val="0"/>
          <w:sz w:val="20"/>
          <w:szCs w:val="20"/>
        </w:rPr>
        <w:t>ODPADY VZNIKAJÚCE PRI VÝSTAVBE</w:t>
      </w:r>
    </w:p>
    <w:tbl>
      <w:tblPr>
        <w:tblW w:w="9636" w:type="dxa"/>
        <w:tblInd w:w="30" w:type="dxa"/>
        <w:tblLayout w:type="fixed"/>
        <w:tblCellMar>
          <w:left w:w="0" w:type="dxa"/>
          <w:right w:w="0" w:type="dxa"/>
        </w:tblCellMar>
        <w:tblLook w:val="0000"/>
      </w:tblPr>
      <w:tblGrid>
        <w:gridCol w:w="1416"/>
        <w:gridCol w:w="4992"/>
        <w:gridCol w:w="1188"/>
        <w:gridCol w:w="2040"/>
      </w:tblGrid>
      <w:tr w:rsidR="000F0679" w:rsidRPr="00DA790E" w:rsidTr="000F0679">
        <w:trPr>
          <w:trHeight w:val="311"/>
        </w:trPr>
        <w:tc>
          <w:tcPr>
            <w:tcW w:w="9636" w:type="dxa"/>
            <w:gridSpan w:val="4"/>
            <w:tcBorders>
              <w:top w:val="single" w:sz="3" w:space="0" w:color="000000"/>
              <w:bottom w:val="single" w:sz="3" w:space="0" w:color="000000"/>
            </w:tcBorders>
            <w:shd w:val="clear" w:color="auto" w:fill="A6A6A6"/>
          </w:tcPr>
          <w:p w:rsidR="000F0679" w:rsidRPr="00DA790E" w:rsidRDefault="000F0679" w:rsidP="00C66B3E">
            <w:pPr>
              <w:spacing w:line="276" w:lineRule="auto"/>
              <w:jc w:val="both"/>
            </w:pPr>
            <w:r w:rsidRPr="00DA790E">
              <w:rPr>
                <w:rFonts w:ascii="Century Gothic" w:eastAsia="Century Gothic" w:hAnsi="Century Gothic" w:cs="Century Gothic"/>
                <w:sz w:val="20"/>
              </w:rPr>
              <w:t>Odpady kategórie O (ostatný odpad)</w:t>
            </w:r>
          </w:p>
        </w:tc>
      </w:tr>
      <w:tr w:rsidR="000F0679" w:rsidRPr="00DA790E" w:rsidTr="000F0679">
        <w:trPr>
          <w:trHeight w:val="580"/>
        </w:trPr>
        <w:tc>
          <w:tcPr>
            <w:tcW w:w="1416" w:type="dxa"/>
            <w:tcBorders>
              <w:top w:val="single" w:sz="3" w:space="0" w:color="000000"/>
              <w:bottom w:val="single" w:sz="3"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20"/>
              </w:rPr>
              <w:t>17</w:t>
            </w:r>
          </w:p>
        </w:tc>
        <w:tc>
          <w:tcPr>
            <w:tcW w:w="8220" w:type="dxa"/>
            <w:gridSpan w:val="3"/>
            <w:tcBorders>
              <w:top w:val="single" w:sz="3" w:space="0" w:color="000000"/>
              <w:bottom w:val="single" w:sz="3"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20"/>
              </w:rPr>
              <w:t>Stavebné odpady a odpady z demolácií vrátane výkopovej zeminy z kontaminovaných miest</w:t>
            </w:r>
          </w:p>
        </w:tc>
      </w:tr>
      <w:tr w:rsidR="000F0679" w:rsidRPr="00DA790E" w:rsidTr="000F0679">
        <w:trPr>
          <w:trHeight w:val="492"/>
        </w:trPr>
        <w:tc>
          <w:tcPr>
            <w:tcW w:w="1416"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alibri" w:eastAsia="Calibri" w:hAnsi="Calibri" w:cs="Calibri"/>
              </w:rPr>
            </w:pPr>
          </w:p>
        </w:tc>
        <w:tc>
          <w:tcPr>
            <w:tcW w:w="4992"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Druh odpadov</w:t>
            </w:r>
          </w:p>
        </w:tc>
        <w:tc>
          <w:tcPr>
            <w:tcW w:w="1188"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Množstvo</w:t>
            </w:r>
          </w:p>
        </w:tc>
        <w:tc>
          <w:tcPr>
            <w:tcW w:w="2040"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Zneškodňovanie,</w:t>
            </w:r>
          </w:p>
          <w:p w:rsidR="000F0679" w:rsidRPr="00DA790E" w:rsidRDefault="000F0679" w:rsidP="00C66B3E">
            <w:pPr>
              <w:spacing w:line="276" w:lineRule="auto"/>
              <w:jc w:val="both"/>
            </w:pPr>
            <w:r w:rsidRPr="00DA790E">
              <w:rPr>
                <w:rFonts w:ascii="Century Gothic" w:eastAsia="Century Gothic" w:hAnsi="Century Gothic" w:cs="Century Gothic"/>
                <w:sz w:val="20"/>
              </w:rPr>
              <w:t>zhodnocovanie</w:t>
            </w:r>
          </w:p>
        </w:tc>
      </w:tr>
      <w:tr w:rsidR="000F0679" w:rsidRPr="00DA790E" w:rsidTr="000F0679">
        <w:trPr>
          <w:trHeight w:val="297"/>
        </w:trPr>
        <w:tc>
          <w:tcPr>
            <w:tcW w:w="1416"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 xml:space="preserve">17 01 </w:t>
            </w:r>
            <w:proofErr w:type="spellStart"/>
            <w:r>
              <w:rPr>
                <w:rFonts w:ascii="Century Gothic" w:eastAsia="Century Gothic" w:hAnsi="Century Gothic" w:cs="Century Gothic"/>
                <w:sz w:val="20"/>
              </w:rPr>
              <w:t>01</w:t>
            </w:r>
            <w:proofErr w:type="spellEnd"/>
          </w:p>
        </w:tc>
        <w:tc>
          <w:tcPr>
            <w:tcW w:w="4992" w:type="dxa"/>
            <w:tcBorders>
              <w:top w:val="single" w:sz="3" w:space="0" w:color="000000"/>
              <w:bottom w:val="single" w:sz="3" w:space="0" w:color="000000"/>
            </w:tcBorders>
            <w:shd w:val="clear" w:color="auto" w:fill="auto"/>
          </w:tcPr>
          <w:p w:rsidR="000F0679" w:rsidRDefault="000F0679"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Betón</w:t>
            </w:r>
          </w:p>
        </w:tc>
        <w:tc>
          <w:tcPr>
            <w:tcW w:w="1188" w:type="dxa"/>
            <w:tcBorders>
              <w:top w:val="single" w:sz="3" w:space="0" w:color="000000"/>
              <w:bottom w:val="single" w:sz="3" w:space="0" w:color="000000"/>
            </w:tcBorders>
            <w:shd w:val="clear" w:color="auto" w:fill="auto"/>
          </w:tcPr>
          <w:p w:rsidR="000F0679" w:rsidRDefault="00A43F7C"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5</w:t>
            </w:r>
            <w:r w:rsidR="000F0679">
              <w:rPr>
                <w:rFonts w:ascii="Century Gothic" w:eastAsia="Century Gothic" w:hAnsi="Century Gothic" w:cs="Century Gothic"/>
                <w:sz w:val="20"/>
              </w:rPr>
              <w:t>,0</w:t>
            </w:r>
            <w:r w:rsidR="000F0679" w:rsidRPr="00DA790E">
              <w:rPr>
                <w:rFonts w:ascii="Century Gothic" w:eastAsia="Century Gothic" w:hAnsi="Century Gothic" w:cs="Century Gothic"/>
                <w:sz w:val="20"/>
              </w:rPr>
              <w:t>m</w:t>
            </w:r>
            <w:r w:rsidR="000F0679" w:rsidRPr="00DA790E">
              <w:rPr>
                <w:rFonts w:ascii="Century Gothic" w:eastAsia="Century Gothic" w:hAnsi="Century Gothic" w:cs="Century Gothic"/>
                <w:sz w:val="20"/>
                <w:vertAlign w:val="superscript"/>
              </w:rPr>
              <w:t>3</w:t>
            </w:r>
          </w:p>
        </w:tc>
        <w:tc>
          <w:tcPr>
            <w:tcW w:w="2040"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entury Gothic" w:eastAsia="Century Gothic" w:hAnsi="Century Gothic" w:cs="Century Gothic"/>
                <w:sz w:val="20"/>
              </w:rPr>
            </w:pPr>
            <w:r w:rsidRPr="00DA790E">
              <w:rPr>
                <w:rFonts w:ascii="Century Gothic" w:eastAsia="Century Gothic" w:hAnsi="Century Gothic" w:cs="Century Gothic"/>
                <w:sz w:val="20"/>
              </w:rPr>
              <w:t>D1, R12</w:t>
            </w:r>
          </w:p>
        </w:tc>
      </w:tr>
      <w:tr w:rsidR="0089241D" w:rsidRPr="00DA790E" w:rsidTr="000F0679">
        <w:trPr>
          <w:trHeight w:val="297"/>
        </w:trPr>
        <w:tc>
          <w:tcPr>
            <w:tcW w:w="1416" w:type="dxa"/>
            <w:tcBorders>
              <w:top w:val="single" w:sz="3" w:space="0" w:color="000000"/>
              <w:bottom w:val="single" w:sz="3" w:space="0" w:color="000000"/>
            </w:tcBorders>
            <w:shd w:val="clear" w:color="auto" w:fill="auto"/>
          </w:tcPr>
          <w:p w:rsidR="0089241D" w:rsidRPr="00DA790E" w:rsidRDefault="0089241D" w:rsidP="0089241D">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17 01 02</w:t>
            </w:r>
          </w:p>
        </w:tc>
        <w:tc>
          <w:tcPr>
            <w:tcW w:w="4992" w:type="dxa"/>
            <w:tcBorders>
              <w:top w:val="single" w:sz="3" w:space="0" w:color="000000"/>
              <w:bottom w:val="single" w:sz="3" w:space="0" w:color="000000"/>
            </w:tcBorders>
            <w:shd w:val="clear" w:color="auto" w:fill="auto"/>
          </w:tcPr>
          <w:p w:rsidR="0089241D" w:rsidRDefault="0089241D" w:rsidP="0089241D">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Tehly</w:t>
            </w:r>
          </w:p>
        </w:tc>
        <w:tc>
          <w:tcPr>
            <w:tcW w:w="1188" w:type="dxa"/>
            <w:tcBorders>
              <w:top w:val="single" w:sz="3" w:space="0" w:color="000000"/>
              <w:bottom w:val="single" w:sz="3" w:space="0" w:color="000000"/>
            </w:tcBorders>
            <w:shd w:val="clear" w:color="auto" w:fill="auto"/>
          </w:tcPr>
          <w:p w:rsidR="0089241D" w:rsidRDefault="0089241D" w:rsidP="0089241D">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2,6t</w:t>
            </w:r>
          </w:p>
        </w:tc>
        <w:tc>
          <w:tcPr>
            <w:tcW w:w="2040" w:type="dxa"/>
            <w:tcBorders>
              <w:top w:val="single" w:sz="3" w:space="0" w:color="000000"/>
              <w:bottom w:val="single" w:sz="3" w:space="0" w:color="000000"/>
            </w:tcBorders>
            <w:shd w:val="clear" w:color="auto" w:fill="auto"/>
          </w:tcPr>
          <w:p w:rsidR="0089241D" w:rsidRPr="00DA790E" w:rsidRDefault="0089241D" w:rsidP="0089241D">
            <w:pPr>
              <w:spacing w:line="276" w:lineRule="auto"/>
              <w:jc w:val="both"/>
              <w:rPr>
                <w:rFonts w:ascii="Century Gothic" w:eastAsia="Century Gothic" w:hAnsi="Century Gothic" w:cs="Century Gothic"/>
                <w:sz w:val="20"/>
              </w:rPr>
            </w:pPr>
            <w:r w:rsidRPr="00DA790E">
              <w:rPr>
                <w:rFonts w:ascii="Century Gothic" w:eastAsia="Century Gothic" w:hAnsi="Century Gothic" w:cs="Century Gothic"/>
                <w:sz w:val="20"/>
              </w:rPr>
              <w:t>D1, R12</w:t>
            </w:r>
          </w:p>
        </w:tc>
      </w:tr>
      <w:tr w:rsidR="000F0679" w:rsidRPr="00DA790E" w:rsidTr="000F0679">
        <w:trPr>
          <w:trHeight w:val="320"/>
        </w:trPr>
        <w:tc>
          <w:tcPr>
            <w:tcW w:w="1416"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17 01 03</w:t>
            </w:r>
          </w:p>
        </w:tc>
        <w:tc>
          <w:tcPr>
            <w:tcW w:w="4992"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Škridly a obkladový materiál a keramika</w:t>
            </w:r>
          </w:p>
        </w:tc>
        <w:tc>
          <w:tcPr>
            <w:tcW w:w="1188" w:type="dxa"/>
            <w:tcBorders>
              <w:top w:val="single" w:sz="3" w:space="0" w:color="000000"/>
              <w:bottom w:val="single" w:sz="3" w:space="0" w:color="000000"/>
            </w:tcBorders>
            <w:shd w:val="clear" w:color="auto" w:fill="auto"/>
          </w:tcPr>
          <w:p w:rsidR="000F0679" w:rsidRDefault="000F0679"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4,0t</w:t>
            </w:r>
          </w:p>
        </w:tc>
        <w:tc>
          <w:tcPr>
            <w:tcW w:w="2040"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D1, R12</w:t>
            </w:r>
          </w:p>
        </w:tc>
      </w:tr>
      <w:tr w:rsidR="000F0679" w:rsidRPr="00DA790E" w:rsidTr="000F0679">
        <w:trPr>
          <w:trHeight w:val="320"/>
        </w:trPr>
        <w:tc>
          <w:tcPr>
            <w:tcW w:w="1416"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17 02 01</w:t>
            </w:r>
          </w:p>
        </w:tc>
        <w:tc>
          <w:tcPr>
            <w:tcW w:w="4992"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Drevo</w:t>
            </w:r>
          </w:p>
        </w:tc>
        <w:tc>
          <w:tcPr>
            <w:tcW w:w="1188"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Pr>
                <w:rFonts w:ascii="Century Gothic" w:eastAsia="Century Gothic" w:hAnsi="Century Gothic" w:cs="Century Gothic"/>
                <w:sz w:val="20"/>
              </w:rPr>
              <w:t>0,3</w:t>
            </w:r>
            <w:r w:rsidRPr="00DA790E">
              <w:rPr>
                <w:rFonts w:ascii="Century Gothic" w:eastAsia="Century Gothic" w:hAnsi="Century Gothic" w:cs="Century Gothic"/>
                <w:sz w:val="20"/>
              </w:rPr>
              <w:t>m</w:t>
            </w:r>
            <w:r w:rsidRPr="00DA790E">
              <w:rPr>
                <w:rFonts w:ascii="Century Gothic" w:eastAsia="Century Gothic" w:hAnsi="Century Gothic" w:cs="Century Gothic"/>
                <w:sz w:val="20"/>
                <w:vertAlign w:val="superscript"/>
              </w:rPr>
              <w:t>3</w:t>
            </w:r>
          </w:p>
        </w:tc>
        <w:tc>
          <w:tcPr>
            <w:tcW w:w="2040"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D10, R12</w:t>
            </w:r>
          </w:p>
        </w:tc>
      </w:tr>
      <w:tr w:rsidR="000F0679" w:rsidRPr="00DA790E" w:rsidTr="000F0679">
        <w:trPr>
          <w:trHeight w:val="320"/>
        </w:trPr>
        <w:tc>
          <w:tcPr>
            <w:tcW w:w="1416"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 xml:space="preserve">17 02 </w:t>
            </w:r>
            <w:proofErr w:type="spellStart"/>
            <w:r>
              <w:rPr>
                <w:rFonts w:ascii="Century Gothic" w:eastAsia="Century Gothic" w:hAnsi="Century Gothic" w:cs="Century Gothic"/>
                <w:sz w:val="20"/>
              </w:rPr>
              <w:t>02</w:t>
            </w:r>
            <w:proofErr w:type="spellEnd"/>
          </w:p>
        </w:tc>
        <w:tc>
          <w:tcPr>
            <w:tcW w:w="4992"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Sklo</w:t>
            </w:r>
          </w:p>
        </w:tc>
        <w:tc>
          <w:tcPr>
            <w:tcW w:w="1188" w:type="dxa"/>
            <w:tcBorders>
              <w:top w:val="single" w:sz="3" w:space="0" w:color="000000"/>
              <w:bottom w:val="single" w:sz="3" w:space="0" w:color="000000"/>
            </w:tcBorders>
            <w:shd w:val="clear" w:color="auto" w:fill="auto"/>
          </w:tcPr>
          <w:p w:rsidR="000F0679" w:rsidRDefault="00581E62"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4</w:t>
            </w:r>
            <w:r w:rsidR="000F0679">
              <w:rPr>
                <w:rFonts w:ascii="Century Gothic" w:eastAsia="Century Gothic" w:hAnsi="Century Gothic" w:cs="Century Gothic"/>
                <w:sz w:val="20"/>
              </w:rPr>
              <w:t>,0t</w:t>
            </w:r>
          </w:p>
        </w:tc>
        <w:tc>
          <w:tcPr>
            <w:tcW w:w="2040"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D1, R12</w:t>
            </w:r>
          </w:p>
        </w:tc>
      </w:tr>
      <w:tr w:rsidR="000F0679" w:rsidRPr="00DA790E" w:rsidTr="000F0679">
        <w:trPr>
          <w:trHeight w:val="311"/>
        </w:trPr>
        <w:tc>
          <w:tcPr>
            <w:tcW w:w="1416"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17 02 03</w:t>
            </w:r>
          </w:p>
        </w:tc>
        <w:tc>
          <w:tcPr>
            <w:tcW w:w="4992"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Pla</w:t>
            </w:r>
            <w:r>
              <w:rPr>
                <w:rFonts w:ascii="Century Gothic" w:eastAsia="Century Gothic" w:hAnsi="Century Gothic" w:cs="Century Gothic"/>
                <w:sz w:val="20"/>
              </w:rPr>
              <w:t>sty</w:t>
            </w:r>
          </w:p>
        </w:tc>
        <w:tc>
          <w:tcPr>
            <w:tcW w:w="1188" w:type="dxa"/>
            <w:tcBorders>
              <w:top w:val="single" w:sz="3" w:space="0" w:color="000000"/>
              <w:bottom w:val="single" w:sz="3" w:space="0" w:color="000000"/>
            </w:tcBorders>
            <w:shd w:val="clear" w:color="auto" w:fill="auto"/>
          </w:tcPr>
          <w:p w:rsidR="000F0679" w:rsidRPr="00DA790E" w:rsidRDefault="00581E62" w:rsidP="00581E62">
            <w:pPr>
              <w:spacing w:line="276" w:lineRule="auto"/>
              <w:jc w:val="both"/>
            </w:pPr>
            <w:r>
              <w:rPr>
                <w:rFonts w:ascii="Century Gothic" w:eastAsia="Century Gothic" w:hAnsi="Century Gothic" w:cs="Century Gothic"/>
                <w:sz w:val="20"/>
              </w:rPr>
              <w:t>1,5</w:t>
            </w:r>
            <w:r w:rsidR="000F0679" w:rsidRPr="00DA790E">
              <w:rPr>
                <w:rFonts w:ascii="Century Gothic" w:eastAsia="Century Gothic" w:hAnsi="Century Gothic" w:cs="Century Gothic"/>
                <w:sz w:val="20"/>
              </w:rPr>
              <w:t>t</w:t>
            </w:r>
          </w:p>
        </w:tc>
        <w:tc>
          <w:tcPr>
            <w:tcW w:w="2040"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D1, R12</w:t>
            </w:r>
          </w:p>
        </w:tc>
      </w:tr>
      <w:tr w:rsidR="0089241D" w:rsidRPr="00DA790E" w:rsidTr="000F0679">
        <w:trPr>
          <w:trHeight w:val="311"/>
        </w:trPr>
        <w:tc>
          <w:tcPr>
            <w:tcW w:w="1416" w:type="dxa"/>
            <w:tcBorders>
              <w:top w:val="single" w:sz="3" w:space="0" w:color="000000"/>
              <w:bottom w:val="single" w:sz="3" w:space="0" w:color="000000"/>
            </w:tcBorders>
            <w:shd w:val="clear" w:color="auto" w:fill="auto"/>
          </w:tcPr>
          <w:p w:rsidR="0089241D" w:rsidRPr="00DA790E" w:rsidRDefault="0089241D" w:rsidP="0089241D">
            <w:pPr>
              <w:spacing w:line="276" w:lineRule="auto"/>
              <w:jc w:val="both"/>
            </w:pPr>
            <w:r>
              <w:rPr>
                <w:rFonts w:ascii="Century Gothic" w:eastAsia="Century Gothic" w:hAnsi="Century Gothic" w:cs="Century Gothic"/>
                <w:sz w:val="20"/>
              </w:rPr>
              <w:t>17 03</w:t>
            </w:r>
            <w:r w:rsidRPr="00DA790E">
              <w:rPr>
                <w:rFonts w:ascii="Century Gothic" w:eastAsia="Century Gothic" w:hAnsi="Century Gothic" w:cs="Century Gothic"/>
                <w:sz w:val="20"/>
              </w:rPr>
              <w:t xml:space="preserve"> </w:t>
            </w:r>
            <w:r>
              <w:rPr>
                <w:rFonts w:ascii="Century Gothic" w:eastAsia="Century Gothic" w:hAnsi="Century Gothic" w:cs="Century Gothic"/>
                <w:sz w:val="20"/>
              </w:rPr>
              <w:t>02</w:t>
            </w:r>
          </w:p>
        </w:tc>
        <w:tc>
          <w:tcPr>
            <w:tcW w:w="4992" w:type="dxa"/>
            <w:tcBorders>
              <w:top w:val="single" w:sz="3" w:space="0" w:color="000000"/>
              <w:bottom w:val="single" w:sz="3" w:space="0" w:color="000000"/>
            </w:tcBorders>
            <w:shd w:val="clear" w:color="auto" w:fill="auto"/>
          </w:tcPr>
          <w:p w:rsidR="0089241D" w:rsidRPr="00DA790E" w:rsidRDefault="00A65C13" w:rsidP="00A65C13">
            <w:pPr>
              <w:spacing w:line="276" w:lineRule="auto"/>
              <w:jc w:val="both"/>
            </w:pPr>
            <w:r>
              <w:rPr>
                <w:rFonts w:ascii="Century Gothic" w:eastAsia="Century Gothic" w:hAnsi="Century Gothic" w:cs="Century Gothic"/>
                <w:sz w:val="20"/>
              </w:rPr>
              <w:t xml:space="preserve">Bitúmenové zmesi iné ako uvedené v 17 03 </w:t>
            </w:r>
            <w:r w:rsidR="0089241D" w:rsidRPr="00DA790E">
              <w:rPr>
                <w:rFonts w:ascii="Century Gothic" w:eastAsia="Century Gothic" w:hAnsi="Century Gothic" w:cs="Century Gothic"/>
                <w:sz w:val="20"/>
              </w:rPr>
              <w:t>0</w:t>
            </w:r>
            <w:r>
              <w:rPr>
                <w:rFonts w:ascii="Century Gothic" w:eastAsia="Century Gothic" w:hAnsi="Century Gothic" w:cs="Century Gothic"/>
                <w:sz w:val="20"/>
              </w:rPr>
              <w:t>1</w:t>
            </w:r>
          </w:p>
        </w:tc>
        <w:tc>
          <w:tcPr>
            <w:tcW w:w="1188" w:type="dxa"/>
            <w:tcBorders>
              <w:top w:val="single" w:sz="3" w:space="0" w:color="000000"/>
              <w:bottom w:val="single" w:sz="3" w:space="0" w:color="000000"/>
            </w:tcBorders>
            <w:shd w:val="clear" w:color="auto" w:fill="auto"/>
          </w:tcPr>
          <w:p w:rsidR="0089241D" w:rsidRPr="00DA790E" w:rsidRDefault="00A65C13" w:rsidP="00A65C13">
            <w:pPr>
              <w:spacing w:line="276" w:lineRule="auto"/>
              <w:jc w:val="both"/>
            </w:pPr>
            <w:r>
              <w:rPr>
                <w:rFonts w:ascii="Century Gothic" w:eastAsia="Century Gothic" w:hAnsi="Century Gothic" w:cs="Century Gothic"/>
                <w:sz w:val="20"/>
              </w:rPr>
              <w:t>0,25</w:t>
            </w:r>
            <w:r w:rsidR="0089241D" w:rsidRPr="00DA790E">
              <w:rPr>
                <w:rFonts w:ascii="Century Gothic" w:eastAsia="Century Gothic" w:hAnsi="Century Gothic" w:cs="Century Gothic"/>
                <w:sz w:val="20"/>
              </w:rPr>
              <w:t>t</w:t>
            </w:r>
          </w:p>
        </w:tc>
        <w:tc>
          <w:tcPr>
            <w:tcW w:w="2040" w:type="dxa"/>
            <w:tcBorders>
              <w:top w:val="single" w:sz="3" w:space="0" w:color="000000"/>
              <w:bottom w:val="single" w:sz="3" w:space="0" w:color="000000"/>
            </w:tcBorders>
            <w:shd w:val="clear" w:color="auto" w:fill="auto"/>
          </w:tcPr>
          <w:p w:rsidR="0089241D" w:rsidRPr="00DA790E" w:rsidRDefault="0089241D" w:rsidP="0089241D">
            <w:pPr>
              <w:spacing w:line="276" w:lineRule="auto"/>
              <w:jc w:val="both"/>
            </w:pPr>
            <w:r w:rsidRPr="00DA790E">
              <w:rPr>
                <w:rFonts w:ascii="Century Gothic" w:eastAsia="Century Gothic" w:hAnsi="Century Gothic" w:cs="Century Gothic"/>
                <w:sz w:val="20"/>
              </w:rPr>
              <w:t>D1, R12</w:t>
            </w:r>
          </w:p>
        </w:tc>
      </w:tr>
      <w:tr w:rsidR="0089241D" w:rsidRPr="00DA790E" w:rsidTr="000F0679">
        <w:trPr>
          <w:trHeight w:val="311"/>
        </w:trPr>
        <w:tc>
          <w:tcPr>
            <w:tcW w:w="1416"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17 04 05</w:t>
            </w:r>
          </w:p>
        </w:tc>
        <w:tc>
          <w:tcPr>
            <w:tcW w:w="4992"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 xml:space="preserve">Železo a oceľ </w:t>
            </w:r>
          </w:p>
        </w:tc>
        <w:tc>
          <w:tcPr>
            <w:tcW w:w="1188" w:type="dxa"/>
            <w:tcBorders>
              <w:bottom w:val="single" w:sz="3" w:space="0" w:color="000000"/>
            </w:tcBorders>
            <w:shd w:val="clear" w:color="auto" w:fill="auto"/>
          </w:tcPr>
          <w:p w:rsidR="0089241D" w:rsidRPr="00DA790E" w:rsidRDefault="00581E62" w:rsidP="00C66B3E">
            <w:pPr>
              <w:spacing w:line="276" w:lineRule="auto"/>
              <w:jc w:val="both"/>
            </w:pPr>
            <w:r>
              <w:rPr>
                <w:rFonts w:ascii="Century Gothic" w:eastAsia="Century Gothic" w:hAnsi="Century Gothic" w:cs="Century Gothic"/>
                <w:sz w:val="20"/>
              </w:rPr>
              <w:t>2</w:t>
            </w:r>
            <w:r w:rsidR="0089241D">
              <w:rPr>
                <w:rFonts w:ascii="Century Gothic" w:eastAsia="Century Gothic" w:hAnsi="Century Gothic" w:cs="Century Gothic"/>
                <w:sz w:val="20"/>
              </w:rPr>
              <w:t>,0</w:t>
            </w:r>
            <w:r w:rsidR="0089241D" w:rsidRPr="00DA790E">
              <w:rPr>
                <w:rFonts w:ascii="Century Gothic" w:eastAsia="Century Gothic" w:hAnsi="Century Gothic" w:cs="Century Gothic"/>
                <w:sz w:val="20"/>
              </w:rPr>
              <w:t>t</w:t>
            </w:r>
          </w:p>
        </w:tc>
        <w:tc>
          <w:tcPr>
            <w:tcW w:w="2040"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D4, R12</w:t>
            </w:r>
          </w:p>
        </w:tc>
      </w:tr>
      <w:tr w:rsidR="0089241D" w:rsidRPr="00DA790E" w:rsidTr="000F0679">
        <w:trPr>
          <w:trHeight w:val="311"/>
        </w:trPr>
        <w:tc>
          <w:tcPr>
            <w:tcW w:w="1416"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17 04 07</w:t>
            </w:r>
          </w:p>
        </w:tc>
        <w:tc>
          <w:tcPr>
            <w:tcW w:w="4992"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Zmiešané kovy</w:t>
            </w:r>
          </w:p>
        </w:tc>
        <w:tc>
          <w:tcPr>
            <w:tcW w:w="1188" w:type="dxa"/>
            <w:tcBorders>
              <w:bottom w:val="single" w:sz="3" w:space="0" w:color="000000"/>
            </w:tcBorders>
            <w:shd w:val="clear" w:color="auto" w:fill="auto"/>
          </w:tcPr>
          <w:p w:rsidR="0089241D" w:rsidRPr="00DA790E" w:rsidRDefault="0089241D" w:rsidP="00C66B3E">
            <w:pPr>
              <w:spacing w:line="276" w:lineRule="auto"/>
              <w:jc w:val="both"/>
            </w:pPr>
            <w:r>
              <w:rPr>
                <w:rFonts w:ascii="Century Gothic" w:eastAsia="Century Gothic" w:hAnsi="Century Gothic" w:cs="Century Gothic"/>
                <w:sz w:val="20"/>
              </w:rPr>
              <w:t>1,5</w:t>
            </w:r>
            <w:r w:rsidRPr="00DA790E">
              <w:rPr>
                <w:rFonts w:ascii="Century Gothic" w:eastAsia="Century Gothic" w:hAnsi="Century Gothic" w:cs="Century Gothic"/>
                <w:sz w:val="20"/>
              </w:rPr>
              <w:t>t</w:t>
            </w:r>
          </w:p>
        </w:tc>
        <w:tc>
          <w:tcPr>
            <w:tcW w:w="2040"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D4, R12</w:t>
            </w:r>
          </w:p>
        </w:tc>
      </w:tr>
      <w:tr w:rsidR="0089241D" w:rsidRPr="00DA790E" w:rsidTr="000F0679">
        <w:trPr>
          <w:trHeight w:val="311"/>
        </w:trPr>
        <w:tc>
          <w:tcPr>
            <w:tcW w:w="1416"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17 04 11</w:t>
            </w:r>
          </w:p>
        </w:tc>
        <w:tc>
          <w:tcPr>
            <w:tcW w:w="4992"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Káble iné ako uvedené v 17 04 10</w:t>
            </w:r>
          </w:p>
        </w:tc>
        <w:tc>
          <w:tcPr>
            <w:tcW w:w="1188" w:type="dxa"/>
            <w:tcBorders>
              <w:bottom w:val="single" w:sz="3" w:space="0" w:color="000000"/>
            </w:tcBorders>
            <w:shd w:val="clear" w:color="auto" w:fill="auto"/>
          </w:tcPr>
          <w:p w:rsidR="0089241D" w:rsidRPr="00DA790E" w:rsidRDefault="0089241D" w:rsidP="00C66B3E">
            <w:pPr>
              <w:spacing w:line="276" w:lineRule="auto"/>
              <w:jc w:val="both"/>
            </w:pPr>
            <w:r>
              <w:rPr>
                <w:rFonts w:ascii="Century Gothic" w:eastAsia="Century Gothic" w:hAnsi="Century Gothic" w:cs="Century Gothic"/>
                <w:sz w:val="20"/>
              </w:rPr>
              <w:t>5,0</w:t>
            </w:r>
            <w:r w:rsidRPr="00DA790E">
              <w:rPr>
                <w:rFonts w:ascii="Century Gothic" w:eastAsia="Century Gothic" w:hAnsi="Century Gothic" w:cs="Century Gothic"/>
                <w:sz w:val="20"/>
              </w:rPr>
              <w:t>t</w:t>
            </w:r>
          </w:p>
        </w:tc>
        <w:tc>
          <w:tcPr>
            <w:tcW w:w="2040"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D1, R12</w:t>
            </w:r>
          </w:p>
        </w:tc>
      </w:tr>
      <w:tr w:rsidR="0089241D" w:rsidRPr="00DA790E" w:rsidTr="000F0679">
        <w:trPr>
          <w:trHeight w:val="311"/>
        </w:trPr>
        <w:tc>
          <w:tcPr>
            <w:tcW w:w="1416"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17 05 04</w:t>
            </w:r>
          </w:p>
        </w:tc>
        <w:tc>
          <w:tcPr>
            <w:tcW w:w="4992"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Zemina a kamenivo iné ako uvedené v 17 05 03</w:t>
            </w:r>
          </w:p>
        </w:tc>
        <w:tc>
          <w:tcPr>
            <w:tcW w:w="1188" w:type="dxa"/>
            <w:tcBorders>
              <w:bottom w:val="single" w:sz="3" w:space="0" w:color="000000"/>
            </w:tcBorders>
            <w:shd w:val="clear" w:color="auto" w:fill="auto"/>
          </w:tcPr>
          <w:p w:rsidR="0089241D" w:rsidRPr="00DA790E" w:rsidRDefault="00A65C13" w:rsidP="00D51437">
            <w:pPr>
              <w:spacing w:line="276" w:lineRule="auto"/>
              <w:jc w:val="both"/>
            </w:pPr>
            <w:r>
              <w:rPr>
                <w:rFonts w:ascii="Century Gothic" w:eastAsia="Century Gothic" w:hAnsi="Century Gothic" w:cs="Century Gothic"/>
                <w:sz w:val="20"/>
              </w:rPr>
              <w:t>50</w:t>
            </w:r>
            <w:r w:rsidR="0089241D" w:rsidRPr="00DA790E">
              <w:rPr>
                <w:rFonts w:ascii="Century Gothic" w:eastAsia="Century Gothic" w:hAnsi="Century Gothic" w:cs="Century Gothic"/>
                <w:sz w:val="20"/>
              </w:rPr>
              <w:t>m</w:t>
            </w:r>
            <w:r w:rsidR="0089241D" w:rsidRPr="00DA790E">
              <w:rPr>
                <w:rFonts w:ascii="Century Gothic" w:eastAsia="Century Gothic" w:hAnsi="Century Gothic" w:cs="Century Gothic"/>
                <w:sz w:val="20"/>
                <w:vertAlign w:val="superscript"/>
              </w:rPr>
              <w:t>3</w:t>
            </w:r>
          </w:p>
        </w:tc>
        <w:tc>
          <w:tcPr>
            <w:tcW w:w="2040"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R10, R12</w:t>
            </w:r>
          </w:p>
        </w:tc>
      </w:tr>
      <w:tr w:rsidR="0089241D" w:rsidRPr="00DA790E" w:rsidTr="000F0679">
        <w:trPr>
          <w:trHeight w:val="311"/>
        </w:trPr>
        <w:tc>
          <w:tcPr>
            <w:tcW w:w="1416" w:type="dxa"/>
            <w:tcBorders>
              <w:bottom w:val="single" w:sz="3" w:space="0" w:color="000000"/>
            </w:tcBorders>
            <w:shd w:val="clear" w:color="auto" w:fill="auto"/>
          </w:tcPr>
          <w:p w:rsidR="0089241D" w:rsidRPr="00DA790E" w:rsidRDefault="0089241D"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17 06 04</w:t>
            </w:r>
          </w:p>
        </w:tc>
        <w:tc>
          <w:tcPr>
            <w:tcW w:w="4992" w:type="dxa"/>
            <w:tcBorders>
              <w:bottom w:val="single" w:sz="3" w:space="0" w:color="000000"/>
            </w:tcBorders>
            <w:shd w:val="clear" w:color="auto" w:fill="auto"/>
          </w:tcPr>
          <w:p w:rsidR="0089241D" w:rsidRPr="00DA790E" w:rsidRDefault="0089241D"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Izolačné materiály iné ako uvedené v 17 06 03</w:t>
            </w:r>
          </w:p>
        </w:tc>
        <w:tc>
          <w:tcPr>
            <w:tcW w:w="1188" w:type="dxa"/>
            <w:tcBorders>
              <w:bottom w:val="single" w:sz="3" w:space="0" w:color="000000"/>
            </w:tcBorders>
            <w:shd w:val="clear" w:color="auto" w:fill="auto"/>
          </w:tcPr>
          <w:p w:rsidR="0089241D" w:rsidRDefault="0089241D"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1,5t</w:t>
            </w:r>
          </w:p>
        </w:tc>
        <w:tc>
          <w:tcPr>
            <w:tcW w:w="2040" w:type="dxa"/>
            <w:tcBorders>
              <w:bottom w:val="single" w:sz="3" w:space="0" w:color="000000"/>
            </w:tcBorders>
            <w:shd w:val="clear" w:color="auto" w:fill="auto"/>
          </w:tcPr>
          <w:p w:rsidR="0089241D" w:rsidRPr="00DA790E" w:rsidRDefault="0089241D"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D1, R12</w:t>
            </w:r>
          </w:p>
        </w:tc>
      </w:tr>
      <w:tr w:rsidR="0089241D" w:rsidRPr="00DA790E" w:rsidTr="000F0679">
        <w:trPr>
          <w:trHeight w:val="311"/>
        </w:trPr>
        <w:tc>
          <w:tcPr>
            <w:tcW w:w="1416" w:type="dxa"/>
            <w:tcBorders>
              <w:bottom w:val="single" w:sz="3" w:space="0" w:color="000000"/>
            </w:tcBorders>
            <w:shd w:val="clear" w:color="auto" w:fill="auto"/>
          </w:tcPr>
          <w:p w:rsidR="0089241D" w:rsidRPr="00DA790E" w:rsidRDefault="0089241D" w:rsidP="00C66B3E">
            <w:pPr>
              <w:spacing w:line="276" w:lineRule="auto"/>
              <w:jc w:val="both"/>
            </w:pPr>
            <w:r>
              <w:rPr>
                <w:rFonts w:ascii="Century Gothic" w:eastAsia="Century Gothic" w:hAnsi="Century Gothic" w:cs="Century Gothic"/>
                <w:sz w:val="20"/>
              </w:rPr>
              <w:lastRenderedPageBreak/>
              <w:t>17 08</w:t>
            </w:r>
            <w:r w:rsidRPr="00DA790E">
              <w:rPr>
                <w:rFonts w:ascii="Century Gothic" w:eastAsia="Century Gothic" w:hAnsi="Century Gothic" w:cs="Century Gothic"/>
                <w:sz w:val="20"/>
              </w:rPr>
              <w:t xml:space="preserve"> </w:t>
            </w:r>
            <w:r>
              <w:rPr>
                <w:rFonts w:ascii="Century Gothic" w:eastAsia="Century Gothic" w:hAnsi="Century Gothic" w:cs="Century Gothic"/>
                <w:sz w:val="20"/>
              </w:rPr>
              <w:t>02</w:t>
            </w:r>
          </w:p>
        </w:tc>
        <w:tc>
          <w:tcPr>
            <w:tcW w:w="4992" w:type="dxa"/>
            <w:tcBorders>
              <w:bottom w:val="single" w:sz="3" w:space="0" w:color="000000"/>
            </w:tcBorders>
            <w:shd w:val="clear" w:color="auto" w:fill="auto"/>
          </w:tcPr>
          <w:p w:rsidR="0089241D" w:rsidRDefault="0089241D" w:rsidP="00C66B3E">
            <w:pPr>
              <w:spacing w:line="276" w:lineRule="auto"/>
              <w:jc w:val="both"/>
              <w:rPr>
                <w:rFonts w:ascii="Century Gothic" w:eastAsia="Century Gothic" w:hAnsi="Century Gothic" w:cs="Century Gothic"/>
                <w:sz w:val="20"/>
              </w:rPr>
            </w:pPr>
            <w:r>
              <w:rPr>
                <w:rFonts w:ascii="Century Gothic" w:eastAsia="Century Gothic" w:hAnsi="Century Gothic" w:cs="Century Gothic"/>
                <w:sz w:val="20"/>
              </w:rPr>
              <w:t>Stavebné materiály na báze sadry</w:t>
            </w:r>
            <w:r w:rsidRPr="00DA790E">
              <w:rPr>
                <w:rFonts w:ascii="Century Gothic" w:eastAsia="Century Gothic" w:hAnsi="Century Gothic" w:cs="Century Gothic"/>
                <w:sz w:val="20"/>
              </w:rPr>
              <w:t xml:space="preserve"> iné </w:t>
            </w:r>
          </w:p>
          <w:p w:rsidR="0089241D" w:rsidRPr="00DA790E" w:rsidRDefault="0089241D" w:rsidP="00C66B3E">
            <w:pPr>
              <w:spacing w:line="276" w:lineRule="auto"/>
              <w:jc w:val="both"/>
            </w:pPr>
            <w:r w:rsidRPr="00DA790E">
              <w:rPr>
                <w:rFonts w:ascii="Century Gothic" w:eastAsia="Century Gothic" w:hAnsi="Century Gothic" w:cs="Century Gothic"/>
                <w:sz w:val="20"/>
              </w:rPr>
              <w:t>ako uvedené v 17 04 10</w:t>
            </w:r>
          </w:p>
        </w:tc>
        <w:tc>
          <w:tcPr>
            <w:tcW w:w="1188" w:type="dxa"/>
            <w:tcBorders>
              <w:bottom w:val="single" w:sz="3" w:space="0" w:color="000000"/>
            </w:tcBorders>
            <w:shd w:val="clear" w:color="auto" w:fill="auto"/>
          </w:tcPr>
          <w:p w:rsidR="0089241D" w:rsidRPr="00DA790E" w:rsidRDefault="0089241D" w:rsidP="00C66B3E">
            <w:pPr>
              <w:spacing w:line="276" w:lineRule="auto"/>
              <w:jc w:val="both"/>
            </w:pPr>
            <w:r>
              <w:rPr>
                <w:rFonts w:ascii="Century Gothic" w:eastAsia="Century Gothic" w:hAnsi="Century Gothic" w:cs="Century Gothic"/>
                <w:sz w:val="20"/>
              </w:rPr>
              <w:t>0,1</w:t>
            </w:r>
            <w:r w:rsidRPr="00DA790E">
              <w:rPr>
                <w:rFonts w:ascii="Century Gothic" w:eastAsia="Century Gothic" w:hAnsi="Century Gothic" w:cs="Century Gothic"/>
                <w:sz w:val="20"/>
              </w:rPr>
              <w:t>t</w:t>
            </w:r>
          </w:p>
        </w:tc>
        <w:tc>
          <w:tcPr>
            <w:tcW w:w="2040"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D1, R12</w:t>
            </w:r>
          </w:p>
        </w:tc>
      </w:tr>
      <w:tr w:rsidR="0089241D" w:rsidRPr="00DA790E" w:rsidTr="000F0679">
        <w:trPr>
          <w:trHeight w:val="311"/>
        </w:trPr>
        <w:tc>
          <w:tcPr>
            <w:tcW w:w="1416"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17 09 04</w:t>
            </w:r>
          </w:p>
        </w:tc>
        <w:tc>
          <w:tcPr>
            <w:tcW w:w="4992" w:type="dxa"/>
            <w:tcBorders>
              <w:bottom w:val="single" w:sz="3" w:space="0" w:color="000000"/>
            </w:tcBorders>
            <w:shd w:val="clear" w:color="auto" w:fill="auto"/>
          </w:tcPr>
          <w:p w:rsidR="0089241D" w:rsidRDefault="0089241D" w:rsidP="00C66B3E">
            <w:pPr>
              <w:spacing w:line="276" w:lineRule="auto"/>
              <w:jc w:val="both"/>
              <w:rPr>
                <w:rFonts w:ascii="Century Gothic" w:eastAsia="Century Gothic" w:hAnsi="Century Gothic" w:cs="Century Gothic"/>
                <w:sz w:val="20"/>
              </w:rPr>
            </w:pPr>
            <w:r w:rsidRPr="00DA790E">
              <w:rPr>
                <w:rFonts w:ascii="Century Gothic" w:eastAsia="Century Gothic" w:hAnsi="Century Gothic" w:cs="Century Gothic"/>
                <w:sz w:val="20"/>
              </w:rPr>
              <w:t>Zmiešané odpa</w:t>
            </w:r>
            <w:r>
              <w:rPr>
                <w:rFonts w:ascii="Century Gothic" w:eastAsia="Century Gothic" w:hAnsi="Century Gothic" w:cs="Century Gothic"/>
                <w:sz w:val="20"/>
              </w:rPr>
              <w:t xml:space="preserve">dy zo stavieb a demolácií iné </w:t>
            </w:r>
          </w:p>
          <w:p w:rsidR="0089241D" w:rsidRPr="00DA790E" w:rsidRDefault="0089241D" w:rsidP="00C66B3E">
            <w:pPr>
              <w:spacing w:line="276" w:lineRule="auto"/>
              <w:jc w:val="both"/>
            </w:pPr>
            <w:r>
              <w:rPr>
                <w:rFonts w:ascii="Century Gothic" w:eastAsia="Century Gothic" w:hAnsi="Century Gothic" w:cs="Century Gothic"/>
                <w:sz w:val="20"/>
              </w:rPr>
              <w:t xml:space="preserve">ako </w:t>
            </w:r>
            <w:r w:rsidRPr="00DA790E">
              <w:rPr>
                <w:rFonts w:ascii="Century Gothic" w:eastAsia="Century Gothic" w:hAnsi="Century Gothic" w:cs="Century Gothic"/>
                <w:sz w:val="20"/>
              </w:rPr>
              <w:t>uvedené v 17 09 01, 17 09 02 a 17 09 03</w:t>
            </w:r>
          </w:p>
        </w:tc>
        <w:tc>
          <w:tcPr>
            <w:tcW w:w="1188" w:type="dxa"/>
            <w:tcBorders>
              <w:bottom w:val="single" w:sz="3" w:space="0" w:color="000000"/>
            </w:tcBorders>
            <w:shd w:val="clear" w:color="auto" w:fill="auto"/>
          </w:tcPr>
          <w:p w:rsidR="0089241D" w:rsidRPr="00DA790E" w:rsidRDefault="0089241D" w:rsidP="00C66B3E">
            <w:pPr>
              <w:spacing w:line="276" w:lineRule="auto"/>
              <w:jc w:val="both"/>
            </w:pPr>
            <w:r>
              <w:rPr>
                <w:rFonts w:ascii="Century Gothic" w:eastAsia="Century Gothic" w:hAnsi="Century Gothic" w:cs="Century Gothic"/>
                <w:sz w:val="20"/>
              </w:rPr>
              <w:t>15,0</w:t>
            </w:r>
            <w:r w:rsidRPr="00DA790E">
              <w:rPr>
                <w:rFonts w:ascii="Century Gothic" w:eastAsia="Century Gothic" w:hAnsi="Century Gothic" w:cs="Century Gothic"/>
                <w:sz w:val="20"/>
              </w:rPr>
              <w:t>t</w:t>
            </w:r>
          </w:p>
        </w:tc>
        <w:tc>
          <w:tcPr>
            <w:tcW w:w="2040" w:type="dxa"/>
            <w:tcBorders>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D1, R12</w:t>
            </w:r>
          </w:p>
        </w:tc>
      </w:tr>
      <w:tr w:rsidR="0089241D" w:rsidRPr="00DA790E" w:rsidTr="000F0679">
        <w:trPr>
          <w:trHeight w:val="311"/>
        </w:trPr>
        <w:tc>
          <w:tcPr>
            <w:tcW w:w="9636" w:type="dxa"/>
            <w:gridSpan w:val="4"/>
            <w:tcBorders>
              <w:top w:val="single" w:sz="3" w:space="0" w:color="000000"/>
              <w:bottom w:val="single" w:sz="3" w:space="0" w:color="000000"/>
            </w:tcBorders>
            <w:shd w:val="clear" w:color="auto" w:fill="A6A6A6"/>
          </w:tcPr>
          <w:p w:rsidR="0089241D" w:rsidRPr="00DA790E" w:rsidRDefault="0089241D" w:rsidP="00C66B3E">
            <w:pPr>
              <w:spacing w:line="276" w:lineRule="auto"/>
              <w:jc w:val="both"/>
            </w:pPr>
            <w:r w:rsidRPr="00DA790E">
              <w:rPr>
                <w:rFonts w:ascii="Century Gothic" w:eastAsia="Century Gothic" w:hAnsi="Century Gothic" w:cs="Century Gothic"/>
                <w:sz w:val="20"/>
              </w:rPr>
              <w:t>Odpady kategórie O (ostatný odpad)</w:t>
            </w:r>
          </w:p>
        </w:tc>
      </w:tr>
      <w:tr w:rsidR="0089241D" w:rsidRPr="00DA790E" w:rsidTr="000F0679">
        <w:trPr>
          <w:trHeight w:val="580"/>
        </w:trPr>
        <w:tc>
          <w:tcPr>
            <w:tcW w:w="1416" w:type="dxa"/>
            <w:tcBorders>
              <w:top w:val="single" w:sz="3" w:space="0" w:color="000000"/>
              <w:bottom w:val="single" w:sz="3" w:space="0" w:color="000000"/>
            </w:tcBorders>
            <w:shd w:val="clear" w:color="auto" w:fill="D9D9D9"/>
          </w:tcPr>
          <w:p w:rsidR="0089241D" w:rsidRPr="00DA790E" w:rsidRDefault="0089241D" w:rsidP="00C66B3E">
            <w:pPr>
              <w:spacing w:line="276" w:lineRule="auto"/>
              <w:jc w:val="both"/>
            </w:pPr>
            <w:r w:rsidRPr="00DA790E">
              <w:rPr>
                <w:rFonts w:ascii="Century Gothic" w:eastAsia="Century Gothic" w:hAnsi="Century Gothic" w:cs="Century Gothic"/>
                <w:sz w:val="20"/>
              </w:rPr>
              <w:t>20</w:t>
            </w:r>
          </w:p>
        </w:tc>
        <w:tc>
          <w:tcPr>
            <w:tcW w:w="8220" w:type="dxa"/>
            <w:gridSpan w:val="3"/>
            <w:tcBorders>
              <w:top w:val="single" w:sz="3" w:space="0" w:color="000000"/>
              <w:bottom w:val="single" w:sz="3" w:space="0" w:color="000000"/>
            </w:tcBorders>
            <w:shd w:val="clear" w:color="auto" w:fill="D9D9D9"/>
          </w:tcPr>
          <w:p w:rsidR="0089241D" w:rsidRPr="00DA790E" w:rsidRDefault="0089241D" w:rsidP="00C66B3E">
            <w:pPr>
              <w:spacing w:line="276" w:lineRule="auto"/>
              <w:jc w:val="both"/>
            </w:pPr>
            <w:r w:rsidRPr="00DA790E">
              <w:rPr>
                <w:rFonts w:ascii="Century Gothic" w:eastAsia="Century Gothic" w:hAnsi="Century Gothic" w:cs="Century Gothic"/>
                <w:sz w:val="20"/>
              </w:rPr>
              <w:t>Komunálne odpady (odpady z domácností a podobné odpady z obchodu,</w:t>
            </w:r>
          </w:p>
          <w:p w:rsidR="0089241D" w:rsidRPr="00DA790E" w:rsidRDefault="0089241D" w:rsidP="00C66B3E">
            <w:pPr>
              <w:spacing w:line="276" w:lineRule="auto"/>
              <w:jc w:val="both"/>
            </w:pPr>
            <w:r w:rsidRPr="00DA790E">
              <w:rPr>
                <w:rFonts w:ascii="Century Gothic" w:eastAsia="Century Gothic" w:hAnsi="Century Gothic" w:cs="Century Gothic"/>
                <w:sz w:val="20"/>
              </w:rPr>
              <w:t>priemyslu a inštitúcií) vrátane ich zložiek zo separovaného zberu)</w:t>
            </w:r>
          </w:p>
        </w:tc>
      </w:tr>
      <w:tr w:rsidR="0089241D" w:rsidRPr="00DA790E" w:rsidTr="000F0679">
        <w:trPr>
          <w:trHeight w:val="492"/>
        </w:trPr>
        <w:tc>
          <w:tcPr>
            <w:tcW w:w="1416"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rPr>
                <w:rFonts w:ascii="Calibri" w:eastAsia="Calibri" w:hAnsi="Calibri" w:cs="Calibri"/>
              </w:rPr>
            </w:pPr>
          </w:p>
        </w:tc>
        <w:tc>
          <w:tcPr>
            <w:tcW w:w="4992"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Druh odpadov</w:t>
            </w:r>
          </w:p>
        </w:tc>
        <w:tc>
          <w:tcPr>
            <w:tcW w:w="1188"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Množstvo</w:t>
            </w:r>
          </w:p>
        </w:tc>
        <w:tc>
          <w:tcPr>
            <w:tcW w:w="2040"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Zneškodňovanie,</w:t>
            </w:r>
          </w:p>
          <w:p w:rsidR="0089241D" w:rsidRPr="00DA790E" w:rsidRDefault="0089241D" w:rsidP="00C66B3E">
            <w:pPr>
              <w:spacing w:line="276" w:lineRule="auto"/>
              <w:jc w:val="both"/>
            </w:pPr>
            <w:r w:rsidRPr="00DA790E">
              <w:rPr>
                <w:rFonts w:ascii="Century Gothic" w:eastAsia="Century Gothic" w:hAnsi="Century Gothic" w:cs="Century Gothic"/>
                <w:sz w:val="20"/>
              </w:rPr>
              <w:t>zhodnocovanie</w:t>
            </w:r>
          </w:p>
        </w:tc>
      </w:tr>
      <w:tr w:rsidR="0089241D" w:rsidRPr="00DA790E" w:rsidTr="000F0679">
        <w:trPr>
          <w:trHeight w:val="297"/>
        </w:trPr>
        <w:tc>
          <w:tcPr>
            <w:tcW w:w="1416"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 xml:space="preserve">20 01 </w:t>
            </w:r>
            <w:proofErr w:type="spellStart"/>
            <w:r w:rsidRPr="00DA790E">
              <w:rPr>
                <w:rFonts w:ascii="Century Gothic" w:eastAsia="Century Gothic" w:hAnsi="Century Gothic" w:cs="Century Gothic"/>
                <w:sz w:val="20"/>
              </w:rPr>
              <w:t>01</w:t>
            </w:r>
            <w:proofErr w:type="spellEnd"/>
          </w:p>
        </w:tc>
        <w:tc>
          <w:tcPr>
            <w:tcW w:w="4992"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Papier a lepenky</w:t>
            </w:r>
          </w:p>
        </w:tc>
        <w:tc>
          <w:tcPr>
            <w:tcW w:w="1188"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Pr>
                <w:rFonts w:ascii="Century Gothic" w:eastAsia="Century Gothic" w:hAnsi="Century Gothic" w:cs="Century Gothic"/>
                <w:sz w:val="20"/>
              </w:rPr>
              <w:t>1,5</w:t>
            </w:r>
            <w:r w:rsidRPr="00DA790E">
              <w:rPr>
                <w:rFonts w:ascii="Century Gothic" w:eastAsia="Century Gothic" w:hAnsi="Century Gothic" w:cs="Century Gothic"/>
                <w:sz w:val="20"/>
              </w:rPr>
              <w:t>t</w:t>
            </w:r>
          </w:p>
        </w:tc>
        <w:tc>
          <w:tcPr>
            <w:tcW w:w="2040"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D1, R12</w:t>
            </w:r>
          </w:p>
        </w:tc>
      </w:tr>
      <w:tr w:rsidR="0089241D" w:rsidRPr="00DA790E" w:rsidTr="000F0679">
        <w:trPr>
          <w:trHeight w:val="311"/>
        </w:trPr>
        <w:tc>
          <w:tcPr>
            <w:tcW w:w="1416"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20 01 38</w:t>
            </w:r>
          </w:p>
        </w:tc>
        <w:tc>
          <w:tcPr>
            <w:tcW w:w="4992"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Drevo iné ako uvedené v 20 01 37</w:t>
            </w:r>
          </w:p>
        </w:tc>
        <w:tc>
          <w:tcPr>
            <w:tcW w:w="1188"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0,</w:t>
            </w:r>
            <w:r>
              <w:rPr>
                <w:rFonts w:ascii="Century Gothic" w:eastAsia="Century Gothic" w:hAnsi="Century Gothic" w:cs="Century Gothic"/>
                <w:sz w:val="20"/>
              </w:rPr>
              <w:t>35</w:t>
            </w:r>
            <w:r w:rsidRPr="00DA790E">
              <w:rPr>
                <w:rFonts w:ascii="Century Gothic" w:eastAsia="Century Gothic" w:hAnsi="Century Gothic" w:cs="Century Gothic"/>
                <w:sz w:val="20"/>
              </w:rPr>
              <w:t>m</w:t>
            </w:r>
            <w:r w:rsidRPr="00DA790E">
              <w:rPr>
                <w:rFonts w:ascii="Century Gothic" w:eastAsia="Century Gothic" w:hAnsi="Century Gothic" w:cs="Century Gothic"/>
                <w:sz w:val="20"/>
                <w:vertAlign w:val="superscript"/>
              </w:rPr>
              <w:t>3</w:t>
            </w:r>
          </w:p>
        </w:tc>
        <w:tc>
          <w:tcPr>
            <w:tcW w:w="2040"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D10, R12</w:t>
            </w:r>
          </w:p>
        </w:tc>
      </w:tr>
      <w:tr w:rsidR="0089241D" w:rsidRPr="00DA790E" w:rsidTr="000F0679">
        <w:trPr>
          <w:trHeight w:val="311"/>
        </w:trPr>
        <w:tc>
          <w:tcPr>
            <w:tcW w:w="1416"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20 01 39</w:t>
            </w:r>
          </w:p>
        </w:tc>
        <w:tc>
          <w:tcPr>
            <w:tcW w:w="4992"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Plasty</w:t>
            </w:r>
          </w:p>
        </w:tc>
        <w:tc>
          <w:tcPr>
            <w:tcW w:w="1188"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0,2t</w:t>
            </w:r>
          </w:p>
        </w:tc>
        <w:tc>
          <w:tcPr>
            <w:tcW w:w="2040"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D1, R12</w:t>
            </w:r>
          </w:p>
        </w:tc>
      </w:tr>
      <w:tr w:rsidR="0089241D" w:rsidRPr="00DA790E" w:rsidTr="000F0679">
        <w:trPr>
          <w:trHeight w:val="387"/>
        </w:trPr>
        <w:tc>
          <w:tcPr>
            <w:tcW w:w="1416"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20 01 40 05</w:t>
            </w:r>
          </w:p>
        </w:tc>
        <w:tc>
          <w:tcPr>
            <w:tcW w:w="4992"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Železo a oceľ</w:t>
            </w:r>
          </w:p>
        </w:tc>
        <w:tc>
          <w:tcPr>
            <w:tcW w:w="1188"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0,1t</w:t>
            </w:r>
          </w:p>
        </w:tc>
        <w:tc>
          <w:tcPr>
            <w:tcW w:w="2040"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R4, R12</w:t>
            </w:r>
          </w:p>
        </w:tc>
      </w:tr>
      <w:tr w:rsidR="0089241D" w:rsidRPr="00DA790E" w:rsidTr="000F0679">
        <w:trPr>
          <w:trHeight w:val="311"/>
        </w:trPr>
        <w:tc>
          <w:tcPr>
            <w:tcW w:w="1416"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20 03 01</w:t>
            </w:r>
          </w:p>
        </w:tc>
        <w:tc>
          <w:tcPr>
            <w:tcW w:w="4992"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Zmesový komunálny odpad</w:t>
            </w:r>
          </w:p>
        </w:tc>
        <w:tc>
          <w:tcPr>
            <w:tcW w:w="1188"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Pr>
                <w:rFonts w:ascii="Century Gothic" w:eastAsia="Century Gothic" w:hAnsi="Century Gothic" w:cs="Century Gothic"/>
                <w:sz w:val="20"/>
              </w:rPr>
              <w:t>0,50</w:t>
            </w:r>
            <w:r w:rsidRPr="00DA790E">
              <w:rPr>
                <w:rFonts w:ascii="Century Gothic" w:eastAsia="Century Gothic" w:hAnsi="Century Gothic" w:cs="Century Gothic"/>
                <w:sz w:val="20"/>
              </w:rPr>
              <w:t>t</w:t>
            </w:r>
          </w:p>
        </w:tc>
        <w:tc>
          <w:tcPr>
            <w:tcW w:w="2040" w:type="dxa"/>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sidRPr="00DA790E">
              <w:rPr>
                <w:rFonts w:ascii="Century Gothic" w:eastAsia="Century Gothic" w:hAnsi="Century Gothic" w:cs="Century Gothic"/>
                <w:sz w:val="20"/>
              </w:rPr>
              <w:t>D1, R12</w:t>
            </w:r>
          </w:p>
        </w:tc>
      </w:tr>
      <w:tr w:rsidR="0089241D" w:rsidRPr="00DA790E" w:rsidTr="000F0679">
        <w:trPr>
          <w:trHeight w:val="311"/>
        </w:trPr>
        <w:tc>
          <w:tcPr>
            <w:tcW w:w="9636" w:type="dxa"/>
            <w:gridSpan w:val="4"/>
            <w:tcBorders>
              <w:top w:val="single" w:sz="3" w:space="0" w:color="000000"/>
              <w:bottom w:val="single" w:sz="3" w:space="0" w:color="000000"/>
            </w:tcBorders>
            <w:shd w:val="clear" w:color="auto" w:fill="A6A6A6"/>
          </w:tcPr>
          <w:p w:rsidR="0089241D" w:rsidRPr="00DA790E" w:rsidRDefault="0089241D" w:rsidP="00C66B3E">
            <w:pPr>
              <w:spacing w:line="276" w:lineRule="auto"/>
              <w:jc w:val="both"/>
            </w:pPr>
            <w:r w:rsidRPr="00DA790E">
              <w:rPr>
                <w:rFonts w:ascii="Century Gothic" w:eastAsia="Century Gothic" w:hAnsi="Century Gothic" w:cs="Century Gothic"/>
                <w:sz w:val="20"/>
              </w:rPr>
              <w:t>Odpady kategórie N (nebezpečný odpad)</w:t>
            </w:r>
          </w:p>
        </w:tc>
      </w:tr>
      <w:tr w:rsidR="0089241D" w:rsidRPr="00DA790E" w:rsidTr="000F0679">
        <w:trPr>
          <w:trHeight w:val="311"/>
        </w:trPr>
        <w:tc>
          <w:tcPr>
            <w:tcW w:w="9636" w:type="dxa"/>
            <w:gridSpan w:val="4"/>
            <w:tcBorders>
              <w:top w:val="single" w:sz="3" w:space="0" w:color="000000"/>
              <w:bottom w:val="single" w:sz="3" w:space="0" w:color="000000"/>
            </w:tcBorders>
            <w:shd w:val="clear" w:color="auto" w:fill="auto"/>
          </w:tcPr>
          <w:p w:rsidR="0089241D" w:rsidRPr="00DA790E" w:rsidRDefault="0089241D" w:rsidP="00C66B3E">
            <w:pPr>
              <w:spacing w:line="276" w:lineRule="auto"/>
              <w:jc w:val="both"/>
            </w:pPr>
            <w:r>
              <w:rPr>
                <w:rFonts w:ascii="Century Gothic" w:eastAsia="Century Gothic" w:hAnsi="Century Gothic" w:cs="Century Gothic"/>
                <w:sz w:val="20"/>
              </w:rPr>
              <w:t>Jeho výskyt sa nepredpokladá</w:t>
            </w:r>
          </w:p>
        </w:tc>
      </w:tr>
    </w:tbl>
    <w:p w:rsidR="000F0679" w:rsidRPr="00DA790E" w:rsidRDefault="000F0679" w:rsidP="00C66B3E">
      <w:pPr>
        <w:pStyle w:val="Normlny1"/>
        <w:spacing w:line="276" w:lineRule="auto"/>
        <w:jc w:val="both"/>
      </w:pPr>
      <w:r w:rsidRPr="00DA790E">
        <w:rPr>
          <w:rStyle w:val="Predvolenpsmoodseku4"/>
          <w:rFonts w:eastAsia="Century Gothic" w:cs="Arial"/>
          <w:b/>
          <w:bCs/>
          <w:color w:val="000000"/>
          <w:kern w:val="0"/>
          <w:sz w:val="20"/>
          <w:szCs w:val="20"/>
        </w:rPr>
        <w:t>ODPADY VZNIKAJÚCE PRI UŽÍVANÍ OBJEKTU</w:t>
      </w:r>
    </w:p>
    <w:tbl>
      <w:tblPr>
        <w:tblW w:w="0" w:type="auto"/>
        <w:tblInd w:w="30" w:type="dxa"/>
        <w:tblLayout w:type="fixed"/>
        <w:tblCellMar>
          <w:left w:w="0" w:type="dxa"/>
          <w:right w:w="0" w:type="dxa"/>
        </w:tblCellMar>
        <w:tblLook w:val="0000"/>
      </w:tblPr>
      <w:tblGrid>
        <w:gridCol w:w="1416"/>
        <w:gridCol w:w="4992"/>
        <w:gridCol w:w="1188"/>
        <w:gridCol w:w="2040"/>
      </w:tblGrid>
      <w:tr w:rsidR="000F0679" w:rsidRPr="00DA790E" w:rsidTr="000F0679">
        <w:trPr>
          <w:trHeight w:val="311"/>
        </w:trPr>
        <w:tc>
          <w:tcPr>
            <w:tcW w:w="9636" w:type="dxa"/>
            <w:gridSpan w:val="4"/>
            <w:tcBorders>
              <w:top w:val="single" w:sz="3" w:space="0" w:color="000000"/>
              <w:bottom w:val="single" w:sz="3" w:space="0" w:color="000000"/>
            </w:tcBorders>
            <w:shd w:val="clear" w:color="auto" w:fill="A6A6A6"/>
          </w:tcPr>
          <w:p w:rsidR="000F0679" w:rsidRPr="00DA790E" w:rsidRDefault="000F0679" w:rsidP="00C66B3E">
            <w:pPr>
              <w:spacing w:line="276" w:lineRule="auto"/>
              <w:jc w:val="both"/>
            </w:pPr>
            <w:r w:rsidRPr="00DA790E">
              <w:rPr>
                <w:rFonts w:ascii="Century Gothic" w:eastAsia="Century Gothic" w:hAnsi="Century Gothic" w:cs="Century Gothic"/>
                <w:sz w:val="20"/>
              </w:rPr>
              <w:t>Odpady kategórie O (ostatný odpad)</w:t>
            </w:r>
          </w:p>
        </w:tc>
      </w:tr>
      <w:tr w:rsidR="000F0679" w:rsidRPr="00DA790E" w:rsidTr="000F0679">
        <w:trPr>
          <w:trHeight w:val="580"/>
        </w:trPr>
        <w:tc>
          <w:tcPr>
            <w:tcW w:w="1416" w:type="dxa"/>
            <w:tcBorders>
              <w:top w:val="single" w:sz="3" w:space="0" w:color="000000"/>
              <w:bottom w:val="single" w:sz="3"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20"/>
              </w:rPr>
              <w:t>20</w:t>
            </w:r>
          </w:p>
        </w:tc>
        <w:tc>
          <w:tcPr>
            <w:tcW w:w="8220" w:type="dxa"/>
            <w:gridSpan w:val="3"/>
            <w:tcBorders>
              <w:top w:val="single" w:sz="3" w:space="0" w:color="000000"/>
              <w:bottom w:val="single" w:sz="3"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20"/>
              </w:rPr>
              <w:t>Komunálne odpady (odpady z domácností a podobné odpady z obchodu,</w:t>
            </w:r>
          </w:p>
          <w:p w:rsidR="000F0679" w:rsidRPr="00DA790E" w:rsidRDefault="000F0679" w:rsidP="00C66B3E">
            <w:pPr>
              <w:spacing w:line="276" w:lineRule="auto"/>
              <w:jc w:val="both"/>
            </w:pPr>
            <w:r w:rsidRPr="00DA790E">
              <w:rPr>
                <w:rFonts w:ascii="Century Gothic" w:eastAsia="Century Gothic" w:hAnsi="Century Gothic" w:cs="Century Gothic"/>
                <w:sz w:val="20"/>
              </w:rPr>
              <w:t>priemyslu a inštitúcií) vrátane ich zložiek zo separovaného zberu)</w:t>
            </w:r>
          </w:p>
        </w:tc>
      </w:tr>
      <w:tr w:rsidR="000F0679" w:rsidRPr="00DA790E" w:rsidTr="000F0679">
        <w:trPr>
          <w:trHeight w:val="492"/>
        </w:trPr>
        <w:tc>
          <w:tcPr>
            <w:tcW w:w="1416"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rPr>
                <w:rFonts w:ascii="Calibri" w:eastAsia="Calibri" w:hAnsi="Calibri" w:cs="Calibri"/>
              </w:rPr>
            </w:pPr>
          </w:p>
        </w:tc>
        <w:tc>
          <w:tcPr>
            <w:tcW w:w="4992"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Druh odpadov</w:t>
            </w:r>
          </w:p>
        </w:tc>
        <w:tc>
          <w:tcPr>
            <w:tcW w:w="1188"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Množstvo</w:t>
            </w:r>
          </w:p>
        </w:tc>
        <w:tc>
          <w:tcPr>
            <w:tcW w:w="2040"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Zneškodňovanie,</w:t>
            </w:r>
          </w:p>
          <w:p w:rsidR="000F0679" w:rsidRPr="00DA790E" w:rsidRDefault="000F0679" w:rsidP="00C66B3E">
            <w:pPr>
              <w:spacing w:line="276" w:lineRule="auto"/>
              <w:jc w:val="both"/>
            </w:pPr>
            <w:r w:rsidRPr="00DA790E">
              <w:rPr>
                <w:rFonts w:ascii="Century Gothic" w:eastAsia="Century Gothic" w:hAnsi="Century Gothic" w:cs="Century Gothic"/>
                <w:sz w:val="20"/>
              </w:rPr>
              <w:t>zhodnocovanie</w:t>
            </w:r>
          </w:p>
        </w:tc>
      </w:tr>
      <w:tr w:rsidR="000F0679" w:rsidRPr="00DA790E" w:rsidTr="000F0679">
        <w:trPr>
          <w:trHeight w:val="311"/>
        </w:trPr>
        <w:tc>
          <w:tcPr>
            <w:tcW w:w="1416"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20 03 01</w:t>
            </w:r>
          </w:p>
        </w:tc>
        <w:tc>
          <w:tcPr>
            <w:tcW w:w="4992"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Zmesový komunálny odpad</w:t>
            </w:r>
          </w:p>
        </w:tc>
        <w:tc>
          <w:tcPr>
            <w:tcW w:w="1188" w:type="dxa"/>
            <w:tcBorders>
              <w:top w:val="single" w:sz="3" w:space="0" w:color="000000"/>
              <w:bottom w:val="single" w:sz="3" w:space="0" w:color="000000"/>
            </w:tcBorders>
            <w:shd w:val="clear" w:color="auto" w:fill="auto"/>
          </w:tcPr>
          <w:p w:rsidR="000F0679" w:rsidRDefault="000F0679" w:rsidP="00C66B3E">
            <w:pPr>
              <w:spacing w:line="276" w:lineRule="auto"/>
              <w:jc w:val="both"/>
              <w:rPr>
                <w:rFonts w:ascii="Century Gothic" w:eastAsia="Century Gothic" w:hAnsi="Century Gothic" w:cs="Century Gothic"/>
                <w:sz w:val="20"/>
              </w:rPr>
            </w:pPr>
            <w:r w:rsidRPr="00DA790E">
              <w:rPr>
                <w:rFonts w:ascii="Century Gothic" w:eastAsia="Century Gothic" w:hAnsi="Century Gothic" w:cs="Century Gothic"/>
                <w:sz w:val="20"/>
              </w:rPr>
              <w:t xml:space="preserve">Určí sa </w:t>
            </w:r>
          </w:p>
          <w:p w:rsidR="000F0679" w:rsidRPr="00DA790E" w:rsidRDefault="000F0679" w:rsidP="00C66B3E">
            <w:pPr>
              <w:spacing w:line="276" w:lineRule="auto"/>
              <w:jc w:val="both"/>
            </w:pPr>
            <w:r w:rsidRPr="00DA790E">
              <w:rPr>
                <w:rFonts w:ascii="Century Gothic" w:eastAsia="Century Gothic" w:hAnsi="Century Gothic" w:cs="Century Gothic"/>
                <w:sz w:val="20"/>
              </w:rPr>
              <w:t>pri užívaní</w:t>
            </w:r>
          </w:p>
        </w:tc>
        <w:tc>
          <w:tcPr>
            <w:tcW w:w="2040" w:type="dxa"/>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D1, R12</w:t>
            </w:r>
          </w:p>
        </w:tc>
      </w:tr>
      <w:tr w:rsidR="000F0679" w:rsidRPr="00DA790E" w:rsidTr="000F0679">
        <w:trPr>
          <w:trHeight w:val="311"/>
        </w:trPr>
        <w:tc>
          <w:tcPr>
            <w:tcW w:w="9636" w:type="dxa"/>
            <w:gridSpan w:val="4"/>
            <w:tcBorders>
              <w:top w:val="single" w:sz="3" w:space="0" w:color="000000"/>
              <w:bottom w:val="single" w:sz="3" w:space="0" w:color="000000"/>
            </w:tcBorders>
            <w:shd w:val="clear" w:color="auto" w:fill="A6A6A6"/>
          </w:tcPr>
          <w:p w:rsidR="000F0679" w:rsidRPr="00DA790E" w:rsidRDefault="000F0679" w:rsidP="00C66B3E">
            <w:pPr>
              <w:spacing w:line="276" w:lineRule="auto"/>
              <w:jc w:val="both"/>
            </w:pPr>
            <w:r w:rsidRPr="00DA790E">
              <w:rPr>
                <w:rFonts w:ascii="Century Gothic" w:eastAsia="Century Gothic" w:hAnsi="Century Gothic" w:cs="Century Gothic"/>
                <w:sz w:val="20"/>
              </w:rPr>
              <w:t>Odpady kategórie N (nebezpečný odpad)</w:t>
            </w:r>
          </w:p>
        </w:tc>
      </w:tr>
      <w:tr w:rsidR="000F0679" w:rsidRPr="00DA790E" w:rsidTr="000F0679">
        <w:trPr>
          <w:trHeight w:val="311"/>
        </w:trPr>
        <w:tc>
          <w:tcPr>
            <w:tcW w:w="9636" w:type="dxa"/>
            <w:gridSpan w:val="4"/>
            <w:tcBorders>
              <w:top w:val="single" w:sz="3" w:space="0" w:color="000000"/>
              <w:bottom w:val="single" w:sz="3" w:space="0" w:color="000000"/>
            </w:tcBorders>
            <w:shd w:val="clear" w:color="auto" w:fill="auto"/>
          </w:tcPr>
          <w:p w:rsidR="000F0679" w:rsidRPr="00DA790E" w:rsidRDefault="000F0679" w:rsidP="00C66B3E">
            <w:pPr>
              <w:spacing w:line="276" w:lineRule="auto"/>
              <w:jc w:val="both"/>
            </w:pPr>
            <w:r w:rsidRPr="00DA790E">
              <w:rPr>
                <w:rFonts w:ascii="Century Gothic" w:eastAsia="Century Gothic" w:hAnsi="Century Gothic" w:cs="Century Gothic"/>
                <w:sz w:val="20"/>
              </w:rPr>
              <w:t>Jeho výskyt sa nepredpokladá</w:t>
            </w:r>
          </w:p>
        </w:tc>
      </w:tr>
    </w:tbl>
    <w:p w:rsidR="000F0679" w:rsidRPr="00DA790E" w:rsidRDefault="000F0679" w:rsidP="00C66B3E">
      <w:pPr>
        <w:pStyle w:val="Normlny1"/>
        <w:spacing w:line="276" w:lineRule="auto"/>
        <w:jc w:val="both"/>
      </w:pPr>
      <w:r w:rsidRPr="00DA790E">
        <w:rPr>
          <w:rFonts w:cs="Arial"/>
          <w:b/>
          <w:bCs/>
          <w:i/>
          <w:iCs/>
          <w:color w:val="000000"/>
          <w:kern w:val="0"/>
          <w:sz w:val="20"/>
          <w:szCs w:val="20"/>
        </w:rPr>
        <w:t>Poznámka: Všetky množstva odpadu sú odhadované!</w:t>
      </w:r>
    </w:p>
    <w:p w:rsidR="000F0679" w:rsidRPr="00DA790E" w:rsidRDefault="000F0679" w:rsidP="00C66B3E">
      <w:pPr>
        <w:pStyle w:val="Normlny1"/>
        <w:spacing w:line="276" w:lineRule="auto"/>
        <w:jc w:val="both"/>
        <w:rPr>
          <w:rFonts w:cs="Arial"/>
          <w:b/>
          <w:bCs/>
          <w:i/>
          <w:iCs/>
          <w:color w:val="000000"/>
          <w:kern w:val="0"/>
          <w:sz w:val="20"/>
          <w:szCs w:val="20"/>
        </w:rPr>
      </w:pPr>
    </w:p>
    <w:p w:rsidR="000F0679" w:rsidRPr="000F0679" w:rsidRDefault="000F0679" w:rsidP="00C66B3E">
      <w:pPr>
        <w:pStyle w:val="Normlny1"/>
        <w:spacing w:line="276" w:lineRule="auto"/>
        <w:jc w:val="both"/>
        <w:rPr>
          <w:i/>
        </w:rPr>
      </w:pPr>
      <w:r w:rsidRPr="000F0679">
        <w:rPr>
          <w:rStyle w:val="Predvolenpsmoodseku4"/>
          <w:rFonts w:eastAsia="Century Gothic" w:cs="Arial"/>
          <w:i/>
          <w:color w:val="000000"/>
          <w:kern w:val="0"/>
          <w:sz w:val="20"/>
          <w:szCs w:val="20"/>
        </w:rPr>
        <w:t>b)</w:t>
      </w:r>
      <w:r w:rsidRPr="000F0679">
        <w:rPr>
          <w:rStyle w:val="Predvolenpsmoodseku4"/>
          <w:rFonts w:eastAsia="Century Gothic" w:cs="Arial"/>
          <w:i/>
          <w:color w:val="000000"/>
          <w:kern w:val="0"/>
          <w:sz w:val="20"/>
          <w:szCs w:val="20"/>
        </w:rPr>
        <w:tab/>
        <w:t>Zneškodnenie a zhodnocovanie odpadu zo stavebných prác</w:t>
      </w:r>
    </w:p>
    <w:p w:rsidR="000F0679" w:rsidRPr="00DA790E" w:rsidRDefault="000F0679" w:rsidP="00C66B3E">
      <w:pPr>
        <w:pStyle w:val="Normlny1"/>
        <w:spacing w:line="276" w:lineRule="auto"/>
        <w:jc w:val="both"/>
        <w:rPr>
          <w:rFonts w:cs="Arial"/>
          <w:color w:val="000000"/>
          <w:kern w:val="0"/>
          <w:sz w:val="22"/>
          <w:szCs w:val="22"/>
          <w:u w:val="single"/>
        </w:rPr>
      </w:pPr>
    </w:p>
    <w:p w:rsidR="000F0679" w:rsidRPr="00DA790E" w:rsidRDefault="000F0679" w:rsidP="00C66B3E">
      <w:pPr>
        <w:pStyle w:val="Normlny1"/>
        <w:spacing w:line="276" w:lineRule="auto"/>
        <w:jc w:val="both"/>
      </w:pPr>
      <w:r w:rsidRPr="00DA790E">
        <w:rPr>
          <w:rStyle w:val="Predvolenpsmoodseku4"/>
          <w:rFonts w:eastAsia="Century Gothic" w:cs="Arial"/>
          <w:color w:val="000000"/>
          <w:kern w:val="0"/>
          <w:sz w:val="20"/>
          <w:szCs w:val="20"/>
        </w:rPr>
        <w:t xml:space="preserve">Zhodnocovanie odpadov (príloha č.1 zákona o odpadoch č. 79/2015 </w:t>
      </w:r>
      <w:proofErr w:type="spellStart"/>
      <w:r w:rsidRPr="00DA790E">
        <w:rPr>
          <w:rStyle w:val="Predvolenpsmoodseku4"/>
          <w:rFonts w:eastAsia="Century Gothic" w:cs="Arial"/>
          <w:color w:val="000000"/>
          <w:kern w:val="0"/>
          <w:sz w:val="20"/>
          <w:szCs w:val="20"/>
        </w:rPr>
        <w:t>Z.z</w:t>
      </w:r>
      <w:proofErr w:type="spellEnd"/>
      <w:r w:rsidRPr="00DA790E">
        <w:rPr>
          <w:rStyle w:val="Predvolenpsmoodseku4"/>
          <w:rFonts w:eastAsia="Century Gothic" w:cs="Arial"/>
          <w:color w:val="000000"/>
          <w:kern w:val="0"/>
          <w:sz w:val="20"/>
          <w:szCs w:val="20"/>
        </w:rPr>
        <w:t>.)</w:t>
      </w:r>
    </w:p>
    <w:tbl>
      <w:tblPr>
        <w:tblW w:w="0" w:type="auto"/>
        <w:tblLayout w:type="fixed"/>
        <w:tblCellMar>
          <w:left w:w="0" w:type="dxa"/>
          <w:right w:w="0" w:type="dxa"/>
        </w:tblCellMar>
        <w:tblLook w:val="0000"/>
      </w:tblPr>
      <w:tblGrid>
        <w:gridCol w:w="643"/>
        <w:gridCol w:w="8881"/>
      </w:tblGrid>
      <w:tr w:rsidR="000F0679" w:rsidRPr="00DA790E" w:rsidTr="000F0679">
        <w:trPr>
          <w:trHeight w:val="228"/>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R1</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Využitie najmä ako palivo alebo na získavanie energie iným spôsobom.</w:t>
            </w:r>
          </w:p>
        </w:tc>
      </w:tr>
      <w:tr w:rsidR="000F0679" w:rsidRPr="00DA790E" w:rsidTr="000F0679">
        <w:trPr>
          <w:trHeight w:val="291"/>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R2</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Spätné získavanie alebo regenerácia rozpúšťadiel.</w:t>
            </w:r>
          </w:p>
        </w:tc>
      </w:tr>
      <w:tr w:rsidR="000F0679" w:rsidRPr="00DA790E" w:rsidTr="000F0679">
        <w:trPr>
          <w:trHeight w:val="474"/>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R3</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Recyklácia alebo spätné získavanie organických látok, ktoré sa nepoužívajú ako rozpúšťadlá (vrátane kompostovania a iných biologických transformačných procesov) .</w:t>
            </w:r>
          </w:p>
        </w:tc>
      </w:tr>
      <w:tr w:rsidR="000F0679" w:rsidRPr="00DA790E" w:rsidTr="000F0679">
        <w:trPr>
          <w:trHeight w:val="201"/>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R4</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Recyklácia alebo spätné získavanie kovov a kovových zlúčenín.</w:t>
            </w:r>
          </w:p>
        </w:tc>
      </w:tr>
      <w:tr w:rsidR="000F0679" w:rsidRPr="00DA790E" w:rsidTr="000F0679">
        <w:trPr>
          <w:trHeight w:val="216"/>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R5</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Recyklácia alebo spätné získavanie iných anorganických materiálov.</w:t>
            </w:r>
          </w:p>
        </w:tc>
      </w:tr>
      <w:tr w:rsidR="000F0679" w:rsidRPr="00DA790E" w:rsidTr="000F0679">
        <w:trPr>
          <w:trHeight w:val="279"/>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R6</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Regenerácia kyselín a zásad.</w:t>
            </w:r>
          </w:p>
        </w:tc>
      </w:tr>
      <w:tr w:rsidR="000F0679" w:rsidRPr="00DA790E" w:rsidTr="000F0679">
        <w:trPr>
          <w:trHeight w:val="246"/>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R7</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Spätné získavanie komponentov používaných pri odstraňovaní znečistenia.</w:t>
            </w:r>
          </w:p>
        </w:tc>
      </w:tr>
      <w:tr w:rsidR="000F0679" w:rsidRPr="00DA790E" w:rsidTr="000F0679">
        <w:trPr>
          <w:trHeight w:val="249"/>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R8</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Spätné získavanie komponentov z katalyzátorov.</w:t>
            </w:r>
          </w:p>
        </w:tc>
      </w:tr>
      <w:tr w:rsidR="000F0679" w:rsidRPr="00DA790E" w:rsidTr="000F0679">
        <w:trPr>
          <w:trHeight w:val="264"/>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R9</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Prečisťovanie oleja alebo jeho iné opätovné použitie.</w:t>
            </w:r>
          </w:p>
        </w:tc>
      </w:tr>
      <w:tr w:rsidR="000F0679" w:rsidRPr="00DA790E" w:rsidTr="000F0679">
        <w:trPr>
          <w:trHeight w:val="507"/>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R10</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Úprava pôdy na účel dosiahnutia prínosov pre poľnohospodárstvo alebo na zlepšenie životného prostredia.</w:t>
            </w:r>
          </w:p>
        </w:tc>
      </w:tr>
      <w:tr w:rsidR="000F0679" w:rsidRPr="00DA790E" w:rsidTr="000F0679">
        <w:trPr>
          <w:trHeight w:val="278"/>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R11</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Využitie odpadov vzniknutých pri činnostiach R1 až R10.</w:t>
            </w:r>
          </w:p>
        </w:tc>
      </w:tr>
      <w:tr w:rsidR="000F0679" w:rsidRPr="00DA790E" w:rsidTr="000F0679">
        <w:trPr>
          <w:trHeight w:val="293"/>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R12</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Úprava odpadov určených na spracovanie niektorou z činností R1 až R11.</w:t>
            </w:r>
          </w:p>
        </w:tc>
      </w:tr>
      <w:tr w:rsidR="000F0679" w:rsidRPr="00DA790E" w:rsidTr="000F0679">
        <w:trPr>
          <w:trHeight w:val="516"/>
        </w:trPr>
        <w:tc>
          <w:tcPr>
            <w:tcW w:w="643"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R13</w:t>
            </w:r>
          </w:p>
        </w:tc>
        <w:tc>
          <w:tcPr>
            <w:tcW w:w="8881"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Skladovanie odpadov pred použitím niektorej z činností R1 až R12 (okrem dočasného uloženia pred zberom na mieste vzniku).</w:t>
            </w:r>
          </w:p>
        </w:tc>
      </w:tr>
    </w:tbl>
    <w:p w:rsidR="000F0679" w:rsidRPr="00DA790E" w:rsidRDefault="000F0679" w:rsidP="00C66B3E">
      <w:pPr>
        <w:pStyle w:val="Normlny1"/>
        <w:spacing w:line="276" w:lineRule="auto"/>
        <w:jc w:val="both"/>
      </w:pPr>
      <w:r w:rsidRPr="00DA790E">
        <w:rPr>
          <w:rStyle w:val="Predvolenpsmoodseku4"/>
          <w:rFonts w:eastAsia="Century Gothic" w:cs="Arial"/>
          <w:color w:val="000000"/>
          <w:kern w:val="0"/>
          <w:sz w:val="20"/>
          <w:szCs w:val="20"/>
        </w:rPr>
        <w:t xml:space="preserve">Zneškodňovanie odpadov (príloha č.2 zákona o odpadoch č. 79/2015 </w:t>
      </w:r>
      <w:proofErr w:type="spellStart"/>
      <w:r w:rsidRPr="00DA790E">
        <w:rPr>
          <w:rStyle w:val="Predvolenpsmoodseku4"/>
          <w:rFonts w:eastAsia="Century Gothic" w:cs="Arial"/>
          <w:color w:val="000000"/>
          <w:kern w:val="0"/>
          <w:sz w:val="20"/>
          <w:szCs w:val="20"/>
        </w:rPr>
        <w:t>Z.z</w:t>
      </w:r>
      <w:proofErr w:type="spellEnd"/>
      <w:r w:rsidRPr="00DA790E">
        <w:rPr>
          <w:rStyle w:val="Predvolenpsmoodseku4"/>
          <w:rFonts w:eastAsia="Century Gothic" w:cs="Arial"/>
          <w:color w:val="000000"/>
          <w:kern w:val="0"/>
          <w:sz w:val="20"/>
          <w:szCs w:val="20"/>
        </w:rPr>
        <w:t>.)</w:t>
      </w:r>
    </w:p>
    <w:tbl>
      <w:tblPr>
        <w:tblW w:w="0" w:type="auto"/>
        <w:tblInd w:w="54" w:type="dxa"/>
        <w:tblLayout w:type="fixed"/>
        <w:tblCellMar>
          <w:left w:w="0" w:type="dxa"/>
          <w:right w:w="0" w:type="dxa"/>
        </w:tblCellMar>
        <w:tblLook w:val="0000"/>
      </w:tblPr>
      <w:tblGrid>
        <w:gridCol w:w="624"/>
        <w:gridCol w:w="8904"/>
      </w:tblGrid>
      <w:tr w:rsidR="000F0679" w:rsidRPr="00DA790E" w:rsidTr="000F0679">
        <w:trPr>
          <w:trHeight w:val="292"/>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D1</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Uloženie do zeme alebo na povrchu zeme (napr. skládka odpadov) .</w:t>
            </w:r>
          </w:p>
        </w:tc>
      </w:tr>
      <w:tr w:rsidR="000F0679" w:rsidRPr="00DA790E" w:rsidTr="000F0679">
        <w:trPr>
          <w:trHeight w:val="500"/>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lastRenderedPageBreak/>
              <w:t>D2</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 xml:space="preserve">Úprava pôdnymi procesmi (napr. </w:t>
            </w:r>
            <w:proofErr w:type="spellStart"/>
            <w:r w:rsidRPr="00DA790E">
              <w:rPr>
                <w:rFonts w:ascii="Century Gothic" w:eastAsia="Century Gothic" w:hAnsi="Century Gothic" w:cs="Century Gothic"/>
                <w:sz w:val="18"/>
              </w:rPr>
              <w:t>biodegradácia</w:t>
            </w:r>
            <w:proofErr w:type="spellEnd"/>
            <w:r w:rsidRPr="00DA790E">
              <w:rPr>
                <w:rFonts w:ascii="Century Gothic" w:eastAsia="Century Gothic" w:hAnsi="Century Gothic" w:cs="Century Gothic"/>
                <w:sz w:val="18"/>
              </w:rPr>
              <w:t xml:space="preserve"> kvapalných alebo kalových</w:t>
            </w:r>
          </w:p>
          <w:p w:rsidR="000F0679" w:rsidRPr="00DA790E" w:rsidRDefault="000F0679" w:rsidP="00C66B3E">
            <w:pPr>
              <w:spacing w:line="276" w:lineRule="auto"/>
              <w:jc w:val="both"/>
            </w:pPr>
            <w:r w:rsidRPr="00DA790E">
              <w:rPr>
                <w:rFonts w:ascii="Century Gothic" w:eastAsia="Century Gothic" w:hAnsi="Century Gothic" w:cs="Century Gothic"/>
                <w:sz w:val="18"/>
              </w:rPr>
              <w:t>odpadov v pôde atď.) .</w:t>
            </w:r>
          </w:p>
        </w:tc>
      </w:tr>
      <w:tr w:rsidR="000F0679" w:rsidRPr="00DA790E" w:rsidTr="000F0679">
        <w:trPr>
          <w:trHeight w:val="516"/>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D3</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 xml:space="preserve">Hĺbková </w:t>
            </w:r>
            <w:proofErr w:type="spellStart"/>
            <w:r w:rsidRPr="00DA790E">
              <w:rPr>
                <w:rFonts w:ascii="Century Gothic" w:eastAsia="Century Gothic" w:hAnsi="Century Gothic" w:cs="Century Gothic"/>
                <w:sz w:val="18"/>
              </w:rPr>
              <w:t>injektáž</w:t>
            </w:r>
            <w:proofErr w:type="spellEnd"/>
            <w:r w:rsidRPr="00DA790E">
              <w:rPr>
                <w:rFonts w:ascii="Century Gothic" w:eastAsia="Century Gothic" w:hAnsi="Century Gothic" w:cs="Century Gothic"/>
                <w:sz w:val="18"/>
              </w:rPr>
              <w:t xml:space="preserve"> (napr. </w:t>
            </w:r>
            <w:proofErr w:type="spellStart"/>
            <w:r w:rsidRPr="00DA790E">
              <w:rPr>
                <w:rFonts w:ascii="Century Gothic" w:eastAsia="Century Gothic" w:hAnsi="Century Gothic" w:cs="Century Gothic"/>
                <w:sz w:val="18"/>
              </w:rPr>
              <w:t>injektáž</w:t>
            </w:r>
            <w:proofErr w:type="spellEnd"/>
            <w:r w:rsidRPr="00DA790E">
              <w:rPr>
                <w:rFonts w:ascii="Century Gothic" w:eastAsia="Century Gothic" w:hAnsi="Century Gothic" w:cs="Century Gothic"/>
                <w:sz w:val="18"/>
              </w:rPr>
              <w:t xml:space="preserve"> </w:t>
            </w:r>
            <w:proofErr w:type="spellStart"/>
            <w:r w:rsidRPr="00DA790E">
              <w:rPr>
                <w:rFonts w:ascii="Century Gothic" w:eastAsia="Century Gothic" w:hAnsi="Century Gothic" w:cs="Century Gothic"/>
                <w:sz w:val="18"/>
              </w:rPr>
              <w:t>čerpateľných</w:t>
            </w:r>
            <w:proofErr w:type="spellEnd"/>
            <w:r w:rsidRPr="00DA790E">
              <w:rPr>
                <w:rFonts w:ascii="Century Gothic" w:eastAsia="Century Gothic" w:hAnsi="Century Gothic" w:cs="Century Gothic"/>
                <w:sz w:val="18"/>
              </w:rPr>
              <w:t xml:space="preserve"> odpadov do vrtov, soľných baní alebo</w:t>
            </w:r>
          </w:p>
          <w:p w:rsidR="000F0679" w:rsidRPr="00DA790E" w:rsidRDefault="000F0679" w:rsidP="00C66B3E">
            <w:pPr>
              <w:spacing w:line="276" w:lineRule="auto"/>
              <w:jc w:val="both"/>
            </w:pPr>
            <w:r w:rsidRPr="00DA790E">
              <w:rPr>
                <w:rFonts w:ascii="Century Gothic" w:eastAsia="Century Gothic" w:hAnsi="Century Gothic" w:cs="Century Gothic"/>
                <w:sz w:val="18"/>
              </w:rPr>
              <w:t>prirodzených úložísk atď.)</w:t>
            </w:r>
          </w:p>
        </w:tc>
      </w:tr>
      <w:tr w:rsidR="000F0679" w:rsidRPr="00DA790E" w:rsidTr="000F0679">
        <w:trPr>
          <w:trHeight w:val="516"/>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D4</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Ukladanie do povrchových nádrží (napr. umiestnenie kvapalných alebo kalových</w:t>
            </w:r>
          </w:p>
          <w:p w:rsidR="000F0679" w:rsidRPr="00DA790E" w:rsidRDefault="000F0679" w:rsidP="00C66B3E">
            <w:pPr>
              <w:spacing w:line="276" w:lineRule="auto"/>
              <w:jc w:val="both"/>
            </w:pPr>
            <w:r w:rsidRPr="00DA790E">
              <w:rPr>
                <w:rFonts w:ascii="Century Gothic" w:eastAsia="Century Gothic" w:hAnsi="Century Gothic" w:cs="Century Gothic"/>
                <w:sz w:val="18"/>
              </w:rPr>
              <w:t>odpadov do jám, rybníkov alebo lagún atď.) .</w:t>
            </w:r>
          </w:p>
        </w:tc>
      </w:tr>
      <w:tr w:rsidR="000F0679" w:rsidRPr="00DA790E" w:rsidTr="000F0679">
        <w:trPr>
          <w:trHeight w:val="732"/>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rPr>
                <w:rFonts w:ascii="Century Gothic" w:eastAsia="Century Gothic" w:hAnsi="Century Gothic" w:cs="Century Gothic"/>
                <w:b/>
                <w:sz w:val="18"/>
              </w:rPr>
            </w:pPr>
          </w:p>
          <w:p w:rsidR="000F0679" w:rsidRPr="00DA790E" w:rsidRDefault="000F0679" w:rsidP="00C66B3E">
            <w:pPr>
              <w:spacing w:line="276" w:lineRule="auto"/>
              <w:jc w:val="both"/>
            </w:pPr>
            <w:r w:rsidRPr="00DA790E">
              <w:rPr>
                <w:rFonts w:ascii="Century Gothic" w:eastAsia="Century Gothic" w:hAnsi="Century Gothic" w:cs="Century Gothic"/>
                <w:sz w:val="18"/>
              </w:rPr>
              <w:t>D5</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Špeciálne vybudované skládky odpadov (napr. umiestnenie do samostatných buniek s povrchovou úpravou stien, ktoré sú zakryté a izolované jedna od druhej a</w:t>
            </w:r>
          </w:p>
          <w:p w:rsidR="000F0679" w:rsidRPr="00DA790E" w:rsidRDefault="000F0679" w:rsidP="00C66B3E">
            <w:pPr>
              <w:spacing w:line="276" w:lineRule="auto"/>
              <w:jc w:val="both"/>
            </w:pPr>
            <w:r w:rsidRPr="00DA790E">
              <w:rPr>
                <w:rFonts w:ascii="Century Gothic" w:eastAsia="Century Gothic" w:hAnsi="Century Gothic" w:cs="Century Gothic"/>
                <w:sz w:val="18"/>
              </w:rPr>
              <w:t>od životného prostredia atď.) .</w:t>
            </w:r>
          </w:p>
        </w:tc>
      </w:tr>
      <w:tr w:rsidR="000F0679" w:rsidRPr="00DA790E" w:rsidTr="000F0679">
        <w:trPr>
          <w:trHeight w:val="287"/>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D6</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Vypúšťanie a vhadzovanie do vodného recipienta okrem morí a oceánov.</w:t>
            </w:r>
          </w:p>
        </w:tc>
      </w:tr>
      <w:tr w:rsidR="000F0679" w:rsidRPr="00DA790E" w:rsidTr="000F0679">
        <w:trPr>
          <w:trHeight w:val="292"/>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D7</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Vypúšťanie a vhadzovanie do morí a oceánov vrátane uloženia na morské dno.</w:t>
            </w:r>
          </w:p>
        </w:tc>
      </w:tr>
      <w:tr w:rsidR="000F0679" w:rsidRPr="00DA790E" w:rsidTr="000F0679">
        <w:trPr>
          <w:trHeight w:val="492"/>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D8</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Biologická úprava nešpecifikovaná v tejto prílohe, pri ktorej vznikajú zlúčeniny alebo</w:t>
            </w:r>
          </w:p>
          <w:p w:rsidR="000F0679" w:rsidRPr="00DA790E" w:rsidRDefault="000F0679" w:rsidP="00C66B3E">
            <w:pPr>
              <w:spacing w:line="276" w:lineRule="auto"/>
              <w:jc w:val="both"/>
            </w:pPr>
            <w:r w:rsidRPr="00DA790E">
              <w:rPr>
                <w:rFonts w:ascii="Century Gothic" w:eastAsia="Century Gothic" w:hAnsi="Century Gothic" w:cs="Century Gothic"/>
                <w:sz w:val="18"/>
              </w:rPr>
              <w:t>zmesi, ktoré sú zneškodnené niektorou z činností D1 až D12.</w:t>
            </w:r>
          </w:p>
        </w:tc>
      </w:tr>
      <w:tr w:rsidR="000F0679" w:rsidRPr="00DA790E" w:rsidTr="000F0679">
        <w:trPr>
          <w:trHeight w:val="732"/>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rPr>
                <w:rFonts w:ascii="Century Gothic" w:eastAsia="Century Gothic" w:hAnsi="Century Gothic" w:cs="Century Gothic"/>
                <w:b/>
                <w:sz w:val="18"/>
              </w:rPr>
            </w:pPr>
          </w:p>
          <w:p w:rsidR="000F0679" w:rsidRPr="00DA790E" w:rsidRDefault="000F0679" w:rsidP="00C66B3E">
            <w:pPr>
              <w:spacing w:line="276" w:lineRule="auto"/>
              <w:jc w:val="both"/>
            </w:pPr>
            <w:r w:rsidRPr="00DA790E">
              <w:rPr>
                <w:rFonts w:ascii="Century Gothic" w:eastAsia="Century Gothic" w:hAnsi="Century Gothic" w:cs="Century Gothic"/>
                <w:sz w:val="18"/>
              </w:rPr>
              <w:t>D9</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Fyzikálno-chemická úprava nešpecifikovaná v tejto prílohe, pri ktorej vznikajú zlúčeniny alebo zmesi, ktoré sú zneškodnené niektorou z činností D1 až D12 (napr.</w:t>
            </w:r>
          </w:p>
          <w:p w:rsidR="000F0679" w:rsidRPr="00DA790E" w:rsidRDefault="000F0679" w:rsidP="00C66B3E">
            <w:pPr>
              <w:spacing w:line="276" w:lineRule="auto"/>
              <w:jc w:val="both"/>
            </w:pPr>
            <w:r w:rsidRPr="00DA790E">
              <w:rPr>
                <w:rFonts w:ascii="Century Gothic" w:eastAsia="Century Gothic" w:hAnsi="Century Gothic" w:cs="Century Gothic"/>
                <w:sz w:val="18"/>
              </w:rPr>
              <w:t xml:space="preserve">odparovanie, sušenie, </w:t>
            </w:r>
            <w:proofErr w:type="spellStart"/>
            <w:r w:rsidRPr="00DA790E">
              <w:rPr>
                <w:rFonts w:ascii="Century Gothic" w:eastAsia="Century Gothic" w:hAnsi="Century Gothic" w:cs="Century Gothic"/>
                <w:sz w:val="18"/>
              </w:rPr>
              <w:t>kalcinácia</w:t>
            </w:r>
            <w:proofErr w:type="spellEnd"/>
            <w:r w:rsidRPr="00DA790E">
              <w:rPr>
                <w:rFonts w:ascii="Century Gothic" w:eastAsia="Century Gothic" w:hAnsi="Century Gothic" w:cs="Century Gothic"/>
                <w:sz w:val="18"/>
              </w:rPr>
              <w:t xml:space="preserve"> atď.) .</w:t>
            </w:r>
          </w:p>
        </w:tc>
      </w:tr>
      <w:tr w:rsidR="000F0679" w:rsidRPr="00DA790E" w:rsidTr="000F0679">
        <w:trPr>
          <w:trHeight w:val="292"/>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D10</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Spaľovanie na pevnine.</w:t>
            </w:r>
          </w:p>
        </w:tc>
      </w:tr>
      <w:tr w:rsidR="000F0679" w:rsidRPr="00DA790E" w:rsidTr="000F0679">
        <w:trPr>
          <w:trHeight w:val="292"/>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D11</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Spaľovanie na mori.</w:t>
            </w:r>
          </w:p>
        </w:tc>
      </w:tr>
      <w:tr w:rsidR="000F0679" w:rsidRPr="00DA790E" w:rsidTr="000F0679">
        <w:trPr>
          <w:trHeight w:val="292"/>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D12</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Trvalé uloženie (napr. umiestnenie kontajnerov v baniach atď.) .</w:t>
            </w:r>
          </w:p>
        </w:tc>
      </w:tr>
      <w:tr w:rsidR="000F0679" w:rsidRPr="00DA790E" w:rsidTr="000F0679">
        <w:trPr>
          <w:trHeight w:val="287"/>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D13</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proofErr w:type="spellStart"/>
            <w:r w:rsidRPr="00DA790E">
              <w:rPr>
                <w:rFonts w:ascii="Century Gothic" w:eastAsia="Century Gothic" w:hAnsi="Century Gothic" w:cs="Century Gothic"/>
                <w:sz w:val="18"/>
              </w:rPr>
              <w:t>Zmiešavanie</w:t>
            </w:r>
            <w:proofErr w:type="spellEnd"/>
            <w:r w:rsidRPr="00DA790E">
              <w:rPr>
                <w:rFonts w:ascii="Century Gothic" w:eastAsia="Century Gothic" w:hAnsi="Century Gothic" w:cs="Century Gothic"/>
                <w:sz w:val="18"/>
              </w:rPr>
              <w:t xml:space="preserve"> alebo miešanie pred použitím niektorej z činností D1 až D12.</w:t>
            </w:r>
          </w:p>
        </w:tc>
      </w:tr>
      <w:tr w:rsidR="000F0679" w:rsidRPr="00DA790E" w:rsidTr="000F0679">
        <w:trPr>
          <w:trHeight w:val="292"/>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D14</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Uloženie do ďalších obalov pred použitím niektorej z činností D1 až D12.</w:t>
            </w:r>
          </w:p>
        </w:tc>
      </w:tr>
      <w:tr w:rsidR="000F0679" w:rsidRPr="00DA790E" w:rsidTr="000F0679">
        <w:trPr>
          <w:trHeight w:val="516"/>
        </w:trPr>
        <w:tc>
          <w:tcPr>
            <w:tcW w:w="624" w:type="dxa"/>
            <w:tcBorders>
              <w:top w:val="single" w:sz="5" w:space="0" w:color="000000"/>
              <w:bottom w:val="single" w:sz="5" w:space="0" w:color="000000"/>
            </w:tcBorders>
            <w:shd w:val="clear" w:color="auto" w:fill="D9D9D9"/>
          </w:tcPr>
          <w:p w:rsidR="000F0679" w:rsidRPr="00DA790E" w:rsidRDefault="000F0679" w:rsidP="00C66B3E">
            <w:pPr>
              <w:spacing w:line="276" w:lineRule="auto"/>
              <w:jc w:val="both"/>
            </w:pPr>
            <w:r w:rsidRPr="00DA790E">
              <w:rPr>
                <w:rFonts w:ascii="Century Gothic" w:eastAsia="Century Gothic" w:hAnsi="Century Gothic" w:cs="Century Gothic"/>
                <w:sz w:val="18"/>
              </w:rPr>
              <w:t>D15</w:t>
            </w:r>
          </w:p>
        </w:tc>
        <w:tc>
          <w:tcPr>
            <w:tcW w:w="8904" w:type="dxa"/>
            <w:tcBorders>
              <w:top w:val="single" w:sz="5" w:space="0" w:color="000000"/>
              <w:bottom w:val="single" w:sz="5" w:space="0" w:color="000000"/>
            </w:tcBorders>
            <w:shd w:val="clear" w:color="auto" w:fill="F2F2F2"/>
          </w:tcPr>
          <w:p w:rsidR="000F0679" w:rsidRPr="00DA790E" w:rsidRDefault="000F0679" w:rsidP="00C66B3E">
            <w:pPr>
              <w:spacing w:line="276" w:lineRule="auto"/>
              <w:jc w:val="both"/>
            </w:pPr>
            <w:r w:rsidRPr="00DA790E">
              <w:rPr>
                <w:rFonts w:ascii="Century Gothic" w:eastAsia="Century Gothic" w:hAnsi="Century Gothic" w:cs="Century Gothic"/>
                <w:sz w:val="18"/>
              </w:rPr>
              <w:t>Skladovanie pred použitím niektorej z činností D1 až D14 (okrem dočasného</w:t>
            </w:r>
          </w:p>
          <w:p w:rsidR="000F0679" w:rsidRPr="00DA790E" w:rsidRDefault="000F0679" w:rsidP="00C66B3E">
            <w:pPr>
              <w:spacing w:line="276" w:lineRule="auto"/>
              <w:jc w:val="both"/>
            </w:pPr>
            <w:r w:rsidRPr="00DA790E">
              <w:rPr>
                <w:rFonts w:ascii="Century Gothic" w:eastAsia="Century Gothic" w:hAnsi="Century Gothic" w:cs="Century Gothic"/>
                <w:sz w:val="18"/>
              </w:rPr>
              <w:t>uloženia pred zberom na mieste vzniku) .</w:t>
            </w:r>
          </w:p>
        </w:tc>
      </w:tr>
    </w:tbl>
    <w:p w:rsidR="000F0679" w:rsidRPr="00DA790E" w:rsidRDefault="000F0679" w:rsidP="00C66B3E">
      <w:pPr>
        <w:spacing w:line="276" w:lineRule="auto"/>
        <w:jc w:val="both"/>
        <w:rPr>
          <w:rStyle w:val="Predvolenpsmoodseku4"/>
          <w:rFonts w:ascii="Century Gothic" w:hAnsi="Century Gothic"/>
          <w:sz w:val="20"/>
          <w:szCs w:val="20"/>
        </w:rPr>
      </w:pPr>
      <w:r w:rsidRPr="00DA790E">
        <w:rPr>
          <w:rStyle w:val="Predvolenpsmoodseku4"/>
          <w:rFonts w:ascii="Century Gothic" w:hAnsi="Century Gothic"/>
          <w:sz w:val="20"/>
          <w:szCs w:val="20"/>
        </w:rPr>
        <w:tab/>
        <w:t xml:space="preserve">Stavebná </w:t>
      </w:r>
      <w:proofErr w:type="spellStart"/>
      <w:r w:rsidRPr="00DA790E">
        <w:rPr>
          <w:rStyle w:val="Predvolenpsmoodseku4"/>
          <w:rFonts w:ascii="Century Gothic" w:hAnsi="Century Gothic"/>
          <w:sz w:val="20"/>
          <w:szCs w:val="20"/>
        </w:rPr>
        <w:t>suť</w:t>
      </w:r>
      <w:proofErr w:type="spellEnd"/>
      <w:r w:rsidRPr="00DA790E">
        <w:rPr>
          <w:rStyle w:val="Predvolenpsmoodseku4"/>
          <w:rFonts w:ascii="Century Gothic" w:hAnsi="Century Gothic"/>
          <w:sz w:val="20"/>
          <w:szCs w:val="20"/>
        </w:rPr>
        <w:t xml:space="preserve"> z prác bude odvezená na skládku stavebného odpadu. Počas prác je potrebné zabrániť vzniku nepovolených skládok odpadov. Zhromaždenie všetkých odpadov prebieha na vyhradených a označených miestach, kde budú jednotlivé druhy odpadu triedené a dočasne uskladnené na pozemku, tak aby bola zabezpečená ochrana životného prostredia. V rámci separovaného zberu sú využívané plastové, resp. jutové vrecia pre vytriedené komodity (papier, sklo a plasty). Využiteľné odpady sa odovzdajú do zberne, respektíve do zariadenia na zhodnocovanie odpadov. Ostatné na skládku nie nebezpečného odpadu. Nakoľko pôjde iba o odpady kategórie O, odpady z tejto kategórie budú odvážané a bude s nimi nakladané v rámci terajšieho systému nakladania odpadu v obci. </w:t>
      </w:r>
    </w:p>
    <w:p w:rsidR="000F0679" w:rsidRPr="00DA790E" w:rsidRDefault="000F0679" w:rsidP="00C66B3E">
      <w:pPr>
        <w:spacing w:line="276" w:lineRule="auto"/>
        <w:jc w:val="both"/>
        <w:rPr>
          <w:rStyle w:val="Predvolenpsmoodseku4"/>
          <w:rFonts w:ascii="Century Gothic" w:hAnsi="Century Gothic" w:cs="Arial"/>
          <w:bCs/>
          <w:color w:val="000000"/>
          <w:kern w:val="0"/>
          <w:sz w:val="20"/>
          <w:szCs w:val="20"/>
        </w:rPr>
      </w:pPr>
      <w:r w:rsidRPr="00DA790E">
        <w:rPr>
          <w:rStyle w:val="Predvolenpsmoodseku4"/>
          <w:rFonts w:ascii="Century Gothic" w:hAnsi="Century Gothic"/>
          <w:sz w:val="20"/>
          <w:szCs w:val="20"/>
        </w:rPr>
        <w:tab/>
      </w:r>
      <w:r w:rsidRPr="00DA790E">
        <w:rPr>
          <w:rStyle w:val="Predvolenpsmoodseku4"/>
          <w:rFonts w:ascii="Century Gothic" w:hAnsi="Century Gothic" w:cs="Arial"/>
          <w:bCs/>
          <w:color w:val="000000"/>
          <w:kern w:val="0"/>
          <w:sz w:val="20"/>
          <w:szCs w:val="20"/>
        </w:rPr>
        <w:t xml:space="preserve">Komunálny odpad </w:t>
      </w:r>
      <w:r w:rsidRPr="00DA790E">
        <w:rPr>
          <w:rStyle w:val="Predvolenpsmoodseku4"/>
          <w:rFonts w:ascii="Century Gothic" w:hAnsi="Century Gothic" w:cs="Arial"/>
          <w:color w:val="000000"/>
          <w:kern w:val="0"/>
          <w:sz w:val="20"/>
          <w:szCs w:val="20"/>
        </w:rPr>
        <w:t>možno v zmysle § 80 ods. 2 Zákona o odpadoch mechanicky oddeliť a zaradiť ako samostatný druh odpadu. Za nakladanie s komunálnymi a drobnými stavebnými odpadmi, ktoré vznikli na území obce, zodpovedá obec.</w:t>
      </w:r>
      <w:r w:rsidRPr="00DA790E">
        <w:rPr>
          <w:rStyle w:val="Predvolenpsmoodseku4"/>
          <w:rFonts w:ascii="Century Gothic" w:hAnsi="Century Gothic" w:cs="Arial"/>
          <w:bCs/>
          <w:color w:val="000000"/>
          <w:kern w:val="0"/>
          <w:sz w:val="20"/>
          <w:szCs w:val="20"/>
        </w:rPr>
        <w:t xml:space="preserve"> Obec je povinná zabezpečiť alebo umožniť zber a prepravu komunálnych odpadov vznikajúcich na jej území na účely ich zhodnotenia alebo zneškodnenia. Pôvodca komunálnych odpadov je povinný nakladať alebo inak s nimi zaobchádzať v súlade so všeobecne záväzným nariadením obce. Uvedená firma musí vlastniť na túto činnosť príslušné povolenia orgánov štátnej správy v odpadovom hospodárstve. Odber odpadov sa uskutoční v zmluvne dohodnutých termínoch. Vzniknuté odpady a ich množstvá je zhotoviteľ povinný evidovať podľa druhov a evidenciu a doklady o ich odvoze a zneškodnení predložiť pri kolaudácii stavby. Zhotoviteľ stavby musí zaistiť nakladanie s odpadmi, vznikajúcich pri stavebnej činnosti podľa ich zatriedenia, v súlade s požiadavkami na ochranu ŽP. Doklady o spôsobe nakladania s odpadmi musí predložiť pri kolaudačnom konaní pri ukončení stavby.</w:t>
      </w:r>
    </w:p>
    <w:p w:rsidR="000F0679" w:rsidRPr="00A0595A" w:rsidRDefault="000F0679" w:rsidP="00C66B3E">
      <w:pPr>
        <w:spacing w:line="276" w:lineRule="auto"/>
        <w:ind w:firstLine="708"/>
        <w:jc w:val="both"/>
        <w:rPr>
          <w:rFonts w:ascii="Century Gothic" w:hAnsi="Century Gothic"/>
        </w:rPr>
      </w:pPr>
      <w:r w:rsidRPr="00DA790E">
        <w:rPr>
          <w:rFonts w:ascii="Century Gothic" w:hAnsi="Century Gothic"/>
          <w:bCs/>
          <w:sz w:val="20"/>
          <w:szCs w:val="20"/>
        </w:rPr>
        <w:t>Prípadné o</w:t>
      </w:r>
      <w:r>
        <w:rPr>
          <w:rFonts w:ascii="Century Gothic" w:hAnsi="Century Gothic"/>
          <w:bCs/>
          <w:sz w:val="20"/>
          <w:szCs w:val="20"/>
        </w:rPr>
        <w:t>dpady kategórie N – nebezpečné</w:t>
      </w:r>
      <w:r w:rsidR="007145A5">
        <w:rPr>
          <w:rFonts w:ascii="Century Gothic" w:hAnsi="Century Gothic"/>
          <w:bCs/>
          <w:sz w:val="20"/>
          <w:szCs w:val="20"/>
        </w:rPr>
        <w:t xml:space="preserve"> (nepredpokladá sa)</w:t>
      </w:r>
      <w:r>
        <w:rPr>
          <w:rFonts w:ascii="Century Gothic" w:hAnsi="Century Gothic"/>
          <w:bCs/>
          <w:sz w:val="20"/>
          <w:szCs w:val="20"/>
        </w:rPr>
        <w:t xml:space="preserve">, </w:t>
      </w:r>
      <w:r w:rsidRPr="00DA790E">
        <w:rPr>
          <w:rFonts w:ascii="Century Gothic" w:hAnsi="Century Gothic"/>
          <w:bCs/>
          <w:sz w:val="20"/>
          <w:szCs w:val="20"/>
        </w:rPr>
        <w:t xml:space="preserve">bude s nimi nakladané subdodávateľsky, t. j. zmluvne organizáciami, ktoré majú povolenie na nakladanie </w:t>
      </w:r>
      <w:r w:rsidRPr="00DA790E">
        <w:rPr>
          <w:rFonts w:ascii="Century Gothic" w:hAnsi="Century Gothic" w:cs="Arial"/>
          <w:bCs/>
          <w:color w:val="000000"/>
          <w:kern w:val="0"/>
          <w:sz w:val="20"/>
          <w:szCs w:val="20"/>
        </w:rPr>
        <w:t xml:space="preserve">s nebezpečnými odpadmi. Zakazuje sa riediť a zmiešavať jednotlivé druhy nebezpečných odpadov alebo nebezpečné odpady s odpadmi, ktoré nie sú nebezpečné na účely zníženia koncentrácie prítomných škodlivín. Pri zbere, preprave a skladovaní musí byť nebezpečný odpad zabalený vo vhodnom obale a riadne označený podľa osobitného predpisu. V prípade vzniku odpadov kategórie N nad 1t/rok musí mať pôvodca udelený súhlas od obvodného úradu životného </w:t>
      </w:r>
      <w:r w:rsidRPr="00DA790E">
        <w:rPr>
          <w:rFonts w:ascii="Century Gothic" w:hAnsi="Century Gothic" w:cs="Arial"/>
          <w:bCs/>
          <w:color w:val="000000"/>
          <w:kern w:val="0"/>
          <w:sz w:val="20"/>
          <w:szCs w:val="20"/>
        </w:rPr>
        <w:lastRenderedPageBreak/>
        <w:t>prostredia. Pôvodca odpadov v zmysle platnej legislatívy odpadového hospodárstva musí viesť evidenciu o vzniknutých odpadoch v evidenčných listoch.</w:t>
      </w:r>
      <w:r>
        <w:rPr>
          <w:rFonts w:ascii="Century Gothic" w:hAnsi="Century Gothic" w:cs="Arial"/>
          <w:bCs/>
          <w:color w:val="000000"/>
          <w:kern w:val="0"/>
          <w:sz w:val="20"/>
          <w:szCs w:val="20"/>
        </w:rPr>
        <w:t xml:space="preserve"> </w:t>
      </w:r>
    </w:p>
    <w:p w:rsidR="000F0679" w:rsidRDefault="000F0679" w:rsidP="00C66B3E">
      <w:pPr>
        <w:spacing w:line="276" w:lineRule="auto"/>
        <w:jc w:val="both"/>
        <w:rPr>
          <w:rFonts w:ascii="Century Gothic" w:hAnsi="Century Gothic" w:cs="Arial"/>
          <w:b/>
          <w:bCs/>
          <w:color w:val="000000"/>
          <w:kern w:val="0"/>
          <w:sz w:val="20"/>
          <w:szCs w:val="20"/>
        </w:rPr>
      </w:pPr>
    </w:p>
    <w:p w:rsidR="000F0679" w:rsidRPr="000F0679" w:rsidRDefault="000F0679" w:rsidP="00C66B3E">
      <w:pPr>
        <w:spacing w:line="276" w:lineRule="auto"/>
        <w:jc w:val="both"/>
        <w:rPr>
          <w:rFonts w:ascii="Century Gothic" w:hAnsi="Century Gothic"/>
          <w:bCs/>
          <w:i/>
          <w:sz w:val="20"/>
          <w:szCs w:val="20"/>
        </w:rPr>
      </w:pPr>
      <w:r w:rsidRPr="000F0679">
        <w:rPr>
          <w:rFonts w:ascii="Century Gothic" w:hAnsi="Century Gothic" w:cs="Arial"/>
          <w:bCs/>
          <w:i/>
          <w:color w:val="000000"/>
          <w:kern w:val="0"/>
          <w:sz w:val="20"/>
          <w:szCs w:val="20"/>
        </w:rPr>
        <w:t>c)</w:t>
      </w:r>
      <w:r w:rsidRPr="000F0679">
        <w:rPr>
          <w:rFonts w:ascii="Century Gothic" w:hAnsi="Century Gothic" w:cs="Arial"/>
          <w:bCs/>
          <w:i/>
          <w:color w:val="000000"/>
          <w:kern w:val="0"/>
          <w:sz w:val="20"/>
          <w:szCs w:val="20"/>
        </w:rPr>
        <w:tab/>
      </w:r>
      <w:bookmarkStart w:id="0" w:name="_TOC_250002"/>
      <w:r w:rsidRPr="000F0679">
        <w:rPr>
          <w:rFonts w:ascii="Century Gothic" w:hAnsi="Century Gothic"/>
          <w:bCs/>
          <w:i/>
          <w:sz w:val="20"/>
          <w:szCs w:val="20"/>
        </w:rPr>
        <w:t xml:space="preserve">Zabezpečenie súladu s legislatívou v oblasti odpad. </w:t>
      </w:r>
      <w:bookmarkEnd w:id="0"/>
      <w:r w:rsidRPr="000F0679">
        <w:rPr>
          <w:rFonts w:ascii="Century Gothic" w:hAnsi="Century Gothic"/>
          <w:bCs/>
          <w:i/>
          <w:sz w:val="20"/>
          <w:szCs w:val="20"/>
        </w:rPr>
        <w:t>hospodárstva</w:t>
      </w:r>
    </w:p>
    <w:p w:rsidR="000F0679" w:rsidRPr="00DA790E" w:rsidRDefault="000F0679" w:rsidP="00C66B3E">
      <w:pPr>
        <w:pStyle w:val="Normlny1"/>
        <w:spacing w:line="276" w:lineRule="auto"/>
        <w:jc w:val="both"/>
      </w:pPr>
      <w:r w:rsidRPr="00DA790E">
        <w:rPr>
          <w:rStyle w:val="Predvolenpsmoodseku4"/>
          <w:rFonts w:cs="Arial"/>
          <w:b/>
          <w:color w:val="000000"/>
          <w:kern w:val="0"/>
          <w:sz w:val="20"/>
          <w:szCs w:val="20"/>
        </w:rPr>
        <w:tab/>
      </w:r>
      <w:r w:rsidRPr="00DA790E">
        <w:rPr>
          <w:rStyle w:val="Predvolenpsmoodseku4"/>
          <w:rFonts w:cs="Arial"/>
          <w:color w:val="000000"/>
          <w:kern w:val="0"/>
          <w:sz w:val="20"/>
          <w:szCs w:val="20"/>
        </w:rPr>
        <w:t>So všetkými odpadmi vznikajúcimi počas výstavby aj odovzdania stavby do prevádzky bude  nakladané  v zmysle  platnej  legislatívy  (Zákon   NR  SR  č.  79/2015   Z.   z.   Zákon o odpadoch a o zmene a doplnení niektorých zákonov).</w:t>
      </w:r>
    </w:p>
    <w:p w:rsidR="000F0679" w:rsidRPr="00DA790E" w:rsidRDefault="000F0679" w:rsidP="00C66B3E">
      <w:pPr>
        <w:spacing w:line="276" w:lineRule="auto"/>
        <w:jc w:val="both"/>
        <w:rPr>
          <w:rFonts w:ascii="Century Gothic" w:hAnsi="Century Gothic"/>
        </w:rPr>
      </w:pPr>
    </w:p>
    <w:p w:rsidR="000F0679" w:rsidRPr="000F0679" w:rsidRDefault="000F0679" w:rsidP="00C66B3E">
      <w:pPr>
        <w:pStyle w:val="Normlny1"/>
        <w:spacing w:line="276" w:lineRule="auto"/>
        <w:jc w:val="both"/>
        <w:rPr>
          <w:i/>
        </w:rPr>
      </w:pPr>
      <w:r w:rsidRPr="000F0679">
        <w:rPr>
          <w:rFonts w:cs="Arial"/>
          <w:bCs/>
          <w:i/>
          <w:color w:val="000000"/>
          <w:kern w:val="0"/>
          <w:sz w:val="20"/>
          <w:szCs w:val="20"/>
        </w:rPr>
        <w:t>d)</w:t>
      </w:r>
      <w:r w:rsidRPr="000F0679">
        <w:rPr>
          <w:rFonts w:cs="Arial"/>
          <w:bCs/>
          <w:i/>
          <w:color w:val="000000"/>
          <w:kern w:val="0"/>
          <w:sz w:val="20"/>
          <w:szCs w:val="20"/>
        </w:rPr>
        <w:tab/>
      </w:r>
      <w:bookmarkStart w:id="1" w:name="_TOC_250001"/>
      <w:r w:rsidRPr="000F0679">
        <w:rPr>
          <w:rFonts w:cs="Arial"/>
          <w:bCs/>
          <w:i/>
          <w:color w:val="000000"/>
          <w:kern w:val="0"/>
          <w:sz w:val="20"/>
          <w:szCs w:val="20"/>
        </w:rPr>
        <w:t xml:space="preserve">Povinnosti držiteľa v zmysle § 14 Zákona č, 79/2015 Z. </w:t>
      </w:r>
      <w:bookmarkEnd w:id="1"/>
      <w:r w:rsidRPr="000F0679">
        <w:rPr>
          <w:rFonts w:cs="Arial"/>
          <w:bCs/>
          <w:i/>
          <w:color w:val="000000"/>
          <w:kern w:val="0"/>
          <w:sz w:val="20"/>
          <w:szCs w:val="20"/>
        </w:rPr>
        <w:t>z.:</w:t>
      </w:r>
    </w:p>
    <w:p w:rsidR="000F0679" w:rsidRPr="00DA790E" w:rsidRDefault="000F0679" w:rsidP="00C66B3E">
      <w:pPr>
        <w:shd w:val="clear" w:color="auto" w:fill="FFFFFF"/>
        <w:spacing w:line="276" w:lineRule="auto"/>
        <w:jc w:val="both"/>
      </w:pPr>
      <w:r w:rsidRPr="00DA790E">
        <w:rPr>
          <w:rFonts w:ascii="Century Gothic" w:hAnsi="Century Gothic" w:cs="Arial"/>
          <w:color w:val="000000"/>
          <w:kern w:val="0"/>
          <w:sz w:val="20"/>
          <w:szCs w:val="20"/>
        </w:rPr>
        <w:tab/>
      </w:r>
      <w:r w:rsidRPr="00DA790E">
        <w:rPr>
          <w:rFonts w:ascii="Century Gothic" w:hAnsi="Century Gothic" w:cs="Arial"/>
          <w:bCs/>
          <w:color w:val="000000"/>
          <w:kern w:val="0"/>
          <w:sz w:val="20"/>
          <w:szCs w:val="20"/>
        </w:rPr>
        <w:t>a/  zaraďovať odpady podľa Katalógu odpadov vyhláška 365/2015</w:t>
      </w:r>
    </w:p>
    <w:p w:rsidR="000F0679" w:rsidRPr="00DA790E" w:rsidRDefault="000F0679" w:rsidP="00C66B3E">
      <w:pPr>
        <w:shd w:val="clear" w:color="auto" w:fill="FFFFFF"/>
        <w:spacing w:line="276" w:lineRule="auto"/>
        <w:jc w:val="both"/>
      </w:pPr>
      <w:r w:rsidRPr="00DA790E">
        <w:rPr>
          <w:bCs/>
          <w:sz w:val="20"/>
          <w:szCs w:val="20"/>
        </w:rPr>
        <w:tab/>
      </w:r>
      <w:r w:rsidRPr="00DA790E">
        <w:rPr>
          <w:rFonts w:ascii="Century Gothic" w:hAnsi="Century Gothic"/>
          <w:bCs/>
          <w:sz w:val="20"/>
          <w:szCs w:val="20"/>
        </w:rPr>
        <w:t>b/ zhromažďovať odpady utriedené podľa druhov odpadov a zabezpečiť ich pred znehodnotením, odcudzením a lebo iným nežiaducim účinkom</w:t>
      </w:r>
    </w:p>
    <w:p w:rsidR="000F0679" w:rsidRPr="00DA790E" w:rsidRDefault="000F0679" w:rsidP="00C66B3E">
      <w:pPr>
        <w:shd w:val="clear" w:color="auto" w:fill="FFFFFF"/>
        <w:spacing w:line="276" w:lineRule="auto"/>
        <w:jc w:val="both"/>
      </w:pPr>
      <w:r w:rsidRPr="00DA790E">
        <w:rPr>
          <w:bCs/>
          <w:sz w:val="20"/>
          <w:szCs w:val="20"/>
        </w:rPr>
        <w:tab/>
      </w:r>
      <w:r w:rsidRPr="00DA790E">
        <w:rPr>
          <w:rFonts w:ascii="Century Gothic" w:hAnsi="Century Gothic"/>
          <w:bCs/>
          <w:sz w:val="20"/>
          <w:szCs w:val="20"/>
        </w:rPr>
        <w:t>c/ zhromažďovať oddelene nebezpečné odpady podľa ich druhov, označovať ich určeným spôsobom a nakladať s nimi v súlade s týmto zákonom a osobitnými predpismi</w:t>
      </w:r>
    </w:p>
    <w:p w:rsidR="000F0679" w:rsidRPr="00DA790E" w:rsidRDefault="000F0679" w:rsidP="00C66B3E">
      <w:pPr>
        <w:pStyle w:val="Normlny1"/>
        <w:spacing w:line="276" w:lineRule="auto"/>
        <w:jc w:val="both"/>
      </w:pPr>
      <w:r w:rsidRPr="00DA790E">
        <w:rPr>
          <w:bCs/>
          <w:sz w:val="20"/>
          <w:szCs w:val="20"/>
        </w:rPr>
        <w:tab/>
        <w:t>d/ zhodnocovať odpady pri svojej činnosti, odpad takto nevyužitý ponúknuť na zhodnotenie inému</w:t>
      </w:r>
    </w:p>
    <w:p w:rsidR="000F0679" w:rsidRPr="00DA790E" w:rsidRDefault="000F0679" w:rsidP="00C66B3E">
      <w:pPr>
        <w:pStyle w:val="Normlny1"/>
        <w:spacing w:line="276" w:lineRule="auto"/>
        <w:jc w:val="both"/>
      </w:pPr>
      <w:r w:rsidRPr="00DA790E">
        <w:rPr>
          <w:bCs/>
          <w:sz w:val="20"/>
          <w:szCs w:val="20"/>
        </w:rPr>
        <w:tab/>
        <w:t>e/ zabezpečovať zneškodnenie odpadov, ak nie je možné alebo účelné zabezpečiť ich zhodnotenie</w:t>
      </w:r>
    </w:p>
    <w:p w:rsidR="000F0679" w:rsidRPr="00DA790E" w:rsidRDefault="000F0679" w:rsidP="00C66B3E">
      <w:pPr>
        <w:pStyle w:val="Normlny1"/>
        <w:spacing w:line="276" w:lineRule="auto"/>
        <w:jc w:val="both"/>
      </w:pPr>
      <w:r w:rsidRPr="00DA790E">
        <w:rPr>
          <w:bCs/>
          <w:sz w:val="20"/>
          <w:szCs w:val="20"/>
        </w:rPr>
        <w:tab/>
        <w:t>f/ odovzdať odpady len osobe oprávnenej nakladať s odpadmi podľa tohto zákona, ak nezabezpečuje ich zhodnotenie alebo zneškodnenie sám</w:t>
      </w:r>
    </w:p>
    <w:p w:rsidR="000F0679" w:rsidRPr="00DA790E" w:rsidRDefault="000F0679" w:rsidP="00C66B3E">
      <w:pPr>
        <w:shd w:val="clear" w:color="auto" w:fill="FFFFFF"/>
        <w:spacing w:line="276" w:lineRule="auto"/>
        <w:jc w:val="both"/>
      </w:pPr>
      <w:r w:rsidRPr="00DA790E">
        <w:rPr>
          <w:rFonts w:ascii="Century Gothic" w:hAnsi="Century Gothic" w:cs="Arial"/>
          <w:bCs/>
          <w:color w:val="000000"/>
          <w:kern w:val="0"/>
          <w:sz w:val="20"/>
          <w:szCs w:val="20"/>
        </w:rPr>
        <w:tab/>
        <w:t>g/ viesť a uchovávať evidenciu o druhoch a množstve odpadov, s ktorými nakladá, a o ich zhodnotení a zneškodnení</w:t>
      </w:r>
    </w:p>
    <w:p w:rsidR="000F0679" w:rsidRPr="00DA790E" w:rsidRDefault="000F0679" w:rsidP="00C66B3E">
      <w:pPr>
        <w:shd w:val="clear" w:color="auto" w:fill="FFFFFF"/>
        <w:spacing w:line="276" w:lineRule="auto"/>
        <w:jc w:val="both"/>
        <w:rPr>
          <w:rFonts w:ascii="Century Gothic" w:hAnsi="Century Gothic" w:cs="Arial"/>
          <w:bCs/>
          <w:color w:val="000000"/>
          <w:kern w:val="0"/>
          <w:sz w:val="20"/>
          <w:szCs w:val="20"/>
        </w:rPr>
      </w:pPr>
    </w:p>
    <w:p w:rsidR="000F0679" w:rsidRPr="000F0679" w:rsidRDefault="000F0679" w:rsidP="00C66B3E">
      <w:pPr>
        <w:shd w:val="clear" w:color="auto" w:fill="FFFFFF"/>
        <w:spacing w:line="276" w:lineRule="auto"/>
        <w:jc w:val="both"/>
        <w:rPr>
          <w:i/>
        </w:rPr>
      </w:pPr>
      <w:r w:rsidRPr="000F0679">
        <w:rPr>
          <w:rFonts w:ascii="Century Gothic" w:hAnsi="Century Gothic" w:cs="Arial"/>
          <w:bCs/>
          <w:i/>
          <w:color w:val="000000"/>
          <w:kern w:val="0"/>
          <w:sz w:val="20"/>
          <w:szCs w:val="20"/>
        </w:rPr>
        <w:t>e)</w:t>
      </w:r>
      <w:r w:rsidRPr="000F0679">
        <w:rPr>
          <w:rFonts w:ascii="Century Gothic" w:hAnsi="Century Gothic" w:cs="Arial"/>
          <w:bCs/>
          <w:i/>
          <w:color w:val="000000"/>
          <w:kern w:val="0"/>
          <w:sz w:val="20"/>
          <w:szCs w:val="20"/>
        </w:rPr>
        <w:tab/>
        <w:t>Ohrozenie životného prostredia pri nakladaní s odpadmi</w:t>
      </w:r>
    </w:p>
    <w:p w:rsidR="000F0679" w:rsidRDefault="000F0679" w:rsidP="00C66B3E">
      <w:pPr>
        <w:shd w:val="clear" w:color="auto" w:fill="FFFFFF"/>
        <w:spacing w:line="276" w:lineRule="auto"/>
        <w:jc w:val="both"/>
        <w:rPr>
          <w:rFonts w:ascii="Century Gothic" w:hAnsi="Century Gothic" w:cs="Arial"/>
          <w:bCs/>
          <w:color w:val="000000"/>
          <w:kern w:val="0"/>
          <w:sz w:val="20"/>
          <w:szCs w:val="20"/>
        </w:rPr>
      </w:pPr>
      <w:r w:rsidRPr="00DA790E">
        <w:rPr>
          <w:rFonts w:ascii="Century Gothic" w:hAnsi="Century Gothic" w:cs="Arial"/>
          <w:bCs/>
          <w:color w:val="000000"/>
          <w:kern w:val="0"/>
          <w:sz w:val="20"/>
          <w:szCs w:val="20"/>
        </w:rPr>
        <w:tab/>
        <w:t>V záujme obmedzenia negatívnych vplyvov na minimálnu mieru, je potrebné zo strany zhotoviteľa zabezpečiť realizáciu prác rýchlo za dodržania všetkých kvalitatívnych podmienok a dodržania bezpečnosti pri práci. Od dodávateľa stavby sa všeobecne vyžaduje, aby minimalizoval negatívne účinky stavebnej činnosti na okolie stavby. Nepredpokladá sa ohrozenie životného prostredia pri nakladaní s odpadmi, ktoré vzniknú počas výstavby. Stavba vzhľadom na svoj charakter nevyžaduje zvláštne riešenie z hľadiska civilnej a požiarnej ochrany. Pri výstavbe sa neuvažuje so zriadením manipulačného pásu. Pre potreby stavby je možné využívať len pozemky, ktoré vlastní stavebník, alebo plochy dočasného záberu. Od dodávateľa stavby sa všeobecne vyžaduje, aby minimalizoval negatívne účinky stavebnej činnosti na okolie stavby. Počas výstavby je dodávateľ stavby povinný dbať na zvýšenú pozornosť pri znečistení vozovky jej čisteniu.</w:t>
      </w:r>
    </w:p>
    <w:p w:rsidR="00D217A5" w:rsidRPr="00D217A5" w:rsidRDefault="00D217A5" w:rsidP="00C66B3E">
      <w:pPr>
        <w:pStyle w:val="Normlny1"/>
        <w:spacing w:line="276" w:lineRule="auto"/>
        <w:jc w:val="both"/>
        <w:rPr>
          <w:rStyle w:val="Predvolenpsmoodseku4"/>
          <w:rFonts w:cs="Arial"/>
          <w:b/>
          <w:color w:val="000000"/>
          <w:kern w:val="0"/>
          <w:sz w:val="20"/>
          <w:szCs w:val="20"/>
        </w:rPr>
      </w:pPr>
    </w:p>
    <w:p w:rsidR="000F0679" w:rsidRDefault="000F0679" w:rsidP="00C66B3E">
      <w:pPr>
        <w:pStyle w:val="Default"/>
        <w:shd w:val="clear" w:color="auto" w:fill="FFFFFF"/>
        <w:spacing w:line="276" w:lineRule="auto"/>
        <w:jc w:val="both"/>
        <w:rPr>
          <w:rStyle w:val="Predvolenpsmoodseku4"/>
          <w:rFonts w:ascii="Century Gothic" w:hAnsi="Century Gothic" w:cs="Arial"/>
          <w:b/>
          <w:kern w:val="0"/>
          <w:sz w:val="20"/>
          <w:szCs w:val="20"/>
        </w:rPr>
      </w:pPr>
      <w:r w:rsidRPr="00D217A5">
        <w:rPr>
          <w:rStyle w:val="Predvolenpsmoodseku4"/>
          <w:rFonts w:ascii="Century Gothic" w:hAnsi="Century Gothic" w:cs="Arial"/>
          <w:b/>
          <w:kern w:val="0"/>
          <w:sz w:val="20"/>
          <w:szCs w:val="20"/>
        </w:rPr>
        <w:t>B.2.</w:t>
      </w:r>
      <w:r>
        <w:rPr>
          <w:rStyle w:val="Predvolenpsmoodseku4"/>
          <w:rFonts w:ascii="Century Gothic" w:hAnsi="Century Gothic" w:cs="Arial"/>
          <w:b/>
          <w:kern w:val="0"/>
          <w:sz w:val="20"/>
          <w:szCs w:val="20"/>
        </w:rPr>
        <w:t>6</w:t>
      </w:r>
      <w:r w:rsidRPr="00D217A5">
        <w:rPr>
          <w:rStyle w:val="Predvolenpsmoodseku4"/>
          <w:rFonts w:ascii="Century Gothic" w:hAnsi="Century Gothic" w:cs="Arial"/>
          <w:b/>
          <w:kern w:val="0"/>
          <w:sz w:val="20"/>
          <w:szCs w:val="20"/>
        </w:rPr>
        <w:t>)</w:t>
      </w:r>
      <w:r w:rsidRPr="00D217A5">
        <w:rPr>
          <w:rStyle w:val="Predvolenpsmoodseku4"/>
          <w:rFonts w:ascii="Century Gothic" w:hAnsi="Century Gothic" w:cs="Arial"/>
          <w:b/>
          <w:kern w:val="0"/>
          <w:sz w:val="20"/>
          <w:szCs w:val="20"/>
        </w:rPr>
        <w:tab/>
      </w:r>
      <w:r>
        <w:rPr>
          <w:rStyle w:val="Predvolenpsmoodseku4"/>
          <w:rFonts w:ascii="Century Gothic" w:hAnsi="Century Gothic" w:cs="Arial"/>
          <w:b/>
          <w:kern w:val="0"/>
          <w:sz w:val="20"/>
          <w:szCs w:val="20"/>
        </w:rPr>
        <w:t>Starostlivosť o bezpečnosť práce a technologických zariadení</w:t>
      </w:r>
    </w:p>
    <w:p w:rsidR="00905B71" w:rsidRPr="00DA790E" w:rsidRDefault="00905B71" w:rsidP="00905B71">
      <w:pPr>
        <w:pStyle w:val="Normlny1"/>
        <w:spacing w:line="276" w:lineRule="auto"/>
        <w:ind w:firstLine="708"/>
        <w:jc w:val="both"/>
        <w:rPr>
          <w:sz w:val="20"/>
          <w:szCs w:val="20"/>
        </w:rPr>
      </w:pPr>
      <w:r w:rsidRPr="00DA790E">
        <w:rPr>
          <w:rFonts w:cs="Arial"/>
          <w:bCs/>
          <w:color w:val="000000"/>
          <w:kern w:val="0"/>
          <w:sz w:val="20"/>
          <w:szCs w:val="20"/>
        </w:rPr>
        <w:t xml:space="preserve">Pri výstavbe je potrebné zabezpečiť odborný dozor a bezpečnosť pri vykonávaní prác, dodržiavať technologický a pracovný postup, </w:t>
      </w:r>
      <w:r>
        <w:rPr>
          <w:rFonts w:cs="Arial"/>
          <w:bCs/>
          <w:color w:val="000000"/>
          <w:kern w:val="0"/>
          <w:sz w:val="20"/>
          <w:szCs w:val="20"/>
        </w:rPr>
        <w:t>ktorý určuje nad</w:t>
      </w:r>
      <w:r w:rsidRPr="00DA790E">
        <w:rPr>
          <w:rFonts w:cs="Arial"/>
          <w:bCs/>
          <w:color w:val="000000"/>
          <w:kern w:val="0"/>
          <w:sz w:val="20"/>
          <w:szCs w:val="20"/>
        </w:rPr>
        <w:t xml:space="preserve">väznosť a súbeh jednotlivých prác, použitia strojov, zariadení a špeciálnych pracovných prostriedkov, spôsob dopravy materiálu, technické a organizačné opatrenia k zaisteniu bezpečnosti pracovníkov a pracoviska, zabezpečenie staveniska. </w:t>
      </w:r>
      <w:r w:rsidRPr="00DA790E">
        <w:rPr>
          <w:bCs/>
          <w:sz w:val="20"/>
          <w:szCs w:val="20"/>
        </w:rPr>
        <w:t>Dodávateľ stavebných prác zabezpečí poučenie pracovníkov na zaistenie bezpečnosti.</w:t>
      </w:r>
    </w:p>
    <w:p w:rsidR="00905B71" w:rsidRPr="00DA790E" w:rsidRDefault="00905B71" w:rsidP="00905B71">
      <w:pPr>
        <w:pStyle w:val="Normlny1"/>
        <w:spacing w:line="276" w:lineRule="auto"/>
        <w:jc w:val="both"/>
        <w:rPr>
          <w:sz w:val="20"/>
          <w:szCs w:val="20"/>
        </w:rPr>
      </w:pPr>
      <w:r w:rsidRPr="00DA790E">
        <w:rPr>
          <w:bCs/>
          <w:sz w:val="20"/>
          <w:szCs w:val="20"/>
        </w:rPr>
        <w:tab/>
        <w:t>Pri realizácii navrhovanej stavby musia byť rešpektované podmienky vyhlášky SÚBP a SBÚ č. 147/2013 Zb. z.   Ide o požiadavky na stavenisko – oplotenie, ohradenie, osvet</w:t>
      </w:r>
      <w:r w:rsidR="001707D1">
        <w:rPr>
          <w:bCs/>
          <w:sz w:val="20"/>
          <w:szCs w:val="20"/>
        </w:rPr>
        <w:t xml:space="preserve">lenie, prejazdné profily </w:t>
      </w:r>
      <w:proofErr w:type="spellStart"/>
      <w:r w:rsidR="001707D1">
        <w:rPr>
          <w:bCs/>
          <w:sz w:val="20"/>
          <w:szCs w:val="20"/>
        </w:rPr>
        <w:t>vnútro</w:t>
      </w:r>
      <w:r w:rsidRPr="00DA790E">
        <w:rPr>
          <w:bCs/>
          <w:sz w:val="20"/>
          <w:szCs w:val="20"/>
        </w:rPr>
        <w:t>staveniskových</w:t>
      </w:r>
      <w:proofErr w:type="spellEnd"/>
      <w:r w:rsidRPr="00DA790E">
        <w:rPr>
          <w:bCs/>
          <w:sz w:val="20"/>
          <w:szCs w:val="20"/>
        </w:rPr>
        <w:t xml:space="preserve"> komunikácií, </w:t>
      </w:r>
      <w:proofErr w:type="spellStart"/>
      <w:r w:rsidRPr="00DA790E">
        <w:rPr>
          <w:bCs/>
          <w:sz w:val="20"/>
          <w:szCs w:val="20"/>
        </w:rPr>
        <w:t>podchodné</w:t>
      </w:r>
      <w:proofErr w:type="spellEnd"/>
      <w:r w:rsidRPr="00DA790E">
        <w:rPr>
          <w:bCs/>
          <w:sz w:val="20"/>
          <w:szCs w:val="20"/>
        </w:rPr>
        <w:t xml:space="preserve"> výšky a min. šírky komunikácií pre peších, zaistenie otvorov a jám, skladovanie materiálov a pod.</w:t>
      </w:r>
      <w:r w:rsidR="00D568F7">
        <w:rPr>
          <w:bCs/>
          <w:sz w:val="20"/>
          <w:szCs w:val="20"/>
        </w:rPr>
        <w:t xml:space="preserve"> V rozpočte je to zahrnuté v položke „Zariadenie staveniska“.</w:t>
      </w:r>
    </w:p>
    <w:p w:rsidR="00905B71" w:rsidRPr="00905B71" w:rsidRDefault="00905B71" w:rsidP="00905B71">
      <w:pPr>
        <w:pStyle w:val="Default"/>
        <w:shd w:val="clear" w:color="auto" w:fill="FFFFFF"/>
        <w:spacing w:line="276" w:lineRule="auto"/>
        <w:ind w:firstLine="708"/>
        <w:jc w:val="both"/>
        <w:rPr>
          <w:rStyle w:val="Predvolenpsmoodseku4"/>
          <w:rFonts w:ascii="Century Gothic" w:hAnsi="Century Gothic" w:cs="Arial"/>
          <w:b/>
          <w:kern w:val="0"/>
          <w:sz w:val="20"/>
          <w:szCs w:val="20"/>
        </w:rPr>
      </w:pPr>
      <w:r w:rsidRPr="00905B71">
        <w:rPr>
          <w:rFonts w:ascii="Century Gothic" w:hAnsi="Century Gothic"/>
          <w:bCs/>
          <w:sz w:val="20"/>
          <w:szCs w:val="20"/>
        </w:rPr>
        <w:t>Ďalej požiadavky na bezpečnosť pri zemných prácach – vyznačenie inžinierskych sietí, zaistenie výkopov a pod. Do kategórie montážnych prác bude patriť manipulácia pri montáži konštrukcie strechy pomocou zdvíhacieho zariadenia. Taktiež táto vyhláška špecifikuje požiadavky</w:t>
      </w:r>
    </w:p>
    <w:p w:rsidR="00E33A40" w:rsidRPr="00DA790E" w:rsidRDefault="00E33A40" w:rsidP="00905B71">
      <w:pPr>
        <w:pStyle w:val="Normlny1"/>
        <w:spacing w:line="276" w:lineRule="auto"/>
        <w:ind w:firstLine="708"/>
        <w:jc w:val="both"/>
        <w:rPr>
          <w:sz w:val="20"/>
          <w:szCs w:val="20"/>
        </w:rPr>
      </w:pPr>
      <w:r w:rsidRPr="00DA790E">
        <w:rPr>
          <w:bCs/>
          <w:sz w:val="20"/>
          <w:szCs w:val="20"/>
        </w:rPr>
        <w:lastRenderedPageBreak/>
        <w:t>na bezpečnosť pri stavebných prácach v mimoriadnych podmienkach a spôsobilosť pracovníkov vrátane ich vybavenia OOPP.</w:t>
      </w:r>
    </w:p>
    <w:p w:rsidR="00E33A40" w:rsidRPr="00DA790E" w:rsidRDefault="00E33A40" w:rsidP="00E33A40">
      <w:pPr>
        <w:pStyle w:val="Normlny1"/>
        <w:spacing w:line="276" w:lineRule="auto"/>
        <w:jc w:val="both"/>
        <w:rPr>
          <w:sz w:val="20"/>
          <w:szCs w:val="20"/>
        </w:rPr>
      </w:pPr>
      <w:r w:rsidRPr="00DA790E">
        <w:rPr>
          <w:rStyle w:val="Predvolenpsmoodseku4"/>
          <w:sz w:val="20"/>
          <w:szCs w:val="20"/>
        </w:rPr>
        <w:tab/>
        <w:t>Pravidlá bezpečnosti a ochrany zdravia pri práci sú stanovené Zák. práce, zákonom NR SR č.124/2006 Z.</w:t>
      </w:r>
      <w:r>
        <w:rPr>
          <w:rStyle w:val="Predvolenpsmoodseku4"/>
          <w:sz w:val="20"/>
          <w:szCs w:val="20"/>
        </w:rPr>
        <w:t xml:space="preserve"> </w:t>
      </w:r>
      <w:r w:rsidRPr="00DA790E">
        <w:rPr>
          <w:rStyle w:val="Predvolenpsmoodseku4"/>
          <w:sz w:val="20"/>
          <w:szCs w:val="20"/>
        </w:rPr>
        <w:t xml:space="preserve">z. a vyhláškou č.59/82 SÚBP, ktorou sa určujú základné požiadavky na zaistenie bezpečnosti práce a technických zariadení a ostatnými všeobecne záväznými právnymi predpismi na zaistenie BOZP. </w:t>
      </w:r>
      <w:r w:rsidRPr="00DA790E">
        <w:rPr>
          <w:bCs/>
          <w:sz w:val="20"/>
          <w:szCs w:val="20"/>
        </w:rPr>
        <w:t>Bezpečnosť práce zaistiť kvalitným prevedením elektroinštalačných prác, označenie výstražnými tabuľkami podľa STN 34  3515, tabuľkami požiarnej ochrany, vybavenie stavby prostriedkami pre protipožiarny zásah a prostriedkami pre poskytnutie prvej pomoci.</w:t>
      </w:r>
    </w:p>
    <w:p w:rsidR="00731FE5" w:rsidRDefault="00731FE5" w:rsidP="00C66B3E">
      <w:pPr>
        <w:pStyle w:val="Default"/>
        <w:suppressAutoHyphens w:val="0"/>
        <w:autoSpaceDN w:val="0"/>
        <w:adjustRightInd w:val="0"/>
        <w:spacing w:line="276" w:lineRule="auto"/>
        <w:jc w:val="both"/>
        <w:rPr>
          <w:rFonts w:ascii="Century Gothic" w:hAnsi="Century Gothic"/>
          <w:sz w:val="20"/>
          <w:szCs w:val="23"/>
        </w:rPr>
      </w:pPr>
    </w:p>
    <w:p w:rsidR="004C09F1" w:rsidRDefault="004C09F1" w:rsidP="00C66B3E">
      <w:pPr>
        <w:pStyle w:val="Default"/>
        <w:shd w:val="clear" w:color="auto" w:fill="FFFFFF"/>
        <w:spacing w:line="276" w:lineRule="auto"/>
        <w:jc w:val="both"/>
        <w:rPr>
          <w:rStyle w:val="Predvolenpsmoodseku4"/>
          <w:rFonts w:ascii="Century Gothic" w:hAnsi="Century Gothic" w:cs="Arial"/>
          <w:b/>
          <w:kern w:val="0"/>
          <w:sz w:val="20"/>
          <w:szCs w:val="20"/>
        </w:rPr>
      </w:pPr>
      <w:r w:rsidRPr="00D217A5">
        <w:rPr>
          <w:rStyle w:val="Predvolenpsmoodseku4"/>
          <w:rFonts w:ascii="Century Gothic" w:hAnsi="Century Gothic" w:cs="Arial"/>
          <w:b/>
          <w:kern w:val="0"/>
          <w:sz w:val="20"/>
          <w:szCs w:val="20"/>
        </w:rPr>
        <w:t>B.2.</w:t>
      </w:r>
      <w:r>
        <w:rPr>
          <w:rStyle w:val="Predvolenpsmoodseku4"/>
          <w:rFonts w:ascii="Century Gothic" w:hAnsi="Century Gothic" w:cs="Arial"/>
          <w:b/>
          <w:kern w:val="0"/>
          <w:sz w:val="20"/>
          <w:szCs w:val="20"/>
        </w:rPr>
        <w:t>7</w:t>
      </w:r>
      <w:r w:rsidRPr="00D217A5">
        <w:rPr>
          <w:rStyle w:val="Predvolenpsmoodseku4"/>
          <w:rFonts w:ascii="Century Gothic" w:hAnsi="Century Gothic" w:cs="Arial"/>
          <w:b/>
          <w:kern w:val="0"/>
          <w:sz w:val="20"/>
          <w:szCs w:val="20"/>
        </w:rPr>
        <w:t>)</w:t>
      </w:r>
      <w:r w:rsidRPr="00D217A5">
        <w:rPr>
          <w:rStyle w:val="Predvolenpsmoodseku4"/>
          <w:rFonts w:ascii="Century Gothic" w:hAnsi="Century Gothic" w:cs="Arial"/>
          <w:b/>
          <w:kern w:val="0"/>
          <w:sz w:val="20"/>
          <w:szCs w:val="20"/>
        </w:rPr>
        <w:tab/>
      </w:r>
      <w:r>
        <w:rPr>
          <w:rStyle w:val="Predvolenpsmoodseku4"/>
          <w:rFonts w:ascii="Century Gothic" w:hAnsi="Century Gothic" w:cs="Arial"/>
          <w:b/>
          <w:kern w:val="0"/>
          <w:sz w:val="20"/>
          <w:szCs w:val="20"/>
        </w:rPr>
        <w:t>Protipožiarne zabezpečenie stavby</w:t>
      </w:r>
    </w:p>
    <w:p w:rsidR="00DC5A21" w:rsidRDefault="00DC5A21" w:rsidP="00DC5A21">
      <w:pPr>
        <w:spacing w:line="276" w:lineRule="auto"/>
        <w:ind w:firstLine="708"/>
        <w:jc w:val="both"/>
        <w:rPr>
          <w:rFonts w:ascii="Century Gothic" w:hAnsi="Century Gothic"/>
          <w:sz w:val="20"/>
        </w:rPr>
      </w:pPr>
      <w:r w:rsidRPr="008738D6">
        <w:rPr>
          <w:rFonts w:ascii="Century Gothic" w:hAnsi="Century Gothic"/>
          <w:sz w:val="20"/>
        </w:rPr>
        <w:t>Predmetom riešenia protipožiarnej bezpečnosti je stanovenie podmienok požiarnej bezpečnosti pre dodatočné vonkajšie kontaktné zateplenie objektu. Objekt bude zateplený len zvonka obvodovej fasády z dôvodu zlepšenia tepelnoizolačných pomerov obvodovej fasády. Súčasťou zateplenia je aj výmena okien na fasáde.</w:t>
      </w:r>
      <w:r>
        <w:rPr>
          <w:rFonts w:ascii="Century Gothic" w:hAnsi="Century Gothic"/>
        </w:rPr>
        <w:t xml:space="preserve"> </w:t>
      </w:r>
      <w:r w:rsidRPr="008738D6">
        <w:rPr>
          <w:rFonts w:ascii="Century Gothic" w:hAnsi="Century Gothic"/>
          <w:sz w:val="20"/>
        </w:rPr>
        <w:t>Objekt má v súlade s čl. 3.1.6 STN 73 0802 požiarnu výšku</w:t>
      </w:r>
      <w:r>
        <w:rPr>
          <w:rFonts w:ascii="Century Gothic" w:hAnsi="Century Gothic"/>
        </w:rPr>
        <w:t xml:space="preserve"> </w:t>
      </w:r>
      <w:r w:rsidRPr="008738D6">
        <w:rPr>
          <w:rFonts w:ascii="Century Gothic" w:hAnsi="Century Gothic"/>
          <w:sz w:val="20"/>
        </w:rPr>
        <w:t>nadzemnej časti 6,60 m a podzemnej časti 2,85 m. Podľa čl. 3.1.5, resp. čl. 3.1.4 STN 73 0802 má riešená stavba 3 nadzemné podlažia a 1 podzemné podlažie. Konštrukcie stavby sú nehorľavé.</w:t>
      </w:r>
    </w:p>
    <w:p w:rsidR="00DC5A21" w:rsidRPr="008738D6" w:rsidRDefault="00DC5A21" w:rsidP="00DC5A21">
      <w:pPr>
        <w:spacing w:line="276" w:lineRule="auto"/>
        <w:ind w:firstLine="708"/>
        <w:jc w:val="both"/>
        <w:rPr>
          <w:rFonts w:ascii="Century Gothic" w:hAnsi="Century Gothic"/>
        </w:rPr>
      </w:pPr>
      <w:r w:rsidRPr="008738D6">
        <w:rPr>
          <w:rFonts w:ascii="Century Gothic" w:hAnsi="Century Gothic"/>
          <w:sz w:val="20"/>
        </w:rPr>
        <w:t xml:space="preserve">Tepelnoizolačný systém na vonkajšiu tepelnú ochranu stien (ďalej ,,vonkajší tepelnoizolačný kontaktný systém“ alebo ,,ETICS“) je zostava na báze mechanicky upevňovaných a lepených tepelnoizolačných dosiek omietaných jednou alebo viacerými </w:t>
      </w:r>
      <w:proofErr w:type="spellStart"/>
      <w:r w:rsidRPr="008738D6">
        <w:rPr>
          <w:rFonts w:ascii="Century Gothic" w:hAnsi="Century Gothic"/>
          <w:sz w:val="20"/>
        </w:rPr>
        <w:t>vstvami</w:t>
      </w:r>
      <w:proofErr w:type="spellEnd"/>
      <w:r w:rsidRPr="008738D6">
        <w:rPr>
          <w:rFonts w:ascii="Century Gothic" w:hAnsi="Century Gothic"/>
          <w:sz w:val="20"/>
        </w:rPr>
        <w:t xml:space="preserve"> zmysle čl. 2.1.34 STN 730802/Z2 a STN 730802/Z3.</w:t>
      </w:r>
      <w:r w:rsidRPr="008738D6">
        <w:rPr>
          <w:rFonts w:ascii="Century Gothic" w:hAnsi="Century Gothic"/>
        </w:rPr>
        <w:t xml:space="preserve"> </w:t>
      </w:r>
      <w:r w:rsidRPr="008738D6">
        <w:rPr>
          <w:rFonts w:ascii="Century Gothic" w:hAnsi="Century Gothic"/>
          <w:sz w:val="20"/>
        </w:rPr>
        <w:t>ETICS pridaný na obvodovú stenu vrátane požiarnych pásov neovplyvňuje zaradenie konštrukcie obvodovej steny podľa 5.2.3 až 5.2.5 a neovplyvňuje ani jej požiarnu odolnosť. Na ETICS sa neprihliada pri riešení požiarnych pásov podľa 6.2.4.8 až 6.2.4.10 podľa čl. 6.2.4.11 v STN 730802/Z3</w:t>
      </w:r>
      <w:r w:rsidRPr="008738D6">
        <w:rPr>
          <w:rFonts w:ascii="Century Gothic" w:hAnsi="Century Gothic"/>
        </w:rPr>
        <w:t xml:space="preserve">. </w:t>
      </w:r>
      <w:r w:rsidRPr="008738D6">
        <w:rPr>
          <w:rFonts w:ascii="Century Gothic" w:hAnsi="Century Gothic"/>
          <w:sz w:val="20"/>
        </w:rPr>
        <w:t xml:space="preserve">V stavbe sa uvažuje o zateplení ETICS triedy reakcie na oheň aspoň A2-s1,d0s tepelnou izoláciou triedy reakcie na oheň aspoň A2-s1,d0–ďalej len ETICS aspoň A2-s1,d0v zmysle čl. 6.2.7.2. písm. a)v STN 730802/Z3. Na tepelnoizolačný kontaktný systém triedy reakcie na oheň aspoň A2-s1,d0 na nehorľavej obvodovej stene nie sú </w:t>
      </w:r>
      <w:proofErr w:type="spellStart"/>
      <w:r w:rsidRPr="008738D6">
        <w:rPr>
          <w:rFonts w:ascii="Century Gothic" w:hAnsi="Century Gothic"/>
          <w:sz w:val="20"/>
        </w:rPr>
        <w:t>ďaľšie</w:t>
      </w:r>
      <w:proofErr w:type="spellEnd"/>
      <w:r w:rsidRPr="008738D6">
        <w:rPr>
          <w:rFonts w:ascii="Century Gothic" w:hAnsi="Century Gothic"/>
          <w:sz w:val="20"/>
        </w:rPr>
        <w:t xml:space="preserve"> požiadavky požiarnej bezpečnosti stavieb v zmysle čl. 6.2.7.5.1 v STN 730802/Z2.</w:t>
      </w:r>
      <w:r w:rsidRPr="008738D6">
        <w:rPr>
          <w:rFonts w:ascii="Century Gothic" w:hAnsi="Century Gothic"/>
        </w:rPr>
        <w:t xml:space="preserve"> </w:t>
      </w:r>
      <w:r w:rsidRPr="008738D6">
        <w:rPr>
          <w:rFonts w:ascii="Century Gothic" w:hAnsi="Century Gothic" w:cs="ISOCPEUR"/>
          <w:sz w:val="20"/>
          <w:lang w:eastAsia="en-US"/>
        </w:rPr>
        <w:t>Prestupy rozvodov v ETICS okrem vzduchotechnických potrubí musia byť navrhnuté tak, aby nedošlo k preneseniu požiaru cez ETICS do požiarneho úseku. Za vyhovujúce sa považuje splnenie požiadaviek čl. 6.2.7.9.2 až čl.6.2.7.9.5 v STN 73 0802/Z3.</w:t>
      </w:r>
      <w:r w:rsidRPr="008738D6">
        <w:rPr>
          <w:rFonts w:ascii="Century Gothic" w:hAnsi="Century Gothic"/>
        </w:rPr>
        <w:t xml:space="preserve"> </w:t>
      </w:r>
      <w:r w:rsidRPr="008738D6">
        <w:rPr>
          <w:rFonts w:ascii="Century Gothic" w:hAnsi="Century Gothic" w:cs="ISOCPEUR"/>
          <w:sz w:val="20"/>
          <w:lang w:eastAsia="en-US"/>
        </w:rPr>
        <w:t>Na bleskozvod umiestnený v, na alebo pri ETICS aspoň A2-s1,d0 sa nekladú žiadne požiadavky v zmysle čl. 6.2.7.10.3 v STN 73 0802/Z3.Bleskozvody musia byť riešené osobou s právoplatným oprávnením na projektovanie bleskozvodov podľa STN EN 62305/1-5 (STN EN 62 305 – 3 čl. 5.2.4) a podľa § 6 vyhlášky MV SR č. 605/2007.</w:t>
      </w:r>
      <w:r w:rsidRPr="008738D6">
        <w:rPr>
          <w:rFonts w:ascii="Century Gothic" w:hAnsi="Century Gothic"/>
        </w:rPr>
        <w:t xml:space="preserve"> </w:t>
      </w:r>
      <w:r w:rsidRPr="008738D6">
        <w:rPr>
          <w:rFonts w:ascii="Century Gothic" w:hAnsi="Century Gothic" w:cs="ISOCPEUR"/>
          <w:sz w:val="20"/>
          <w:lang w:eastAsia="en-US"/>
        </w:rPr>
        <w:t xml:space="preserve">V súlade s § 8 ods. 1 vyhl. MV SR č. 94/2004 </w:t>
      </w:r>
      <w:proofErr w:type="spellStart"/>
      <w:r w:rsidRPr="008738D6">
        <w:rPr>
          <w:rFonts w:ascii="Century Gothic" w:hAnsi="Century Gothic" w:cs="ISOCPEUR"/>
          <w:sz w:val="20"/>
          <w:lang w:eastAsia="en-US"/>
        </w:rPr>
        <w:t>Z.z</w:t>
      </w:r>
      <w:proofErr w:type="spellEnd"/>
      <w:r w:rsidRPr="008738D6">
        <w:rPr>
          <w:rFonts w:ascii="Century Gothic" w:hAnsi="Century Gothic" w:cs="ISOCPEUR"/>
          <w:sz w:val="20"/>
          <w:lang w:eastAsia="en-US"/>
        </w:rPr>
        <w:t xml:space="preserve">. musia byť pre všetky uvádzané stavebné konštrukcie a výrobky vykonané počiatočné skúšky typu podľa zákona č. 90/1998 </w:t>
      </w:r>
      <w:proofErr w:type="spellStart"/>
      <w:r w:rsidRPr="008738D6">
        <w:rPr>
          <w:rFonts w:ascii="Century Gothic" w:hAnsi="Century Gothic" w:cs="ISOCPEUR"/>
          <w:sz w:val="20"/>
          <w:lang w:eastAsia="en-US"/>
        </w:rPr>
        <w:t>Z.z</w:t>
      </w:r>
      <w:proofErr w:type="spellEnd"/>
      <w:r w:rsidRPr="008738D6">
        <w:rPr>
          <w:rFonts w:ascii="Century Gothic" w:hAnsi="Century Gothic" w:cs="ISOCPEUR"/>
          <w:sz w:val="20"/>
          <w:lang w:eastAsia="en-US"/>
        </w:rPr>
        <w:t>. o stavebných výrobkoch v znení neskorších predpisov. Certifikáty preukázania zhody požiarne technických charakteristík použitých stavebných konštrukcií a výrobkov a ich vhodnosť pre navrhované použitie budú predložené pri kolaudačnom konaní v súlade so stavebným zákonom.</w:t>
      </w:r>
    </w:p>
    <w:p w:rsidR="00DC5A21" w:rsidRPr="008738D6" w:rsidRDefault="00DC5A21" w:rsidP="00DC5A21">
      <w:pPr>
        <w:spacing w:line="276" w:lineRule="auto"/>
        <w:ind w:firstLine="708"/>
        <w:jc w:val="both"/>
        <w:rPr>
          <w:rFonts w:ascii="Century Gothic" w:hAnsi="Century Gothic" w:cs="ISOCPEUR"/>
          <w:sz w:val="20"/>
          <w:lang w:eastAsia="en-US"/>
        </w:rPr>
      </w:pPr>
      <w:r w:rsidRPr="008738D6">
        <w:rPr>
          <w:rFonts w:ascii="Century Gothic" w:hAnsi="Century Gothic" w:cs="ISOCPEUR"/>
          <w:sz w:val="20"/>
          <w:lang w:eastAsia="en-US"/>
        </w:rPr>
        <w:t xml:space="preserve">Predmetom rekonštrukcie sú aj drobné stavebné úpravy. Uvedené drobné stavebné úpravy nemajú negatívny dopad na požiarnu bezpečnosť stavby. </w:t>
      </w:r>
    </w:p>
    <w:p w:rsidR="0010155C" w:rsidRDefault="0010155C" w:rsidP="00C66B3E">
      <w:pPr>
        <w:pStyle w:val="Default"/>
        <w:shd w:val="clear" w:color="auto" w:fill="FFFFFF"/>
        <w:spacing w:line="276" w:lineRule="auto"/>
        <w:jc w:val="both"/>
        <w:rPr>
          <w:rStyle w:val="Predvolenpsmoodseku4"/>
          <w:rFonts w:ascii="Century Gothic" w:hAnsi="Century Gothic" w:cs="Arial"/>
          <w:b/>
          <w:kern w:val="0"/>
          <w:sz w:val="20"/>
          <w:szCs w:val="20"/>
        </w:rPr>
      </w:pPr>
    </w:p>
    <w:p w:rsidR="00860208" w:rsidRDefault="00860208" w:rsidP="00C66B3E">
      <w:pPr>
        <w:pStyle w:val="Default"/>
        <w:shd w:val="clear" w:color="auto" w:fill="FFFFFF"/>
        <w:spacing w:line="276" w:lineRule="auto"/>
        <w:jc w:val="both"/>
        <w:rPr>
          <w:rStyle w:val="Predvolenpsmoodseku4"/>
          <w:rFonts w:ascii="Century Gothic" w:hAnsi="Century Gothic" w:cs="Arial"/>
          <w:b/>
          <w:kern w:val="0"/>
          <w:sz w:val="20"/>
          <w:szCs w:val="20"/>
        </w:rPr>
      </w:pPr>
      <w:r w:rsidRPr="00D217A5">
        <w:rPr>
          <w:rStyle w:val="Predvolenpsmoodseku4"/>
          <w:rFonts w:ascii="Century Gothic" w:hAnsi="Century Gothic" w:cs="Arial"/>
          <w:b/>
          <w:kern w:val="0"/>
          <w:sz w:val="20"/>
          <w:szCs w:val="20"/>
        </w:rPr>
        <w:t>B.2.</w:t>
      </w:r>
      <w:r>
        <w:rPr>
          <w:rStyle w:val="Predvolenpsmoodseku4"/>
          <w:rFonts w:ascii="Century Gothic" w:hAnsi="Century Gothic" w:cs="Arial"/>
          <w:b/>
          <w:kern w:val="0"/>
          <w:sz w:val="20"/>
          <w:szCs w:val="20"/>
        </w:rPr>
        <w:t>8</w:t>
      </w:r>
      <w:r w:rsidRPr="00D217A5">
        <w:rPr>
          <w:rStyle w:val="Predvolenpsmoodseku4"/>
          <w:rFonts w:ascii="Century Gothic" w:hAnsi="Century Gothic" w:cs="Arial"/>
          <w:b/>
          <w:kern w:val="0"/>
          <w:sz w:val="20"/>
          <w:szCs w:val="20"/>
        </w:rPr>
        <w:t>)</w:t>
      </w:r>
      <w:r w:rsidRPr="00D217A5">
        <w:rPr>
          <w:rStyle w:val="Predvolenpsmoodseku4"/>
          <w:rFonts w:ascii="Century Gothic" w:hAnsi="Century Gothic" w:cs="Arial"/>
          <w:b/>
          <w:kern w:val="0"/>
          <w:sz w:val="20"/>
          <w:szCs w:val="20"/>
        </w:rPr>
        <w:tab/>
      </w:r>
      <w:r>
        <w:rPr>
          <w:rStyle w:val="Predvolenpsmoodseku4"/>
          <w:rFonts w:ascii="Century Gothic" w:hAnsi="Century Gothic" w:cs="Arial"/>
          <w:b/>
          <w:kern w:val="0"/>
          <w:sz w:val="20"/>
          <w:szCs w:val="20"/>
        </w:rPr>
        <w:t>Riešenie protikoróznej ochrany podzemných a nadzemných konštrukcií alebo vedení a ochrany pred blúdivým prúdom</w:t>
      </w:r>
    </w:p>
    <w:p w:rsidR="00860208" w:rsidRDefault="00E33A40" w:rsidP="00C66B3E">
      <w:pPr>
        <w:pStyle w:val="Default"/>
        <w:shd w:val="clear" w:color="auto" w:fill="FFFFFF"/>
        <w:spacing w:line="276" w:lineRule="auto"/>
        <w:jc w:val="both"/>
        <w:rPr>
          <w:rStyle w:val="Predvolenpsmoodseku4"/>
          <w:rFonts w:ascii="Century Gothic" w:hAnsi="Century Gothic" w:cs="Arial"/>
          <w:kern w:val="0"/>
          <w:sz w:val="20"/>
          <w:szCs w:val="20"/>
        </w:rPr>
      </w:pPr>
      <w:r>
        <w:rPr>
          <w:rStyle w:val="Predvolenpsmoodseku4"/>
          <w:rFonts w:ascii="Century Gothic" w:hAnsi="Century Gothic" w:cs="Arial"/>
          <w:b/>
          <w:kern w:val="0"/>
          <w:sz w:val="20"/>
          <w:szCs w:val="20"/>
        </w:rPr>
        <w:tab/>
      </w:r>
      <w:r w:rsidR="005D1CA6">
        <w:rPr>
          <w:rStyle w:val="Predvolenpsmoodseku4"/>
          <w:rFonts w:ascii="Century Gothic" w:hAnsi="Century Gothic" w:cs="Arial"/>
          <w:kern w:val="0"/>
          <w:sz w:val="20"/>
          <w:szCs w:val="20"/>
        </w:rPr>
        <w:t>Protikorózna ochrana podzemných a nadzemných konštrukcií a vedení a ochrana proti blúdivým prúdom bude riešená podľa platných STN. Všetky oceľové konštrukcie, ktoré nebudú realizované z </w:t>
      </w:r>
      <w:proofErr w:type="spellStart"/>
      <w:r w:rsidR="005D1CA6">
        <w:rPr>
          <w:rStyle w:val="Predvolenpsmoodseku4"/>
          <w:rFonts w:ascii="Century Gothic" w:hAnsi="Century Gothic" w:cs="Arial"/>
          <w:kern w:val="0"/>
          <w:sz w:val="20"/>
          <w:szCs w:val="20"/>
        </w:rPr>
        <w:t>nerezu</w:t>
      </w:r>
      <w:proofErr w:type="spellEnd"/>
      <w:r w:rsidR="005D1CA6">
        <w:rPr>
          <w:rStyle w:val="Predvolenpsmoodseku4"/>
          <w:rFonts w:ascii="Century Gothic" w:hAnsi="Century Gothic" w:cs="Arial"/>
          <w:kern w:val="0"/>
          <w:sz w:val="20"/>
          <w:szCs w:val="20"/>
        </w:rPr>
        <w:t>, budú opatrené protikoróznym náterom a riadne uzemnené.</w:t>
      </w:r>
    </w:p>
    <w:p w:rsidR="00466445" w:rsidRPr="00E33A40" w:rsidRDefault="00466445" w:rsidP="00C66B3E">
      <w:pPr>
        <w:pStyle w:val="Default"/>
        <w:shd w:val="clear" w:color="auto" w:fill="FFFFFF"/>
        <w:spacing w:line="276" w:lineRule="auto"/>
        <w:jc w:val="both"/>
        <w:rPr>
          <w:rStyle w:val="Predvolenpsmoodseku4"/>
          <w:rFonts w:ascii="Century Gothic" w:hAnsi="Century Gothic" w:cs="Arial"/>
          <w:kern w:val="0"/>
          <w:sz w:val="20"/>
          <w:szCs w:val="20"/>
        </w:rPr>
      </w:pPr>
    </w:p>
    <w:p w:rsidR="00860208" w:rsidRDefault="00860208" w:rsidP="00C66B3E">
      <w:pPr>
        <w:pStyle w:val="Default"/>
        <w:shd w:val="clear" w:color="auto" w:fill="FFFFFF"/>
        <w:spacing w:line="276" w:lineRule="auto"/>
        <w:jc w:val="both"/>
        <w:rPr>
          <w:rStyle w:val="Predvolenpsmoodseku4"/>
          <w:rFonts w:ascii="Century Gothic" w:hAnsi="Century Gothic" w:cs="Arial"/>
          <w:b/>
          <w:kern w:val="0"/>
          <w:sz w:val="20"/>
          <w:szCs w:val="20"/>
        </w:rPr>
      </w:pPr>
      <w:r w:rsidRPr="00D217A5">
        <w:rPr>
          <w:rStyle w:val="Predvolenpsmoodseku4"/>
          <w:rFonts w:ascii="Century Gothic" w:hAnsi="Century Gothic" w:cs="Arial"/>
          <w:b/>
          <w:kern w:val="0"/>
          <w:sz w:val="20"/>
          <w:szCs w:val="20"/>
        </w:rPr>
        <w:t>B.2.</w:t>
      </w:r>
      <w:r>
        <w:rPr>
          <w:rStyle w:val="Predvolenpsmoodseku4"/>
          <w:rFonts w:ascii="Century Gothic" w:hAnsi="Century Gothic" w:cs="Arial"/>
          <w:b/>
          <w:kern w:val="0"/>
          <w:sz w:val="20"/>
          <w:szCs w:val="20"/>
        </w:rPr>
        <w:t>9</w:t>
      </w:r>
      <w:r w:rsidRPr="00D217A5">
        <w:rPr>
          <w:rStyle w:val="Predvolenpsmoodseku4"/>
          <w:rFonts w:ascii="Century Gothic" w:hAnsi="Century Gothic" w:cs="Arial"/>
          <w:b/>
          <w:kern w:val="0"/>
          <w:sz w:val="20"/>
          <w:szCs w:val="20"/>
        </w:rPr>
        <w:t>)</w:t>
      </w:r>
      <w:r w:rsidRPr="00D217A5">
        <w:rPr>
          <w:rStyle w:val="Predvolenpsmoodseku4"/>
          <w:rFonts w:ascii="Century Gothic" w:hAnsi="Century Gothic" w:cs="Arial"/>
          <w:b/>
          <w:kern w:val="0"/>
          <w:sz w:val="20"/>
          <w:szCs w:val="20"/>
        </w:rPr>
        <w:tab/>
      </w:r>
      <w:r>
        <w:rPr>
          <w:rStyle w:val="Predvolenpsmoodseku4"/>
          <w:rFonts w:ascii="Century Gothic" w:hAnsi="Century Gothic" w:cs="Arial"/>
          <w:b/>
          <w:kern w:val="0"/>
          <w:sz w:val="20"/>
          <w:szCs w:val="20"/>
        </w:rPr>
        <w:t>Zabezpečenie televízneho príjmu. Riešenie prenosu televízneho signálu pri použití priemyselnej televízie</w:t>
      </w:r>
    </w:p>
    <w:p w:rsidR="00466445" w:rsidRPr="00466445" w:rsidRDefault="00466445" w:rsidP="00C66B3E">
      <w:pPr>
        <w:pStyle w:val="Default"/>
        <w:shd w:val="clear" w:color="auto" w:fill="FFFFFF"/>
        <w:spacing w:line="276" w:lineRule="auto"/>
        <w:jc w:val="both"/>
        <w:rPr>
          <w:rStyle w:val="Predvolenpsmoodseku4"/>
          <w:rFonts w:ascii="Century Gothic" w:hAnsi="Century Gothic" w:cs="Arial"/>
          <w:kern w:val="0"/>
          <w:sz w:val="20"/>
          <w:szCs w:val="20"/>
        </w:rPr>
      </w:pPr>
      <w:r>
        <w:rPr>
          <w:rStyle w:val="Predvolenpsmoodseku4"/>
          <w:rFonts w:ascii="Century Gothic" w:hAnsi="Century Gothic" w:cs="Arial"/>
          <w:b/>
          <w:kern w:val="0"/>
          <w:sz w:val="20"/>
          <w:szCs w:val="20"/>
        </w:rPr>
        <w:tab/>
      </w:r>
      <w:r>
        <w:rPr>
          <w:rStyle w:val="Predvolenpsmoodseku4"/>
          <w:rFonts w:ascii="Century Gothic" w:hAnsi="Century Gothic" w:cs="Arial"/>
          <w:kern w:val="0"/>
          <w:sz w:val="20"/>
          <w:szCs w:val="20"/>
        </w:rPr>
        <w:t xml:space="preserve">Zabezpečenie televízneho príjmu nie je predmetom riešenia projektovej dokumentácie. </w:t>
      </w:r>
    </w:p>
    <w:p w:rsidR="00860208" w:rsidRDefault="00860208" w:rsidP="00C66B3E">
      <w:pPr>
        <w:pStyle w:val="Default"/>
        <w:shd w:val="clear" w:color="auto" w:fill="FFFFFF"/>
        <w:spacing w:line="276" w:lineRule="auto"/>
        <w:jc w:val="both"/>
        <w:rPr>
          <w:rStyle w:val="Predvolenpsmoodseku4"/>
          <w:rFonts w:ascii="Century Gothic" w:hAnsi="Century Gothic" w:cs="Arial"/>
          <w:b/>
          <w:kern w:val="0"/>
          <w:sz w:val="20"/>
          <w:szCs w:val="20"/>
        </w:rPr>
      </w:pPr>
    </w:p>
    <w:p w:rsidR="00860208" w:rsidRDefault="00860208" w:rsidP="00C66B3E">
      <w:pPr>
        <w:pStyle w:val="Default"/>
        <w:shd w:val="clear" w:color="auto" w:fill="FFFFFF"/>
        <w:spacing w:line="276" w:lineRule="auto"/>
        <w:jc w:val="both"/>
        <w:rPr>
          <w:rStyle w:val="Predvolenpsmoodseku4"/>
          <w:rFonts w:ascii="Century Gothic" w:hAnsi="Century Gothic" w:cs="Arial"/>
          <w:b/>
          <w:kern w:val="0"/>
          <w:sz w:val="20"/>
          <w:szCs w:val="20"/>
        </w:rPr>
      </w:pPr>
      <w:r w:rsidRPr="00D217A5">
        <w:rPr>
          <w:rStyle w:val="Predvolenpsmoodseku4"/>
          <w:rFonts w:ascii="Century Gothic" w:hAnsi="Century Gothic" w:cs="Arial"/>
          <w:b/>
          <w:kern w:val="0"/>
          <w:sz w:val="20"/>
          <w:szCs w:val="20"/>
        </w:rPr>
        <w:t>B.2.</w:t>
      </w:r>
      <w:r>
        <w:rPr>
          <w:rStyle w:val="Predvolenpsmoodseku4"/>
          <w:rFonts w:ascii="Century Gothic" w:hAnsi="Century Gothic" w:cs="Arial"/>
          <w:b/>
          <w:kern w:val="0"/>
          <w:sz w:val="20"/>
          <w:szCs w:val="20"/>
        </w:rPr>
        <w:t>10)</w:t>
      </w:r>
      <w:r>
        <w:rPr>
          <w:rStyle w:val="Predvolenpsmoodseku4"/>
          <w:rFonts w:ascii="Century Gothic" w:hAnsi="Century Gothic" w:cs="Arial"/>
          <w:b/>
          <w:kern w:val="0"/>
          <w:sz w:val="20"/>
          <w:szCs w:val="20"/>
        </w:rPr>
        <w:tab/>
        <w:t>Stanovenie ochranných pásem</w:t>
      </w:r>
    </w:p>
    <w:p w:rsidR="00466445" w:rsidRPr="00466445" w:rsidRDefault="00466445" w:rsidP="00C66B3E">
      <w:pPr>
        <w:pStyle w:val="Default"/>
        <w:shd w:val="clear" w:color="auto" w:fill="FFFFFF"/>
        <w:spacing w:line="276" w:lineRule="auto"/>
        <w:jc w:val="both"/>
        <w:rPr>
          <w:rStyle w:val="Predvolenpsmoodseku4"/>
          <w:rFonts w:ascii="Century Gothic" w:hAnsi="Century Gothic" w:cs="Arial"/>
          <w:kern w:val="0"/>
          <w:sz w:val="20"/>
          <w:szCs w:val="20"/>
        </w:rPr>
      </w:pPr>
      <w:r>
        <w:rPr>
          <w:rStyle w:val="Predvolenpsmoodseku4"/>
          <w:rFonts w:ascii="Century Gothic" w:hAnsi="Century Gothic" w:cs="Arial"/>
          <w:b/>
          <w:kern w:val="0"/>
          <w:sz w:val="20"/>
          <w:szCs w:val="20"/>
        </w:rPr>
        <w:tab/>
      </w:r>
      <w:r>
        <w:rPr>
          <w:rStyle w:val="Predvolenpsmoodseku4"/>
          <w:rFonts w:ascii="Century Gothic" w:hAnsi="Century Gothic" w:cs="Arial"/>
          <w:kern w:val="0"/>
          <w:sz w:val="20"/>
          <w:szCs w:val="20"/>
        </w:rPr>
        <w:t>Stavbou nevzniknú nové ochranné pásma, ktorých rozsah by bol daný všeobecne pla</w:t>
      </w:r>
      <w:r w:rsidR="00E529D1">
        <w:rPr>
          <w:rStyle w:val="Predvolenpsmoodseku4"/>
          <w:rFonts w:ascii="Century Gothic" w:hAnsi="Century Gothic" w:cs="Arial"/>
          <w:kern w:val="0"/>
          <w:sz w:val="20"/>
          <w:szCs w:val="20"/>
        </w:rPr>
        <w:t>t</w:t>
      </w:r>
      <w:r>
        <w:rPr>
          <w:rStyle w:val="Predvolenpsmoodseku4"/>
          <w:rFonts w:ascii="Century Gothic" w:hAnsi="Century Gothic" w:cs="Arial"/>
          <w:kern w:val="0"/>
          <w:sz w:val="20"/>
          <w:szCs w:val="20"/>
        </w:rPr>
        <w:t>nými predpismi.</w:t>
      </w:r>
    </w:p>
    <w:p w:rsidR="00860208" w:rsidRDefault="00860208" w:rsidP="00C66B3E">
      <w:pPr>
        <w:pStyle w:val="Default"/>
        <w:shd w:val="clear" w:color="auto" w:fill="FFFFFF"/>
        <w:spacing w:line="276" w:lineRule="auto"/>
        <w:jc w:val="both"/>
        <w:rPr>
          <w:rStyle w:val="Predvolenpsmoodseku4"/>
          <w:rFonts w:ascii="Century Gothic" w:hAnsi="Century Gothic" w:cs="Arial"/>
          <w:b/>
          <w:kern w:val="0"/>
          <w:sz w:val="20"/>
          <w:szCs w:val="20"/>
        </w:rPr>
      </w:pPr>
    </w:p>
    <w:p w:rsidR="00860208" w:rsidRPr="00466445" w:rsidRDefault="00860208" w:rsidP="00C66B3E">
      <w:pPr>
        <w:pStyle w:val="Default"/>
        <w:shd w:val="clear" w:color="auto" w:fill="FFFFFF"/>
        <w:spacing w:line="276" w:lineRule="auto"/>
        <w:jc w:val="both"/>
        <w:rPr>
          <w:rStyle w:val="Predvolenpsmoodseku4"/>
          <w:rFonts w:ascii="Century Gothic" w:hAnsi="Century Gothic" w:cs="Arial"/>
          <w:kern w:val="0"/>
          <w:sz w:val="20"/>
          <w:szCs w:val="20"/>
        </w:rPr>
      </w:pPr>
      <w:r w:rsidRPr="00D217A5">
        <w:rPr>
          <w:rStyle w:val="Predvolenpsmoodseku4"/>
          <w:rFonts w:ascii="Century Gothic" w:hAnsi="Century Gothic" w:cs="Arial"/>
          <w:b/>
          <w:kern w:val="0"/>
          <w:sz w:val="20"/>
          <w:szCs w:val="20"/>
        </w:rPr>
        <w:t>B.2.</w:t>
      </w:r>
      <w:r>
        <w:rPr>
          <w:rStyle w:val="Predvolenpsmoodseku4"/>
          <w:rFonts w:ascii="Century Gothic" w:hAnsi="Century Gothic" w:cs="Arial"/>
          <w:b/>
          <w:kern w:val="0"/>
          <w:sz w:val="20"/>
          <w:szCs w:val="20"/>
        </w:rPr>
        <w:t>11)</w:t>
      </w:r>
      <w:r>
        <w:rPr>
          <w:rStyle w:val="Predvolenpsmoodseku4"/>
          <w:rFonts w:ascii="Century Gothic" w:hAnsi="Century Gothic" w:cs="Arial"/>
          <w:b/>
          <w:kern w:val="0"/>
          <w:sz w:val="20"/>
          <w:szCs w:val="20"/>
        </w:rPr>
        <w:tab/>
        <w:t>Koordinačné opatrenie v prípade súbežnej realizácie inej výstavby v priestore alebo v blízkosti stavby</w:t>
      </w:r>
    </w:p>
    <w:p w:rsidR="00860208" w:rsidRDefault="00466445" w:rsidP="00C66B3E">
      <w:pPr>
        <w:pStyle w:val="Default"/>
        <w:shd w:val="clear" w:color="auto" w:fill="FFFFFF"/>
        <w:spacing w:line="276" w:lineRule="auto"/>
        <w:jc w:val="both"/>
        <w:rPr>
          <w:rStyle w:val="Predvolenpsmoodseku4"/>
          <w:rFonts w:ascii="Century Gothic" w:hAnsi="Century Gothic" w:cs="Arial"/>
          <w:kern w:val="0"/>
          <w:sz w:val="20"/>
          <w:szCs w:val="20"/>
        </w:rPr>
      </w:pPr>
      <w:r w:rsidRPr="00466445">
        <w:rPr>
          <w:rStyle w:val="Predvolenpsmoodseku4"/>
          <w:rFonts w:ascii="Century Gothic" w:hAnsi="Century Gothic" w:cs="Arial"/>
          <w:kern w:val="0"/>
          <w:sz w:val="20"/>
          <w:szCs w:val="20"/>
        </w:rPr>
        <w:tab/>
        <w:t xml:space="preserve">Súbežná </w:t>
      </w:r>
      <w:r>
        <w:rPr>
          <w:rStyle w:val="Predvolenpsmoodseku4"/>
          <w:rFonts w:ascii="Century Gothic" w:hAnsi="Century Gothic" w:cs="Arial"/>
          <w:kern w:val="0"/>
          <w:sz w:val="20"/>
          <w:szCs w:val="20"/>
        </w:rPr>
        <w:t>výstavba v priestore stavby alebo v jej blízkosti nie je v v termíne zhotovenia stavby plánovaná.</w:t>
      </w:r>
    </w:p>
    <w:p w:rsidR="00466445" w:rsidRPr="00466445" w:rsidRDefault="00466445" w:rsidP="00C66B3E">
      <w:pPr>
        <w:pStyle w:val="Default"/>
        <w:shd w:val="clear" w:color="auto" w:fill="FFFFFF"/>
        <w:spacing w:line="276" w:lineRule="auto"/>
        <w:jc w:val="both"/>
        <w:rPr>
          <w:rStyle w:val="Predvolenpsmoodseku4"/>
          <w:rFonts w:ascii="Century Gothic" w:hAnsi="Century Gothic" w:cs="Arial"/>
          <w:kern w:val="0"/>
          <w:sz w:val="20"/>
          <w:szCs w:val="20"/>
        </w:rPr>
      </w:pPr>
    </w:p>
    <w:p w:rsidR="00860208" w:rsidRDefault="00860208" w:rsidP="00C66B3E">
      <w:pPr>
        <w:pStyle w:val="Default"/>
        <w:shd w:val="clear" w:color="auto" w:fill="FFFFFF"/>
        <w:spacing w:line="276" w:lineRule="auto"/>
        <w:jc w:val="both"/>
        <w:rPr>
          <w:rStyle w:val="Predvolenpsmoodseku4"/>
          <w:rFonts w:ascii="Century Gothic" w:hAnsi="Century Gothic" w:cs="Arial"/>
          <w:b/>
          <w:kern w:val="0"/>
          <w:sz w:val="20"/>
          <w:szCs w:val="20"/>
        </w:rPr>
      </w:pPr>
      <w:r w:rsidRPr="00D217A5">
        <w:rPr>
          <w:rStyle w:val="Predvolenpsmoodseku4"/>
          <w:rFonts w:ascii="Century Gothic" w:hAnsi="Century Gothic" w:cs="Arial"/>
          <w:b/>
          <w:kern w:val="0"/>
          <w:sz w:val="20"/>
          <w:szCs w:val="20"/>
        </w:rPr>
        <w:t>B.2.</w:t>
      </w:r>
      <w:r>
        <w:rPr>
          <w:rStyle w:val="Predvolenpsmoodseku4"/>
          <w:rFonts w:ascii="Century Gothic" w:hAnsi="Century Gothic" w:cs="Arial"/>
          <w:b/>
          <w:kern w:val="0"/>
          <w:sz w:val="20"/>
          <w:szCs w:val="20"/>
        </w:rPr>
        <w:t>12)</w:t>
      </w:r>
      <w:r>
        <w:rPr>
          <w:rStyle w:val="Predvolenpsmoodseku4"/>
          <w:rFonts w:ascii="Century Gothic" w:hAnsi="Century Gothic" w:cs="Arial"/>
          <w:b/>
          <w:kern w:val="0"/>
          <w:sz w:val="20"/>
          <w:szCs w:val="20"/>
        </w:rPr>
        <w:tab/>
        <w:t>Zariadenie civilnej ochrany a jeho dvojúčelové využitie</w:t>
      </w:r>
    </w:p>
    <w:p w:rsidR="00860208" w:rsidRDefault="00466445" w:rsidP="00C66B3E">
      <w:pPr>
        <w:pStyle w:val="Default"/>
        <w:shd w:val="clear" w:color="auto" w:fill="FFFFFF"/>
        <w:spacing w:line="276" w:lineRule="auto"/>
        <w:jc w:val="both"/>
        <w:rPr>
          <w:rStyle w:val="Predvolenpsmoodseku4"/>
          <w:rFonts w:ascii="Century Gothic" w:hAnsi="Century Gothic" w:cs="Arial"/>
          <w:kern w:val="0"/>
          <w:sz w:val="20"/>
          <w:szCs w:val="20"/>
        </w:rPr>
      </w:pPr>
      <w:r>
        <w:rPr>
          <w:rStyle w:val="Predvolenpsmoodseku4"/>
          <w:rFonts w:ascii="Century Gothic" w:hAnsi="Century Gothic" w:cs="Arial"/>
          <w:b/>
          <w:kern w:val="0"/>
          <w:sz w:val="20"/>
          <w:szCs w:val="20"/>
        </w:rPr>
        <w:tab/>
      </w:r>
      <w:r w:rsidR="009407D0" w:rsidRPr="009407D0">
        <w:rPr>
          <w:rStyle w:val="Predvolenpsmoodseku4"/>
          <w:rFonts w:ascii="Century Gothic" w:hAnsi="Century Gothic" w:cs="Arial"/>
          <w:kern w:val="0"/>
          <w:sz w:val="20"/>
          <w:szCs w:val="20"/>
        </w:rPr>
        <w:t>Zariadenie civilnej ochrany sa v predmetnej časti objektu nenachádza.</w:t>
      </w:r>
      <w:r w:rsidR="009407D0">
        <w:rPr>
          <w:rStyle w:val="Predvolenpsmoodseku4"/>
          <w:rFonts w:ascii="Century Gothic" w:hAnsi="Century Gothic" w:cs="Arial"/>
          <w:kern w:val="0"/>
          <w:sz w:val="20"/>
          <w:szCs w:val="20"/>
        </w:rPr>
        <w:t xml:space="preserve"> Stavebnou obnovou sa z hľadiska civilnej ochrany nemenia požiadavky na danú stavbu. </w:t>
      </w:r>
    </w:p>
    <w:p w:rsidR="00860208" w:rsidRPr="009407D0" w:rsidRDefault="009407D0" w:rsidP="00C66B3E">
      <w:pPr>
        <w:pStyle w:val="Default"/>
        <w:shd w:val="clear" w:color="auto" w:fill="FFFFFF"/>
        <w:spacing w:line="276" w:lineRule="auto"/>
        <w:jc w:val="both"/>
        <w:rPr>
          <w:rStyle w:val="Predvolenpsmoodseku4"/>
          <w:rFonts w:ascii="Century Gothic" w:hAnsi="Century Gothic" w:cs="Arial"/>
          <w:kern w:val="0"/>
          <w:sz w:val="20"/>
          <w:szCs w:val="20"/>
        </w:rPr>
      </w:pPr>
      <w:r>
        <w:rPr>
          <w:rStyle w:val="Predvolenpsmoodseku4"/>
          <w:rFonts w:ascii="Century Gothic" w:hAnsi="Century Gothic" w:cs="Arial"/>
          <w:kern w:val="0"/>
          <w:sz w:val="20"/>
          <w:szCs w:val="20"/>
        </w:rPr>
        <w:tab/>
        <w:t>Prípadné stavebno-technické požiadavky na zariadenie civilnej ochrany – ochranné stavby riešiť a zabezpečovať v zmysle zákona č. 42/1994 Z. z. o civilnej ochrane obyvateľstva v znení neskorších predpisov a vyhlášky MV SR č, 532/2006 Z. z. o podrobnostiach na zabezpečenie stavebnotechnických požiadaviek a technických podmienok zariadení civilnej ochrany.</w:t>
      </w:r>
    </w:p>
    <w:p w:rsidR="00860208" w:rsidRDefault="00860208" w:rsidP="00C66B3E">
      <w:pPr>
        <w:pStyle w:val="Default"/>
        <w:shd w:val="clear" w:color="auto" w:fill="FFFFFF"/>
        <w:spacing w:line="276" w:lineRule="auto"/>
        <w:jc w:val="both"/>
        <w:rPr>
          <w:rStyle w:val="Predvolenpsmoodseku4"/>
          <w:rFonts w:ascii="Century Gothic" w:hAnsi="Century Gothic" w:cs="Arial"/>
          <w:b/>
          <w:kern w:val="0"/>
          <w:sz w:val="20"/>
          <w:szCs w:val="20"/>
        </w:rPr>
      </w:pPr>
    </w:p>
    <w:p w:rsidR="00860208" w:rsidRPr="00DA790E" w:rsidRDefault="00860208" w:rsidP="00C66B3E">
      <w:pPr>
        <w:pStyle w:val="Normlny1"/>
        <w:spacing w:before="60" w:line="276" w:lineRule="auto"/>
        <w:jc w:val="both"/>
      </w:pPr>
      <w:r>
        <w:rPr>
          <w:rStyle w:val="Predvolenpsmoodseku4"/>
          <w:kern w:val="0"/>
          <w:sz w:val="22"/>
          <w:szCs w:val="22"/>
          <w:u w:val="single"/>
        </w:rPr>
        <w:t>B.3</w:t>
      </w:r>
      <w:r w:rsidRPr="00DA790E">
        <w:rPr>
          <w:rStyle w:val="Predvolenpsmoodseku4"/>
          <w:kern w:val="0"/>
          <w:sz w:val="22"/>
          <w:szCs w:val="22"/>
          <w:u w:val="single"/>
        </w:rPr>
        <w:tab/>
      </w:r>
      <w:r>
        <w:rPr>
          <w:rStyle w:val="Predvolenpsmoodseku4"/>
          <w:kern w:val="0"/>
          <w:sz w:val="22"/>
          <w:szCs w:val="22"/>
          <w:u w:val="single"/>
        </w:rPr>
        <w:t>Údaje o technologickej časti stavby</w:t>
      </w:r>
    </w:p>
    <w:p w:rsidR="00860208" w:rsidRDefault="00570A3E" w:rsidP="00C66B3E">
      <w:pPr>
        <w:pStyle w:val="Default"/>
        <w:shd w:val="clear" w:color="auto" w:fill="FFFFFF"/>
        <w:spacing w:line="276" w:lineRule="auto"/>
        <w:jc w:val="both"/>
        <w:rPr>
          <w:rStyle w:val="Predvolenpsmoodseku4"/>
          <w:rFonts w:ascii="Century Gothic" w:hAnsi="Century Gothic" w:cs="Arial"/>
          <w:b/>
          <w:kern w:val="0"/>
          <w:sz w:val="20"/>
          <w:szCs w:val="20"/>
        </w:rPr>
      </w:pPr>
      <w:r>
        <w:rPr>
          <w:rStyle w:val="Predvolenpsmoodseku4"/>
          <w:rFonts w:ascii="Century Gothic" w:hAnsi="Century Gothic" w:cs="Arial"/>
          <w:b/>
          <w:kern w:val="0"/>
          <w:sz w:val="20"/>
          <w:szCs w:val="20"/>
        </w:rPr>
        <w:t>B.3.1)</w:t>
      </w:r>
      <w:r>
        <w:rPr>
          <w:rStyle w:val="Predvolenpsmoodseku4"/>
          <w:rFonts w:ascii="Century Gothic" w:hAnsi="Century Gothic" w:cs="Arial"/>
          <w:b/>
          <w:kern w:val="0"/>
          <w:sz w:val="20"/>
          <w:szCs w:val="20"/>
        </w:rPr>
        <w:tab/>
        <w:t>Údaje o technológii výroby</w:t>
      </w:r>
    </w:p>
    <w:p w:rsidR="00860208" w:rsidRDefault="009407D0" w:rsidP="00C66B3E">
      <w:pPr>
        <w:pStyle w:val="Default"/>
        <w:shd w:val="clear" w:color="auto" w:fill="FFFFFF"/>
        <w:spacing w:line="276" w:lineRule="auto"/>
        <w:jc w:val="both"/>
        <w:rPr>
          <w:rStyle w:val="Predvolenpsmoodseku4"/>
          <w:rFonts w:ascii="Century Gothic" w:hAnsi="Century Gothic" w:cs="Arial"/>
          <w:kern w:val="0"/>
          <w:sz w:val="20"/>
          <w:szCs w:val="20"/>
        </w:rPr>
      </w:pPr>
      <w:r>
        <w:rPr>
          <w:rStyle w:val="Predvolenpsmoodseku4"/>
          <w:rFonts w:ascii="Century Gothic" w:hAnsi="Century Gothic" w:cs="Arial"/>
          <w:b/>
          <w:kern w:val="0"/>
          <w:sz w:val="20"/>
          <w:szCs w:val="20"/>
        </w:rPr>
        <w:tab/>
      </w:r>
      <w:r w:rsidR="00506BAF">
        <w:rPr>
          <w:rStyle w:val="Predvolenpsmoodseku4"/>
          <w:rFonts w:ascii="Century Gothic" w:hAnsi="Century Gothic" w:cs="Arial"/>
          <w:kern w:val="0"/>
          <w:sz w:val="20"/>
          <w:szCs w:val="20"/>
        </w:rPr>
        <w:t>Riešený objekt má administratívny charakter prevádzky a nenachádzajú sa v ňom výrobné technologické zariadenia</w:t>
      </w:r>
      <w:r w:rsidR="00570A3E">
        <w:rPr>
          <w:rStyle w:val="Predvolenpsmoodseku4"/>
          <w:rFonts w:ascii="Century Gothic" w:hAnsi="Century Gothic" w:cs="Arial"/>
          <w:kern w:val="0"/>
          <w:sz w:val="20"/>
          <w:szCs w:val="20"/>
        </w:rPr>
        <w:t>.</w:t>
      </w:r>
    </w:p>
    <w:p w:rsidR="00570A3E" w:rsidRDefault="00570A3E" w:rsidP="00C66B3E">
      <w:pPr>
        <w:pStyle w:val="Default"/>
        <w:shd w:val="clear" w:color="auto" w:fill="FFFFFF"/>
        <w:spacing w:line="276" w:lineRule="auto"/>
        <w:jc w:val="both"/>
        <w:rPr>
          <w:rStyle w:val="Predvolenpsmoodseku4"/>
          <w:rFonts w:ascii="Century Gothic" w:hAnsi="Century Gothic" w:cs="Arial"/>
          <w:kern w:val="0"/>
          <w:sz w:val="20"/>
          <w:szCs w:val="20"/>
        </w:rPr>
      </w:pPr>
    </w:p>
    <w:p w:rsidR="00570A3E" w:rsidRDefault="00570A3E" w:rsidP="00570A3E">
      <w:pPr>
        <w:pStyle w:val="Default"/>
        <w:shd w:val="clear" w:color="auto" w:fill="FFFFFF"/>
        <w:spacing w:line="276" w:lineRule="auto"/>
        <w:jc w:val="both"/>
        <w:rPr>
          <w:rStyle w:val="Predvolenpsmoodseku4"/>
          <w:rFonts w:ascii="Century Gothic" w:hAnsi="Century Gothic" w:cs="Arial"/>
          <w:b/>
          <w:kern w:val="0"/>
          <w:sz w:val="20"/>
          <w:szCs w:val="20"/>
        </w:rPr>
      </w:pPr>
      <w:r>
        <w:rPr>
          <w:rStyle w:val="Predvolenpsmoodseku4"/>
          <w:rFonts w:ascii="Century Gothic" w:hAnsi="Century Gothic" w:cs="Arial"/>
          <w:b/>
          <w:kern w:val="0"/>
          <w:sz w:val="20"/>
          <w:szCs w:val="20"/>
        </w:rPr>
        <w:t>B.3.2)</w:t>
      </w:r>
      <w:r>
        <w:rPr>
          <w:rStyle w:val="Predvolenpsmoodseku4"/>
          <w:rFonts w:ascii="Century Gothic" w:hAnsi="Century Gothic" w:cs="Arial"/>
          <w:b/>
          <w:kern w:val="0"/>
          <w:sz w:val="20"/>
          <w:szCs w:val="20"/>
        </w:rPr>
        <w:tab/>
      </w:r>
      <w:r w:rsidR="00431307">
        <w:rPr>
          <w:rStyle w:val="Predvolenpsmoodseku4"/>
          <w:rFonts w:ascii="Century Gothic" w:hAnsi="Century Gothic" w:cs="Arial"/>
          <w:b/>
          <w:kern w:val="0"/>
          <w:sz w:val="20"/>
          <w:szCs w:val="20"/>
        </w:rPr>
        <w:t xml:space="preserve">Organizačné zabezpečenie </w:t>
      </w:r>
      <w:r w:rsidR="00B356F3">
        <w:rPr>
          <w:rStyle w:val="Predvolenpsmoodseku4"/>
          <w:rFonts w:ascii="Century Gothic" w:hAnsi="Century Gothic" w:cs="Arial"/>
          <w:b/>
          <w:kern w:val="0"/>
          <w:sz w:val="20"/>
          <w:szCs w:val="20"/>
        </w:rPr>
        <w:t>prevádzky (užívania) stavby</w:t>
      </w:r>
    </w:p>
    <w:p w:rsidR="00D72260" w:rsidRDefault="00D72260" w:rsidP="00D72260">
      <w:pPr>
        <w:pStyle w:val="Normlny1"/>
        <w:numPr>
          <w:ilvl w:val="0"/>
          <w:numId w:val="21"/>
        </w:numPr>
        <w:spacing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Organizácia prevádzky a počty pracovníkov, zmennosť</w:t>
      </w:r>
    </w:p>
    <w:p w:rsidR="00D72260" w:rsidRDefault="00727CEA" w:rsidP="00D72260">
      <w:pPr>
        <w:pStyle w:val="Normlny1"/>
        <w:spacing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Na riešenom</w:t>
      </w:r>
      <w:r w:rsidR="00D72260">
        <w:rPr>
          <w:rStyle w:val="Predvolenpsmoodseku4"/>
          <w:rFonts w:cs="Arial"/>
          <w:color w:val="000000"/>
          <w:kern w:val="0"/>
          <w:sz w:val="20"/>
          <w:szCs w:val="20"/>
        </w:rPr>
        <w:t xml:space="preserve"> OO PZ je tabuľkový počet 47 zamestnancov. V dobe spracovania projektovej dokumentácie bol počet zamestnancov 45</w:t>
      </w:r>
      <w:r w:rsidR="00D568F7">
        <w:rPr>
          <w:rStyle w:val="Predvolenpsmoodseku4"/>
          <w:rFonts w:cs="Arial"/>
          <w:color w:val="000000"/>
          <w:kern w:val="0"/>
          <w:sz w:val="20"/>
          <w:szCs w:val="20"/>
        </w:rPr>
        <w:t>, z toho</w:t>
      </w:r>
      <w:r w:rsidR="00D72260">
        <w:rPr>
          <w:rStyle w:val="Predvolenpsmoodseku4"/>
          <w:rFonts w:cs="Arial"/>
          <w:color w:val="000000"/>
          <w:kern w:val="0"/>
          <w:sz w:val="20"/>
          <w:szCs w:val="20"/>
        </w:rPr>
        <w:t xml:space="preserve"> 34 mužov a 11 žien, ktorí pracujú na nasledovných pozíciách: 1 upratovačka, 2 občianske pracovníčky a 42 príslušníkov policajného zboru.</w:t>
      </w:r>
    </w:p>
    <w:p w:rsidR="00D72260" w:rsidRPr="00AE4BAD" w:rsidRDefault="00D72260" w:rsidP="00D72260">
      <w:pPr>
        <w:pStyle w:val="Normlny1"/>
        <w:spacing w:line="276" w:lineRule="auto"/>
        <w:ind w:firstLine="360"/>
        <w:jc w:val="both"/>
        <w:rPr>
          <w:rStyle w:val="Predvolenpsmoodseku4"/>
          <w:rFonts w:cs="Arial"/>
          <w:color w:val="000000"/>
          <w:kern w:val="0"/>
          <w:sz w:val="20"/>
          <w:szCs w:val="20"/>
        </w:rPr>
      </w:pPr>
      <w:r>
        <w:rPr>
          <w:rStyle w:val="Predvolenpsmoodseku4"/>
          <w:rFonts w:cs="Arial"/>
          <w:color w:val="000000"/>
          <w:kern w:val="0"/>
          <w:sz w:val="20"/>
          <w:szCs w:val="20"/>
        </w:rPr>
        <w:t>Pracovná doba je nepretržitá. Väčšina pracovníkov pracuje na dve 12 hodinové zmeny (v čase 6:00-18:00 cca 18 príslušníkov PZ a v čase od 18:00 - 6:00 cca 7 príslušníkov PZ).</w:t>
      </w:r>
    </w:p>
    <w:p w:rsidR="00D72260" w:rsidRDefault="00D72260" w:rsidP="00570A3E">
      <w:pPr>
        <w:pStyle w:val="Default"/>
        <w:shd w:val="clear" w:color="auto" w:fill="FFFFFF"/>
        <w:spacing w:line="276" w:lineRule="auto"/>
        <w:jc w:val="both"/>
        <w:rPr>
          <w:rStyle w:val="Predvolenpsmoodseku4"/>
          <w:rFonts w:ascii="Century Gothic" w:hAnsi="Century Gothic" w:cs="Arial"/>
          <w:b/>
          <w:kern w:val="0"/>
          <w:sz w:val="20"/>
          <w:szCs w:val="20"/>
        </w:rPr>
      </w:pPr>
    </w:p>
    <w:p w:rsidR="00506BAF" w:rsidRDefault="00506BAF" w:rsidP="00506BAF">
      <w:pPr>
        <w:pStyle w:val="Normlny1"/>
        <w:spacing w:line="276" w:lineRule="auto"/>
        <w:jc w:val="both"/>
        <w:rPr>
          <w:rStyle w:val="Predvolenpsmoodseku4"/>
          <w:kern w:val="0"/>
          <w:sz w:val="22"/>
          <w:szCs w:val="22"/>
          <w:u w:val="single"/>
        </w:rPr>
      </w:pPr>
      <w:r>
        <w:rPr>
          <w:rStyle w:val="Predvolenpsmoodseku4"/>
          <w:kern w:val="0"/>
          <w:sz w:val="22"/>
          <w:szCs w:val="22"/>
          <w:u w:val="single"/>
        </w:rPr>
        <w:t>B.4</w:t>
      </w:r>
      <w:r w:rsidRPr="00DA790E">
        <w:rPr>
          <w:rStyle w:val="Predvolenpsmoodseku4"/>
          <w:kern w:val="0"/>
          <w:sz w:val="22"/>
          <w:szCs w:val="22"/>
          <w:u w:val="single"/>
        </w:rPr>
        <w:tab/>
      </w:r>
      <w:r>
        <w:rPr>
          <w:rStyle w:val="Predvolenpsmoodseku4"/>
          <w:kern w:val="0"/>
          <w:sz w:val="22"/>
          <w:szCs w:val="22"/>
          <w:u w:val="single"/>
        </w:rPr>
        <w:t>Zemné práce</w:t>
      </w:r>
    </w:p>
    <w:p w:rsidR="00506BAF" w:rsidRDefault="00506BAF" w:rsidP="00506BAF">
      <w:pPr>
        <w:pStyle w:val="Normlny1"/>
        <w:spacing w:line="276" w:lineRule="auto"/>
        <w:jc w:val="both"/>
        <w:rPr>
          <w:rStyle w:val="Predvolenpsmoodseku4"/>
          <w:kern w:val="0"/>
          <w:sz w:val="20"/>
          <w:szCs w:val="22"/>
        </w:rPr>
      </w:pPr>
      <w:r>
        <w:rPr>
          <w:rStyle w:val="Predvolenpsmoodseku4"/>
          <w:kern w:val="0"/>
          <w:sz w:val="20"/>
          <w:szCs w:val="22"/>
        </w:rPr>
        <w:tab/>
      </w:r>
    </w:p>
    <w:p w:rsidR="00506BAF" w:rsidRPr="00506BAF" w:rsidRDefault="00506BAF" w:rsidP="00506BAF">
      <w:pPr>
        <w:pStyle w:val="Normlny1"/>
        <w:spacing w:line="276" w:lineRule="auto"/>
        <w:jc w:val="both"/>
        <w:rPr>
          <w:rStyle w:val="Predvolenpsmoodseku4"/>
          <w:kern w:val="0"/>
          <w:sz w:val="20"/>
          <w:szCs w:val="22"/>
        </w:rPr>
      </w:pPr>
      <w:r>
        <w:rPr>
          <w:rStyle w:val="Predvolenpsmoodseku4"/>
          <w:kern w:val="0"/>
          <w:sz w:val="20"/>
          <w:szCs w:val="22"/>
        </w:rPr>
        <w:tab/>
        <w:t>Zemné práce tvorí odkopanie zeminy po obvode riešenej časti budovy do hĺbky cca 0,6m z dôvodu realizácie zateplenia sokla. Výkopové ryhy nie je potrebné pažiť. Výkop zeminy rozpočtovať v </w:t>
      </w:r>
      <w:proofErr w:type="spellStart"/>
      <w:r>
        <w:rPr>
          <w:rStyle w:val="Predvolenpsmoodseku4"/>
          <w:kern w:val="0"/>
          <w:sz w:val="20"/>
          <w:szCs w:val="22"/>
        </w:rPr>
        <w:t>tr</w:t>
      </w:r>
      <w:proofErr w:type="spellEnd"/>
      <w:r>
        <w:rPr>
          <w:rStyle w:val="Predvolenpsmoodseku4"/>
          <w:kern w:val="0"/>
          <w:sz w:val="20"/>
          <w:szCs w:val="22"/>
        </w:rPr>
        <w:t>. 3.</w:t>
      </w:r>
    </w:p>
    <w:p w:rsidR="00506BAF" w:rsidRPr="009407D0" w:rsidRDefault="00506BAF" w:rsidP="00C66B3E">
      <w:pPr>
        <w:pStyle w:val="Default"/>
        <w:shd w:val="clear" w:color="auto" w:fill="FFFFFF"/>
        <w:spacing w:line="276" w:lineRule="auto"/>
        <w:jc w:val="both"/>
        <w:rPr>
          <w:rStyle w:val="Predvolenpsmoodseku4"/>
          <w:rFonts w:ascii="Century Gothic" w:hAnsi="Century Gothic" w:cs="Arial"/>
          <w:kern w:val="0"/>
          <w:sz w:val="20"/>
          <w:szCs w:val="20"/>
        </w:rPr>
      </w:pPr>
    </w:p>
    <w:p w:rsidR="005A4BA4" w:rsidRPr="00DA790E" w:rsidRDefault="005A4BA4" w:rsidP="00C66B3E">
      <w:pPr>
        <w:pStyle w:val="Normlny1"/>
        <w:spacing w:line="276" w:lineRule="auto"/>
        <w:jc w:val="both"/>
      </w:pPr>
      <w:r>
        <w:rPr>
          <w:rStyle w:val="Predvolenpsmoodseku4"/>
          <w:kern w:val="0"/>
          <w:sz w:val="22"/>
          <w:szCs w:val="22"/>
          <w:u w:val="single"/>
        </w:rPr>
        <w:t>B.5</w:t>
      </w:r>
      <w:r w:rsidRPr="00DA790E">
        <w:rPr>
          <w:rStyle w:val="Predvolenpsmoodseku4"/>
          <w:kern w:val="0"/>
          <w:sz w:val="22"/>
          <w:szCs w:val="22"/>
          <w:u w:val="single"/>
        </w:rPr>
        <w:tab/>
      </w:r>
      <w:r>
        <w:rPr>
          <w:rStyle w:val="Predvolenpsmoodseku4"/>
          <w:kern w:val="0"/>
          <w:sz w:val="22"/>
          <w:szCs w:val="22"/>
          <w:u w:val="single"/>
        </w:rPr>
        <w:t>Podzemná voda</w:t>
      </w:r>
    </w:p>
    <w:p w:rsidR="005A4BA4" w:rsidRDefault="00506BAF" w:rsidP="00C66B3E">
      <w:pPr>
        <w:pStyle w:val="Normlny1"/>
        <w:spacing w:line="276" w:lineRule="auto"/>
        <w:jc w:val="both"/>
        <w:rPr>
          <w:sz w:val="20"/>
        </w:rPr>
      </w:pPr>
      <w:r>
        <w:tab/>
      </w:r>
    </w:p>
    <w:p w:rsidR="00506BAF" w:rsidRDefault="00506BAF" w:rsidP="00C66B3E">
      <w:pPr>
        <w:pStyle w:val="Normlny1"/>
        <w:spacing w:line="276" w:lineRule="auto"/>
        <w:jc w:val="both"/>
        <w:rPr>
          <w:sz w:val="20"/>
        </w:rPr>
      </w:pPr>
      <w:r>
        <w:rPr>
          <w:sz w:val="20"/>
        </w:rPr>
        <w:tab/>
        <w:t>Podzemná voda pre účely tejto projektovej dokumentácie nebola sledovaná, keďže sa v exteriéri realizuje len odkop zeminy z dôvodu zateplenia sokla. Vzhľadom na to, že riešený objekt je situovaný na návrší nad mestom, nepredpokladá sa prítomnosť hladiny podzemnej vody.</w:t>
      </w:r>
    </w:p>
    <w:p w:rsidR="00506BAF" w:rsidRPr="00506BAF" w:rsidRDefault="00506BAF" w:rsidP="00C66B3E">
      <w:pPr>
        <w:pStyle w:val="Normlny1"/>
        <w:spacing w:line="276" w:lineRule="auto"/>
        <w:jc w:val="both"/>
        <w:rPr>
          <w:sz w:val="20"/>
        </w:rPr>
      </w:pPr>
    </w:p>
    <w:p w:rsidR="005A4BA4" w:rsidRPr="00DA790E" w:rsidRDefault="005A4BA4" w:rsidP="00C66B3E">
      <w:pPr>
        <w:pStyle w:val="Normlny1"/>
        <w:spacing w:line="276" w:lineRule="auto"/>
        <w:jc w:val="both"/>
      </w:pPr>
      <w:r>
        <w:rPr>
          <w:rStyle w:val="Predvolenpsmoodseku4"/>
          <w:kern w:val="0"/>
          <w:sz w:val="22"/>
          <w:szCs w:val="22"/>
          <w:u w:val="single"/>
        </w:rPr>
        <w:t>B.6</w:t>
      </w:r>
      <w:r w:rsidRPr="00DA790E">
        <w:rPr>
          <w:rStyle w:val="Predvolenpsmoodseku4"/>
          <w:kern w:val="0"/>
          <w:sz w:val="22"/>
          <w:szCs w:val="22"/>
          <w:u w:val="single"/>
        </w:rPr>
        <w:tab/>
      </w:r>
      <w:r w:rsidR="00467A96">
        <w:rPr>
          <w:rStyle w:val="Predvolenpsmoodseku4"/>
          <w:kern w:val="0"/>
          <w:sz w:val="22"/>
          <w:szCs w:val="22"/>
          <w:u w:val="single"/>
        </w:rPr>
        <w:t>Kanalizácia</w:t>
      </w:r>
    </w:p>
    <w:p w:rsidR="00860208" w:rsidRDefault="00860208" w:rsidP="00C66B3E">
      <w:pPr>
        <w:pStyle w:val="Default"/>
        <w:shd w:val="clear" w:color="auto" w:fill="FFFFFF"/>
        <w:spacing w:line="276" w:lineRule="auto"/>
        <w:jc w:val="both"/>
        <w:rPr>
          <w:rStyle w:val="Predvolenpsmoodseku4"/>
          <w:rFonts w:ascii="Century Gothic" w:hAnsi="Century Gothic" w:cs="Arial"/>
          <w:b/>
          <w:kern w:val="0"/>
          <w:sz w:val="20"/>
          <w:szCs w:val="20"/>
        </w:rPr>
      </w:pPr>
    </w:p>
    <w:p w:rsidR="004C09F1" w:rsidRDefault="00387F54" w:rsidP="00C66B3E">
      <w:pPr>
        <w:pStyle w:val="Default"/>
        <w:suppressAutoHyphens w:val="0"/>
        <w:autoSpaceDN w:val="0"/>
        <w:adjustRightInd w:val="0"/>
        <w:spacing w:line="276" w:lineRule="auto"/>
        <w:jc w:val="both"/>
        <w:rPr>
          <w:rFonts w:ascii="Century Gothic" w:hAnsi="Century Gothic"/>
          <w:sz w:val="20"/>
          <w:szCs w:val="23"/>
        </w:rPr>
      </w:pPr>
      <w:r>
        <w:rPr>
          <w:rFonts w:ascii="Century Gothic" w:hAnsi="Century Gothic"/>
          <w:sz w:val="20"/>
          <w:szCs w:val="23"/>
        </w:rPr>
        <w:tab/>
        <w:t>Návrh ani rekonštrukcia kanalizácie neboli predmetom riešenia tejto projektovej dokumentácie, systém kanalizácie ostáva pôvodný.</w:t>
      </w:r>
    </w:p>
    <w:p w:rsidR="00905B71" w:rsidRDefault="00905B71" w:rsidP="00C66B3E">
      <w:pPr>
        <w:pStyle w:val="Default"/>
        <w:suppressAutoHyphens w:val="0"/>
        <w:autoSpaceDN w:val="0"/>
        <w:adjustRightInd w:val="0"/>
        <w:spacing w:line="276" w:lineRule="auto"/>
        <w:jc w:val="both"/>
        <w:rPr>
          <w:rFonts w:ascii="Century Gothic" w:hAnsi="Century Gothic"/>
          <w:sz w:val="20"/>
          <w:szCs w:val="23"/>
        </w:rPr>
      </w:pPr>
    </w:p>
    <w:p w:rsidR="006C4FE9" w:rsidRDefault="006C4FE9" w:rsidP="00C66B3E">
      <w:pPr>
        <w:pStyle w:val="Default"/>
        <w:suppressAutoHyphens w:val="0"/>
        <w:autoSpaceDN w:val="0"/>
        <w:adjustRightInd w:val="0"/>
        <w:spacing w:line="276" w:lineRule="auto"/>
        <w:jc w:val="both"/>
        <w:rPr>
          <w:rFonts w:ascii="Century Gothic" w:hAnsi="Century Gothic"/>
          <w:sz w:val="20"/>
          <w:szCs w:val="23"/>
        </w:rPr>
      </w:pPr>
    </w:p>
    <w:p w:rsidR="006C4FE9" w:rsidRDefault="006C4FE9" w:rsidP="00C66B3E">
      <w:pPr>
        <w:pStyle w:val="Default"/>
        <w:suppressAutoHyphens w:val="0"/>
        <w:autoSpaceDN w:val="0"/>
        <w:adjustRightInd w:val="0"/>
        <w:spacing w:line="276" w:lineRule="auto"/>
        <w:jc w:val="both"/>
        <w:rPr>
          <w:rFonts w:ascii="Century Gothic" w:hAnsi="Century Gothic"/>
          <w:sz w:val="20"/>
          <w:szCs w:val="23"/>
        </w:rPr>
      </w:pPr>
    </w:p>
    <w:p w:rsidR="001B156F" w:rsidRDefault="00905B71" w:rsidP="00C66B3E">
      <w:pPr>
        <w:pStyle w:val="Default"/>
        <w:suppressAutoHyphens w:val="0"/>
        <w:autoSpaceDN w:val="0"/>
        <w:adjustRightInd w:val="0"/>
        <w:spacing w:line="276" w:lineRule="auto"/>
        <w:jc w:val="both"/>
        <w:rPr>
          <w:rStyle w:val="Predvolenpsmoodseku4"/>
          <w:rFonts w:ascii="Century Gothic" w:hAnsi="Century Gothic"/>
          <w:kern w:val="0"/>
          <w:sz w:val="22"/>
          <w:szCs w:val="22"/>
          <w:u w:val="single"/>
        </w:rPr>
      </w:pPr>
      <w:r w:rsidRPr="00905B71">
        <w:rPr>
          <w:rStyle w:val="Predvolenpsmoodseku4"/>
          <w:rFonts w:ascii="Century Gothic" w:hAnsi="Century Gothic"/>
          <w:kern w:val="0"/>
          <w:sz w:val="22"/>
          <w:szCs w:val="22"/>
          <w:u w:val="single"/>
        </w:rPr>
        <w:lastRenderedPageBreak/>
        <w:t>B.7</w:t>
      </w:r>
      <w:r w:rsidRPr="00905B71">
        <w:rPr>
          <w:rStyle w:val="Predvolenpsmoodseku4"/>
          <w:rFonts w:ascii="Century Gothic" w:hAnsi="Century Gothic"/>
          <w:kern w:val="0"/>
          <w:sz w:val="22"/>
          <w:szCs w:val="22"/>
          <w:u w:val="single"/>
        </w:rPr>
        <w:tab/>
        <w:t>Zásobovanie vodou</w:t>
      </w:r>
    </w:p>
    <w:p w:rsidR="00905B71" w:rsidRPr="0013539A" w:rsidRDefault="0013539A" w:rsidP="0013539A">
      <w:pPr>
        <w:pStyle w:val="Normlny1"/>
        <w:numPr>
          <w:ilvl w:val="0"/>
          <w:numId w:val="21"/>
        </w:numPr>
        <w:spacing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Vnútorný vodovod</w:t>
      </w:r>
    </w:p>
    <w:p w:rsidR="00905B71" w:rsidRPr="00905B71" w:rsidRDefault="00905B71" w:rsidP="00905B71">
      <w:pPr>
        <w:spacing w:line="276" w:lineRule="auto"/>
        <w:ind w:firstLine="708"/>
        <w:jc w:val="both"/>
        <w:rPr>
          <w:rFonts w:ascii="Century Gothic" w:hAnsi="Century Gothic"/>
          <w:sz w:val="20"/>
          <w:szCs w:val="20"/>
        </w:rPr>
      </w:pPr>
      <w:r w:rsidRPr="00905B71">
        <w:rPr>
          <w:rFonts w:ascii="Century Gothic" w:hAnsi="Century Gothic"/>
          <w:sz w:val="20"/>
          <w:szCs w:val="20"/>
        </w:rPr>
        <w:t xml:space="preserve">Existujúce zásobníky TV sa nahradia zásobníkmi, ktoré fungujú na princípe tepelného čerpadla. Zásobníky budú dopojené na existujúce potrubie studenej a teplej vody. Na 1.NP Z krídlo a 1.NP a 2.NP V krídlo sa navrhujú nové rozvody teplej vody pod stropom. Vodovod v objekte bude zhotovený z rúr PEX-AL-PEX alebo ekvivalent. </w:t>
      </w:r>
    </w:p>
    <w:p w:rsidR="001B156F" w:rsidRDefault="00905B71" w:rsidP="00905B71">
      <w:pPr>
        <w:spacing w:line="276" w:lineRule="auto"/>
        <w:ind w:firstLine="708"/>
        <w:jc w:val="both"/>
        <w:rPr>
          <w:rFonts w:ascii="Century Gothic" w:eastAsia="Calibri" w:hAnsi="Century Gothic"/>
          <w:sz w:val="20"/>
          <w:szCs w:val="20"/>
        </w:rPr>
      </w:pPr>
      <w:r w:rsidRPr="00905B71">
        <w:rPr>
          <w:rFonts w:ascii="Century Gothic" w:eastAsia="Calibri" w:hAnsi="Century Gothic"/>
          <w:sz w:val="20"/>
          <w:szCs w:val="20"/>
        </w:rPr>
        <w:t xml:space="preserve">V objekte budú navrhnuté ohrievače teplej vody na báze tepelného čerpadla s objemom 110 l (3 ks) a 150 l (1 ks). </w:t>
      </w:r>
    </w:p>
    <w:p w:rsidR="00905B71" w:rsidRDefault="00905B71" w:rsidP="00905B71">
      <w:pPr>
        <w:spacing w:line="276" w:lineRule="auto"/>
        <w:ind w:firstLine="708"/>
        <w:jc w:val="both"/>
        <w:rPr>
          <w:rFonts w:ascii="Century Gothic" w:eastAsia="Calibri" w:hAnsi="Century Gothic"/>
          <w:sz w:val="20"/>
          <w:szCs w:val="20"/>
        </w:rPr>
      </w:pPr>
    </w:p>
    <w:p w:rsidR="00905B71" w:rsidRDefault="00905B71" w:rsidP="00905B71">
      <w:pPr>
        <w:pStyle w:val="Normlny1"/>
        <w:spacing w:before="60" w:line="276" w:lineRule="auto"/>
        <w:jc w:val="both"/>
        <w:rPr>
          <w:rStyle w:val="Predvolenpsmoodseku4"/>
          <w:kern w:val="0"/>
          <w:sz w:val="22"/>
          <w:szCs w:val="22"/>
          <w:u w:val="single"/>
        </w:rPr>
      </w:pPr>
      <w:r>
        <w:rPr>
          <w:rStyle w:val="Predvolenpsmoodseku4"/>
          <w:kern w:val="0"/>
          <w:sz w:val="22"/>
          <w:szCs w:val="22"/>
          <w:u w:val="single"/>
        </w:rPr>
        <w:t>B.8</w:t>
      </w:r>
      <w:r w:rsidRPr="00DA790E">
        <w:rPr>
          <w:rStyle w:val="Predvolenpsmoodseku4"/>
          <w:kern w:val="0"/>
          <w:sz w:val="22"/>
          <w:szCs w:val="22"/>
          <w:u w:val="single"/>
        </w:rPr>
        <w:tab/>
      </w:r>
      <w:r>
        <w:rPr>
          <w:rStyle w:val="Predvolenpsmoodseku4"/>
          <w:kern w:val="0"/>
          <w:sz w:val="22"/>
          <w:szCs w:val="22"/>
          <w:u w:val="single"/>
        </w:rPr>
        <w:t>Teplo a palivá</w:t>
      </w:r>
    </w:p>
    <w:p w:rsidR="00905B71" w:rsidRPr="0013539A" w:rsidRDefault="0013539A" w:rsidP="0013539A">
      <w:pPr>
        <w:pStyle w:val="Normlny1"/>
        <w:numPr>
          <w:ilvl w:val="0"/>
          <w:numId w:val="21"/>
        </w:numPr>
        <w:spacing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Kotolňa</w:t>
      </w:r>
    </w:p>
    <w:p w:rsidR="001B156F" w:rsidRDefault="00905B71" w:rsidP="00905B71">
      <w:pPr>
        <w:spacing w:line="276" w:lineRule="auto"/>
        <w:ind w:firstLine="567"/>
        <w:jc w:val="both"/>
        <w:rPr>
          <w:rFonts w:ascii="Century Gothic" w:hAnsi="Century Gothic"/>
          <w:sz w:val="20"/>
          <w:szCs w:val="20"/>
        </w:rPr>
      </w:pPr>
      <w:r w:rsidRPr="00905B71">
        <w:rPr>
          <w:rFonts w:ascii="Century Gothic" w:hAnsi="Century Gothic"/>
          <w:sz w:val="20"/>
          <w:szCs w:val="20"/>
        </w:rPr>
        <w:t xml:space="preserve">V rámci rekonštrukcie kotolne dôjde k výmene pôvodných stacionárnych plynových kotlov. Existujúce kotly sa nahradia kaskádou 2 x kondenzačných kotlov </w:t>
      </w:r>
      <w:proofErr w:type="spellStart"/>
      <w:r w:rsidRPr="00905B71">
        <w:rPr>
          <w:rFonts w:ascii="Century Gothic" w:hAnsi="Century Gothic"/>
          <w:sz w:val="20"/>
          <w:szCs w:val="20"/>
        </w:rPr>
        <w:t>Viessmann</w:t>
      </w:r>
      <w:proofErr w:type="spellEnd"/>
      <w:r w:rsidRPr="00905B71">
        <w:rPr>
          <w:rFonts w:ascii="Century Gothic" w:hAnsi="Century Gothic"/>
          <w:sz w:val="20"/>
          <w:szCs w:val="20"/>
        </w:rPr>
        <w:t xml:space="preserve"> 200W s výkonom 32 </w:t>
      </w:r>
      <w:proofErr w:type="spellStart"/>
      <w:r w:rsidRPr="00905B71">
        <w:rPr>
          <w:rFonts w:ascii="Century Gothic" w:hAnsi="Century Gothic"/>
          <w:sz w:val="20"/>
          <w:szCs w:val="20"/>
        </w:rPr>
        <w:t>kW</w:t>
      </w:r>
      <w:proofErr w:type="spellEnd"/>
      <w:r w:rsidRPr="00905B71">
        <w:rPr>
          <w:rFonts w:ascii="Century Gothic" w:hAnsi="Century Gothic"/>
          <w:sz w:val="20"/>
          <w:szCs w:val="20"/>
        </w:rPr>
        <w:t xml:space="preserve">. </w:t>
      </w:r>
      <w:r w:rsidRPr="00905B71">
        <w:rPr>
          <w:rFonts w:ascii="Century Gothic" w:eastAsia="Calibri" w:hAnsi="Century Gothic"/>
          <w:sz w:val="20"/>
          <w:szCs w:val="20"/>
        </w:rPr>
        <w:t xml:space="preserve">Ku kotlom 2 x 32 </w:t>
      </w:r>
      <w:proofErr w:type="spellStart"/>
      <w:r w:rsidRPr="00905B71">
        <w:rPr>
          <w:rFonts w:ascii="Century Gothic" w:eastAsia="Calibri" w:hAnsi="Century Gothic"/>
          <w:sz w:val="20"/>
          <w:szCs w:val="20"/>
        </w:rPr>
        <w:t>kW</w:t>
      </w:r>
      <w:proofErr w:type="spellEnd"/>
      <w:r w:rsidRPr="00905B71">
        <w:rPr>
          <w:rFonts w:ascii="Century Gothic" w:eastAsia="Calibri" w:hAnsi="Century Gothic"/>
          <w:sz w:val="20"/>
          <w:szCs w:val="20"/>
        </w:rPr>
        <w:t xml:space="preserve"> bude pridané TČ AW PRO AT 70 napojené cez výmenník tepla na akumulačnú nádrž s objemom 750 l. Kotly na akumulačná nádoba sú prepojené cez </w:t>
      </w:r>
      <w:proofErr w:type="spellStart"/>
      <w:r w:rsidRPr="00905B71">
        <w:rPr>
          <w:rFonts w:ascii="Century Gothic" w:eastAsia="Calibri" w:hAnsi="Century Gothic"/>
          <w:sz w:val="20"/>
          <w:szCs w:val="20"/>
        </w:rPr>
        <w:t>anuloid</w:t>
      </w:r>
      <w:proofErr w:type="spellEnd"/>
      <w:r w:rsidRPr="00905B71">
        <w:rPr>
          <w:rFonts w:ascii="Century Gothic" w:eastAsia="Calibri" w:hAnsi="Century Gothic"/>
          <w:sz w:val="20"/>
          <w:szCs w:val="20"/>
        </w:rPr>
        <w:t xml:space="preserve"> na rozdeľovač DN50 a následne do 4 čerpadlových skupín. Dopĺňanie vody do systému bude cez systém na úpravu vody </w:t>
      </w:r>
      <w:proofErr w:type="spellStart"/>
      <w:r w:rsidRPr="00905B71">
        <w:rPr>
          <w:rFonts w:ascii="Century Gothic" w:eastAsia="Calibri" w:hAnsi="Century Gothic"/>
          <w:sz w:val="20"/>
          <w:szCs w:val="20"/>
        </w:rPr>
        <w:t>Aquaset</w:t>
      </w:r>
      <w:proofErr w:type="spellEnd"/>
      <w:r w:rsidRPr="00905B71">
        <w:rPr>
          <w:rFonts w:ascii="Century Gothic" w:eastAsia="Calibri" w:hAnsi="Century Gothic"/>
          <w:sz w:val="20"/>
          <w:szCs w:val="20"/>
        </w:rPr>
        <w:t xml:space="preserve"> 500N.</w:t>
      </w:r>
      <w:r>
        <w:rPr>
          <w:rFonts w:ascii="Century Gothic" w:eastAsia="Calibri" w:hAnsi="Century Gothic"/>
          <w:sz w:val="20"/>
          <w:szCs w:val="20"/>
        </w:rPr>
        <w:t xml:space="preserve"> </w:t>
      </w:r>
      <w:r w:rsidRPr="00905B71">
        <w:rPr>
          <w:rFonts w:ascii="Century Gothic" w:hAnsi="Century Gothic"/>
          <w:sz w:val="20"/>
          <w:szCs w:val="20"/>
        </w:rPr>
        <w:t xml:space="preserve">Kotolňa je podľa STN 07 0703 (čl. 28) klasifikovaná do III. kategórie (Spotrebič prekračuje výkon 50kW a súčet je do 0,5 </w:t>
      </w:r>
      <w:proofErr w:type="spellStart"/>
      <w:r w:rsidRPr="00905B71">
        <w:rPr>
          <w:rFonts w:ascii="Century Gothic" w:hAnsi="Century Gothic"/>
          <w:sz w:val="20"/>
          <w:szCs w:val="20"/>
        </w:rPr>
        <w:t>mW</w:t>
      </w:r>
      <w:proofErr w:type="spellEnd"/>
      <w:r w:rsidRPr="00905B71">
        <w:rPr>
          <w:rFonts w:ascii="Century Gothic" w:hAnsi="Century Gothic"/>
          <w:sz w:val="20"/>
          <w:szCs w:val="20"/>
        </w:rPr>
        <w:t>).</w:t>
      </w:r>
      <w:r>
        <w:rPr>
          <w:rFonts w:ascii="Century Gothic" w:hAnsi="Century Gothic"/>
          <w:sz w:val="20"/>
          <w:szCs w:val="20"/>
        </w:rPr>
        <w:t xml:space="preserve"> </w:t>
      </w:r>
      <w:r w:rsidRPr="00905B71">
        <w:rPr>
          <w:rStyle w:val="FontStyle42"/>
          <w:rFonts w:ascii="Century Gothic" w:hAnsi="Century Gothic"/>
        </w:rPr>
        <w:t xml:space="preserve">Návrh čerpadiel ÚK je uvažovaný na základe predpísaného prietokového množstva vykurovacieho média, dopravnej výšky, tlakových strát rozvodov, armatúr a ostatných zariadení. </w:t>
      </w:r>
      <w:r w:rsidRPr="00905B71">
        <w:rPr>
          <w:rFonts w:ascii="Century Gothic" w:hAnsi="Century Gothic"/>
          <w:sz w:val="20"/>
          <w:szCs w:val="20"/>
        </w:rPr>
        <w:t>Obeh teplonosného média budú zabezpečovať teplovodné obehové čerpadlá, ktoré budú ovládané elektronicky</w:t>
      </w:r>
      <w:r w:rsidR="0013539A">
        <w:rPr>
          <w:rFonts w:ascii="Century Gothic" w:hAnsi="Century Gothic"/>
          <w:sz w:val="20"/>
          <w:szCs w:val="20"/>
        </w:rPr>
        <w:t>.</w:t>
      </w:r>
    </w:p>
    <w:p w:rsidR="0013539A" w:rsidRDefault="0013539A" w:rsidP="0013539A">
      <w:pPr>
        <w:pStyle w:val="Normlny1"/>
        <w:numPr>
          <w:ilvl w:val="0"/>
          <w:numId w:val="21"/>
        </w:numPr>
        <w:spacing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Potrubné rozvody</w:t>
      </w:r>
    </w:p>
    <w:p w:rsidR="0013539A" w:rsidRPr="0013539A" w:rsidRDefault="0013539A" w:rsidP="0013539A">
      <w:pPr>
        <w:spacing w:line="276" w:lineRule="auto"/>
        <w:ind w:firstLine="360"/>
        <w:jc w:val="both"/>
        <w:rPr>
          <w:rFonts w:ascii="Century Gothic" w:hAnsi="Century Gothic"/>
          <w:sz w:val="20"/>
          <w:szCs w:val="20"/>
        </w:rPr>
      </w:pPr>
      <w:r w:rsidRPr="0013539A">
        <w:rPr>
          <w:rFonts w:ascii="Century Gothic" w:hAnsi="Century Gothic"/>
          <w:sz w:val="20"/>
          <w:szCs w:val="20"/>
        </w:rPr>
        <w:t xml:space="preserve">Ležatý rozvod vykurovania z uhlíkovej ocele bude vedený v podhľade alebo pri sokli. V podhľade bude vedené izolované potrubie, ktoré napája funkčné časti objektu „B“ a „C“. Následné potrubie prejde k podlahe a bude vedené pri sokli. Všetky spoje rúrok v podlahe a stene budú </w:t>
      </w:r>
      <w:proofErr w:type="spellStart"/>
      <w:r w:rsidRPr="0013539A">
        <w:rPr>
          <w:rFonts w:ascii="Century Gothic" w:hAnsi="Century Gothic"/>
          <w:sz w:val="20"/>
          <w:szCs w:val="20"/>
        </w:rPr>
        <w:t>presované</w:t>
      </w:r>
      <w:proofErr w:type="spellEnd"/>
      <w:r w:rsidRPr="0013539A">
        <w:rPr>
          <w:rFonts w:ascii="Century Gothic" w:hAnsi="Century Gothic"/>
          <w:sz w:val="20"/>
          <w:szCs w:val="20"/>
        </w:rPr>
        <w:t xml:space="preserve"> podľa technologického predpisu výrobcu. </w:t>
      </w:r>
    </w:p>
    <w:p w:rsidR="0013539A" w:rsidRDefault="0013539A" w:rsidP="0013539A">
      <w:pPr>
        <w:pStyle w:val="Normlny1"/>
        <w:numPr>
          <w:ilvl w:val="0"/>
          <w:numId w:val="21"/>
        </w:numPr>
        <w:spacing w:line="276" w:lineRule="auto"/>
        <w:jc w:val="both"/>
        <w:rPr>
          <w:rStyle w:val="Predvolenpsmoodseku4"/>
          <w:rFonts w:cs="Arial"/>
          <w:b/>
          <w:color w:val="000000"/>
          <w:kern w:val="0"/>
          <w:sz w:val="20"/>
          <w:szCs w:val="20"/>
        </w:rPr>
      </w:pPr>
      <w:r>
        <w:rPr>
          <w:rStyle w:val="Predvolenpsmoodseku4"/>
          <w:rFonts w:cs="Arial"/>
          <w:b/>
          <w:color w:val="000000"/>
          <w:kern w:val="0"/>
          <w:sz w:val="20"/>
          <w:szCs w:val="20"/>
        </w:rPr>
        <w:t>Radiátorové vykurovanie (1.NP, 2. NP)</w:t>
      </w:r>
    </w:p>
    <w:p w:rsidR="0013539A" w:rsidRPr="0013539A" w:rsidRDefault="0013539A" w:rsidP="0013539A">
      <w:pPr>
        <w:spacing w:line="276" w:lineRule="auto"/>
        <w:ind w:firstLine="360"/>
        <w:jc w:val="both"/>
        <w:rPr>
          <w:rFonts w:ascii="Century Gothic" w:hAnsi="Century Gothic"/>
          <w:sz w:val="20"/>
          <w:szCs w:val="20"/>
        </w:rPr>
      </w:pPr>
      <w:r w:rsidRPr="0013539A">
        <w:rPr>
          <w:rFonts w:ascii="Century Gothic" w:hAnsi="Century Gothic"/>
          <w:sz w:val="20"/>
          <w:szCs w:val="20"/>
        </w:rPr>
        <w:t xml:space="preserve">Budú osadené radiátory typ </w:t>
      </w:r>
      <w:proofErr w:type="spellStart"/>
      <w:r w:rsidRPr="0013539A">
        <w:rPr>
          <w:rFonts w:ascii="Century Gothic" w:hAnsi="Century Gothic"/>
          <w:sz w:val="20"/>
          <w:szCs w:val="20"/>
        </w:rPr>
        <w:t>Korad</w:t>
      </w:r>
      <w:proofErr w:type="spellEnd"/>
      <w:r w:rsidRPr="0013539A">
        <w:rPr>
          <w:rFonts w:ascii="Century Gothic" w:hAnsi="Century Gothic"/>
          <w:sz w:val="20"/>
          <w:szCs w:val="20"/>
        </w:rPr>
        <w:t xml:space="preserve"> Kompakt s bočným pripojením. Pripájacie armatúry pre radiátory typu Kompakt budú TS 90 a regulačný ventil RL-5 DN15 do spiatočky. Napojenie telies bude z boku. Armatúry sú napojené na rozvod cez prechod s vnútorným závitom D15 x 1/2.</w:t>
      </w:r>
      <w:r>
        <w:rPr>
          <w:rFonts w:ascii="Century Gothic" w:hAnsi="Century Gothic"/>
          <w:sz w:val="20"/>
          <w:szCs w:val="20"/>
        </w:rPr>
        <w:t xml:space="preserve"> </w:t>
      </w:r>
      <w:r w:rsidRPr="0013539A">
        <w:rPr>
          <w:rFonts w:ascii="Century Gothic" w:hAnsi="Century Gothic"/>
          <w:sz w:val="20"/>
          <w:szCs w:val="20"/>
        </w:rPr>
        <w:t>Všetky telesá budú mať termostatický ventil a termostatickú hlavicu. Telesá budú vybavené odvzdušňovacou zátkou.</w:t>
      </w:r>
      <w:r>
        <w:rPr>
          <w:rFonts w:ascii="Century Gothic" w:hAnsi="Century Gothic"/>
          <w:sz w:val="20"/>
          <w:szCs w:val="20"/>
        </w:rPr>
        <w:t xml:space="preserve"> </w:t>
      </w:r>
      <w:r w:rsidRPr="0013539A">
        <w:rPr>
          <w:rFonts w:ascii="Century Gothic" w:hAnsi="Century Gothic"/>
          <w:sz w:val="20"/>
          <w:szCs w:val="20"/>
        </w:rPr>
        <w:t xml:space="preserve">Termostatické ventily, regulačné </w:t>
      </w:r>
      <w:proofErr w:type="spellStart"/>
      <w:r w:rsidRPr="0013539A">
        <w:rPr>
          <w:rFonts w:ascii="Century Gothic" w:hAnsi="Century Gothic"/>
          <w:sz w:val="20"/>
          <w:szCs w:val="20"/>
        </w:rPr>
        <w:t>šrúbenia</w:t>
      </w:r>
      <w:proofErr w:type="spellEnd"/>
      <w:r w:rsidRPr="0013539A">
        <w:rPr>
          <w:rFonts w:ascii="Century Gothic" w:hAnsi="Century Gothic"/>
          <w:sz w:val="20"/>
          <w:szCs w:val="20"/>
        </w:rPr>
        <w:t xml:space="preserve">, dimenzie a špecifikácia vykurovacích telies je bližšie špecifikovaná vo výkresovej časti projektovej dokumentácií. </w:t>
      </w:r>
    </w:p>
    <w:p w:rsidR="0013539A" w:rsidRPr="0013539A" w:rsidRDefault="0013539A" w:rsidP="0013539A">
      <w:pPr>
        <w:pStyle w:val="Normlny1"/>
        <w:spacing w:line="276" w:lineRule="auto"/>
        <w:ind w:left="360"/>
        <w:jc w:val="both"/>
        <w:rPr>
          <w:rStyle w:val="Predvolenpsmoodseku4"/>
          <w:rFonts w:cs="Arial"/>
          <w:b/>
          <w:color w:val="000000"/>
          <w:kern w:val="0"/>
          <w:sz w:val="20"/>
          <w:szCs w:val="20"/>
        </w:rPr>
      </w:pPr>
    </w:p>
    <w:p w:rsidR="0013539A" w:rsidRDefault="0013539A" w:rsidP="0013539A">
      <w:pPr>
        <w:pStyle w:val="Normlny1"/>
        <w:spacing w:before="60" w:line="276" w:lineRule="auto"/>
        <w:jc w:val="both"/>
        <w:rPr>
          <w:rStyle w:val="Predvolenpsmoodseku4"/>
          <w:kern w:val="0"/>
          <w:sz w:val="22"/>
          <w:szCs w:val="22"/>
          <w:u w:val="single"/>
        </w:rPr>
      </w:pPr>
      <w:r>
        <w:rPr>
          <w:rStyle w:val="Predvolenpsmoodseku4"/>
          <w:kern w:val="0"/>
          <w:sz w:val="22"/>
          <w:szCs w:val="22"/>
          <w:u w:val="single"/>
        </w:rPr>
        <w:t>B.9</w:t>
      </w:r>
      <w:r w:rsidRPr="00DA790E">
        <w:rPr>
          <w:rStyle w:val="Predvolenpsmoodseku4"/>
          <w:kern w:val="0"/>
          <w:sz w:val="22"/>
          <w:szCs w:val="22"/>
          <w:u w:val="single"/>
        </w:rPr>
        <w:tab/>
      </w:r>
      <w:r>
        <w:rPr>
          <w:rStyle w:val="Predvolenpsmoodseku4"/>
          <w:kern w:val="0"/>
          <w:sz w:val="22"/>
          <w:szCs w:val="22"/>
          <w:u w:val="single"/>
        </w:rPr>
        <w:t>Vetranie a</w:t>
      </w:r>
      <w:r w:rsidR="00C179EF">
        <w:rPr>
          <w:rStyle w:val="Predvolenpsmoodseku4"/>
          <w:kern w:val="0"/>
          <w:sz w:val="22"/>
          <w:szCs w:val="22"/>
          <w:u w:val="single"/>
        </w:rPr>
        <w:t> </w:t>
      </w:r>
      <w:r>
        <w:rPr>
          <w:rStyle w:val="Predvolenpsmoodseku4"/>
          <w:kern w:val="0"/>
          <w:sz w:val="22"/>
          <w:szCs w:val="22"/>
          <w:u w:val="single"/>
        </w:rPr>
        <w:t>vzduchotechnika</w:t>
      </w:r>
    </w:p>
    <w:p w:rsidR="00C179EF" w:rsidRPr="00226F28" w:rsidRDefault="00C179EF" w:rsidP="00C179EF">
      <w:pPr>
        <w:pStyle w:val="Normlny1"/>
        <w:numPr>
          <w:ilvl w:val="0"/>
          <w:numId w:val="21"/>
        </w:numPr>
        <w:spacing w:before="60" w:line="276" w:lineRule="auto"/>
        <w:jc w:val="both"/>
        <w:rPr>
          <w:rStyle w:val="Predvolenpsmoodseku4"/>
          <w:kern w:val="0"/>
          <w:sz w:val="22"/>
          <w:szCs w:val="22"/>
          <w:u w:val="single"/>
        </w:rPr>
      </w:pPr>
      <w:r>
        <w:rPr>
          <w:rStyle w:val="Predvolenpsmoodseku4"/>
          <w:rFonts w:cs="Arial"/>
          <w:b/>
          <w:color w:val="000000"/>
          <w:kern w:val="0"/>
          <w:sz w:val="20"/>
          <w:szCs w:val="20"/>
        </w:rPr>
        <w:t>Vetranie – prirodzené vetranie</w:t>
      </w:r>
    </w:p>
    <w:p w:rsidR="00C179EF" w:rsidRDefault="00226F28" w:rsidP="00226F28">
      <w:pPr>
        <w:pStyle w:val="Normlny1"/>
        <w:spacing w:before="60" w:line="276" w:lineRule="auto"/>
        <w:ind w:firstLine="360"/>
        <w:jc w:val="both"/>
        <w:rPr>
          <w:rStyle w:val="Predvolenpsmoodseku4"/>
          <w:kern w:val="0"/>
          <w:sz w:val="22"/>
          <w:szCs w:val="22"/>
          <w:u w:val="single"/>
        </w:rPr>
      </w:pPr>
      <w:r>
        <w:rPr>
          <w:rStyle w:val="Predvolenpsmoodseku4"/>
          <w:rFonts w:cs="Arial"/>
          <w:color w:val="000000"/>
          <w:kern w:val="0"/>
          <w:sz w:val="20"/>
          <w:szCs w:val="20"/>
        </w:rPr>
        <w:t xml:space="preserve">Všetky miestnosti riešenej časti objektu sú vetrané prirodzene, s výnimkou hygienických miestností a cely policajného zaistenia. Prirodzené vetranie je zabezpečené </w:t>
      </w:r>
      <w:proofErr w:type="spellStart"/>
      <w:r>
        <w:rPr>
          <w:rStyle w:val="Predvolenpsmoodseku4"/>
          <w:rFonts w:cs="Arial"/>
          <w:color w:val="000000"/>
          <w:kern w:val="0"/>
          <w:sz w:val="20"/>
          <w:szCs w:val="20"/>
        </w:rPr>
        <w:t>otváravými</w:t>
      </w:r>
      <w:proofErr w:type="spellEnd"/>
      <w:r>
        <w:rPr>
          <w:rStyle w:val="Predvolenpsmoodseku4"/>
          <w:rFonts w:cs="Arial"/>
          <w:color w:val="000000"/>
          <w:kern w:val="0"/>
          <w:sz w:val="20"/>
          <w:szCs w:val="20"/>
        </w:rPr>
        <w:t xml:space="preserve"> oknami. V suteréne, v miestnostiach orientovaných do terénu, je vetranie zabezpečené vetracími mriežkami, umiestnenými pri podlahe a pod stropom.</w:t>
      </w:r>
    </w:p>
    <w:p w:rsidR="0013539A" w:rsidRDefault="0013539A" w:rsidP="0013539A">
      <w:pPr>
        <w:pStyle w:val="Normlny1"/>
        <w:numPr>
          <w:ilvl w:val="0"/>
          <w:numId w:val="21"/>
        </w:numPr>
        <w:spacing w:before="60" w:line="276" w:lineRule="auto"/>
        <w:jc w:val="both"/>
        <w:rPr>
          <w:rStyle w:val="Predvolenpsmoodseku4"/>
          <w:kern w:val="0"/>
          <w:sz w:val="22"/>
          <w:szCs w:val="22"/>
          <w:u w:val="single"/>
        </w:rPr>
      </w:pPr>
      <w:r>
        <w:rPr>
          <w:rStyle w:val="Predvolenpsmoodseku4"/>
          <w:rFonts w:cs="Arial"/>
          <w:b/>
          <w:color w:val="000000"/>
          <w:kern w:val="0"/>
          <w:sz w:val="20"/>
          <w:szCs w:val="20"/>
        </w:rPr>
        <w:t xml:space="preserve">Vetranie – podtlakové odvetranie </w:t>
      </w:r>
      <w:proofErr w:type="spellStart"/>
      <w:r>
        <w:rPr>
          <w:rStyle w:val="Predvolenpsmoodseku4"/>
          <w:rFonts w:cs="Arial"/>
          <w:b/>
          <w:color w:val="000000"/>
          <w:kern w:val="0"/>
          <w:sz w:val="20"/>
          <w:szCs w:val="20"/>
        </w:rPr>
        <w:t>hygien</w:t>
      </w:r>
      <w:proofErr w:type="spellEnd"/>
    </w:p>
    <w:p w:rsidR="0098647E" w:rsidRPr="002E4344" w:rsidRDefault="0098647E" w:rsidP="0098647E">
      <w:pPr>
        <w:pStyle w:val="Default"/>
        <w:spacing w:line="276" w:lineRule="auto"/>
        <w:ind w:firstLine="360"/>
        <w:jc w:val="both"/>
        <w:rPr>
          <w:rFonts w:ascii="Century Gothic" w:hAnsi="Century Gothic"/>
          <w:sz w:val="20"/>
          <w:szCs w:val="20"/>
        </w:rPr>
      </w:pPr>
      <w:r w:rsidRPr="002E4344">
        <w:rPr>
          <w:rFonts w:ascii="Century Gothic" w:hAnsi="Century Gothic"/>
          <w:sz w:val="20"/>
          <w:szCs w:val="20"/>
        </w:rPr>
        <w:t>Vetranie sociálno-hygienických miestností, zabezpečia malé axiálne ventilátory s odsávacím výkonom 95m</w:t>
      </w:r>
      <w:r w:rsidRPr="00151C7B">
        <w:rPr>
          <w:rFonts w:ascii="Century Gothic" w:hAnsi="Century Gothic"/>
          <w:sz w:val="20"/>
          <w:szCs w:val="20"/>
          <w:vertAlign w:val="superscript"/>
        </w:rPr>
        <w:t>3</w:t>
      </w:r>
      <w:r w:rsidRPr="002E4344">
        <w:rPr>
          <w:rFonts w:ascii="Century Gothic" w:hAnsi="Century Gothic"/>
          <w:sz w:val="20"/>
          <w:szCs w:val="20"/>
        </w:rPr>
        <w:t>/h. Ventilátory, musia byť vybavené spätnou klapkou. Každý ventilátor, bude ovládaný samostatným vypínačom umiestneným vedľa svetelného zapínača v prislúchajúcej miestnosti. Systém pracuje ako podtlak. Ako náhrada odsatého vzduchu poslúži vzduch z okolitých miestností privádzaný netesnosťou dverí. Množstvo vzduchu je navrhnuté tak, aby bola zaistená intenzita výmeny vzduchu v obytných miestnostiach minimálne 0,6 n/h. Ventilátory je potrebné napojiť na elektrickú sieť. Výfuk vzduchu, bude vyvedený na fasádu s osadenou fasádnou mriežkou s ochranným sitom.</w:t>
      </w:r>
    </w:p>
    <w:p w:rsidR="0013539A" w:rsidRDefault="00C179EF" w:rsidP="0098647E">
      <w:pPr>
        <w:pStyle w:val="Odsekzoznamu"/>
        <w:numPr>
          <w:ilvl w:val="0"/>
          <w:numId w:val="21"/>
        </w:numPr>
        <w:spacing w:line="276" w:lineRule="auto"/>
        <w:jc w:val="both"/>
        <w:rPr>
          <w:rStyle w:val="Predvolenpsmoodseku4"/>
          <w:rFonts w:cs="Arial"/>
          <w:b/>
          <w:color w:val="000000"/>
          <w:kern w:val="0"/>
          <w:sz w:val="20"/>
          <w:u w:val="none"/>
        </w:rPr>
      </w:pPr>
      <w:r>
        <w:rPr>
          <w:rStyle w:val="Predvolenpsmoodseku4"/>
          <w:rFonts w:cs="Arial"/>
          <w:b/>
          <w:color w:val="000000"/>
          <w:kern w:val="0"/>
          <w:sz w:val="20"/>
          <w:u w:val="none"/>
        </w:rPr>
        <w:lastRenderedPageBreak/>
        <w:t>Vzduchotechnika</w:t>
      </w:r>
      <w:r w:rsidR="0013539A" w:rsidRPr="0013539A">
        <w:rPr>
          <w:rStyle w:val="Predvolenpsmoodseku4"/>
          <w:rFonts w:cs="Arial"/>
          <w:b/>
          <w:color w:val="000000"/>
          <w:kern w:val="0"/>
          <w:sz w:val="20"/>
          <w:u w:val="none"/>
        </w:rPr>
        <w:t xml:space="preserve"> – </w:t>
      </w:r>
      <w:r>
        <w:rPr>
          <w:rStyle w:val="Predvolenpsmoodseku4"/>
          <w:rFonts w:cs="Arial"/>
          <w:b/>
          <w:color w:val="000000"/>
          <w:kern w:val="0"/>
          <w:sz w:val="20"/>
          <w:u w:val="none"/>
        </w:rPr>
        <w:t>vetranie a </w:t>
      </w:r>
      <w:proofErr w:type="spellStart"/>
      <w:r>
        <w:rPr>
          <w:rStyle w:val="Predvolenpsmoodseku4"/>
          <w:rFonts w:cs="Arial"/>
          <w:b/>
          <w:color w:val="000000"/>
          <w:kern w:val="0"/>
          <w:sz w:val="20"/>
          <w:u w:val="none"/>
        </w:rPr>
        <w:t>rekuperácia</w:t>
      </w:r>
      <w:proofErr w:type="spellEnd"/>
      <w:r>
        <w:rPr>
          <w:rStyle w:val="Predvolenpsmoodseku4"/>
          <w:rFonts w:cs="Arial"/>
          <w:b/>
          <w:color w:val="000000"/>
          <w:kern w:val="0"/>
          <w:sz w:val="20"/>
          <w:u w:val="none"/>
        </w:rPr>
        <w:t xml:space="preserve"> stenovými jednotkami</w:t>
      </w:r>
    </w:p>
    <w:p w:rsidR="0098647E" w:rsidRDefault="0098647E" w:rsidP="0098647E">
      <w:pPr>
        <w:pStyle w:val="Default"/>
        <w:spacing w:line="276" w:lineRule="auto"/>
        <w:ind w:firstLine="360"/>
        <w:jc w:val="both"/>
        <w:rPr>
          <w:rFonts w:ascii="Century Gothic" w:hAnsi="Century Gothic"/>
          <w:sz w:val="20"/>
          <w:szCs w:val="20"/>
        </w:rPr>
      </w:pPr>
      <w:r w:rsidRPr="002E4344">
        <w:rPr>
          <w:rFonts w:ascii="Century Gothic" w:hAnsi="Century Gothic"/>
          <w:sz w:val="20"/>
          <w:szCs w:val="20"/>
        </w:rPr>
        <w:t xml:space="preserve">Navrhované zariadenia slúžia na vetranie a </w:t>
      </w:r>
      <w:proofErr w:type="spellStart"/>
      <w:r w:rsidRPr="002E4344">
        <w:rPr>
          <w:rFonts w:ascii="Century Gothic" w:hAnsi="Century Gothic"/>
          <w:sz w:val="20"/>
          <w:szCs w:val="20"/>
        </w:rPr>
        <w:t>rekuperáciu</w:t>
      </w:r>
      <w:proofErr w:type="spellEnd"/>
      <w:r w:rsidRPr="002E4344">
        <w:rPr>
          <w:rFonts w:ascii="Century Gothic" w:hAnsi="Century Gothic"/>
          <w:sz w:val="20"/>
          <w:szCs w:val="20"/>
        </w:rPr>
        <w:t xml:space="preserve"> objektu. Pre </w:t>
      </w:r>
      <w:proofErr w:type="spellStart"/>
      <w:r w:rsidRPr="002E4344">
        <w:rPr>
          <w:rFonts w:ascii="Century Gothic" w:hAnsi="Century Gothic"/>
          <w:sz w:val="20"/>
          <w:szCs w:val="20"/>
        </w:rPr>
        <w:t>rekuperáciu</w:t>
      </w:r>
      <w:proofErr w:type="spellEnd"/>
      <w:r w:rsidRPr="002E4344">
        <w:rPr>
          <w:rFonts w:ascii="Century Gothic" w:hAnsi="Century Gothic"/>
          <w:sz w:val="20"/>
          <w:szCs w:val="20"/>
        </w:rPr>
        <w:t xml:space="preserve">, sú navrhnuté lokálne stenové jednotky </w:t>
      </w:r>
      <w:proofErr w:type="spellStart"/>
      <w:r w:rsidRPr="002E4344">
        <w:rPr>
          <w:rFonts w:ascii="Century Gothic" w:hAnsi="Century Gothic"/>
          <w:sz w:val="20"/>
          <w:szCs w:val="20"/>
        </w:rPr>
        <w:t>inVENTer</w:t>
      </w:r>
      <w:proofErr w:type="spellEnd"/>
      <w:r w:rsidRPr="002E4344">
        <w:rPr>
          <w:rFonts w:ascii="Century Gothic" w:hAnsi="Century Gothic"/>
          <w:sz w:val="20"/>
          <w:szCs w:val="20"/>
        </w:rPr>
        <w:t xml:space="preserve"> typ iV14-MaxAir a iV14-MaxAir </w:t>
      </w:r>
      <w:proofErr w:type="spellStart"/>
      <w:r w:rsidRPr="002E4344">
        <w:rPr>
          <w:rFonts w:ascii="Century Gothic" w:hAnsi="Century Gothic"/>
          <w:sz w:val="20"/>
          <w:szCs w:val="20"/>
        </w:rPr>
        <w:t>Corner</w:t>
      </w:r>
      <w:proofErr w:type="spellEnd"/>
      <w:r w:rsidRPr="002E4344">
        <w:rPr>
          <w:rFonts w:ascii="Century Gothic" w:hAnsi="Century Gothic"/>
          <w:sz w:val="20"/>
          <w:szCs w:val="20"/>
        </w:rPr>
        <w:t xml:space="preserve"> s </w:t>
      </w:r>
      <w:proofErr w:type="spellStart"/>
      <w:r w:rsidRPr="002E4344">
        <w:rPr>
          <w:rFonts w:ascii="Century Gothic" w:hAnsi="Century Gothic"/>
          <w:sz w:val="20"/>
          <w:szCs w:val="20"/>
        </w:rPr>
        <w:t>protiprúdovým</w:t>
      </w:r>
      <w:proofErr w:type="spellEnd"/>
      <w:r w:rsidRPr="002E4344">
        <w:rPr>
          <w:rFonts w:ascii="Century Gothic" w:hAnsi="Century Gothic"/>
          <w:sz w:val="20"/>
          <w:szCs w:val="20"/>
        </w:rPr>
        <w:t xml:space="preserve"> </w:t>
      </w:r>
      <w:proofErr w:type="spellStart"/>
      <w:r w:rsidRPr="002E4344">
        <w:rPr>
          <w:rFonts w:ascii="Century Gothic" w:hAnsi="Century Gothic"/>
          <w:sz w:val="20"/>
          <w:szCs w:val="20"/>
        </w:rPr>
        <w:t>rekuperátorom</w:t>
      </w:r>
      <w:proofErr w:type="spellEnd"/>
      <w:r w:rsidRPr="002E4344">
        <w:rPr>
          <w:rFonts w:ascii="Century Gothic" w:hAnsi="Century Gothic"/>
          <w:sz w:val="20"/>
          <w:szCs w:val="20"/>
        </w:rPr>
        <w:t xml:space="preserve"> pre spätné získavania tepla pozostávajúca z tela jednotky, filtra, ventilátora a vonkajších krytiek. Jednotky, sú rozkreslené v projektovej dokumentácii. Tieto jednotky pracujú s reálnym vzduchovým výkonom 20-90m3/h. </w:t>
      </w:r>
      <w:r>
        <w:rPr>
          <w:rFonts w:ascii="Century Gothic" w:hAnsi="Century Gothic"/>
          <w:sz w:val="20"/>
          <w:szCs w:val="20"/>
        </w:rPr>
        <w:t xml:space="preserve"> </w:t>
      </w:r>
      <w:r w:rsidRPr="002E4344">
        <w:rPr>
          <w:rFonts w:ascii="Century Gothic" w:hAnsi="Century Gothic"/>
          <w:sz w:val="20"/>
          <w:szCs w:val="20"/>
        </w:rPr>
        <w:t xml:space="preserve">Množstvo vetracieho vzduchu bolo stanovené na základe potreby množstva vzduchu na objem a počet osôb v miestnosti podľa STN EN 15 251. Systém pracuje ako pretlak/podtlak podľa automatického nastavenia jednotiek. </w:t>
      </w:r>
      <w:r>
        <w:rPr>
          <w:rFonts w:ascii="Century Gothic" w:hAnsi="Century Gothic"/>
          <w:sz w:val="20"/>
          <w:szCs w:val="20"/>
        </w:rPr>
        <w:t xml:space="preserve"> </w:t>
      </w:r>
      <w:r w:rsidRPr="002E4344">
        <w:rPr>
          <w:rFonts w:ascii="Century Gothic" w:hAnsi="Century Gothic"/>
          <w:sz w:val="20"/>
          <w:szCs w:val="20"/>
        </w:rPr>
        <w:t xml:space="preserve">Jednotky, sú umiestnené na obvodovej stene. Ovládanie je prostredníctvom vzdialeného ovládača sMove4/8 umiestneného na stene miestnosti určenej investorom. Po inštalácií je potrebné jednotku utesniť montážnou penou K2 alebo </w:t>
      </w:r>
      <w:proofErr w:type="spellStart"/>
      <w:r w:rsidRPr="002E4344">
        <w:rPr>
          <w:rFonts w:ascii="Century Gothic" w:hAnsi="Century Gothic"/>
          <w:sz w:val="20"/>
          <w:szCs w:val="20"/>
        </w:rPr>
        <w:t>rýchloschnúcim</w:t>
      </w:r>
      <w:proofErr w:type="spellEnd"/>
      <w:r w:rsidRPr="002E4344">
        <w:rPr>
          <w:rFonts w:ascii="Century Gothic" w:hAnsi="Century Gothic"/>
          <w:sz w:val="20"/>
          <w:szCs w:val="20"/>
        </w:rPr>
        <w:t xml:space="preserve"> cementom. Ovládač je potrebné napojiť na elektrickú sieť, z </w:t>
      </w:r>
      <w:r>
        <w:rPr>
          <w:rFonts w:ascii="Century Gothic" w:hAnsi="Century Gothic"/>
          <w:sz w:val="20"/>
          <w:szCs w:val="20"/>
        </w:rPr>
        <w:t xml:space="preserve">neho následne dopojiť jednotky. </w:t>
      </w:r>
      <w:r w:rsidRPr="002E4344">
        <w:rPr>
          <w:rFonts w:ascii="Century Gothic" w:hAnsi="Century Gothic"/>
          <w:sz w:val="20"/>
          <w:szCs w:val="20"/>
        </w:rPr>
        <w:t>Nasávanie a výfuk vzduchu budú realizované cez obvodovú stenu, s mriežkou osadenou v tepelnej izolácií v ostení okna alebo vyvedenej na fasádu.</w:t>
      </w:r>
    </w:p>
    <w:p w:rsidR="0098647E" w:rsidRDefault="0098647E" w:rsidP="0098647E">
      <w:pPr>
        <w:pStyle w:val="Normlny1"/>
        <w:numPr>
          <w:ilvl w:val="0"/>
          <w:numId w:val="21"/>
        </w:numPr>
        <w:spacing w:before="60" w:line="276" w:lineRule="auto"/>
        <w:jc w:val="both"/>
        <w:rPr>
          <w:rStyle w:val="Predvolenpsmoodseku4"/>
          <w:kern w:val="0"/>
          <w:sz w:val="22"/>
          <w:szCs w:val="22"/>
          <w:u w:val="single"/>
        </w:rPr>
      </w:pPr>
      <w:r>
        <w:rPr>
          <w:rStyle w:val="Predvolenpsmoodseku4"/>
          <w:rFonts w:cs="Arial"/>
          <w:b/>
          <w:color w:val="000000"/>
          <w:kern w:val="0"/>
          <w:sz w:val="20"/>
          <w:szCs w:val="20"/>
        </w:rPr>
        <w:t>Vetranie – rekonštrukcia podtlakového odvetrania hygieny na 1.NP</w:t>
      </w:r>
    </w:p>
    <w:p w:rsidR="0098647E" w:rsidRDefault="0098647E" w:rsidP="0098647E">
      <w:pPr>
        <w:pStyle w:val="Default"/>
        <w:spacing w:line="276" w:lineRule="auto"/>
        <w:ind w:firstLine="360"/>
        <w:jc w:val="both"/>
        <w:rPr>
          <w:rFonts w:ascii="Century Gothic" w:hAnsi="Century Gothic"/>
          <w:sz w:val="20"/>
          <w:szCs w:val="20"/>
        </w:rPr>
      </w:pPr>
      <w:r w:rsidRPr="002E4344">
        <w:rPr>
          <w:rFonts w:ascii="Century Gothic" w:hAnsi="Century Gothic"/>
          <w:sz w:val="20"/>
          <w:szCs w:val="20"/>
        </w:rPr>
        <w:t>Pri rekonštrukcií exitujúceho vetrania sociálno-hygienických miestností, budú demontované existujúce potrubia a ventilátory v riešených priestoroch. Vetranie sociálno-hygienických miestností, zabezpečia malé radiálne ventilátory s odsávacím výkonom 90m3/h. Ventilátory, musia byť vybavené spätnou klapkou. Každý ventilátor, bude ovládaný samostatným vypínačom umiestneným vedľa svetelného zapínača v prislúchajúcej miestnosti. Systém pracuje ako podtlak. Ako náhrada odsatého vzduchu poslúži vzduch z okolitých miestností privádzaný netesnosťou dverí. Množstvo vzduchu je navrhnuté tak, aby bola zaistená intenzita výmeny vzduchu v obytných miestnostiach minimálne 0,6 n/h. Ventilátory je potrebné napojiť na elektrickú sieť. Navrhované odťahové potrubie bude napojené na existujúce potrubie viď</w:t>
      </w:r>
      <w:r>
        <w:rPr>
          <w:rFonts w:ascii="Century Gothic" w:hAnsi="Century Gothic"/>
          <w:sz w:val="20"/>
          <w:szCs w:val="20"/>
        </w:rPr>
        <w:t>.</w:t>
      </w:r>
      <w:r w:rsidRPr="002E4344">
        <w:rPr>
          <w:rFonts w:ascii="Century Gothic" w:hAnsi="Century Gothic"/>
          <w:sz w:val="20"/>
          <w:szCs w:val="20"/>
        </w:rPr>
        <w:t xml:space="preserve"> PD.</w:t>
      </w:r>
    </w:p>
    <w:p w:rsidR="0098647E" w:rsidRDefault="0098647E" w:rsidP="0098647E">
      <w:pPr>
        <w:pStyle w:val="Normlny1"/>
        <w:numPr>
          <w:ilvl w:val="0"/>
          <w:numId w:val="21"/>
        </w:numPr>
        <w:spacing w:before="60" w:line="276" w:lineRule="auto"/>
        <w:jc w:val="both"/>
        <w:rPr>
          <w:rStyle w:val="Predvolenpsmoodseku4"/>
          <w:kern w:val="0"/>
          <w:sz w:val="22"/>
          <w:szCs w:val="22"/>
          <w:u w:val="single"/>
        </w:rPr>
      </w:pPr>
      <w:r>
        <w:rPr>
          <w:rStyle w:val="Predvolenpsmoodseku4"/>
          <w:rFonts w:cs="Arial"/>
          <w:b/>
          <w:color w:val="000000"/>
          <w:kern w:val="0"/>
          <w:sz w:val="20"/>
          <w:szCs w:val="20"/>
        </w:rPr>
        <w:t>Vetranie – podtlakové odvetranie kuchynky na 1.NP</w:t>
      </w:r>
    </w:p>
    <w:p w:rsidR="0098647E" w:rsidRDefault="0098647E" w:rsidP="0098647E">
      <w:pPr>
        <w:pStyle w:val="Default"/>
        <w:spacing w:line="276" w:lineRule="auto"/>
        <w:ind w:firstLine="360"/>
        <w:jc w:val="both"/>
        <w:rPr>
          <w:rFonts w:ascii="Century Gothic" w:hAnsi="Century Gothic"/>
          <w:sz w:val="20"/>
          <w:szCs w:val="20"/>
        </w:rPr>
      </w:pPr>
      <w:r w:rsidRPr="002E4344">
        <w:rPr>
          <w:rFonts w:ascii="Century Gothic" w:hAnsi="Century Gothic"/>
          <w:sz w:val="20"/>
          <w:szCs w:val="20"/>
        </w:rPr>
        <w:t>Vetranie kuchynky, zabezpečí malý axiálny ventilátor s odsávacím výkonom 185m</w:t>
      </w:r>
      <w:r w:rsidRPr="00151C7B">
        <w:rPr>
          <w:rFonts w:ascii="Century Gothic" w:hAnsi="Century Gothic"/>
          <w:sz w:val="20"/>
          <w:szCs w:val="20"/>
          <w:vertAlign w:val="superscript"/>
        </w:rPr>
        <w:t>3</w:t>
      </w:r>
      <w:r w:rsidRPr="002E4344">
        <w:rPr>
          <w:rFonts w:ascii="Century Gothic" w:hAnsi="Century Gothic"/>
          <w:sz w:val="20"/>
          <w:szCs w:val="20"/>
        </w:rPr>
        <w:t xml:space="preserve">/h. Ventilátor, musí byť vybavené spätnou klapkou. Ventilátor, bude ovládaný samostatným vypínačom umiestneným vedľa svetelného zapínača v miestnosti. Systém pracuje ako podtlak. Ako náhrada odsatého vzduchu poslúži vzduch z okolitých miestností privádzaný netesnosťou dverí. Množstvo vzduchu je navrhnuté tak, aby bola zaistená intenzita výmeny vzduchu v obytných miestnostiach minimálne 0,6 n/h. Ventilátor je potrebné napojiť na elektrickú sieť. Výfuk vzduchu zo stúpacieho potrubia, bude vyvedený min. 500mm nad rovinu strechy s osadenou </w:t>
      </w:r>
      <w:proofErr w:type="spellStart"/>
      <w:r w:rsidRPr="002E4344">
        <w:rPr>
          <w:rFonts w:ascii="Century Gothic" w:hAnsi="Century Gothic"/>
          <w:sz w:val="20"/>
          <w:szCs w:val="20"/>
        </w:rPr>
        <w:t>protidažďovou</w:t>
      </w:r>
      <w:proofErr w:type="spellEnd"/>
      <w:r w:rsidRPr="002E4344">
        <w:rPr>
          <w:rFonts w:ascii="Century Gothic" w:hAnsi="Century Gothic"/>
          <w:sz w:val="20"/>
          <w:szCs w:val="20"/>
        </w:rPr>
        <w:t xml:space="preserve"> strieškou. Na päte stúpacieho potrubia je osadený odvodňovací kus s </w:t>
      </w:r>
      <w:proofErr w:type="spellStart"/>
      <w:r w:rsidRPr="002E4344">
        <w:rPr>
          <w:rFonts w:ascii="Century Gothic" w:hAnsi="Century Gothic"/>
          <w:sz w:val="20"/>
          <w:szCs w:val="20"/>
        </w:rPr>
        <w:t>pachotesnou</w:t>
      </w:r>
      <w:proofErr w:type="spellEnd"/>
      <w:r w:rsidRPr="002E4344">
        <w:rPr>
          <w:rFonts w:ascii="Century Gothic" w:hAnsi="Century Gothic"/>
          <w:sz w:val="20"/>
          <w:szCs w:val="20"/>
        </w:rPr>
        <w:t xml:space="preserve"> slučkou a zaústením do kanalizačnej </w:t>
      </w:r>
      <w:proofErr w:type="spellStart"/>
      <w:r w:rsidRPr="002E4344">
        <w:rPr>
          <w:rFonts w:ascii="Century Gothic" w:hAnsi="Century Gothic"/>
          <w:sz w:val="20"/>
          <w:szCs w:val="20"/>
        </w:rPr>
        <w:t>stupačky</w:t>
      </w:r>
      <w:proofErr w:type="spellEnd"/>
      <w:r w:rsidRPr="002E4344">
        <w:rPr>
          <w:rFonts w:ascii="Century Gothic" w:hAnsi="Century Gothic"/>
          <w:sz w:val="20"/>
          <w:szCs w:val="20"/>
        </w:rPr>
        <w:t xml:space="preserve">. Stúpacie potrubie, budú tepelne izolované 25mm kaučukovou izoláciou s </w:t>
      </w:r>
      <w:proofErr w:type="spellStart"/>
      <w:r w:rsidRPr="002E4344">
        <w:rPr>
          <w:rFonts w:ascii="Century Gothic" w:hAnsi="Century Gothic"/>
          <w:sz w:val="20"/>
          <w:szCs w:val="20"/>
        </w:rPr>
        <w:t>Al</w:t>
      </w:r>
      <w:proofErr w:type="spellEnd"/>
      <w:r w:rsidRPr="002E4344">
        <w:rPr>
          <w:rFonts w:ascii="Century Gothic" w:hAnsi="Century Gothic"/>
          <w:sz w:val="20"/>
          <w:szCs w:val="20"/>
        </w:rPr>
        <w:t xml:space="preserve"> fóliou a oplechovaním napojeným na </w:t>
      </w:r>
      <w:proofErr w:type="spellStart"/>
      <w:r w:rsidRPr="002E4344">
        <w:rPr>
          <w:rFonts w:ascii="Century Gothic" w:hAnsi="Century Gothic"/>
          <w:sz w:val="20"/>
          <w:szCs w:val="20"/>
        </w:rPr>
        <w:t>hydroizoláciu</w:t>
      </w:r>
      <w:proofErr w:type="spellEnd"/>
      <w:r w:rsidRPr="002E4344">
        <w:rPr>
          <w:rFonts w:ascii="Century Gothic" w:hAnsi="Century Gothic"/>
          <w:sz w:val="20"/>
          <w:szCs w:val="20"/>
        </w:rPr>
        <w:t xml:space="preserve"> strechy.</w:t>
      </w:r>
    </w:p>
    <w:p w:rsidR="0098647E" w:rsidRDefault="0098647E" w:rsidP="0098647E">
      <w:pPr>
        <w:pStyle w:val="Normlny1"/>
        <w:numPr>
          <w:ilvl w:val="0"/>
          <w:numId w:val="21"/>
        </w:numPr>
        <w:spacing w:before="60" w:line="276" w:lineRule="auto"/>
        <w:jc w:val="both"/>
        <w:rPr>
          <w:rStyle w:val="Predvolenpsmoodseku4"/>
          <w:kern w:val="0"/>
          <w:sz w:val="22"/>
          <w:szCs w:val="22"/>
          <w:u w:val="single"/>
        </w:rPr>
      </w:pPr>
      <w:r>
        <w:rPr>
          <w:rStyle w:val="Predvolenpsmoodseku4"/>
          <w:rFonts w:cs="Arial"/>
          <w:b/>
          <w:color w:val="000000"/>
          <w:kern w:val="0"/>
          <w:sz w:val="20"/>
          <w:szCs w:val="20"/>
        </w:rPr>
        <w:t>Vetranie – podtlakové odvetranie priestorov pre biologický odpad</w:t>
      </w:r>
    </w:p>
    <w:p w:rsidR="0098647E" w:rsidRPr="002E4344" w:rsidRDefault="0098647E" w:rsidP="0098647E">
      <w:pPr>
        <w:pStyle w:val="Default"/>
        <w:spacing w:line="276" w:lineRule="auto"/>
        <w:ind w:firstLine="360"/>
        <w:jc w:val="both"/>
        <w:rPr>
          <w:rFonts w:ascii="Century Gothic" w:hAnsi="Century Gothic"/>
          <w:sz w:val="20"/>
          <w:szCs w:val="20"/>
        </w:rPr>
      </w:pPr>
      <w:r w:rsidRPr="002E4344">
        <w:rPr>
          <w:rFonts w:ascii="Century Gothic" w:hAnsi="Century Gothic"/>
          <w:sz w:val="20"/>
          <w:szCs w:val="20"/>
        </w:rPr>
        <w:t>Vetranie priestorov, zabezpečia malé axiálne ventilátory s odsávacím výkonom 95m</w:t>
      </w:r>
      <w:r w:rsidRPr="00151C7B">
        <w:rPr>
          <w:rFonts w:ascii="Century Gothic" w:hAnsi="Century Gothic"/>
          <w:sz w:val="20"/>
          <w:szCs w:val="20"/>
          <w:vertAlign w:val="superscript"/>
        </w:rPr>
        <w:t>3</w:t>
      </w:r>
      <w:r w:rsidRPr="002E4344">
        <w:rPr>
          <w:rFonts w:ascii="Century Gothic" w:hAnsi="Century Gothic"/>
          <w:sz w:val="20"/>
          <w:szCs w:val="20"/>
        </w:rPr>
        <w:t xml:space="preserve">/h. Ventilátory, musia byť vybavené spätnou klapkou. Každý ventilátor, bude ovládaný samostatným vypínačom umiestneným vedľa svetelného zapínača v prislúchajúcej miestnosti. Systém pracuje ako podtlak. Ako náhrada odsatého vzduchu poslúži vzduch z okolitých miestností privádzaný netesnosťou dverí. Množstvo vzduchu je navrhnuté tak, aby bola zaistená intenzita výmeny vzduchu v obytných miestnostiach minimálne 0,6 n/h. </w:t>
      </w:r>
      <w:r>
        <w:rPr>
          <w:rFonts w:ascii="Century Gothic" w:hAnsi="Century Gothic"/>
          <w:sz w:val="20"/>
          <w:szCs w:val="20"/>
        </w:rPr>
        <w:t xml:space="preserve"> </w:t>
      </w:r>
      <w:r w:rsidRPr="002E4344">
        <w:rPr>
          <w:rFonts w:ascii="Century Gothic" w:hAnsi="Century Gothic"/>
          <w:sz w:val="20"/>
          <w:szCs w:val="20"/>
        </w:rPr>
        <w:t xml:space="preserve">Ventilátory je potrebné napojiť na elektrickú sieť. Výfuk vzduchu zo stúpacieho potrubia, bude vyvedený min. 500mm nad rovinu strechy s osadenou </w:t>
      </w:r>
      <w:proofErr w:type="spellStart"/>
      <w:r w:rsidRPr="002E4344">
        <w:rPr>
          <w:rFonts w:ascii="Century Gothic" w:hAnsi="Century Gothic"/>
          <w:sz w:val="20"/>
          <w:szCs w:val="20"/>
        </w:rPr>
        <w:t>protidažďovou</w:t>
      </w:r>
      <w:proofErr w:type="spellEnd"/>
      <w:r w:rsidRPr="002E4344">
        <w:rPr>
          <w:rFonts w:ascii="Century Gothic" w:hAnsi="Century Gothic"/>
          <w:sz w:val="20"/>
          <w:szCs w:val="20"/>
        </w:rPr>
        <w:t xml:space="preserve"> st</w:t>
      </w:r>
      <w:r w:rsidR="00151C7B">
        <w:rPr>
          <w:rFonts w:ascii="Century Gothic" w:hAnsi="Century Gothic"/>
          <w:sz w:val="20"/>
          <w:szCs w:val="20"/>
        </w:rPr>
        <w:t>rieškou. Stúpacie potrubie, bude</w:t>
      </w:r>
      <w:r w:rsidRPr="002E4344">
        <w:rPr>
          <w:rFonts w:ascii="Century Gothic" w:hAnsi="Century Gothic"/>
          <w:sz w:val="20"/>
          <w:szCs w:val="20"/>
        </w:rPr>
        <w:t xml:space="preserve"> tepelne izolované 25mm kaučukovou izoláciou s </w:t>
      </w:r>
      <w:proofErr w:type="spellStart"/>
      <w:r w:rsidRPr="002E4344">
        <w:rPr>
          <w:rFonts w:ascii="Century Gothic" w:hAnsi="Century Gothic"/>
          <w:sz w:val="20"/>
          <w:szCs w:val="20"/>
        </w:rPr>
        <w:t>Al</w:t>
      </w:r>
      <w:proofErr w:type="spellEnd"/>
      <w:r w:rsidRPr="002E4344">
        <w:rPr>
          <w:rFonts w:ascii="Century Gothic" w:hAnsi="Century Gothic"/>
          <w:sz w:val="20"/>
          <w:szCs w:val="20"/>
        </w:rPr>
        <w:t xml:space="preserve"> fóliou a oplechovaním napojeným na </w:t>
      </w:r>
      <w:proofErr w:type="spellStart"/>
      <w:r w:rsidRPr="002E4344">
        <w:rPr>
          <w:rFonts w:ascii="Century Gothic" w:hAnsi="Century Gothic"/>
          <w:sz w:val="20"/>
          <w:szCs w:val="20"/>
        </w:rPr>
        <w:t>hydroizoláciu</w:t>
      </w:r>
      <w:proofErr w:type="spellEnd"/>
      <w:r w:rsidRPr="002E4344">
        <w:rPr>
          <w:rFonts w:ascii="Century Gothic" w:hAnsi="Century Gothic"/>
          <w:sz w:val="20"/>
          <w:szCs w:val="20"/>
        </w:rPr>
        <w:t xml:space="preserve"> strechy. Z hľadiska charakteru skladovaných predmetov je potrebné dodatočné čistenie vzduchu v interiér</w:t>
      </w:r>
      <w:r w:rsidR="00151C7B">
        <w:rPr>
          <w:rFonts w:ascii="Century Gothic" w:hAnsi="Century Gothic"/>
          <w:sz w:val="20"/>
          <w:szCs w:val="20"/>
        </w:rPr>
        <w:t>i</w:t>
      </w:r>
      <w:r w:rsidRPr="002E4344">
        <w:rPr>
          <w:rFonts w:ascii="Century Gothic" w:hAnsi="Century Gothic"/>
          <w:sz w:val="20"/>
          <w:szCs w:val="20"/>
        </w:rPr>
        <w:t xml:space="preserve"> ale aj odsávaného vzduchu do exteriéru. Pre čistenie vzduchu, sú navrhnuté mobilné čističky vzduchu </w:t>
      </w:r>
      <w:proofErr w:type="spellStart"/>
      <w:r w:rsidRPr="002E4344">
        <w:rPr>
          <w:rFonts w:ascii="Century Gothic" w:hAnsi="Century Gothic"/>
          <w:sz w:val="20"/>
          <w:szCs w:val="20"/>
        </w:rPr>
        <w:t>Elektrodesign</w:t>
      </w:r>
      <w:proofErr w:type="spellEnd"/>
      <w:r w:rsidRPr="002E4344">
        <w:rPr>
          <w:rFonts w:ascii="Century Gothic" w:hAnsi="Century Gothic"/>
          <w:sz w:val="20"/>
          <w:szCs w:val="20"/>
        </w:rPr>
        <w:t xml:space="preserve"> AIR PUR PAP 350 VOC H14, s osadenými filtrami F7, VOC a H14.</w:t>
      </w:r>
    </w:p>
    <w:p w:rsidR="0098647E" w:rsidRPr="002E4344" w:rsidRDefault="0098647E" w:rsidP="0098647E">
      <w:pPr>
        <w:pStyle w:val="Default"/>
        <w:spacing w:line="276" w:lineRule="auto"/>
        <w:ind w:firstLine="360"/>
        <w:jc w:val="both"/>
        <w:rPr>
          <w:rFonts w:ascii="Century Gothic" w:hAnsi="Century Gothic"/>
          <w:sz w:val="20"/>
          <w:szCs w:val="20"/>
        </w:rPr>
      </w:pPr>
    </w:p>
    <w:p w:rsidR="0098647E" w:rsidRPr="002E4344" w:rsidRDefault="0098647E" w:rsidP="0098647E">
      <w:pPr>
        <w:pStyle w:val="Default"/>
        <w:spacing w:line="276" w:lineRule="auto"/>
        <w:ind w:firstLine="360"/>
        <w:jc w:val="both"/>
        <w:rPr>
          <w:rFonts w:ascii="Century Gothic" w:hAnsi="Century Gothic"/>
          <w:sz w:val="20"/>
          <w:szCs w:val="20"/>
        </w:rPr>
      </w:pPr>
    </w:p>
    <w:p w:rsidR="0013539A" w:rsidRDefault="0013539A" w:rsidP="0013539A">
      <w:pPr>
        <w:rPr>
          <w:lang w:bidi="ar-SA"/>
        </w:rPr>
      </w:pPr>
    </w:p>
    <w:p w:rsidR="00226F28" w:rsidRDefault="00226F28" w:rsidP="00226F28">
      <w:pPr>
        <w:pStyle w:val="Normlny1"/>
        <w:spacing w:before="60" w:line="276" w:lineRule="auto"/>
        <w:jc w:val="both"/>
        <w:rPr>
          <w:rStyle w:val="Predvolenpsmoodseku4"/>
          <w:kern w:val="0"/>
          <w:sz w:val="22"/>
          <w:szCs w:val="22"/>
          <w:u w:val="single"/>
        </w:rPr>
      </w:pPr>
      <w:r>
        <w:rPr>
          <w:rStyle w:val="Predvolenpsmoodseku4"/>
          <w:kern w:val="0"/>
          <w:sz w:val="22"/>
          <w:szCs w:val="22"/>
          <w:u w:val="single"/>
        </w:rPr>
        <w:lastRenderedPageBreak/>
        <w:t>B.10</w:t>
      </w:r>
      <w:r>
        <w:rPr>
          <w:rStyle w:val="Predvolenpsmoodseku4"/>
          <w:kern w:val="0"/>
          <w:sz w:val="22"/>
          <w:szCs w:val="22"/>
          <w:u w:val="single"/>
        </w:rPr>
        <w:tab/>
        <w:t>Rozvod elektrickej energie</w:t>
      </w:r>
    </w:p>
    <w:p w:rsidR="006C4FE9" w:rsidRPr="00A9538F" w:rsidRDefault="006C4FE9" w:rsidP="006C4FE9">
      <w:pPr>
        <w:autoSpaceDE w:val="0"/>
        <w:autoSpaceDN w:val="0"/>
        <w:adjustRightInd w:val="0"/>
        <w:spacing w:line="276" w:lineRule="auto"/>
        <w:ind w:firstLine="708"/>
        <w:jc w:val="both"/>
        <w:rPr>
          <w:rFonts w:ascii="Century Gothic" w:hAnsi="Century Gothic" w:cs="Calibri"/>
          <w:sz w:val="20"/>
        </w:rPr>
      </w:pPr>
      <w:r w:rsidRPr="00A9538F">
        <w:rPr>
          <w:rFonts w:ascii="Century Gothic" w:hAnsi="Century Gothic" w:cs="Calibri"/>
          <w:sz w:val="20"/>
        </w:rPr>
        <w:t>Objekt je napojený na elektrickú energiu existujúcou samostatnou elektrickou prípojkou NN,</w:t>
      </w:r>
      <w:r>
        <w:rPr>
          <w:rFonts w:ascii="Century Gothic" w:hAnsi="Century Gothic" w:cs="Calibri"/>
          <w:sz w:val="20"/>
        </w:rPr>
        <w:t xml:space="preserve"> </w:t>
      </w:r>
      <w:r w:rsidRPr="00A9538F">
        <w:rPr>
          <w:rFonts w:ascii="Century Gothic" w:hAnsi="Century Gothic" w:cs="Calibri"/>
          <w:sz w:val="20"/>
        </w:rPr>
        <w:t>s fakturačným meraním odberu el. energie v existujúcom hlavnom rozvádzači HR, ktorý je osadený</w:t>
      </w:r>
      <w:r>
        <w:rPr>
          <w:rFonts w:ascii="Century Gothic" w:hAnsi="Century Gothic" w:cs="Calibri"/>
          <w:sz w:val="20"/>
        </w:rPr>
        <w:t xml:space="preserve"> </w:t>
      </w:r>
      <w:r w:rsidRPr="00A9538F">
        <w:rPr>
          <w:rFonts w:ascii="Century Gothic" w:hAnsi="Century Gothic" w:cs="Calibri"/>
          <w:sz w:val="20"/>
        </w:rPr>
        <w:t>v objekte. Do prípojky NN a do merania odberu el. energie tento projekt nezasahuje.</w:t>
      </w:r>
      <w:r>
        <w:rPr>
          <w:rFonts w:ascii="Century Gothic" w:hAnsi="Century Gothic" w:cs="Calibri"/>
          <w:sz w:val="20"/>
        </w:rPr>
        <w:t xml:space="preserve"> </w:t>
      </w:r>
      <w:r w:rsidRPr="00A9538F">
        <w:rPr>
          <w:rFonts w:ascii="Century Gothic" w:hAnsi="Century Gothic" w:cs="Calibri"/>
          <w:sz w:val="20"/>
        </w:rPr>
        <w:t>V riešených priestoroch sa nachádza existujúca svetelná a zásuvková elektroinštalácia realizovaná vo</w:t>
      </w:r>
      <w:r>
        <w:rPr>
          <w:rFonts w:ascii="Century Gothic" w:hAnsi="Century Gothic" w:cs="Calibri"/>
          <w:sz w:val="20"/>
        </w:rPr>
        <w:t xml:space="preserve"> </w:t>
      </w:r>
      <w:r w:rsidRPr="00A9538F">
        <w:rPr>
          <w:rFonts w:ascii="Century Gothic" w:hAnsi="Century Gothic" w:cs="Calibri"/>
          <w:sz w:val="20"/>
        </w:rPr>
        <w:t>viacerých etapách. Jej technický stav je poplatný veku rozvodov a kapacita rozvodov ako aj priestorové</w:t>
      </w:r>
      <w:r>
        <w:rPr>
          <w:rFonts w:ascii="Century Gothic" w:hAnsi="Century Gothic" w:cs="Calibri"/>
          <w:sz w:val="20"/>
        </w:rPr>
        <w:t xml:space="preserve"> </w:t>
      </w:r>
      <w:r w:rsidRPr="00A9538F">
        <w:rPr>
          <w:rFonts w:ascii="Century Gothic" w:hAnsi="Century Gothic" w:cs="Calibri"/>
          <w:sz w:val="20"/>
        </w:rPr>
        <w:t>usporiadanie už nevyhovujú súčasným požiadavkám. Osvetlenie je realizované žiarivkovými svietidlami</w:t>
      </w:r>
      <w:r>
        <w:rPr>
          <w:rFonts w:ascii="Century Gothic" w:hAnsi="Century Gothic" w:cs="Calibri"/>
          <w:sz w:val="20"/>
        </w:rPr>
        <w:t xml:space="preserve"> </w:t>
      </w:r>
      <w:r w:rsidRPr="00A9538F">
        <w:rPr>
          <w:rFonts w:ascii="Century Gothic" w:hAnsi="Century Gothic" w:cs="Calibri"/>
          <w:sz w:val="20"/>
        </w:rPr>
        <w:t>rôznych druhov. Intenzita osvetlenia je nedostačujúca a energetická hospodárnosť a technický stav</w:t>
      </w:r>
      <w:r>
        <w:rPr>
          <w:rFonts w:ascii="Century Gothic" w:hAnsi="Century Gothic" w:cs="Calibri"/>
          <w:sz w:val="20"/>
        </w:rPr>
        <w:t xml:space="preserve"> </w:t>
      </w:r>
      <w:r w:rsidRPr="00A9538F">
        <w:rPr>
          <w:rFonts w:ascii="Century Gothic" w:hAnsi="Century Gothic" w:cs="Calibri"/>
          <w:sz w:val="20"/>
        </w:rPr>
        <w:t>svietidiel je nevyhovujúci. Pre zlý stav elektroinštalácie tento projekt uvažuje s jej kompletnou výmenou.</w:t>
      </w:r>
    </w:p>
    <w:p w:rsidR="006C4FE9" w:rsidRDefault="006C4FE9" w:rsidP="006C4FE9">
      <w:pPr>
        <w:autoSpaceDE w:val="0"/>
        <w:autoSpaceDN w:val="0"/>
        <w:adjustRightInd w:val="0"/>
        <w:jc w:val="both"/>
        <w:rPr>
          <w:rFonts w:ascii="Century Gothic" w:hAnsi="Century Gothic" w:cs="Calibri"/>
          <w:sz w:val="20"/>
        </w:rPr>
      </w:pPr>
      <w:r w:rsidRPr="00A9538F">
        <w:rPr>
          <w:rFonts w:ascii="Century Gothic" w:hAnsi="Century Gothic" w:cs="Calibri"/>
          <w:sz w:val="20"/>
        </w:rPr>
        <w:t xml:space="preserve">Zachovaná zostane NN prípojka a fakturačné meranie odberu el. energie (1. pole </w:t>
      </w:r>
      <w:proofErr w:type="spellStart"/>
      <w:r w:rsidRPr="00A9538F">
        <w:rPr>
          <w:rFonts w:ascii="Century Gothic" w:hAnsi="Century Gothic" w:cs="Calibri"/>
          <w:sz w:val="20"/>
        </w:rPr>
        <w:t>exist</w:t>
      </w:r>
      <w:proofErr w:type="spellEnd"/>
      <w:r w:rsidRPr="00A9538F">
        <w:rPr>
          <w:rFonts w:ascii="Century Gothic" w:hAnsi="Century Gothic" w:cs="Calibri"/>
          <w:sz w:val="20"/>
        </w:rPr>
        <w:t>. rozvádzača HR</w:t>
      </w:r>
      <w:r>
        <w:rPr>
          <w:rFonts w:ascii="Century Gothic" w:hAnsi="Century Gothic" w:cs="Calibri"/>
          <w:sz w:val="20"/>
        </w:rPr>
        <w:t xml:space="preserve"> </w:t>
      </w:r>
      <w:r w:rsidRPr="00A9538F">
        <w:rPr>
          <w:rFonts w:ascii="Century Gothic" w:hAnsi="Century Gothic" w:cs="Calibri"/>
          <w:sz w:val="20"/>
        </w:rPr>
        <w:t>preznačené na RE).</w:t>
      </w:r>
    </w:p>
    <w:p w:rsidR="006C4FE9" w:rsidRPr="00A9538F" w:rsidRDefault="006C4FE9" w:rsidP="006C4FE9">
      <w:pPr>
        <w:autoSpaceDE w:val="0"/>
        <w:autoSpaceDN w:val="0"/>
        <w:adjustRightInd w:val="0"/>
        <w:spacing w:line="276" w:lineRule="auto"/>
        <w:jc w:val="both"/>
        <w:rPr>
          <w:rFonts w:ascii="Century Gothic" w:hAnsi="Century Gothic" w:cs="Calibri"/>
          <w:sz w:val="20"/>
        </w:rPr>
      </w:pPr>
      <w:r w:rsidRPr="00A9538F">
        <w:rPr>
          <w:rFonts w:ascii="Century Gothic" w:hAnsi="Century Gothic" w:cs="Calibri"/>
          <w:sz w:val="18"/>
        </w:rPr>
        <w:tab/>
      </w:r>
      <w:r w:rsidRPr="00A9538F">
        <w:rPr>
          <w:rFonts w:ascii="Century Gothic" w:hAnsi="Century Gothic" w:cs="Calibri"/>
          <w:sz w:val="20"/>
        </w:rPr>
        <w:t>Osvetlenie v jednotlivých miestnostiach je navrhované v zmysle platných noriem STN, predovšetkým STN EN 12464-1 a podľa požiadaviek investora. V riešených priestoroch budú inštalované prisadené svietidlá s LED úspornými zdrojmi osadené na strope, prípadne na stene miestnosti. Napájanie svietidiel v riešených priestoroch bude riešené káblami typu 3x1,5.</w:t>
      </w:r>
    </w:p>
    <w:p w:rsidR="006C4FE9" w:rsidRDefault="006C4FE9" w:rsidP="006C4FE9">
      <w:pPr>
        <w:autoSpaceDE w:val="0"/>
        <w:autoSpaceDN w:val="0"/>
        <w:adjustRightInd w:val="0"/>
        <w:jc w:val="both"/>
        <w:rPr>
          <w:rFonts w:ascii="Century Gothic" w:hAnsi="Century Gothic" w:cs="Calibri"/>
          <w:sz w:val="20"/>
        </w:rPr>
      </w:pPr>
      <w:r w:rsidRPr="00A9538F">
        <w:rPr>
          <w:rFonts w:ascii="Century Gothic" w:hAnsi="Century Gothic" w:cs="Calibri"/>
          <w:sz w:val="20"/>
        </w:rPr>
        <w:t xml:space="preserve">Pre ovládanie osvetlenia sú navrhované spínače príslušného radenia, ktoré budú umiestnené vo výške 1200 mm nad úrovňou podlahy. Spínače napájať od </w:t>
      </w:r>
      <w:proofErr w:type="spellStart"/>
      <w:r w:rsidRPr="00A9538F">
        <w:rPr>
          <w:rFonts w:ascii="Century Gothic" w:hAnsi="Century Gothic" w:cs="Calibri"/>
          <w:sz w:val="20"/>
        </w:rPr>
        <w:t>odbočných</w:t>
      </w:r>
      <w:proofErr w:type="spellEnd"/>
      <w:r w:rsidRPr="00A9538F">
        <w:rPr>
          <w:rFonts w:ascii="Century Gothic" w:hAnsi="Century Gothic" w:cs="Calibri"/>
          <w:sz w:val="20"/>
        </w:rPr>
        <w:t xml:space="preserve"> </w:t>
      </w:r>
      <w:proofErr w:type="spellStart"/>
      <w:r w:rsidRPr="00A9538F">
        <w:rPr>
          <w:rFonts w:ascii="Century Gothic" w:hAnsi="Century Gothic" w:cs="Calibri"/>
          <w:sz w:val="20"/>
        </w:rPr>
        <w:t>krabíc</w:t>
      </w:r>
      <w:proofErr w:type="spellEnd"/>
      <w:r w:rsidRPr="00A9538F">
        <w:rPr>
          <w:rFonts w:ascii="Century Gothic" w:hAnsi="Century Gothic" w:cs="Calibri"/>
          <w:sz w:val="20"/>
        </w:rPr>
        <w:t xml:space="preserve"> a medzi sebou káblami typu 3x1,5, t. j. bez ochranného a neutrálneho vodiča.</w:t>
      </w:r>
    </w:p>
    <w:p w:rsidR="006C4FE9" w:rsidRPr="00A9538F" w:rsidRDefault="006C4FE9" w:rsidP="006C4FE9">
      <w:pPr>
        <w:autoSpaceDE w:val="0"/>
        <w:autoSpaceDN w:val="0"/>
        <w:adjustRightInd w:val="0"/>
        <w:spacing w:line="276" w:lineRule="auto"/>
        <w:jc w:val="both"/>
        <w:rPr>
          <w:rFonts w:ascii="Century Gothic" w:hAnsi="Century Gothic" w:cs="Calibri"/>
          <w:sz w:val="20"/>
        </w:rPr>
      </w:pPr>
      <w:r w:rsidRPr="00A9538F">
        <w:rPr>
          <w:rFonts w:ascii="Century Gothic" w:hAnsi="Century Gothic" w:cs="Calibri"/>
          <w:sz w:val="18"/>
        </w:rPr>
        <w:tab/>
      </w:r>
      <w:r w:rsidRPr="00A9538F">
        <w:rPr>
          <w:rFonts w:ascii="Century Gothic" w:hAnsi="Century Gothic" w:cs="Calibri"/>
          <w:sz w:val="20"/>
        </w:rPr>
        <w:t>Novo navrhované rozvody k zásuvkám riešiť príslušnými celoplastovými káblami rozmerov</w:t>
      </w:r>
      <w:r>
        <w:rPr>
          <w:rFonts w:ascii="Century Gothic" w:hAnsi="Century Gothic" w:cs="Calibri"/>
          <w:sz w:val="20"/>
        </w:rPr>
        <w:t xml:space="preserve"> </w:t>
      </w:r>
      <w:r w:rsidRPr="00A9538F">
        <w:rPr>
          <w:rFonts w:ascii="Century Gothic" w:hAnsi="Century Gothic" w:cs="Calibri"/>
          <w:sz w:val="20"/>
        </w:rPr>
        <w:t>3x2,5. Zásuvky osadiť vo výškach podľa výkresovej dokumentácie. Rozlišovanie a označovanie zásuviek, ako aj druh použitých zásuviek je uvedený v legende. Pre napájanie obvodov zásuviek s menovitým prúdom nepresahujúcim 20A, ktoré sú určené pre používanie laikmi a na všeobecné použitie použiť na vývodoch z rozvádzača prúdové chrániče s rozdielovým vypínacím prúdom IΔ=30mA.</w:t>
      </w:r>
    </w:p>
    <w:p w:rsidR="00E44B91" w:rsidRDefault="00E44B91" w:rsidP="00E44B91">
      <w:pPr>
        <w:spacing w:line="276" w:lineRule="auto"/>
        <w:jc w:val="both"/>
        <w:rPr>
          <w:rFonts w:ascii="Century Gothic" w:hAnsi="Century Gothic"/>
          <w:sz w:val="20"/>
          <w:lang w:bidi="ar-SA"/>
        </w:rPr>
      </w:pPr>
    </w:p>
    <w:p w:rsidR="001B156F" w:rsidRDefault="001B156F" w:rsidP="001B156F">
      <w:pPr>
        <w:pStyle w:val="Normlny1"/>
        <w:spacing w:before="60" w:line="276" w:lineRule="auto"/>
        <w:jc w:val="both"/>
        <w:rPr>
          <w:rStyle w:val="Predvolenpsmoodseku4"/>
          <w:kern w:val="0"/>
          <w:sz w:val="22"/>
          <w:szCs w:val="22"/>
          <w:u w:val="single"/>
        </w:rPr>
      </w:pPr>
      <w:r>
        <w:rPr>
          <w:rStyle w:val="Predvolenpsmoodseku4"/>
          <w:kern w:val="0"/>
          <w:sz w:val="22"/>
          <w:szCs w:val="22"/>
          <w:u w:val="single"/>
        </w:rPr>
        <w:t>B.11</w:t>
      </w:r>
      <w:r w:rsidRPr="00DA790E">
        <w:rPr>
          <w:rStyle w:val="Predvolenpsmoodseku4"/>
          <w:kern w:val="0"/>
          <w:sz w:val="22"/>
          <w:szCs w:val="22"/>
          <w:u w:val="single"/>
        </w:rPr>
        <w:tab/>
      </w:r>
      <w:r>
        <w:rPr>
          <w:rStyle w:val="Predvolenpsmoodseku4"/>
          <w:kern w:val="0"/>
          <w:sz w:val="22"/>
          <w:szCs w:val="22"/>
          <w:u w:val="single"/>
        </w:rPr>
        <w:t>Verejné a vonkajšie osvetlenie</w:t>
      </w:r>
    </w:p>
    <w:p w:rsidR="0013539A" w:rsidRDefault="0013539A" w:rsidP="001B156F">
      <w:pPr>
        <w:pStyle w:val="Normlny1"/>
        <w:spacing w:before="60" w:line="276" w:lineRule="auto"/>
        <w:jc w:val="both"/>
        <w:rPr>
          <w:rStyle w:val="Predvolenpsmoodseku4"/>
          <w:kern w:val="0"/>
          <w:sz w:val="22"/>
          <w:szCs w:val="22"/>
          <w:u w:val="single"/>
        </w:rPr>
      </w:pPr>
    </w:p>
    <w:p w:rsidR="0013539A" w:rsidRDefault="0013539A" w:rsidP="0013539A">
      <w:pPr>
        <w:pStyle w:val="Normlny1"/>
        <w:spacing w:line="276" w:lineRule="auto"/>
        <w:ind w:firstLine="708"/>
        <w:jc w:val="both"/>
        <w:rPr>
          <w:rStyle w:val="Predvolenpsmoodseku4"/>
          <w:kern w:val="0"/>
          <w:sz w:val="20"/>
          <w:szCs w:val="22"/>
        </w:rPr>
      </w:pPr>
      <w:r>
        <w:rPr>
          <w:rStyle w:val="Predvolenpsmoodseku4"/>
          <w:kern w:val="0"/>
          <w:sz w:val="20"/>
          <w:szCs w:val="22"/>
        </w:rPr>
        <w:t>Náv</w:t>
      </w:r>
      <w:r w:rsidR="00E44B91">
        <w:rPr>
          <w:rStyle w:val="Predvolenpsmoodseku4"/>
          <w:kern w:val="0"/>
          <w:sz w:val="20"/>
          <w:szCs w:val="22"/>
        </w:rPr>
        <w:t>rh ani rekonštrukcia verejného</w:t>
      </w:r>
      <w:r>
        <w:rPr>
          <w:rStyle w:val="Predvolenpsmoodseku4"/>
          <w:kern w:val="0"/>
          <w:sz w:val="20"/>
          <w:szCs w:val="22"/>
        </w:rPr>
        <w:t xml:space="preserve"> osvetlenia neboli predmetom riešenia projektovej dokumentácie. </w:t>
      </w:r>
    </w:p>
    <w:p w:rsidR="00E44B91" w:rsidRDefault="00E44B91" w:rsidP="0013539A">
      <w:pPr>
        <w:pStyle w:val="Normlny1"/>
        <w:spacing w:line="276" w:lineRule="auto"/>
        <w:ind w:firstLine="708"/>
        <w:jc w:val="both"/>
        <w:rPr>
          <w:rStyle w:val="Predvolenpsmoodseku4"/>
          <w:kern w:val="0"/>
          <w:sz w:val="20"/>
          <w:szCs w:val="22"/>
        </w:rPr>
      </w:pPr>
      <w:r>
        <w:rPr>
          <w:rStyle w:val="Predvolenpsmoodseku4"/>
          <w:kern w:val="0"/>
          <w:sz w:val="20"/>
          <w:szCs w:val="22"/>
        </w:rPr>
        <w:t>Pôvodné vonkajšie svietidlá budú nahradené novými so vstavaným pohybovým snímačom v pôvodných polohách.</w:t>
      </w:r>
    </w:p>
    <w:p w:rsidR="001B156F" w:rsidRPr="0013539A" w:rsidRDefault="001B156F" w:rsidP="001B156F">
      <w:pPr>
        <w:pStyle w:val="Normlny1"/>
        <w:spacing w:before="60" w:line="276" w:lineRule="auto"/>
        <w:jc w:val="both"/>
        <w:rPr>
          <w:rStyle w:val="Predvolenpsmoodseku4"/>
          <w:kern w:val="0"/>
          <w:sz w:val="22"/>
          <w:szCs w:val="22"/>
        </w:rPr>
      </w:pPr>
    </w:p>
    <w:p w:rsidR="001B156F" w:rsidRDefault="001B156F" w:rsidP="001B156F">
      <w:pPr>
        <w:pStyle w:val="Normlny1"/>
        <w:spacing w:before="60" w:line="276" w:lineRule="auto"/>
        <w:jc w:val="both"/>
        <w:rPr>
          <w:rStyle w:val="Predvolenpsmoodseku4"/>
          <w:kern w:val="0"/>
          <w:sz w:val="22"/>
          <w:szCs w:val="22"/>
          <w:u w:val="single"/>
        </w:rPr>
      </w:pPr>
      <w:r>
        <w:rPr>
          <w:rStyle w:val="Predvolenpsmoodseku4"/>
          <w:kern w:val="0"/>
          <w:sz w:val="22"/>
          <w:szCs w:val="22"/>
          <w:u w:val="single"/>
        </w:rPr>
        <w:t>B.12</w:t>
      </w:r>
      <w:r w:rsidRPr="00DA790E">
        <w:rPr>
          <w:rStyle w:val="Predvolenpsmoodseku4"/>
          <w:kern w:val="0"/>
          <w:sz w:val="22"/>
          <w:szCs w:val="22"/>
          <w:u w:val="single"/>
        </w:rPr>
        <w:tab/>
      </w:r>
      <w:r>
        <w:rPr>
          <w:rStyle w:val="Predvolenpsmoodseku4"/>
          <w:kern w:val="0"/>
          <w:sz w:val="22"/>
          <w:szCs w:val="22"/>
          <w:u w:val="single"/>
        </w:rPr>
        <w:t>Slaboprúdové rozvody</w:t>
      </w:r>
      <w:r w:rsidR="00467A96">
        <w:rPr>
          <w:rStyle w:val="Predvolenpsmoodseku4"/>
          <w:kern w:val="0"/>
          <w:sz w:val="22"/>
          <w:szCs w:val="22"/>
          <w:u w:val="single"/>
        </w:rPr>
        <w:t xml:space="preserve"> a štruktúrované káblové rozvody</w:t>
      </w:r>
    </w:p>
    <w:p w:rsidR="0013539A" w:rsidRDefault="0013539A" w:rsidP="001B156F">
      <w:pPr>
        <w:pStyle w:val="Normlny1"/>
        <w:spacing w:before="60" w:line="276" w:lineRule="auto"/>
        <w:jc w:val="both"/>
        <w:rPr>
          <w:rStyle w:val="Predvolenpsmoodseku4"/>
          <w:kern w:val="0"/>
          <w:sz w:val="22"/>
          <w:szCs w:val="22"/>
          <w:u w:val="single"/>
        </w:rPr>
      </w:pPr>
    </w:p>
    <w:p w:rsidR="001B156F" w:rsidRDefault="000A678D" w:rsidP="0013539A">
      <w:pPr>
        <w:pStyle w:val="Normlny1"/>
        <w:spacing w:line="276" w:lineRule="auto"/>
        <w:ind w:firstLine="708"/>
        <w:jc w:val="both"/>
        <w:rPr>
          <w:rStyle w:val="Predvolenpsmoodseku4"/>
          <w:kern w:val="0"/>
          <w:sz w:val="20"/>
          <w:szCs w:val="22"/>
        </w:rPr>
      </w:pPr>
      <w:r>
        <w:rPr>
          <w:rStyle w:val="Predvolenpsmoodseku4"/>
          <w:kern w:val="0"/>
          <w:sz w:val="20"/>
          <w:szCs w:val="22"/>
        </w:rPr>
        <w:t xml:space="preserve">Návrh ani rekonštrukcia slaboprúdových rozvodov neboli predmetom riešenia projektovej dokumentácie. Slaboprúdové rozvody </w:t>
      </w:r>
      <w:r w:rsidRPr="00387F54">
        <w:rPr>
          <w:rStyle w:val="Predvolenpsmoodseku4"/>
          <w:kern w:val="0"/>
          <w:sz w:val="20"/>
          <w:szCs w:val="22"/>
        </w:rPr>
        <w:t>v</w:t>
      </w:r>
      <w:r w:rsidR="00E44B91">
        <w:rPr>
          <w:rStyle w:val="Predvolenpsmoodseku4"/>
          <w:kern w:val="0"/>
          <w:sz w:val="20"/>
          <w:szCs w:val="22"/>
        </w:rPr>
        <w:t xml:space="preserve"> objekte ostávajú pôvodné. V prípade potreby sa zrealizuje demontáž a následná opätovná montáž elektroinštalačných líšt, v kt. </w:t>
      </w:r>
      <w:r w:rsidR="00CF147B">
        <w:rPr>
          <w:rStyle w:val="Predvolenpsmoodseku4"/>
          <w:kern w:val="0"/>
          <w:sz w:val="20"/>
          <w:szCs w:val="22"/>
        </w:rPr>
        <w:t>s</w:t>
      </w:r>
      <w:r w:rsidR="00E44B91">
        <w:rPr>
          <w:rStyle w:val="Predvolenpsmoodseku4"/>
          <w:kern w:val="0"/>
          <w:sz w:val="20"/>
          <w:szCs w:val="22"/>
        </w:rPr>
        <w:t>ú uložené slaboprúdové rozvody.</w:t>
      </w:r>
    </w:p>
    <w:p w:rsidR="006C4FE9" w:rsidRDefault="006C4FE9" w:rsidP="006C4FE9">
      <w:pPr>
        <w:pStyle w:val="Normlny1"/>
        <w:spacing w:line="276" w:lineRule="auto"/>
        <w:jc w:val="both"/>
        <w:rPr>
          <w:rStyle w:val="Predvolenpsmoodseku4"/>
          <w:kern w:val="0"/>
          <w:sz w:val="20"/>
          <w:szCs w:val="22"/>
        </w:rPr>
      </w:pPr>
    </w:p>
    <w:p w:rsidR="006C4FE9" w:rsidRDefault="006C4FE9" w:rsidP="006C4FE9">
      <w:pPr>
        <w:pStyle w:val="Normlny1"/>
        <w:spacing w:before="60" w:line="276" w:lineRule="auto"/>
        <w:jc w:val="both"/>
        <w:rPr>
          <w:rStyle w:val="Predvolenpsmoodseku4"/>
          <w:kern w:val="0"/>
          <w:sz w:val="22"/>
          <w:szCs w:val="22"/>
          <w:u w:val="single"/>
        </w:rPr>
      </w:pPr>
      <w:r>
        <w:rPr>
          <w:rStyle w:val="Predvolenpsmoodseku4"/>
          <w:kern w:val="0"/>
          <w:sz w:val="22"/>
          <w:szCs w:val="22"/>
          <w:u w:val="single"/>
        </w:rPr>
        <w:t>B.13</w:t>
      </w:r>
      <w:r w:rsidRPr="00DA790E">
        <w:rPr>
          <w:rStyle w:val="Predvolenpsmoodseku4"/>
          <w:kern w:val="0"/>
          <w:sz w:val="22"/>
          <w:szCs w:val="22"/>
          <w:u w:val="single"/>
        </w:rPr>
        <w:tab/>
      </w:r>
      <w:r>
        <w:rPr>
          <w:rStyle w:val="Predvolenpsmoodseku4"/>
          <w:kern w:val="0"/>
          <w:sz w:val="22"/>
          <w:szCs w:val="22"/>
          <w:u w:val="single"/>
        </w:rPr>
        <w:t>Bleskozvod</w:t>
      </w:r>
    </w:p>
    <w:p w:rsidR="006C4FE9" w:rsidRDefault="006C4FE9" w:rsidP="006C4FE9">
      <w:pPr>
        <w:pStyle w:val="Normlny1"/>
        <w:spacing w:before="60" w:line="276" w:lineRule="auto"/>
        <w:jc w:val="both"/>
        <w:rPr>
          <w:rStyle w:val="Predvolenpsmoodseku4"/>
          <w:kern w:val="0"/>
          <w:sz w:val="22"/>
          <w:szCs w:val="22"/>
          <w:u w:val="single"/>
        </w:rPr>
      </w:pPr>
    </w:p>
    <w:p w:rsidR="006C4FE9" w:rsidRPr="00A9538F" w:rsidRDefault="006C4FE9" w:rsidP="006C4FE9">
      <w:pPr>
        <w:autoSpaceDE w:val="0"/>
        <w:autoSpaceDN w:val="0"/>
        <w:adjustRightInd w:val="0"/>
        <w:spacing w:line="276" w:lineRule="auto"/>
        <w:jc w:val="both"/>
        <w:rPr>
          <w:rFonts w:ascii="Century Gothic" w:hAnsi="Century Gothic" w:cs="Calibri"/>
          <w:sz w:val="20"/>
        </w:rPr>
      </w:pPr>
      <w:r>
        <w:rPr>
          <w:rStyle w:val="Predvolenpsmoodseku4"/>
          <w:kern w:val="0"/>
          <w:sz w:val="20"/>
          <w:szCs w:val="22"/>
        </w:rPr>
        <w:tab/>
      </w:r>
      <w:r w:rsidRPr="00A9538F">
        <w:rPr>
          <w:rFonts w:ascii="Century Gothic" w:hAnsi="Century Gothic" w:cs="Calibri"/>
          <w:sz w:val="20"/>
        </w:rPr>
        <w:t xml:space="preserve">Vonkajší systém ochrany pred bleskom - LPS bude riešený len na časti objektu kde bude rekonštruovaná strecha. Bude riešený ako nový neizolovaný systém – uchytený k stavbe. Je tvorený mrežovou sústavou, pomocných zachytávačov a vedení inštalovaných na povrchu strechy. Bude prepojený s existujúcou </w:t>
      </w:r>
      <w:proofErr w:type="spellStart"/>
      <w:r w:rsidRPr="00A9538F">
        <w:rPr>
          <w:rFonts w:ascii="Century Gothic" w:hAnsi="Century Gothic" w:cs="Calibri"/>
          <w:sz w:val="20"/>
        </w:rPr>
        <w:t>zachytávacou</w:t>
      </w:r>
      <w:proofErr w:type="spellEnd"/>
      <w:r w:rsidRPr="00A9538F">
        <w:rPr>
          <w:rFonts w:ascii="Century Gothic" w:hAnsi="Century Gothic" w:cs="Calibri"/>
          <w:sz w:val="20"/>
        </w:rPr>
        <w:t xml:space="preserve"> sústavou na ostatných strechách. Pre umiestnenie </w:t>
      </w:r>
      <w:proofErr w:type="spellStart"/>
      <w:r w:rsidRPr="00A9538F">
        <w:rPr>
          <w:rFonts w:ascii="Century Gothic" w:hAnsi="Century Gothic" w:cs="Calibri"/>
          <w:sz w:val="20"/>
        </w:rPr>
        <w:t>zachytávacej</w:t>
      </w:r>
      <w:proofErr w:type="spellEnd"/>
      <w:r w:rsidRPr="00A9538F">
        <w:rPr>
          <w:rFonts w:ascii="Century Gothic" w:hAnsi="Century Gothic" w:cs="Calibri"/>
          <w:sz w:val="20"/>
        </w:rPr>
        <w:t xml:space="preserve"> sústavy bola použitá metóda mrežovej sústavy doplnená metódou valivej gule. </w:t>
      </w:r>
      <w:proofErr w:type="spellStart"/>
      <w:r w:rsidRPr="00A9538F">
        <w:rPr>
          <w:rFonts w:ascii="Century Gothic" w:hAnsi="Century Gothic" w:cs="Calibri"/>
          <w:sz w:val="20"/>
        </w:rPr>
        <w:t>Zachytávaciu</w:t>
      </w:r>
      <w:proofErr w:type="spellEnd"/>
      <w:r w:rsidRPr="00A9538F">
        <w:rPr>
          <w:rFonts w:ascii="Century Gothic" w:hAnsi="Century Gothic" w:cs="Calibri"/>
          <w:sz w:val="20"/>
        </w:rPr>
        <w:t xml:space="preserve"> mrežovú sústavu doplňujú pomocné </w:t>
      </w:r>
      <w:proofErr w:type="spellStart"/>
      <w:r w:rsidRPr="00A9538F">
        <w:rPr>
          <w:rFonts w:ascii="Century Gothic" w:hAnsi="Century Gothic" w:cs="Calibri"/>
          <w:sz w:val="20"/>
        </w:rPr>
        <w:t>zachytávacie</w:t>
      </w:r>
      <w:proofErr w:type="spellEnd"/>
      <w:r w:rsidRPr="00A9538F">
        <w:rPr>
          <w:rFonts w:ascii="Century Gothic" w:hAnsi="Century Gothic" w:cs="Calibri"/>
          <w:sz w:val="20"/>
        </w:rPr>
        <w:t xml:space="preserve"> tyče na rohoch strechy. </w:t>
      </w:r>
      <w:proofErr w:type="spellStart"/>
      <w:r w:rsidRPr="00A9538F">
        <w:rPr>
          <w:rFonts w:ascii="Century Gothic" w:hAnsi="Century Gothic" w:cs="Calibri"/>
          <w:sz w:val="20"/>
        </w:rPr>
        <w:t>Zachytávacie</w:t>
      </w:r>
      <w:proofErr w:type="spellEnd"/>
      <w:r w:rsidRPr="00A9538F">
        <w:rPr>
          <w:rFonts w:ascii="Century Gothic" w:hAnsi="Century Gothic" w:cs="Calibri"/>
          <w:sz w:val="20"/>
        </w:rPr>
        <w:t xml:space="preserve"> vedenia vytvoria chránenú oblasť, ktorá pokryje celý objekt. Jednotlivé podpery je potrebné osadiť v maximálnej vzájomnej vzdialenosti 1000 mm. Odkvapové rúry vo vzdialenosti </w:t>
      </w:r>
      <w:r w:rsidRPr="00A9538F">
        <w:rPr>
          <w:rFonts w:ascii="Century Gothic" w:hAnsi="Century Gothic" w:cs="Calibri"/>
          <w:sz w:val="20"/>
        </w:rPr>
        <w:lastRenderedPageBreak/>
        <w:t>menšej ako je dostatočná vzdialenosť „s“ od zvodov pripojiť k príslušnému zvodu a to v najvyššej aj najnižšej časti rúry. Žľaby zachytávajúce dažďovú vodu pripojiť v mieste križovania so zvodom k tomuto zvodu.</w:t>
      </w:r>
      <w:r>
        <w:rPr>
          <w:rFonts w:ascii="Century Gothic" w:hAnsi="Century Gothic" w:cs="Calibri"/>
          <w:sz w:val="20"/>
        </w:rPr>
        <w:t xml:space="preserve"> </w:t>
      </w:r>
      <w:r w:rsidRPr="00A9538F">
        <w:rPr>
          <w:rFonts w:ascii="Century Gothic" w:hAnsi="Century Gothic" w:cs="Calibri"/>
          <w:sz w:val="20"/>
        </w:rPr>
        <w:t>Vedenia po streche je potrebné zrealizovať v prevažnej miere ako rovné, bez zbytočných zakrivení</w:t>
      </w:r>
      <w:r>
        <w:rPr>
          <w:rFonts w:ascii="Century Gothic" w:hAnsi="Century Gothic" w:cs="Calibri"/>
          <w:sz w:val="20"/>
        </w:rPr>
        <w:t xml:space="preserve"> </w:t>
      </w:r>
      <w:r w:rsidRPr="00A9538F">
        <w:rPr>
          <w:rFonts w:ascii="Century Gothic" w:hAnsi="Century Gothic" w:cs="Calibri"/>
          <w:sz w:val="20"/>
        </w:rPr>
        <w:t>a oblúkov, Trasy vedenia musia byť čo najkratšie smerom k zvodom bleskových výbojov a</w:t>
      </w:r>
      <w:r>
        <w:rPr>
          <w:rFonts w:ascii="Century Gothic" w:hAnsi="Century Gothic" w:cs="Calibri"/>
          <w:sz w:val="20"/>
        </w:rPr>
        <w:t> </w:t>
      </w:r>
      <w:r w:rsidRPr="00A9538F">
        <w:rPr>
          <w:rFonts w:ascii="Century Gothic" w:hAnsi="Century Gothic" w:cs="Calibri"/>
          <w:sz w:val="20"/>
        </w:rPr>
        <w:t>následne</w:t>
      </w:r>
      <w:r>
        <w:rPr>
          <w:rFonts w:ascii="Century Gothic" w:hAnsi="Century Gothic" w:cs="Calibri"/>
          <w:sz w:val="20"/>
        </w:rPr>
        <w:t xml:space="preserve"> </w:t>
      </w:r>
      <w:r w:rsidRPr="00A9538F">
        <w:rPr>
          <w:rFonts w:ascii="Century Gothic" w:hAnsi="Century Gothic" w:cs="Calibri"/>
          <w:sz w:val="20"/>
        </w:rPr>
        <w:t xml:space="preserve">k uzemňovaču. Medzi strechou a zemou budú zriadené 2 nové zvody. Tie budú prevedené vodičom </w:t>
      </w:r>
      <w:proofErr w:type="spellStart"/>
      <w:r w:rsidRPr="00A9538F">
        <w:rPr>
          <w:rFonts w:ascii="Century Gothic" w:hAnsi="Century Gothic" w:cs="Calibri"/>
          <w:sz w:val="20"/>
        </w:rPr>
        <w:t>AlMgSi</w:t>
      </w:r>
      <w:proofErr w:type="spellEnd"/>
      <w:r w:rsidRPr="00A9538F">
        <w:rPr>
          <w:rFonts w:ascii="Century Gothic" w:hAnsi="Century Gothic" w:cs="Calibri"/>
          <w:sz w:val="20"/>
        </w:rPr>
        <w:t xml:space="preserve"> O 8 mm. Zvody budú vedené na podperách na fasáde objektu. Vzdialenosť podpier je max. 1 m. V spodnej časti bude každý zvod chránený ochranným uholníkom dĺžky 1,7 m.</w:t>
      </w:r>
      <w:r>
        <w:rPr>
          <w:rFonts w:ascii="Century Gothic" w:hAnsi="Century Gothic" w:cs="Calibri"/>
          <w:sz w:val="20"/>
        </w:rPr>
        <w:t xml:space="preserve"> </w:t>
      </w:r>
      <w:r w:rsidRPr="00A9538F">
        <w:rPr>
          <w:rFonts w:ascii="Century Gothic" w:hAnsi="Century Gothic" w:cs="Calibri"/>
          <w:sz w:val="20"/>
        </w:rPr>
        <w:t>Každý zvod bude obsahovať miesto rozpojenia – skúšobnú svorku osadenú vo výške 1,8 m nad</w:t>
      </w:r>
      <w:r>
        <w:rPr>
          <w:rFonts w:ascii="Century Gothic" w:hAnsi="Century Gothic" w:cs="Calibri"/>
          <w:sz w:val="20"/>
        </w:rPr>
        <w:t xml:space="preserve"> </w:t>
      </w:r>
      <w:r w:rsidRPr="00A9538F">
        <w:rPr>
          <w:rFonts w:ascii="Century Gothic" w:hAnsi="Century Gothic" w:cs="Calibri"/>
          <w:sz w:val="20"/>
        </w:rPr>
        <w:t>upraveným terénom. Každý zvod bude prepojený na uzemňovač. Zvody budú chránené ochranným</w:t>
      </w:r>
      <w:r>
        <w:rPr>
          <w:rFonts w:ascii="Century Gothic" w:hAnsi="Century Gothic" w:cs="Calibri"/>
          <w:sz w:val="20"/>
        </w:rPr>
        <w:t xml:space="preserve"> </w:t>
      </w:r>
      <w:r w:rsidRPr="00A9538F">
        <w:rPr>
          <w:rFonts w:ascii="Century Gothic" w:hAnsi="Century Gothic" w:cs="Calibri"/>
          <w:sz w:val="20"/>
        </w:rPr>
        <w:t>uholníkom. Pri skúšobnej svorke bude osadený označovací štítok s poradovým číslom zvodu.</w:t>
      </w:r>
    </w:p>
    <w:p w:rsidR="006C4FE9" w:rsidRPr="000A678D" w:rsidRDefault="006C4FE9" w:rsidP="006C4FE9">
      <w:pPr>
        <w:pStyle w:val="Normlny1"/>
        <w:spacing w:line="276" w:lineRule="auto"/>
        <w:jc w:val="both"/>
        <w:rPr>
          <w:rStyle w:val="Predvolenpsmoodseku4"/>
          <w:kern w:val="0"/>
          <w:sz w:val="20"/>
          <w:szCs w:val="22"/>
        </w:rPr>
      </w:pPr>
    </w:p>
    <w:p w:rsidR="00387F54" w:rsidRDefault="00387F54" w:rsidP="00C66B3E">
      <w:pPr>
        <w:pStyle w:val="Default"/>
        <w:suppressAutoHyphens w:val="0"/>
        <w:autoSpaceDN w:val="0"/>
        <w:adjustRightInd w:val="0"/>
        <w:spacing w:line="276" w:lineRule="auto"/>
        <w:jc w:val="both"/>
        <w:rPr>
          <w:rFonts w:ascii="Century Gothic" w:hAnsi="Century Gothic"/>
          <w:sz w:val="20"/>
          <w:szCs w:val="23"/>
        </w:rPr>
      </w:pPr>
    </w:p>
    <w:p w:rsidR="005A4BA4" w:rsidRDefault="005A4BA4" w:rsidP="00C66B3E">
      <w:pPr>
        <w:pStyle w:val="Normlny1"/>
        <w:spacing w:line="276" w:lineRule="auto"/>
        <w:jc w:val="both"/>
        <w:rPr>
          <w:rStyle w:val="Predvolenpsmoodseku4"/>
          <w:kern w:val="0"/>
          <w:sz w:val="22"/>
          <w:szCs w:val="22"/>
          <w:u w:val="single"/>
        </w:rPr>
      </w:pPr>
      <w:r>
        <w:rPr>
          <w:rStyle w:val="Predvolenpsmoodseku4"/>
          <w:kern w:val="0"/>
          <w:sz w:val="22"/>
          <w:szCs w:val="22"/>
          <w:u w:val="single"/>
        </w:rPr>
        <w:t>B.1</w:t>
      </w:r>
      <w:r w:rsidR="006C4FE9">
        <w:rPr>
          <w:rStyle w:val="Predvolenpsmoodseku4"/>
          <w:kern w:val="0"/>
          <w:sz w:val="22"/>
          <w:szCs w:val="22"/>
          <w:u w:val="single"/>
        </w:rPr>
        <w:t>4</w:t>
      </w:r>
      <w:r w:rsidRPr="00DA790E">
        <w:rPr>
          <w:rStyle w:val="Predvolenpsmoodseku4"/>
          <w:kern w:val="0"/>
          <w:sz w:val="22"/>
          <w:szCs w:val="22"/>
          <w:u w:val="single"/>
        </w:rPr>
        <w:tab/>
      </w:r>
      <w:r>
        <w:rPr>
          <w:rStyle w:val="Predvolenpsmoodseku4"/>
          <w:kern w:val="0"/>
          <w:sz w:val="22"/>
          <w:szCs w:val="22"/>
          <w:u w:val="single"/>
        </w:rPr>
        <w:t>Požiadavky na nadväznú súčinnosť strojov a zariadení (nielen technologických)</w:t>
      </w:r>
    </w:p>
    <w:p w:rsidR="005A4BA4" w:rsidRDefault="005A4BA4" w:rsidP="00C66B3E">
      <w:pPr>
        <w:pStyle w:val="Normlny1"/>
        <w:spacing w:line="276" w:lineRule="auto"/>
        <w:jc w:val="both"/>
        <w:rPr>
          <w:rStyle w:val="Predvolenpsmoodseku4"/>
          <w:kern w:val="0"/>
          <w:sz w:val="20"/>
          <w:szCs w:val="22"/>
          <w:u w:val="single"/>
        </w:rPr>
      </w:pPr>
    </w:p>
    <w:p w:rsidR="005A4BA4" w:rsidRDefault="001B156F" w:rsidP="0013539A">
      <w:pPr>
        <w:pStyle w:val="Normlny1"/>
        <w:spacing w:line="276" w:lineRule="auto"/>
        <w:jc w:val="both"/>
        <w:rPr>
          <w:rStyle w:val="Predvolenpsmoodseku4"/>
          <w:kern w:val="0"/>
          <w:sz w:val="20"/>
          <w:szCs w:val="22"/>
        </w:rPr>
      </w:pPr>
      <w:r w:rsidRPr="001B156F">
        <w:rPr>
          <w:rStyle w:val="Predvolenpsmoodseku4"/>
          <w:kern w:val="0"/>
          <w:sz w:val="20"/>
          <w:szCs w:val="22"/>
        </w:rPr>
        <w:tab/>
        <w:t>Osobitné požiadavky na nadväznú súčinnosť strojov a zariadení nie s</w:t>
      </w:r>
      <w:r w:rsidR="0013539A">
        <w:rPr>
          <w:rStyle w:val="Predvolenpsmoodseku4"/>
          <w:kern w:val="0"/>
          <w:sz w:val="20"/>
          <w:szCs w:val="22"/>
        </w:rPr>
        <w:t>ú.</w:t>
      </w:r>
    </w:p>
    <w:p w:rsidR="006C59A1" w:rsidRDefault="006C59A1" w:rsidP="0013539A">
      <w:pPr>
        <w:pStyle w:val="Normlny1"/>
        <w:spacing w:line="276" w:lineRule="auto"/>
        <w:jc w:val="both"/>
        <w:rPr>
          <w:rStyle w:val="Predvolenpsmoodseku4"/>
          <w:kern w:val="0"/>
          <w:sz w:val="20"/>
          <w:szCs w:val="22"/>
        </w:rPr>
      </w:pPr>
    </w:p>
    <w:p w:rsidR="006C59A1" w:rsidRDefault="006C59A1" w:rsidP="006C59A1">
      <w:pPr>
        <w:pStyle w:val="Normlny1"/>
        <w:spacing w:line="276" w:lineRule="auto"/>
        <w:jc w:val="both"/>
        <w:rPr>
          <w:rStyle w:val="Predvolenpsmoodseku4"/>
          <w:kern w:val="0"/>
          <w:sz w:val="22"/>
          <w:szCs w:val="22"/>
          <w:u w:val="single"/>
        </w:rPr>
      </w:pPr>
      <w:r>
        <w:rPr>
          <w:rStyle w:val="Predvolenpsmoodseku4"/>
          <w:kern w:val="0"/>
          <w:sz w:val="22"/>
          <w:szCs w:val="22"/>
          <w:u w:val="single"/>
        </w:rPr>
        <w:t>B.15</w:t>
      </w:r>
      <w:r w:rsidRPr="00DA790E">
        <w:rPr>
          <w:rStyle w:val="Predvolenpsmoodseku4"/>
          <w:kern w:val="0"/>
          <w:sz w:val="22"/>
          <w:szCs w:val="22"/>
          <w:u w:val="single"/>
        </w:rPr>
        <w:tab/>
      </w:r>
      <w:r>
        <w:rPr>
          <w:rStyle w:val="Predvolenpsmoodseku4"/>
          <w:kern w:val="0"/>
          <w:sz w:val="22"/>
          <w:szCs w:val="22"/>
          <w:u w:val="single"/>
        </w:rPr>
        <w:t>Energetická trieda stavebných objektov</w:t>
      </w:r>
    </w:p>
    <w:p w:rsidR="006C59A1" w:rsidRDefault="006C59A1" w:rsidP="0013539A">
      <w:pPr>
        <w:pStyle w:val="Normlny1"/>
        <w:spacing w:line="276" w:lineRule="auto"/>
        <w:jc w:val="both"/>
        <w:rPr>
          <w:kern w:val="0"/>
          <w:sz w:val="20"/>
          <w:szCs w:val="22"/>
        </w:rPr>
      </w:pPr>
    </w:p>
    <w:p w:rsidR="006C59A1" w:rsidRDefault="006C59A1" w:rsidP="006C59A1">
      <w:pPr>
        <w:spacing w:line="276" w:lineRule="auto"/>
        <w:rPr>
          <w:rStyle w:val="Predvolenpsmoodseku4"/>
          <w:rFonts w:ascii="Century Gothic" w:hAnsi="Century Gothic" w:cs="RomanT"/>
          <w:b/>
          <w:sz w:val="20"/>
          <w:szCs w:val="22"/>
        </w:rPr>
      </w:pPr>
      <w:r w:rsidRPr="00814CC6">
        <w:rPr>
          <w:rFonts w:ascii="Century Gothic" w:hAnsi="Century Gothic" w:cs="Arial"/>
          <w:b/>
          <w:sz w:val="20"/>
          <w:szCs w:val="20"/>
        </w:rPr>
        <w:t xml:space="preserve">SO01 – </w:t>
      </w:r>
      <w:r w:rsidRPr="006C59A1">
        <w:rPr>
          <w:rStyle w:val="Predvolenpsmoodseku4"/>
          <w:rFonts w:ascii="Century Gothic" w:hAnsi="Century Gothic" w:cs="RomanT"/>
          <w:b/>
          <w:sz w:val="20"/>
          <w:szCs w:val="22"/>
        </w:rPr>
        <w:t>Administratívne priestory OO PZ</w:t>
      </w:r>
    </w:p>
    <w:p w:rsidR="006C59A1" w:rsidRPr="006C59A1" w:rsidRDefault="006C59A1" w:rsidP="006C59A1">
      <w:pPr>
        <w:spacing w:line="276" w:lineRule="auto"/>
        <w:rPr>
          <w:rFonts w:ascii="Century Gothic" w:hAnsi="Century Gothic" w:cs="RomanT"/>
          <w:sz w:val="22"/>
          <w:szCs w:val="22"/>
        </w:rPr>
      </w:pPr>
    </w:p>
    <w:p w:rsidR="006C59A1" w:rsidRPr="00814CC6" w:rsidRDefault="006C59A1" w:rsidP="006C59A1">
      <w:pPr>
        <w:pStyle w:val="l5"/>
        <w:spacing w:before="0" w:after="0" w:line="276" w:lineRule="auto"/>
        <w:jc w:val="both"/>
        <w:rPr>
          <w:rFonts w:ascii="Century Gothic" w:hAnsi="Century Gothic" w:cs="Arial"/>
          <w:sz w:val="20"/>
          <w:szCs w:val="20"/>
        </w:rPr>
      </w:pPr>
      <w:proofErr w:type="spellStart"/>
      <w:r>
        <w:rPr>
          <w:rFonts w:ascii="Century Gothic" w:hAnsi="Century Gothic" w:cs="Arial"/>
          <w:sz w:val="20"/>
          <w:szCs w:val="20"/>
        </w:rPr>
        <w:t>Potreba</w:t>
      </w:r>
      <w:proofErr w:type="spellEnd"/>
      <w:r>
        <w:rPr>
          <w:rFonts w:ascii="Century Gothic" w:hAnsi="Century Gothic" w:cs="Arial"/>
          <w:sz w:val="20"/>
          <w:szCs w:val="20"/>
        </w:rPr>
        <w:t xml:space="preserve"> tepla na </w:t>
      </w:r>
      <w:proofErr w:type="spellStart"/>
      <w:r>
        <w:rPr>
          <w:rFonts w:ascii="Century Gothic" w:hAnsi="Century Gothic" w:cs="Arial"/>
          <w:sz w:val="20"/>
          <w:szCs w:val="20"/>
        </w:rPr>
        <w:t>vykurovanie</w:t>
      </w:r>
      <w:proofErr w:type="spellEnd"/>
      <w:r>
        <w:rPr>
          <w:rFonts w:ascii="Century Gothic" w:hAnsi="Century Gothic" w:cs="Arial"/>
          <w:sz w:val="20"/>
          <w:szCs w:val="20"/>
        </w:rPr>
        <w:t>:</w:t>
      </w:r>
      <w:r>
        <w:rPr>
          <w:rFonts w:ascii="Century Gothic" w:hAnsi="Century Gothic" w:cs="Arial"/>
          <w:sz w:val="20"/>
          <w:szCs w:val="20"/>
        </w:rPr>
        <w:tab/>
      </w:r>
      <w:r>
        <w:rPr>
          <w:rFonts w:ascii="Century Gothic" w:hAnsi="Century Gothic" w:cs="Arial"/>
          <w:sz w:val="20"/>
          <w:szCs w:val="20"/>
        </w:rPr>
        <w:tab/>
        <w:t>18,27k</w:t>
      </w:r>
      <w:r w:rsidRPr="00814CC6">
        <w:rPr>
          <w:rFonts w:ascii="Century Gothic" w:hAnsi="Century Gothic" w:cs="Arial"/>
          <w:sz w:val="20"/>
          <w:szCs w:val="20"/>
        </w:rPr>
        <w:t>Wh/(m</w:t>
      </w:r>
      <w:r w:rsidRPr="00814CC6">
        <w:rPr>
          <w:rFonts w:ascii="Century Gothic" w:hAnsi="Century Gothic" w:cs="Arial"/>
          <w:sz w:val="20"/>
          <w:szCs w:val="20"/>
          <w:vertAlign w:val="superscript"/>
        </w:rPr>
        <w:t>2</w:t>
      </w:r>
      <w:r>
        <w:rPr>
          <w:rFonts w:ascii="Century Gothic" w:hAnsi="Century Gothic" w:cs="Arial"/>
          <w:sz w:val="20"/>
          <w:szCs w:val="20"/>
        </w:rPr>
        <w:t>*a) → úspora 75,85%</w:t>
      </w:r>
    </w:p>
    <w:p w:rsidR="006C59A1" w:rsidRPr="00814CC6" w:rsidRDefault="006C59A1" w:rsidP="006C59A1">
      <w:pPr>
        <w:pStyle w:val="l5"/>
        <w:spacing w:before="0" w:after="0" w:line="276" w:lineRule="auto"/>
        <w:jc w:val="both"/>
        <w:rPr>
          <w:rFonts w:ascii="Century Gothic" w:hAnsi="Century Gothic" w:cs="Arial"/>
          <w:sz w:val="20"/>
          <w:szCs w:val="20"/>
        </w:rPr>
      </w:pPr>
      <w:proofErr w:type="spellStart"/>
      <w:r>
        <w:rPr>
          <w:rFonts w:ascii="Century Gothic" w:hAnsi="Century Gothic" w:cs="Arial"/>
          <w:sz w:val="20"/>
          <w:szCs w:val="20"/>
        </w:rPr>
        <w:t>Potreba</w:t>
      </w:r>
      <w:proofErr w:type="spellEnd"/>
      <w:r>
        <w:rPr>
          <w:rFonts w:ascii="Century Gothic" w:hAnsi="Century Gothic" w:cs="Arial"/>
          <w:sz w:val="20"/>
          <w:szCs w:val="20"/>
        </w:rPr>
        <w:t xml:space="preserve"> energie na </w:t>
      </w:r>
      <w:proofErr w:type="spellStart"/>
      <w:r>
        <w:rPr>
          <w:rFonts w:ascii="Century Gothic" w:hAnsi="Century Gothic" w:cs="Arial"/>
          <w:sz w:val="20"/>
          <w:szCs w:val="20"/>
        </w:rPr>
        <w:t>vykurovanie</w:t>
      </w:r>
      <w:proofErr w:type="spellEnd"/>
      <w:r>
        <w:rPr>
          <w:rFonts w:ascii="Century Gothic" w:hAnsi="Century Gothic" w:cs="Arial"/>
          <w:sz w:val="20"/>
          <w:szCs w:val="20"/>
        </w:rPr>
        <w:t>:</w:t>
      </w:r>
      <w:r>
        <w:rPr>
          <w:rFonts w:ascii="Century Gothic" w:hAnsi="Century Gothic" w:cs="Arial"/>
          <w:sz w:val="20"/>
          <w:szCs w:val="20"/>
        </w:rPr>
        <w:tab/>
      </w:r>
      <w:r>
        <w:rPr>
          <w:rFonts w:ascii="Century Gothic" w:hAnsi="Century Gothic" w:cs="Arial"/>
          <w:sz w:val="20"/>
          <w:szCs w:val="20"/>
        </w:rPr>
        <w:tab/>
        <w:t>11,11k</w:t>
      </w:r>
      <w:r w:rsidRPr="00814CC6">
        <w:rPr>
          <w:rFonts w:ascii="Century Gothic" w:hAnsi="Century Gothic" w:cs="Arial"/>
          <w:sz w:val="20"/>
          <w:szCs w:val="20"/>
        </w:rPr>
        <w:t>Wh/(m</w:t>
      </w:r>
      <w:r w:rsidRPr="00814CC6">
        <w:rPr>
          <w:rFonts w:ascii="Century Gothic" w:hAnsi="Century Gothic" w:cs="Arial"/>
          <w:sz w:val="20"/>
          <w:szCs w:val="20"/>
          <w:vertAlign w:val="superscript"/>
        </w:rPr>
        <w:t>2</w:t>
      </w:r>
      <w:r>
        <w:rPr>
          <w:rFonts w:ascii="Century Gothic" w:hAnsi="Century Gothic" w:cs="Arial"/>
          <w:sz w:val="20"/>
          <w:szCs w:val="20"/>
        </w:rPr>
        <w:t>*a) → úspora 86,52%</w:t>
      </w:r>
    </w:p>
    <w:p w:rsidR="006C59A1" w:rsidRDefault="006C59A1" w:rsidP="006C59A1">
      <w:pPr>
        <w:pStyle w:val="l5"/>
        <w:spacing w:before="0" w:after="0" w:line="276" w:lineRule="auto"/>
        <w:jc w:val="both"/>
        <w:rPr>
          <w:rFonts w:ascii="Century Gothic" w:hAnsi="Century Gothic" w:cs="Arial"/>
          <w:sz w:val="20"/>
          <w:szCs w:val="20"/>
        </w:rPr>
      </w:pPr>
      <w:proofErr w:type="spellStart"/>
      <w:r>
        <w:rPr>
          <w:rFonts w:ascii="Century Gothic" w:hAnsi="Century Gothic" w:cs="Arial"/>
          <w:sz w:val="20"/>
          <w:szCs w:val="20"/>
        </w:rPr>
        <w:t>Potreba</w:t>
      </w:r>
      <w:proofErr w:type="spellEnd"/>
      <w:r>
        <w:rPr>
          <w:rFonts w:ascii="Century Gothic" w:hAnsi="Century Gothic" w:cs="Arial"/>
          <w:sz w:val="20"/>
          <w:szCs w:val="20"/>
        </w:rPr>
        <w:t xml:space="preserve"> energie na </w:t>
      </w:r>
      <w:proofErr w:type="spellStart"/>
      <w:r>
        <w:rPr>
          <w:rFonts w:ascii="Century Gothic" w:hAnsi="Century Gothic" w:cs="Arial"/>
          <w:sz w:val="20"/>
          <w:szCs w:val="20"/>
        </w:rPr>
        <w:t>prípravu</w:t>
      </w:r>
      <w:proofErr w:type="spellEnd"/>
      <w:r>
        <w:rPr>
          <w:rFonts w:ascii="Century Gothic" w:hAnsi="Century Gothic" w:cs="Arial"/>
          <w:sz w:val="20"/>
          <w:szCs w:val="20"/>
        </w:rPr>
        <w:t xml:space="preserve"> teplej vody:</w:t>
      </w:r>
      <w:r>
        <w:rPr>
          <w:rFonts w:ascii="Century Gothic" w:hAnsi="Century Gothic" w:cs="Arial"/>
          <w:sz w:val="20"/>
          <w:szCs w:val="20"/>
        </w:rPr>
        <w:tab/>
        <w:t>2,11k</w:t>
      </w:r>
      <w:r w:rsidRPr="00814CC6">
        <w:rPr>
          <w:rFonts w:ascii="Century Gothic" w:hAnsi="Century Gothic" w:cs="Arial"/>
          <w:sz w:val="20"/>
          <w:szCs w:val="20"/>
        </w:rPr>
        <w:t>Wh/(m</w:t>
      </w:r>
      <w:r w:rsidRPr="00814CC6">
        <w:rPr>
          <w:rFonts w:ascii="Century Gothic" w:hAnsi="Century Gothic" w:cs="Arial"/>
          <w:sz w:val="20"/>
          <w:szCs w:val="20"/>
          <w:vertAlign w:val="superscript"/>
        </w:rPr>
        <w:t>2</w:t>
      </w:r>
      <w:r>
        <w:rPr>
          <w:rFonts w:ascii="Century Gothic" w:hAnsi="Century Gothic" w:cs="Arial"/>
          <w:sz w:val="20"/>
          <w:szCs w:val="20"/>
        </w:rPr>
        <w:t>*a) → úspora 69,20%</w:t>
      </w:r>
    </w:p>
    <w:p w:rsidR="006C59A1" w:rsidRDefault="006C59A1" w:rsidP="006C59A1">
      <w:pPr>
        <w:pStyle w:val="l5"/>
        <w:spacing w:before="0" w:after="0" w:line="276" w:lineRule="auto"/>
        <w:jc w:val="both"/>
        <w:rPr>
          <w:rFonts w:ascii="Century Gothic" w:hAnsi="Century Gothic" w:cs="Arial"/>
          <w:sz w:val="20"/>
          <w:szCs w:val="20"/>
          <w:u w:val="single"/>
        </w:rPr>
      </w:pPr>
      <w:proofErr w:type="spellStart"/>
      <w:r>
        <w:rPr>
          <w:rFonts w:ascii="Century Gothic" w:hAnsi="Century Gothic" w:cs="Arial"/>
          <w:sz w:val="20"/>
          <w:szCs w:val="20"/>
        </w:rPr>
        <w:t>Potreba</w:t>
      </w:r>
      <w:proofErr w:type="spellEnd"/>
      <w:r>
        <w:rPr>
          <w:rFonts w:ascii="Century Gothic" w:hAnsi="Century Gothic" w:cs="Arial"/>
          <w:sz w:val="20"/>
          <w:szCs w:val="20"/>
        </w:rPr>
        <w:t xml:space="preserve"> energie na </w:t>
      </w:r>
      <w:proofErr w:type="spellStart"/>
      <w:r>
        <w:rPr>
          <w:rFonts w:ascii="Century Gothic" w:hAnsi="Century Gothic" w:cs="Arial"/>
          <w:sz w:val="20"/>
          <w:szCs w:val="20"/>
        </w:rPr>
        <w:t>osvetlenie</w:t>
      </w:r>
      <w:proofErr w:type="spellEnd"/>
      <w:r>
        <w:rPr>
          <w:rFonts w:ascii="Century Gothic" w:hAnsi="Century Gothic" w:cs="Arial"/>
          <w:sz w:val="20"/>
          <w:szCs w:val="20"/>
        </w:rPr>
        <w:t>:</w:t>
      </w:r>
      <w:r>
        <w:rPr>
          <w:rFonts w:ascii="Century Gothic" w:hAnsi="Century Gothic" w:cs="Arial"/>
          <w:sz w:val="20"/>
          <w:szCs w:val="20"/>
        </w:rPr>
        <w:tab/>
      </w:r>
      <w:r>
        <w:rPr>
          <w:rFonts w:ascii="Century Gothic" w:hAnsi="Century Gothic" w:cs="Arial"/>
          <w:sz w:val="20"/>
          <w:szCs w:val="20"/>
        </w:rPr>
        <w:tab/>
        <w:t>8,94k</w:t>
      </w:r>
      <w:r w:rsidRPr="00814CC6">
        <w:rPr>
          <w:rFonts w:ascii="Century Gothic" w:hAnsi="Century Gothic" w:cs="Arial"/>
          <w:sz w:val="20"/>
          <w:szCs w:val="20"/>
        </w:rPr>
        <w:t>Wh/(m</w:t>
      </w:r>
      <w:r w:rsidRPr="00814CC6">
        <w:rPr>
          <w:rFonts w:ascii="Century Gothic" w:hAnsi="Century Gothic" w:cs="Arial"/>
          <w:sz w:val="20"/>
          <w:szCs w:val="20"/>
          <w:vertAlign w:val="superscript"/>
        </w:rPr>
        <w:t>2</w:t>
      </w:r>
      <w:r>
        <w:rPr>
          <w:rFonts w:ascii="Century Gothic" w:hAnsi="Century Gothic" w:cs="Arial"/>
          <w:sz w:val="20"/>
          <w:szCs w:val="20"/>
        </w:rPr>
        <w:t>*a) → úspora 64,15%</w:t>
      </w:r>
    </w:p>
    <w:p w:rsidR="006C59A1" w:rsidRDefault="006C59A1" w:rsidP="006C59A1">
      <w:pPr>
        <w:pStyle w:val="l5"/>
        <w:spacing w:before="0" w:after="0" w:line="276" w:lineRule="auto"/>
        <w:jc w:val="both"/>
        <w:rPr>
          <w:rFonts w:ascii="Century Gothic" w:hAnsi="Century Gothic" w:cs="Arial"/>
          <w:sz w:val="20"/>
          <w:szCs w:val="20"/>
          <w:u w:val="single"/>
        </w:rPr>
      </w:pPr>
    </w:p>
    <w:p w:rsidR="006C59A1" w:rsidRDefault="006C59A1" w:rsidP="006C59A1">
      <w:pPr>
        <w:pStyle w:val="l5"/>
        <w:spacing w:before="0" w:after="0" w:line="276" w:lineRule="auto"/>
        <w:jc w:val="both"/>
        <w:rPr>
          <w:rFonts w:ascii="Century Gothic" w:hAnsi="Century Gothic" w:cs="Arial"/>
          <w:sz w:val="20"/>
          <w:szCs w:val="20"/>
        </w:rPr>
      </w:pPr>
      <w:r>
        <w:rPr>
          <w:rFonts w:ascii="Century Gothic" w:hAnsi="Century Gothic" w:cs="Arial"/>
          <w:sz w:val="20"/>
          <w:szCs w:val="20"/>
        </w:rPr>
        <w:t xml:space="preserve">Celková </w:t>
      </w:r>
      <w:proofErr w:type="spellStart"/>
      <w:r>
        <w:rPr>
          <w:rFonts w:ascii="Century Gothic" w:hAnsi="Century Gothic" w:cs="Arial"/>
          <w:sz w:val="20"/>
          <w:szCs w:val="20"/>
        </w:rPr>
        <w:t>potreba</w:t>
      </w:r>
      <w:proofErr w:type="spellEnd"/>
      <w:r>
        <w:rPr>
          <w:rFonts w:ascii="Century Gothic" w:hAnsi="Century Gothic" w:cs="Arial"/>
          <w:sz w:val="20"/>
          <w:szCs w:val="20"/>
        </w:rPr>
        <w:t xml:space="preserve"> energie</w:t>
      </w:r>
      <w:r w:rsidRPr="00814CC6">
        <w:rPr>
          <w:rFonts w:ascii="Century Gothic" w:hAnsi="Century Gothic" w:cs="Arial"/>
          <w:sz w:val="20"/>
          <w:szCs w:val="20"/>
        </w:rPr>
        <w:t>:</w:t>
      </w:r>
      <w:r w:rsidRPr="00814CC6">
        <w:rPr>
          <w:rFonts w:ascii="Century Gothic" w:hAnsi="Century Gothic" w:cs="Arial"/>
          <w:sz w:val="20"/>
          <w:szCs w:val="20"/>
        </w:rPr>
        <w:tab/>
      </w:r>
      <w:r>
        <w:rPr>
          <w:rFonts w:ascii="Century Gothic" w:hAnsi="Century Gothic" w:cs="Arial"/>
          <w:sz w:val="20"/>
          <w:szCs w:val="20"/>
        </w:rPr>
        <w:tab/>
      </w:r>
      <w:r>
        <w:rPr>
          <w:rFonts w:ascii="Century Gothic" w:hAnsi="Century Gothic" w:cs="Arial"/>
          <w:sz w:val="20"/>
          <w:szCs w:val="20"/>
        </w:rPr>
        <w:tab/>
        <w:t>22,17k</w:t>
      </w:r>
      <w:r w:rsidRPr="00814CC6">
        <w:rPr>
          <w:rFonts w:ascii="Century Gothic" w:hAnsi="Century Gothic" w:cs="Arial"/>
          <w:sz w:val="20"/>
          <w:szCs w:val="20"/>
        </w:rPr>
        <w:t>Wh/(m</w:t>
      </w:r>
      <w:r w:rsidRPr="00814CC6">
        <w:rPr>
          <w:rFonts w:ascii="Century Gothic" w:hAnsi="Century Gothic" w:cs="Arial"/>
          <w:sz w:val="20"/>
          <w:szCs w:val="20"/>
          <w:vertAlign w:val="superscript"/>
        </w:rPr>
        <w:t>2</w:t>
      </w:r>
      <w:r>
        <w:rPr>
          <w:rFonts w:ascii="Century Gothic" w:hAnsi="Century Gothic" w:cs="Arial"/>
          <w:sz w:val="20"/>
          <w:szCs w:val="20"/>
        </w:rPr>
        <w:t>*a) → úspora 80,59%</w:t>
      </w:r>
    </w:p>
    <w:p w:rsidR="006C59A1" w:rsidRPr="00814CC6" w:rsidRDefault="006C59A1" w:rsidP="006C59A1">
      <w:pPr>
        <w:pStyle w:val="l5"/>
        <w:spacing w:before="0" w:after="0" w:line="276" w:lineRule="auto"/>
        <w:jc w:val="both"/>
        <w:rPr>
          <w:rFonts w:ascii="Century Gothic" w:hAnsi="Century Gothic" w:cs="Arial"/>
          <w:sz w:val="20"/>
          <w:szCs w:val="20"/>
        </w:rPr>
      </w:pPr>
      <w:proofErr w:type="spellStart"/>
      <w:r>
        <w:rPr>
          <w:rFonts w:ascii="Century Gothic" w:hAnsi="Century Gothic" w:cs="Arial"/>
          <w:sz w:val="20"/>
          <w:szCs w:val="20"/>
        </w:rPr>
        <w:t>Globálny</w:t>
      </w:r>
      <w:proofErr w:type="spellEnd"/>
      <w:r>
        <w:rPr>
          <w:rFonts w:ascii="Century Gothic" w:hAnsi="Century Gothic" w:cs="Arial"/>
          <w:sz w:val="20"/>
          <w:szCs w:val="20"/>
        </w:rPr>
        <w:t xml:space="preserve"> ukazovatel – </w:t>
      </w:r>
      <w:proofErr w:type="spellStart"/>
      <w:r>
        <w:rPr>
          <w:rFonts w:ascii="Century Gothic" w:hAnsi="Century Gothic" w:cs="Arial"/>
          <w:sz w:val="20"/>
          <w:szCs w:val="20"/>
        </w:rPr>
        <w:t>primárna</w:t>
      </w:r>
      <w:proofErr w:type="spellEnd"/>
      <w:r>
        <w:rPr>
          <w:rFonts w:ascii="Century Gothic" w:hAnsi="Century Gothic" w:cs="Arial"/>
          <w:sz w:val="20"/>
          <w:szCs w:val="20"/>
        </w:rPr>
        <w:t xml:space="preserve"> </w:t>
      </w:r>
      <w:proofErr w:type="spellStart"/>
      <w:r>
        <w:rPr>
          <w:rFonts w:ascii="Century Gothic" w:hAnsi="Century Gothic" w:cs="Arial"/>
          <w:sz w:val="20"/>
          <w:szCs w:val="20"/>
        </w:rPr>
        <w:t>energia</w:t>
      </w:r>
      <w:proofErr w:type="spellEnd"/>
      <w:r w:rsidRPr="00814CC6">
        <w:rPr>
          <w:rFonts w:ascii="Century Gothic" w:hAnsi="Century Gothic" w:cs="Arial"/>
          <w:sz w:val="20"/>
          <w:szCs w:val="20"/>
        </w:rPr>
        <w:t>:</w:t>
      </w:r>
      <w:r w:rsidRPr="00814CC6">
        <w:rPr>
          <w:rFonts w:ascii="Century Gothic" w:hAnsi="Century Gothic" w:cs="Arial"/>
          <w:sz w:val="20"/>
          <w:szCs w:val="20"/>
        </w:rPr>
        <w:tab/>
      </w:r>
      <w:r>
        <w:rPr>
          <w:rFonts w:ascii="Century Gothic" w:hAnsi="Century Gothic" w:cs="Arial"/>
          <w:sz w:val="20"/>
          <w:szCs w:val="20"/>
        </w:rPr>
        <w:t>40,6k</w:t>
      </w:r>
      <w:r w:rsidRPr="00814CC6">
        <w:rPr>
          <w:rFonts w:ascii="Century Gothic" w:hAnsi="Century Gothic" w:cs="Arial"/>
          <w:sz w:val="20"/>
          <w:szCs w:val="20"/>
        </w:rPr>
        <w:t>Wh/(m</w:t>
      </w:r>
      <w:r w:rsidRPr="00814CC6">
        <w:rPr>
          <w:rFonts w:ascii="Century Gothic" w:hAnsi="Century Gothic" w:cs="Arial"/>
          <w:sz w:val="20"/>
          <w:szCs w:val="20"/>
          <w:vertAlign w:val="superscript"/>
        </w:rPr>
        <w:t>2</w:t>
      </w:r>
      <w:r>
        <w:rPr>
          <w:rFonts w:ascii="Century Gothic" w:hAnsi="Century Gothic" w:cs="Arial"/>
          <w:sz w:val="20"/>
          <w:szCs w:val="20"/>
        </w:rPr>
        <w:t>*a) → úspora 76,30%</w:t>
      </w:r>
    </w:p>
    <w:p w:rsidR="006C59A1" w:rsidRDefault="006C59A1" w:rsidP="0013539A">
      <w:pPr>
        <w:pStyle w:val="Normlny1"/>
        <w:spacing w:line="276" w:lineRule="auto"/>
        <w:jc w:val="both"/>
        <w:rPr>
          <w:kern w:val="0"/>
          <w:sz w:val="20"/>
          <w:szCs w:val="22"/>
        </w:rPr>
      </w:pPr>
    </w:p>
    <w:p w:rsidR="006C59A1" w:rsidRDefault="006C59A1" w:rsidP="006C59A1">
      <w:pPr>
        <w:suppressAutoHyphens w:val="0"/>
        <w:autoSpaceDE w:val="0"/>
        <w:autoSpaceDN w:val="0"/>
        <w:adjustRightInd w:val="0"/>
        <w:spacing w:line="276" w:lineRule="auto"/>
        <w:ind w:firstLine="708"/>
        <w:jc w:val="both"/>
        <w:rPr>
          <w:rFonts w:ascii="Century Gothic" w:hAnsi="Century Gothic" w:cs="Arial"/>
          <w:sz w:val="20"/>
          <w:szCs w:val="20"/>
        </w:rPr>
      </w:pPr>
      <w:r w:rsidRPr="00814CC6">
        <w:rPr>
          <w:rFonts w:ascii="Century Gothic" w:hAnsi="Century Gothic" w:cs="Arial"/>
          <w:sz w:val="20"/>
          <w:szCs w:val="20"/>
        </w:rPr>
        <w:t>Vypočítaný globálny ukazovate</w:t>
      </w:r>
      <w:r>
        <w:rPr>
          <w:rFonts w:ascii="Century Gothic" w:hAnsi="Century Gothic" w:cs="Arial"/>
          <w:sz w:val="20"/>
          <w:szCs w:val="20"/>
        </w:rPr>
        <w:t>ľ primárnej energie navrhovanej obnovy budovy spadá do energetickej triedy „A0“. Administratívna budova spĺňa minimálnu požiadavku na energetickú hospodárnosť budovy v zmysle zákona č. 555/2005 Z. z. o energetickej hospodárnosti budov a o zmene a doplnení niektorých zákonov. Budova bude dosahovať úroveň A0 - budova s takmer nulovou spotrebou energie.</w:t>
      </w:r>
    </w:p>
    <w:p w:rsidR="006C59A1" w:rsidRPr="0013539A" w:rsidRDefault="006C59A1" w:rsidP="0013539A">
      <w:pPr>
        <w:pStyle w:val="Normlny1"/>
        <w:spacing w:line="276" w:lineRule="auto"/>
        <w:jc w:val="both"/>
        <w:rPr>
          <w:kern w:val="0"/>
          <w:sz w:val="20"/>
          <w:szCs w:val="22"/>
        </w:rPr>
      </w:pPr>
    </w:p>
    <w:p w:rsidR="005F0342" w:rsidRDefault="005F0342" w:rsidP="00C66B3E">
      <w:pPr>
        <w:pStyle w:val="Normlny1"/>
        <w:spacing w:line="276" w:lineRule="auto"/>
        <w:jc w:val="both"/>
        <w:rPr>
          <w:bCs/>
          <w:sz w:val="20"/>
          <w:szCs w:val="20"/>
        </w:rPr>
      </w:pPr>
    </w:p>
    <w:p w:rsidR="00A0595A" w:rsidRPr="00DA790E" w:rsidRDefault="00A0595A" w:rsidP="00C66B3E">
      <w:pPr>
        <w:pStyle w:val="Normlny1"/>
        <w:spacing w:line="276" w:lineRule="auto"/>
        <w:jc w:val="both"/>
        <w:rPr>
          <w:bCs/>
          <w:sz w:val="20"/>
          <w:szCs w:val="20"/>
        </w:rPr>
      </w:pPr>
    </w:p>
    <w:p w:rsidR="00F36AE4" w:rsidRPr="00DA790E" w:rsidRDefault="0040466F" w:rsidP="00C66B3E">
      <w:pPr>
        <w:spacing w:line="276" w:lineRule="auto"/>
        <w:jc w:val="both"/>
        <w:rPr>
          <w:rFonts w:ascii="Century Gothic" w:hAnsi="Century Gothic" w:cs="Century Gothic"/>
          <w:sz w:val="20"/>
          <w:szCs w:val="20"/>
        </w:rPr>
      </w:pPr>
      <w:r>
        <w:rPr>
          <w:rFonts w:ascii="Century Gothic" w:hAnsi="Century Gothic" w:cs="Century Gothic"/>
          <w:sz w:val="20"/>
          <w:szCs w:val="20"/>
        </w:rPr>
        <w:t>12</w:t>
      </w:r>
      <w:r w:rsidR="005F0342" w:rsidRPr="00DA790E">
        <w:rPr>
          <w:rFonts w:ascii="Century Gothic" w:hAnsi="Century Gothic" w:cs="Century Gothic"/>
          <w:sz w:val="20"/>
          <w:szCs w:val="20"/>
        </w:rPr>
        <w:t>.202</w:t>
      </w:r>
      <w:r w:rsidR="00805407">
        <w:rPr>
          <w:rFonts w:ascii="Century Gothic" w:hAnsi="Century Gothic" w:cs="Century Gothic"/>
          <w:sz w:val="20"/>
          <w:szCs w:val="20"/>
        </w:rPr>
        <w:t>2</w:t>
      </w:r>
      <w:r w:rsidR="005F0342" w:rsidRPr="00DA790E">
        <w:rPr>
          <w:rFonts w:ascii="Century Gothic" w:hAnsi="Century Gothic" w:cs="Century Gothic"/>
          <w:sz w:val="20"/>
          <w:szCs w:val="20"/>
        </w:rPr>
        <w:t xml:space="preserve">, v Snine                             </w:t>
      </w:r>
      <w:r w:rsidR="00F36AE4" w:rsidRPr="00DA790E">
        <w:rPr>
          <w:rFonts w:ascii="Century Gothic" w:hAnsi="Century Gothic" w:cs="Century Gothic"/>
          <w:sz w:val="20"/>
          <w:szCs w:val="20"/>
        </w:rPr>
        <w:t xml:space="preserve">                  Vypracoval: Ing. arch. Mário </w:t>
      </w:r>
      <w:proofErr w:type="spellStart"/>
      <w:r w:rsidR="00F36AE4" w:rsidRPr="00DA790E">
        <w:rPr>
          <w:rFonts w:ascii="Century Gothic" w:hAnsi="Century Gothic" w:cs="Century Gothic"/>
          <w:sz w:val="20"/>
          <w:szCs w:val="20"/>
        </w:rPr>
        <w:t>Regec</w:t>
      </w:r>
      <w:proofErr w:type="spellEnd"/>
      <w:r w:rsidR="00F36AE4" w:rsidRPr="00DA790E">
        <w:rPr>
          <w:rFonts w:ascii="Century Gothic" w:hAnsi="Century Gothic" w:cs="Century Gothic"/>
          <w:sz w:val="20"/>
          <w:szCs w:val="20"/>
        </w:rPr>
        <w:t xml:space="preserve">, Ing. Jakub </w:t>
      </w:r>
      <w:proofErr w:type="spellStart"/>
      <w:r w:rsidR="00F36AE4" w:rsidRPr="00DA790E">
        <w:rPr>
          <w:rFonts w:ascii="Century Gothic" w:hAnsi="Century Gothic" w:cs="Century Gothic"/>
          <w:sz w:val="20"/>
          <w:szCs w:val="20"/>
        </w:rPr>
        <w:t>Barančík</w:t>
      </w:r>
      <w:proofErr w:type="spellEnd"/>
    </w:p>
    <w:p w:rsidR="00F36AE4" w:rsidRPr="00DA790E" w:rsidRDefault="00F36AE4" w:rsidP="00C66B3E">
      <w:pPr>
        <w:spacing w:line="276" w:lineRule="auto"/>
        <w:jc w:val="both"/>
      </w:pPr>
      <w:r w:rsidRPr="00DA790E">
        <w:rPr>
          <w:rFonts w:ascii="Century Gothic" w:hAnsi="Century Gothic" w:cs="Century Gothic"/>
          <w:sz w:val="20"/>
          <w:szCs w:val="20"/>
        </w:rPr>
        <w:tab/>
      </w:r>
      <w:r w:rsidRPr="00DA790E">
        <w:rPr>
          <w:rFonts w:ascii="Century Gothic" w:hAnsi="Century Gothic" w:cs="Century Gothic"/>
          <w:sz w:val="20"/>
          <w:szCs w:val="20"/>
        </w:rPr>
        <w:tab/>
      </w:r>
      <w:r w:rsidRPr="00DA790E">
        <w:rPr>
          <w:rFonts w:ascii="Century Gothic" w:hAnsi="Century Gothic" w:cs="Century Gothic"/>
          <w:sz w:val="20"/>
          <w:szCs w:val="20"/>
        </w:rPr>
        <w:tab/>
      </w:r>
      <w:r w:rsidRPr="00DA790E">
        <w:rPr>
          <w:rFonts w:ascii="Century Gothic" w:hAnsi="Century Gothic" w:cs="Century Gothic"/>
          <w:sz w:val="20"/>
          <w:szCs w:val="20"/>
        </w:rPr>
        <w:tab/>
      </w:r>
      <w:r w:rsidRPr="00DA790E">
        <w:rPr>
          <w:rFonts w:ascii="Century Gothic" w:hAnsi="Century Gothic" w:cs="Century Gothic"/>
          <w:sz w:val="20"/>
          <w:szCs w:val="20"/>
        </w:rPr>
        <w:tab/>
        <w:t xml:space="preserve">          Zodpovedný projektant: </w:t>
      </w:r>
      <w:r w:rsidRPr="00DA790E">
        <w:rPr>
          <w:rFonts w:ascii="Century Gothic" w:hAnsi="Century Gothic" w:cs="Century Gothic"/>
          <w:sz w:val="20"/>
          <w:szCs w:val="20"/>
        </w:rPr>
        <w:tab/>
        <w:t xml:space="preserve">     Ing. arch. Mário </w:t>
      </w:r>
      <w:proofErr w:type="spellStart"/>
      <w:r w:rsidRPr="00DA790E">
        <w:rPr>
          <w:rFonts w:ascii="Century Gothic" w:hAnsi="Century Gothic" w:cs="Century Gothic"/>
          <w:sz w:val="20"/>
          <w:szCs w:val="20"/>
        </w:rPr>
        <w:t>Regec</w:t>
      </w:r>
      <w:proofErr w:type="spellEnd"/>
    </w:p>
    <w:p w:rsidR="005F0342" w:rsidRPr="00DA790E" w:rsidRDefault="005F0342" w:rsidP="00C66B3E">
      <w:pPr>
        <w:spacing w:line="276" w:lineRule="auto"/>
        <w:jc w:val="both"/>
        <w:rPr>
          <w:rFonts w:ascii="Century Gothic" w:hAnsi="Century Gothic"/>
          <w:spacing w:val="32"/>
        </w:rPr>
      </w:pPr>
    </w:p>
    <w:p w:rsidR="00023F73" w:rsidRPr="00DA790E" w:rsidRDefault="00023F73" w:rsidP="00C66B3E">
      <w:pPr>
        <w:spacing w:line="276" w:lineRule="auto"/>
        <w:jc w:val="both"/>
        <w:rPr>
          <w:rFonts w:ascii="Century Gothic" w:hAnsi="Century Gothic"/>
          <w:spacing w:val="32"/>
        </w:rPr>
      </w:pPr>
    </w:p>
    <w:sectPr w:rsidR="00023F73" w:rsidRPr="00DA790E" w:rsidSect="00FF3C64">
      <w:headerReference w:type="default" r:id="rId8"/>
      <w:footerReference w:type="default" r:id="rId9"/>
      <w:pgSz w:w="11906" w:h="16838"/>
      <w:pgMar w:top="1134" w:right="1134" w:bottom="1134" w:left="1134" w:header="0" w:footer="0" w:gutter="0"/>
      <w:pgNumType w:start="0"/>
      <w:cols w:space="708"/>
      <w:titlePg/>
      <w:docGrid w:linePitch="326"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647E" w:rsidRDefault="0098647E" w:rsidP="00C15EA9">
      <w:r>
        <w:separator/>
      </w:r>
    </w:p>
  </w:endnote>
  <w:endnote w:type="continuationSeparator" w:id="1">
    <w:p w:rsidR="0098647E" w:rsidRDefault="0098647E" w:rsidP="00C15EA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manT">
    <w:panose1 w:val="00000400000000000000"/>
    <w:charset w:val="EE"/>
    <w:family w:val="auto"/>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ISOCPEUR">
    <w:panose1 w:val="020B0604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47E" w:rsidRDefault="009D171E">
    <w:pPr>
      <w:pStyle w:val="Pta"/>
      <w:jc w:val="center"/>
    </w:pPr>
    <w:fldSimple w:instr=" PAGE ">
      <w:r w:rsidR="0090163C">
        <w:rPr>
          <w:noProof/>
        </w:rPr>
        <w:t>3</w:t>
      </w:r>
    </w:fldSimple>
  </w:p>
  <w:p w:rsidR="0098647E" w:rsidRDefault="0098647E">
    <w:pPr>
      <w:pStyle w:val="Pt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647E" w:rsidRDefault="0098647E" w:rsidP="00C15EA9">
      <w:r>
        <w:separator/>
      </w:r>
    </w:p>
  </w:footnote>
  <w:footnote w:type="continuationSeparator" w:id="1">
    <w:p w:rsidR="0098647E" w:rsidRDefault="0098647E" w:rsidP="00C15E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647E" w:rsidRDefault="0098647E">
    <w:pPr>
      <w:pStyle w:val="Normlny1"/>
      <w:jc w:val="center"/>
      <w:rPr>
        <w:bCs/>
        <w:sz w:val="20"/>
        <w:szCs w:val="20"/>
      </w:rPr>
    </w:pPr>
  </w:p>
  <w:p w:rsidR="0098647E" w:rsidRDefault="0098647E">
    <w:pPr>
      <w:pStyle w:val="Normlny1"/>
      <w:jc w:val="center"/>
      <w:rPr>
        <w:bCs/>
        <w:sz w:val="20"/>
        <w:szCs w:val="20"/>
      </w:rPr>
    </w:pPr>
  </w:p>
  <w:p w:rsidR="0098647E" w:rsidRDefault="0098647E">
    <w:pPr>
      <w:pStyle w:val="Normlny1"/>
    </w:pPr>
    <w:r>
      <w:rPr>
        <w:bCs/>
        <w:color w:val="808080"/>
        <w:sz w:val="20"/>
        <w:szCs w:val="20"/>
      </w:rPr>
      <w:t>Ružomberok OO PZ, zateplenie objektu</w:t>
    </w:r>
    <w:r>
      <w:rPr>
        <w:bCs/>
        <w:color w:val="808080"/>
        <w:sz w:val="20"/>
        <w:szCs w:val="20"/>
      </w:rPr>
      <w:tab/>
    </w:r>
    <w:r>
      <w:rPr>
        <w:bCs/>
        <w:color w:val="808080"/>
        <w:sz w:val="20"/>
        <w:szCs w:val="20"/>
      </w:rPr>
      <w:tab/>
    </w:r>
    <w:r>
      <w:rPr>
        <w:bCs/>
        <w:color w:val="808080"/>
        <w:sz w:val="20"/>
        <w:szCs w:val="20"/>
      </w:rPr>
      <w:tab/>
    </w:r>
    <w:r>
      <w:rPr>
        <w:bCs/>
        <w:color w:val="808080"/>
        <w:sz w:val="20"/>
        <w:szCs w:val="20"/>
      </w:rPr>
      <w:tab/>
      <w:t xml:space="preserve">          </w:t>
    </w:r>
    <w:r>
      <w:rPr>
        <w:bCs/>
        <w:color w:val="808080"/>
        <w:sz w:val="20"/>
        <w:szCs w:val="20"/>
      </w:rPr>
      <w:tab/>
    </w:r>
    <w:r>
      <w:rPr>
        <w:bCs/>
        <w:color w:val="808080"/>
        <w:sz w:val="20"/>
        <w:szCs w:val="20"/>
      </w:rPr>
      <w:tab/>
      <w:t xml:space="preserve">     december 2022</w:t>
    </w:r>
  </w:p>
  <w:p w:rsidR="0098647E" w:rsidRDefault="0098647E">
    <w:pPr>
      <w:pStyle w:val="Hlavik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3"/>
    <w:multiLevelType w:val="multilevel"/>
    <w:tmpl w:val="00000003"/>
    <w:lvl w:ilvl="0">
      <w:start w:val="1"/>
      <w:numFmt w:val="bullet"/>
      <w:lvlText w:val="-"/>
      <w:lvlJc w:val="left"/>
      <w:pPr>
        <w:tabs>
          <w:tab w:val="num" w:pos="720"/>
        </w:tabs>
        <w:ind w:left="720" w:hanging="360"/>
      </w:pPr>
      <w:rPr>
        <w:rFonts w:ascii="Century Gothic" w:hAnsi="Century Gothic" w:cs="Century Gothic"/>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E803E1"/>
    <w:multiLevelType w:val="hybridMultilevel"/>
    <w:tmpl w:val="505E95E2"/>
    <w:lvl w:ilvl="0" w:tplc="58644E5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1F661EB"/>
    <w:multiLevelType w:val="hybridMultilevel"/>
    <w:tmpl w:val="6E5A0D28"/>
    <w:lvl w:ilvl="0" w:tplc="E74A7E5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4">
    <w:nsid w:val="0D855CBD"/>
    <w:multiLevelType w:val="hybridMultilevel"/>
    <w:tmpl w:val="3F02BAB4"/>
    <w:lvl w:ilvl="0" w:tplc="30BAC0F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1157901"/>
    <w:multiLevelType w:val="multilevel"/>
    <w:tmpl w:val="B972F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663263"/>
    <w:multiLevelType w:val="hybridMultilevel"/>
    <w:tmpl w:val="7E1EBC8E"/>
    <w:lvl w:ilvl="0" w:tplc="70C22B68">
      <w:start w:val="1"/>
      <w:numFmt w:val="decimal"/>
      <w:lvlText w:val="%1."/>
      <w:lvlJc w:val="left"/>
      <w:pPr>
        <w:ind w:left="720" w:hanging="360"/>
      </w:pPr>
      <w:rPr>
        <w:rFonts w:cs="RomanT" w:hint="default"/>
        <w:sz w:val="22"/>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D9878F9"/>
    <w:multiLevelType w:val="hybridMultilevel"/>
    <w:tmpl w:val="905224E6"/>
    <w:lvl w:ilvl="0" w:tplc="E5C20238">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
    <w:nsid w:val="27B501B6"/>
    <w:multiLevelType w:val="hybridMultilevel"/>
    <w:tmpl w:val="C82851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294A2F9F"/>
    <w:multiLevelType w:val="hybridMultilevel"/>
    <w:tmpl w:val="16B0AA8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3B18413D"/>
    <w:multiLevelType w:val="hybridMultilevel"/>
    <w:tmpl w:val="248460E8"/>
    <w:lvl w:ilvl="0" w:tplc="168655F6">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3C583DFA"/>
    <w:multiLevelType w:val="hybridMultilevel"/>
    <w:tmpl w:val="ADF4EC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4A77023A"/>
    <w:multiLevelType w:val="hybridMultilevel"/>
    <w:tmpl w:val="BAE475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4B26302C"/>
    <w:multiLevelType w:val="hybridMultilevel"/>
    <w:tmpl w:val="BE88195E"/>
    <w:lvl w:ilvl="0" w:tplc="6E0AE6D4">
      <w:start w:val="1"/>
      <w:numFmt w:val="decimal"/>
      <w:lvlText w:val="%1."/>
      <w:lvlJc w:val="left"/>
      <w:pPr>
        <w:ind w:left="360" w:hanging="360"/>
      </w:pPr>
      <w:rPr>
        <w:rFonts w:ascii="Century Gothic" w:hAnsi="Century Gothic" w:hint="default"/>
        <w:sz w:val="20"/>
        <w:szCs w:val="20"/>
      </w:rPr>
    </w:lvl>
    <w:lvl w:ilvl="1" w:tplc="041B0019">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4">
    <w:nsid w:val="531C1BA8"/>
    <w:multiLevelType w:val="hybridMultilevel"/>
    <w:tmpl w:val="635C4C4C"/>
    <w:lvl w:ilvl="0" w:tplc="5F9C7F7E">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5E162941"/>
    <w:multiLevelType w:val="hybridMultilevel"/>
    <w:tmpl w:val="DA10458E"/>
    <w:lvl w:ilvl="0" w:tplc="2258F4B2">
      <w:start w:val="1"/>
      <w:numFmt w:val="decimal"/>
      <w:lvlText w:val="%1."/>
      <w:lvlJc w:val="left"/>
      <w:pPr>
        <w:ind w:left="720" w:hanging="360"/>
      </w:pPr>
      <w:rPr>
        <w:rFonts w:eastAsia="SimSun" w:cs="Lucida San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661A2E9F"/>
    <w:multiLevelType w:val="hybridMultilevel"/>
    <w:tmpl w:val="9EC8F3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6E9F195E"/>
    <w:multiLevelType w:val="hybridMultilevel"/>
    <w:tmpl w:val="E0721A26"/>
    <w:lvl w:ilvl="0" w:tplc="7A94F758">
      <w:start w:val="1"/>
      <w:numFmt w:val="decimal"/>
      <w:lvlText w:val="%1."/>
      <w:lvlJc w:val="left"/>
      <w:pPr>
        <w:ind w:left="720" w:hanging="360"/>
      </w:pPr>
      <w:rPr>
        <w:rFonts w:hint="default"/>
        <w:b/>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76172F7D"/>
    <w:multiLevelType w:val="hybridMultilevel"/>
    <w:tmpl w:val="F80449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7A6A0A85"/>
    <w:multiLevelType w:val="multilevel"/>
    <w:tmpl w:val="6CDA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A710D2D"/>
    <w:multiLevelType w:val="multilevel"/>
    <w:tmpl w:val="2F6CC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13"/>
  </w:num>
  <w:num w:numId="4">
    <w:abstractNumId w:val="15"/>
  </w:num>
  <w:num w:numId="5">
    <w:abstractNumId w:val="6"/>
  </w:num>
  <w:num w:numId="6">
    <w:abstractNumId w:val="17"/>
  </w:num>
  <w:num w:numId="7">
    <w:abstractNumId w:val="10"/>
  </w:num>
  <w:num w:numId="8">
    <w:abstractNumId w:val="4"/>
  </w:num>
  <w:num w:numId="9">
    <w:abstractNumId w:val="2"/>
  </w:num>
  <w:num w:numId="10">
    <w:abstractNumId w:val="14"/>
  </w:num>
  <w:num w:numId="11">
    <w:abstractNumId w:val="9"/>
  </w:num>
  <w:num w:numId="12">
    <w:abstractNumId w:val="18"/>
  </w:num>
  <w:num w:numId="13">
    <w:abstractNumId w:val="16"/>
  </w:num>
  <w:num w:numId="14">
    <w:abstractNumId w:val="3"/>
  </w:num>
  <w:num w:numId="15">
    <w:abstractNumId w:val="7"/>
  </w:num>
  <w:num w:numId="16">
    <w:abstractNumId w:val="5"/>
  </w:num>
  <w:num w:numId="17">
    <w:abstractNumId w:val="19"/>
  </w:num>
  <w:num w:numId="18">
    <w:abstractNumId w:val="20"/>
  </w:num>
  <w:num w:numId="19">
    <w:abstractNumId w:val="8"/>
  </w:num>
  <w:num w:numId="20">
    <w:abstractNumId w:val="11"/>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8"/>
  <w:displayHorizontalDrawingGridEvery w:val="2"/>
  <w:characterSpacingControl w:val="doNotCompress"/>
  <w:footnotePr>
    <w:footnote w:id="0"/>
    <w:footnote w:id="1"/>
  </w:footnotePr>
  <w:endnotePr>
    <w:endnote w:id="0"/>
    <w:endnote w:id="1"/>
  </w:endnotePr>
  <w:compat/>
  <w:rsids>
    <w:rsidRoot w:val="005F0342"/>
    <w:rsid w:val="00015C8E"/>
    <w:rsid w:val="00023F73"/>
    <w:rsid w:val="000319C7"/>
    <w:rsid w:val="000322A6"/>
    <w:rsid w:val="00036A1B"/>
    <w:rsid w:val="000448BD"/>
    <w:rsid w:val="00047D48"/>
    <w:rsid w:val="0005249B"/>
    <w:rsid w:val="000611C1"/>
    <w:rsid w:val="00073468"/>
    <w:rsid w:val="0007598E"/>
    <w:rsid w:val="00084472"/>
    <w:rsid w:val="000851AF"/>
    <w:rsid w:val="00091A1C"/>
    <w:rsid w:val="000970CB"/>
    <w:rsid w:val="000A5D24"/>
    <w:rsid w:val="000A678D"/>
    <w:rsid w:val="000B6C39"/>
    <w:rsid w:val="000C3F7F"/>
    <w:rsid w:val="000C467F"/>
    <w:rsid w:val="000D266E"/>
    <w:rsid w:val="000F02DE"/>
    <w:rsid w:val="000F0679"/>
    <w:rsid w:val="000F5F77"/>
    <w:rsid w:val="0010155C"/>
    <w:rsid w:val="0013539A"/>
    <w:rsid w:val="00140BB5"/>
    <w:rsid w:val="00151C7B"/>
    <w:rsid w:val="001642D5"/>
    <w:rsid w:val="00165AD1"/>
    <w:rsid w:val="001707D1"/>
    <w:rsid w:val="00173A3F"/>
    <w:rsid w:val="00176030"/>
    <w:rsid w:val="00183FDE"/>
    <w:rsid w:val="001842AC"/>
    <w:rsid w:val="00196918"/>
    <w:rsid w:val="001A2E75"/>
    <w:rsid w:val="001B156F"/>
    <w:rsid w:val="001C0719"/>
    <w:rsid w:val="001C3ED0"/>
    <w:rsid w:val="002200C5"/>
    <w:rsid w:val="00226F28"/>
    <w:rsid w:val="0023606C"/>
    <w:rsid w:val="0027002E"/>
    <w:rsid w:val="00282E89"/>
    <w:rsid w:val="00285D8B"/>
    <w:rsid w:val="002B2388"/>
    <w:rsid w:val="002B72A8"/>
    <w:rsid w:val="002C44AB"/>
    <w:rsid w:val="002C70A4"/>
    <w:rsid w:val="002D097C"/>
    <w:rsid w:val="002D0CE4"/>
    <w:rsid w:val="002E18EA"/>
    <w:rsid w:val="002F12EF"/>
    <w:rsid w:val="002F4DB3"/>
    <w:rsid w:val="003217DF"/>
    <w:rsid w:val="00333309"/>
    <w:rsid w:val="003613AF"/>
    <w:rsid w:val="00361AC5"/>
    <w:rsid w:val="003625CC"/>
    <w:rsid w:val="00387F54"/>
    <w:rsid w:val="00397BAB"/>
    <w:rsid w:val="003A002E"/>
    <w:rsid w:val="003B254B"/>
    <w:rsid w:val="003B3156"/>
    <w:rsid w:val="003C3CD1"/>
    <w:rsid w:val="003D5990"/>
    <w:rsid w:val="003F4F00"/>
    <w:rsid w:val="003F4FFA"/>
    <w:rsid w:val="0040080F"/>
    <w:rsid w:val="00402BAD"/>
    <w:rsid w:val="004042D0"/>
    <w:rsid w:val="0040466F"/>
    <w:rsid w:val="00404AFF"/>
    <w:rsid w:val="00412092"/>
    <w:rsid w:val="00416389"/>
    <w:rsid w:val="00420A16"/>
    <w:rsid w:val="00426A91"/>
    <w:rsid w:val="00431307"/>
    <w:rsid w:val="00445F66"/>
    <w:rsid w:val="00461103"/>
    <w:rsid w:val="00466445"/>
    <w:rsid w:val="00467A96"/>
    <w:rsid w:val="0047043C"/>
    <w:rsid w:val="00471D66"/>
    <w:rsid w:val="0047465F"/>
    <w:rsid w:val="0047560D"/>
    <w:rsid w:val="0048678F"/>
    <w:rsid w:val="004B4902"/>
    <w:rsid w:val="004C09F1"/>
    <w:rsid w:val="004C2B6F"/>
    <w:rsid w:val="004C663C"/>
    <w:rsid w:val="004D1FDC"/>
    <w:rsid w:val="004D33F0"/>
    <w:rsid w:val="004D6090"/>
    <w:rsid w:val="004F102F"/>
    <w:rsid w:val="004F22ED"/>
    <w:rsid w:val="005032BD"/>
    <w:rsid w:val="00503364"/>
    <w:rsid w:val="00503B24"/>
    <w:rsid w:val="005060B2"/>
    <w:rsid w:val="00506BAF"/>
    <w:rsid w:val="00516EC7"/>
    <w:rsid w:val="005424BF"/>
    <w:rsid w:val="005467E4"/>
    <w:rsid w:val="005471CC"/>
    <w:rsid w:val="00553437"/>
    <w:rsid w:val="00553C29"/>
    <w:rsid w:val="005575FB"/>
    <w:rsid w:val="005630E8"/>
    <w:rsid w:val="00570A3E"/>
    <w:rsid w:val="00581E62"/>
    <w:rsid w:val="00582D84"/>
    <w:rsid w:val="00592A47"/>
    <w:rsid w:val="00593FC8"/>
    <w:rsid w:val="00596E1F"/>
    <w:rsid w:val="005A4BA4"/>
    <w:rsid w:val="005B4D3D"/>
    <w:rsid w:val="005D1CA6"/>
    <w:rsid w:val="005D6FD8"/>
    <w:rsid w:val="005E3CBB"/>
    <w:rsid w:val="005E62A0"/>
    <w:rsid w:val="005E6BFC"/>
    <w:rsid w:val="005F0342"/>
    <w:rsid w:val="005F5183"/>
    <w:rsid w:val="00611CF7"/>
    <w:rsid w:val="00636FF0"/>
    <w:rsid w:val="00640875"/>
    <w:rsid w:val="0065654E"/>
    <w:rsid w:val="0065753B"/>
    <w:rsid w:val="006C15BD"/>
    <w:rsid w:val="006C4FE9"/>
    <w:rsid w:val="006C59A1"/>
    <w:rsid w:val="006D18C3"/>
    <w:rsid w:val="006D5EC5"/>
    <w:rsid w:val="00703AA7"/>
    <w:rsid w:val="007145A5"/>
    <w:rsid w:val="00714ADB"/>
    <w:rsid w:val="007207C8"/>
    <w:rsid w:val="007219AF"/>
    <w:rsid w:val="00727CEA"/>
    <w:rsid w:val="007300B1"/>
    <w:rsid w:val="00731FE5"/>
    <w:rsid w:val="00745300"/>
    <w:rsid w:val="00751033"/>
    <w:rsid w:val="007567E6"/>
    <w:rsid w:val="00772DCE"/>
    <w:rsid w:val="00775459"/>
    <w:rsid w:val="007A2B0B"/>
    <w:rsid w:val="007B03E7"/>
    <w:rsid w:val="007B2D89"/>
    <w:rsid w:val="007C0B6D"/>
    <w:rsid w:val="007C7DD9"/>
    <w:rsid w:val="007D6216"/>
    <w:rsid w:val="007E0475"/>
    <w:rsid w:val="007E61BF"/>
    <w:rsid w:val="007F66BF"/>
    <w:rsid w:val="0080366E"/>
    <w:rsid w:val="00805407"/>
    <w:rsid w:val="00827219"/>
    <w:rsid w:val="00831177"/>
    <w:rsid w:val="008339D9"/>
    <w:rsid w:val="00836B27"/>
    <w:rsid w:val="00836BFB"/>
    <w:rsid w:val="008451A3"/>
    <w:rsid w:val="008574E1"/>
    <w:rsid w:val="00860208"/>
    <w:rsid w:val="00870D76"/>
    <w:rsid w:val="008858D4"/>
    <w:rsid w:val="00890670"/>
    <w:rsid w:val="0089241D"/>
    <w:rsid w:val="008D7ED9"/>
    <w:rsid w:val="008E1676"/>
    <w:rsid w:val="008E4C49"/>
    <w:rsid w:val="008F61C9"/>
    <w:rsid w:val="0090163C"/>
    <w:rsid w:val="00905B71"/>
    <w:rsid w:val="00930F48"/>
    <w:rsid w:val="0093553B"/>
    <w:rsid w:val="00937EC7"/>
    <w:rsid w:val="00940486"/>
    <w:rsid w:val="009407D0"/>
    <w:rsid w:val="0094230D"/>
    <w:rsid w:val="009567D2"/>
    <w:rsid w:val="009609C0"/>
    <w:rsid w:val="00981F47"/>
    <w:rsid w:val="0098647E"/>
    <w:rsid w:val="009865EC"/>
    <w:rsid w:val="0098746F"/>
    <w:rsid w:val="009A1993"/>
    <w:rsid w:val="009C3436"/>
    <w:rsid w:val="009C39F6"/>
    <w:rsid w:val="009D171E"/>
    <w:rsid w:val="009F23FE"/>
    <w:rsid w:val="00A0595A"/>
    <w:rsid w:val="00A1024D"/>
    <w:rsid w:val="00A165B1"/>
    <w:rsid w:val="00A225B7"/>
    <w:rsid w:val="00A34E90"/>
    <w:rsid w:val="00A43649"/>
    <w:rsid w:val="00A43F7C"/>
    <w:rsid w:val="00A47481"/>
    <w:rsid w:val="00A65C13"/>
    <w:rsid w:val="00A71B7F"/>
    <w:rsid w:val="00A75CC1"/>
    <w:rsid w:val="00A77D2E"/>
    <w:rsid w:val="00A84523"/>
    <w:rsid w:val="00A87198"/>
    <w:rsid w:val="00A8772D"/>
    <w:rsid w:val="00A975EC"/>
    <w:rsid w:val="00AD0A30"/>
    <w:rsid w:val="00AD212B"/>
    <w:rsid w:val="00AD4AC9"/>
    <w:rsid w:val="00AD6FDE"/>
    <w:rsid w:val="00AE4BAD"/>
    <w:rsid w:val="00AF0A34"/>
    <w:rsid w:val="00B0096A"/>
    <w:rsid w:val="00B0784D"/>
    <w:rsid w:val="00B11DB4"/>
    <w:rsid w:val="00B2227E"/>
    <w:rsid w:val="00B2693D"/>
    <w:rsid w:val="00B356F3"/>
    <w:rsid w:val="00B44C32"/>
    <w:rsid w:val="00B63A71"/>
    <w:rsid w:val="00B64136"/>
    <w:rsid w:val="00B6446E"/>
    <w:rsid w:val="00B72342"/>
    <w:rsid w:val="00B77EBB"/>
    <w:rsid w:val="00B84DA1"/>
    <w:rsid w:val="00B87EBC"/>
    <w:rsid w:val="00B9252C"/>
    <w:rsid w:val="00BA603F"/>
    <w:rsid w:val="00BA6BE5"/>
    <w:rsid w:val="00BB322E"/>
    <w:rsid w:val="00BC1570"/>
    <w:rsid w:val="00BC167D"/>
    <w:rsid w:val="00BC1827"/>
    <w:rsid w:val="00BE5DBD"/>
    <w:rsid w:val="00BE5E87"/>
    <w:rsid w:val="00BF3E7D"/>
    <w:rsid w:val="00BF67D2"/>
    <w:rsid w:val="00BF7D8C"/>
    <w:rsid w:val="00C02711"/>
    <w:rsid w:val="00C076C5"/>
    <w:rsid w:val="00C15EA9"/>
    <w:rsid w:val="00C179EF"/>
    <w:rsid w:val="00C220A3"/>
    <w:rsid w:val="00C239CB"/>
    <w:rsid w:val="00C31BAD"/>
    <w:rsid w:val="00C41470"/>
    <w:rsid w:val="00C46252"/>
    <w:rsid w:val="00C474EE"/>
    <w:rsid w:val="00C52641"/>
    <w:rsid w:val="00C53F4E"/>
    <w:rsid w:val="00C66B3E"/>
    <w:rsid w:val="00C745C1"/>
    <w:rsid w:val="00C97CC6"/>
    <w:rsid w:val="00CA59A9"/>
    <w:rsid w:val="00CB1102"/>
    <w:rsid w:val="00CB42F1"/>
    <w:rsid w:val="00CD1F80"/>
    <w:rsid w:val="00CD4C6B"/>
    <w:rsid w:val="00CE00CD"/>
    <w:rsid w:val="00CE0989"/>
    <w:rsid w:val="00CF0CBA"/>
    <w:rsid w:val="00CF147B"/>
    <w:rsid w:val="00CF14E2"/>
    <w:rsid w:val="00CF28E0"/>
    <w:rsid w:val="00CF62CF"/>
    <w:rsid w:val="00D13A6F"/>
    <w:rsid w:val="00D17C22"/>
    <w:rsid w:val="00D2102A"/>
    <w:rsid w:val="00D217A5"/>
    <w:rsid w:val="00D24F4F"/>
    <w:rsid w:val="00D257CB"/>
    <w:rsid w:val="00D35742"/>
    <w:rsid w:val="00D45699"/>
    <w:rsid w:val="00D461F1"/>
    <w:rsid w:val="00D51437"/>
    <w:rsid w:val="00D53F01"/>
    <w:rsid w:val="00D568F7"/>
    <w:rsid w:val="00D7086A"/>
    <w:rsid w:val="00D70949"/>
    <w:rsid w:val="00D72260"/>
    <w:rsid w:val="00DA4A68"/>
    <w:rsid w:val="00DA790E"/>
    <w:rsid w:val="00DB1F62"/>
    <w:rsid w:val="00DB4C62"/>
    <w:rsid w:val="00DC5266"/>
    <w:rsid w:val="00DC5A21"/>
    <w:rsid w:val="00DC662E"/>
    <w:rsid w:val="00DD1B51"/>
    <w:rsid w:val="00DD5060"/>
    <w:rsid w:val="00DD638D"/>
    <w:rsid w:val="00DD7AC7"/>
    <w:rsid w:val="00DE31D8"/>
    <w:rsid w:val="00DF0B4F"/>
    <w:rsid w:val="00E01B68"/>
    <w:rsid w:val="00E05FBF"/>
    <w:rsid w:val="00E12810"/>
    <w:rsid w:val="00E221F3"/>
    <w:rsid w:val="00E241DA"/>
    <w:rsid w:val="00E31D25"/>
    <w:rsid w:val="00E33A40"/>
    <w:rsid w:val="00E44B91"/>
    <w:rsid w:val="00E46C45"/>
    <w:rsid w:val="00E473EE"/>
    <w:rsid w:val="00E529D1"/>
    <w:rsid w:val="00E623FF"/>
    <w:rsid w:val="00E63A10"/>
    <w:rsid w:val="00E7794A"/>
    <w:rsid w:val="00E8058E"/>
    <w:rsid w:val="00E97901"/>
    <w:rsid w:val="00EC20C8"/>
    <w:rsid w:val="00F02AB4"/>
    <w:rsid w:val="00F30460"/>
    <w:rsid w:val="00F36AE4"/>
    <w:rsid w:val="00F50A3A"/>
    <w:rsid w:val="00F5764D"/>
    <w:rsid w:val="00F61D8E"/>
    <w:rsid w:val="00F7046B"/>
    <w:rsid w:val="00F7053C"/>
    <w:rsid w:val="00F8060E"/>
    <w:rsid w:val="00F85A92"/>
    <w:rsid w:val="00FA4510"/>
    <w:rsid w:val="00FA48D3"/>
    <w:rsid w:val="00FC00F3"/>
    <w:rsid w:val="00FD1182"/>
    <w:rsid w:val="00FD659F"/>
    <w:rsid w:val="00FD726A"/>
    <w:rsid w:val="00FD7991"/>
    <w:rsid w:val="00FF3C64"/>
    <w:rsid w:val="00FF7884"/>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5F0342"/>
    <w:pPr>
      <w:suppressAutoHyphens/>
      <w:spacing w:after="0" w:line="240" w:lineRule="auto"/>
    </w:pPr>
    <w:rPr>
      <w:rFonts w:ascii="Liberation Serif" w:eastAsia="SimSun" w:hAnsi="Liberation Serif" w:cs="Lucida Sans"/>
      <w:kern w:val="1"/>
      <w:sz w:val="24"/>
      <w:szCs w:val="24"/>
      <w:lang w:eastAsia="zh-CN" w:bidi="hi-IN"/>
    </w:rPr>
  </w:style>
  <w:style w:type="paragraph" w:styleId="Nadpis1">
    <w:name w:val="heading 1"/>
    <w:basedOn w:val="Normlny1"/>
    <w:next w:val="Normlny1"/>
    <w:link w:val="Nadpis1Char"/>
    <w:qFormat/>
    <w:rsid w:val="005F0342"/>
    <w:pPr>
      <w:tabs>
        <w:tab w:val="num" w:pos="0"/>
      </w:tabs>
      <w:spacing w:before="240" w:after="60"/>
      <w:outlineLvl w:val="0"/>
    </w:pPr>
    <w:rPr>
      <w:b/>
      <w:bCs/>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5F0342"/>
    <w:rPr>
      <w:rFonts w:ascii="Century Gothic" w:eastAsia="Times New Roman" w:hAnsi="Century Gothic" w:cs="Century Gothic"/>
      <w:b/>
      <w:bCs/>
      <w:kern w:val="1"/>
      <w:sz w:val="24"/>
      <w:szCs w:val="32"/>
      <w:shd w:val="clear" w:color="auto" w:fill="FFFFFF"/>
      <w:lang w:eastAsia="zh-CN"/>
    </w:rPr>
  </w:style>
  <w:style w:type="character" w:customStyle="1" w:styleId="Predvolenpsmoodseku4">
    <w:name w:val="Predvolené písmo odseku4"/>
    <w:rsid w:val="005F0342"/>
  </w:style>
  <w:style w:type="character" w:styleId="PremennHTML">
    <w:name w:val="HTML Variable"/>
    <w:basedOn w:val="Predvolenpsmoodseku4"/>
    <w:rsid w:val="005F0342"/>
    <w:rPr>
      <w:i/>
      <w:iCs/>
    </w:rPr>
  </w:style>
  <w:style w:type="paragraph" w:styleId="Popis">
    <w:name w:val="caption"/>
    <w:basedOn w:val="Normlny"/>
    <w:qFormat/>
    <w:rsid w:val="005F0342"/>
    <w:pPr>
      <w:suppressLineNumbers/>
      <w:spacing w:before="120" w:after="120"/>
    </w:pPr>
    <w:rPr>
      <w:i/>
      <w:iCs/>
    </w:rPr>
  </w:style>
  <w:style w:type="paragraph" w:customStyle="1" w:styleId="Normlny1">
    <w:name w:val="Normálny1"/>
    <w:rsid w:val="005F0342"/>
    <w:pPr>
      <w:keepNext/>
      <w:shd w:val="clear" w:color="auto" w:fill="FFFFFF"/>
      <w:suppressAutoHyphens/>
      <w:spacing w:after="0" w:line="240" w:lineRule="auto"/>
    </w:pPr>
    <w:rPr>
      <w:rFonts w:ascii="Century Gothic" w:eastAsia="Times New Roman" w:hAnsi="Century Gothic" w:cs="Century Gothic"/>
      <w:kern w:val="1"/>
      <w:sz w:val="24"/>
      <w:szCs w:val="24"/>
      <w:lang w:eastAsia="zh-CN"/>
    </w:rPr>
  </w:style>
  <w:style w:type="paragraph" w:styleId="Hlavika">
    <w:name w:val="header"/>
    <w:basedOn w:val="Normlny1"/>
    <w:link w:val="HlavikaChar"/>
    <w:rsid w:val="005F0342"/>
    <w:pPr>
      <w:tabs>
        <w:tab w:val="center" w:pos="4513"/>
        <w:tab w:val="right" w:pos="9026"/>
      </w:tabs>
    </w:pPr>
  </w:style>
  <w:style w:type="character" w:customStyle="1" w:styleId="HlavikaChar">
    <w:name w:val="Hlavička Char"/>
    <w:basedOn w:val="Predvolenpsmoodseku"/>
    <w:link w:val="Hlavika"/>
    <w:rsid w:val="005F0342"/>
    <w:rPr>
      <w:rFonts w:ascii="Century Gothic" w:eastAsia="Times New Roman" w:hAnsi="Century Gothic" w:cs="Century Gothic"/>
      <w:kern w:val="1"/>
      <w:sz w:val="24"/>
      <w:szCs w:val="24"/>
      <w:shd w:val="clear" w:color="auto" w:fill="FFFFFF"/>
      <w:lang w:eastAsia="zh-CN"/>
    </w:rPr>
  </w:style>
  <w:style w:type="paragraph" w:styleId="Pta">
    <w:name w:val="footer"/>
    <w:basedOn w:val="Normlny1"/>
    <w:link w:val="PtaChar"/>
    <w:rsid w:val="005F0342"/>
    <w:pPr>
      <w:tabs>
        <w:tab w:val="center" w:pos="4513"/>
        <w:tab w:val="right" w:pos="9026"/>
      </w:tabs>
    </w:pPr>
  </w:style>
  <w:style w:type="character" w:customStyle="1" w:styleId="PtaChar">
    <w:name w:val="Päta Char"/>
    <w:basedOn w:val="Predvolenpsmoodseku"/>
    <w:link w:val="Pta"/>
    <w:rsid w:val="005F0342"/>
    <w:rPr>
      <w:rFonts w:ascii="Century Gothic" w:eastAsia="Times New Roman" w:hAnsi="Century Gothic" w:cs="Century Gothic"/>
      <w:kern w:val="1"/>
      <w:sz w:val="24"/>
      <w:szCs w:val="24"/>
      <w:shd w:val="clear" w:color="auto" w:fill="FFFFFF"/>
      <w:lang w:eastAsia="zh-CN"/>
    </w:rPr>
  </w:style>
  <w:style w:type="paragraph" w:styleId="Odsekzoznamu">
    <w:name w:val="List Paragraph"/>
    <w:basedOn w:val="Normlny1"/>
    <w:next w:val="Normlny"/>
    <w:qFormat/>
    <w:rsid w:val="005F0342"/>
    <w:rPr>
      <w:rFonts w:eastAsia="Calibri" w:cs="Arial Narrow"/>
      <w:szCs w:val="20"/>
      <w:u w:val="single"/>
    </w:rPr>
  </w:style>
  <w:style w:type="paragraph" w:customStyle="1" w:styleId="l5">
    <w:name w:val="l5"/>
    <w:basedOn w:val="Normlny1"/>
    <w:rsid w:val="005F0342"/>
    <w:pPr>
      <w:spacing w:before="100" w:after="100"/>
      <w:textAlignment w:val="baseline"/>
    </w:pPr>
    <w:rPr>
      <w:rFonts w:ascii="Times New Roman" w:hAnsi="Times New Roman"/>
      <w:lang w:val="cs-CZ" w:eastAsia="cs-CZ"/>
    </w:rPr>
  </w:style>
  <w:style w:type="paragraph" w:customStyle="1" w:styleId="Default">
    <w:name w:val="Default"/>
    <w:rsid w:val="005F0342"/>
    <w:pPr>
      <w:suppressAutoHyphens/>
      <w:autoSpaceDE w:val="0"/>
      <w:spacing w:after="0" w:line="240" w:lineRule="auto"/>
    </w:pPr>
    <w:rPr>
      <w:rFonts w:ascii="Calibri" w:eastAsia="SimSun" w:hAnsi="Calibri" w:cs="Calibri"/>
      <w:color w:val="000000"/>
      <w:kern w:val="1"/>
      <w:sz w:val="24"/>
      <w:szCs w:val="24"/>
      <w:lang w:eastAsia="ar-SA" w:bidi="hi-IN"/>
    </w:rPr>
  </w:style>
  <w:style w:type="character" w:customStyle="1" w:styleId="Predvolenpsmoodseku1">
    <w:name w:val="Predvolené písmo odseku1"/>
    <w:rsid w:val="005F0342"/>
  </w:style>
  <w:style w:type="character" w:customStyle="1" w:styleId="Hypertextovprepojenie1">
    <w:name w:val="Hypertextové prepojenie1"/>
    <w:basedOn w:val="Predvolenpsmoodseku1"/>
    <w:rsid w:val="005471CC"/>
    <w:rPr>
      <w:color w:val="0000FF"/>
      <w:u w:val="single"/>
    </w:rPr>
  </w:style>
  <w:style w:type="paragraph" w:styleId="Textbubliny">
    <w:name w:val="Balloon Text"/>
    <w:basedOn w:val="Normlny"/>
    <w:link w:val="TextbublinyChar"/>
    <w:uiPriority w:val="99"/>
    <w:semiHidden/>
    <w:unhideWhenUsed/>
    <w:rsid w:val="003B254B"/>
    <w:rPr>
      <w:rFonts w:ascii="Tahoma" w:hAnsi="Tahoma" w:cs="Mangal"/>
      <w:sz w:val="16"/>
      <w:szCs w:val="14"/>
    </w:rPr>
  </w:style>
  <w:style w:type="character" w:customStyle="1" w:styleId="TextbublinyChar">
    <w:name w:val="Text bubliny Char"/>
    <w:basedOn w:val="Predvolenpsmoodseku"/>
    <w:link w:val="Textbubliny"/>
    <w:uiPriority w:val="99"/>
    <w:semiHidden/>
    <w:rsid w:val="003B254B"/>
    <w:rPr>
      <w:rFonts w:ascii="Tahoma" w:eastAsia="SimSun" w:hAnsi="Tahoma" w:cs="Mangal"/>
      <w:kern w:val="1"/>
      <w:sz w:val="16"/>
      <w:szCs w:val="14"/>
      <w:lang w:eastAsia="zh-CN" w:bidi="hi-IN"/>
    </w:rPr>
  </w:style>
  <w:style w:type="paragraph" w:customStyle="1" w:styleId="xmprfxmsonormal">
    <w:name w:val="xmprfx_msonormal"/>
    <w:basedOn w:val="Normlny"/>
    <w:rsid w:val="00B87EBC"/>
    <w:pPr>
      <w:suppressAutoHyphens w:val="0"/>
      <w:spacing w:before="100" w:beforeAutospacing="1" w:after="100" w:afterAutospacing="1"/>
    </w:pPr>
    <w:rPr>
      <w:rFonts w:ascii="Times New Roman" w:eastAsia="Times New Roman" w:hAnsi="Times New Roman" w:cs="Times New Roman"/>
      <w:kern w:val="0"/>
      <w:lang w:eastAsia="sk-SK" w:bidi="ar-SA"/>
    </w:rPr>
  </w:style>
  <w:style w:type="character" w:customStyle="1" w:styleId="FontStyle42">
    <w:name w:val="Font Style42"/>
    <w:uiPriority w:val="99"/>
    <w:rsid w:val="00905B71"/>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E6A42C0D2D2B42B23C0DBEC6690C7A" ma:contentTypeVersion="4" ma:contentTypeDescription="Umožňuje vytvoriť nový dokument." ma:contentTypeScope="" ma:versionID="5b44f5c671b0ac3daf538c78b7f43218">
  <xsd:schema xmlns:xsd="http://www.w3.org/2001/XMLSchema" xmlns:xs="http://www.w3.org/2001/XMLSchema" xmlns:p="http://schemas.microsoft.com/office/2006/metadata/properties" xmlns:ns2="f5989147-848d-48d2-ae59-80d800a8233c" xmlns:ns3="7d7cdc55-6ebe-4ecb-a43c-ecb324da520f" targetNamespace="http://schemas.microsoft.com/office/2006/metadata/properties" ma:root="true" ma:fieldsID="ed75ac4093697e70359f64ec070ca2a1" ns2:_="" ns3:_="">
    <xsd:import namespace="f5989147-848d-48d2-ae59-80d800a8233c"/>
    <xsd:import namespace="7d7cdc55-6ebe-4ecb-a43c-ecb324da520f"/>
    <xsd:element name="properties">
      <xsd:complexType>
        <xsd:sequence>
          <xsd:element name="documentManagement">
            <xsd:complexType>
              <xsd:all>
                <xsd:element ref="ns2:Kraj" minOccurs="0"/>
                <xsd:element ref="ns3:SharedWithUsers" minOccurs="0"/>
                <xsd:element ref="ns3:SharedWithDetails" minOccurs="0"/>
                <xsd:element ref="ns2:D_x00e1_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989147-848d-48d2-ae59-80d800a8233c" elementFormDefault="qualified">
    <xsd:import namespace="http://schemas.microsoft.com/office/2006/documentManagement/types"/>
    <xsd:import namespace="http://schemas.microsoft.com/office/infopath/2007/PartnerControls"/>
    <xsd:element name="Kraj" ma:index="8" nillable="true" ma:displayName="Kraj" ma:internalName="Kraj">
      <xsd:simpleType>
        <xsd:restriction base="dms:Text">
          <xsd:maxLength value="255"/>
        </xsd:restriction>
      </xsd:simpleType>
    </xsd:element>
    <xsd:element name="D_x00e1_tum" ma:index="11" nillable="true" ma:displayName="Dátum" ma:default="[today]" ma:format="DateOnly" ma:internalName="D_x00e1_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9"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_x00e1_tum xmlns="f5989147-848d-48d2-ae59-80d800a8233c">2023-03-13T09:49:59+00:00</D_x00e1_tum>
    <Kraj xmlns="f5989147-848d-48d2-ae59-80d800a8233c" xsi:nil="true"/>
  </documentManagement>
</p:properties>
</file>

<file path=customXml/itemProps1.xml><?xml version="1.0" encoding="utf-8"?>
<ds:datastoreItem xmlns:ds="http://schemas.openxmlformats.org/officeDocument/2006/customXml" ds:itemID="{31971349-F97B-49E0-8375-FEA11F4AB87C}"/>
</file>

<file path=customXml/itemProps2.xml><?xml version="1.0" encoding="utf-8"?>
<ds:datastoreItem xmlns:ds="http://schemas.openxmlformats.org/officeDocument/2006/customXml" ds:itemID="{BE9C4D8D-67D0-4546-B6B7-872D58EEB3E0}"/>
</file>

<file path=customXml/itemProps3.xml><?xml version="1.0" encoding="utf-8"?>
<ds:datastoreItem xmlns:ds="http://schemas.openxmlformats.org/officeDocument/2006/customXml" ds:itemID="{E43DF72F-5003-4C2D-BCE9-F6E71A954337}"/>
</file>

<file path=customXml/itemProps4.xml><?xml version="1.0" encoding="utf-8"?>
<ds:datastoreItem xmlns:ds="http://schemas.openxmlformats.org/officeDocument/2006/customXml" ds:itemID="{4FECA3E4-271B-41F1-8887-90620257C711}"/>
</file>

<file path=docProps/app.xml><?xml version="1.0" encoding="utf-8"?>
<Properties xmlns="http://schemas.openxmlformats.org/officeDocument/2006/extended-properties" xmlns:vt="http://schemas.openxmlformats.org/officeDocument/2006/docPropsVTypes">
  <Template>Normal.dotm</Template>
  <TotalTime>1991</TotalTime>
  <Pages>18</Pages>
  <Words>7112</Words>
  <Characters>40545</Characters>
  <Application>Microsoft Office Word</Application>
  <DocSecurity>0</DocSecurity>
  <Lines>337</Lines>
  <Paragraphs>95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dc:creator>
  <cp:lastModifiedBy>Michal</cp:lastModifiedBy>
  <cp:revision>82</cp:revision>
  <dcterms:created xsi:type="dcterms:W3CDTF">2022-06-24T06:21:00Z</dcterms:created>
  <dcterms:modified xsi:type="dcterms:W3CDTF">2023-02-08T08:20:00Z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0x010100ABE6A42C0D2D2B42B23C0DBEC6690C7A</vt:lpwstr>
  </property>
</Properties>
</file>