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72EA11F9" w:rsidR="00176CCF" w:rsidRPr="008900E1" w:rsidRDefault="00176CCF" w:rsidP="008900E1">
      <w:pPr>
        <w:spacing w:after="0" w:line="240" w:lineRule="auto"/>
        <w:rPr>
          <w:rFonts w:ascii="Cambria" w:eastAsia="Calibri" w:hAnsi="Cambria" w:cs="Arial"/>
          <w:b/>
          <w:bCs/>
          <w:color w:val="000000"/>
        </w:rPr>
      </w:pPr>
      <w:r w:rsidRPr="008900E1">
        <w:rPr>
          <w:rFonts w:ascii="Cambria" w:eastAsia="Calibri" w:hAnsi="Cambria" w:cs="Arial"/>
          <w:b/>
          <w:bCs/>
          <w:color w:val="000000"/>
        </w:rPr>
        <w:t xml:space="preserve">Príloha č. </w:t>
      </w:r>
      <w:r w:rsidR="007272F5" w:rsidRPr="008900E1">
        <w:rPr>
          <w:rFonts w:ascii="Cambria" w:eastAsia="Calibri" w:hAnsi="Cambria" w:cs="Arial"/>
          <w:b/>
          <w:bCs/>
          <w:color w:val="000000"/>
        </w:rPr>
        <w:t>1</w:t>
      </w:r>
    </w:p>
    <w:p w14:paraId="1D068E48" w14:textId="77777777" w:rsidR="00787342" w:rsidRPr="008900E1" w:rsidRDefault="00787342" w:rsidP="008900E1">
      <w:pPr>
        <w:spacing w:after="0" w:line="240" w:lineRule="auto"/>
        <w:rPr>
          <w:rFonts w:ascii="Cambria" w:eastAsia="Calibri" w:hAnsi="Cambria" w:cs="Arial"/>
          <w:b/>
          <w:bCs/>
          <w:color w:val="000000"/>
        </w:rPr>
      </w:pPr>
    </w:p>
    <w:p w14:paraId="1850FE30" w14:textId="124B9979" w:rsidR="00176CCF" w:rsidRPr="008900E1" w:rsidRDefault="007272F5" w:rsidP="00890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</w:rPr>
      </w:pPr>
      <w:r w:rsidRPr="008900E1">
        <w:rPr>
          <w:rFonts w:ascii="Cambria" w:eastAsia="Calibri" w:hAnsi="Cambria" w:cs="Arial"/>
          <w:b/>
          <w:bCs/>
          <w:color w:val="000000"/>
        </w:rPr>
        <w:t>O</w:t>
      </w:r>
      <w:r w:rsidR="00650568" w:rsidRPr="008900E1">
        <w:rPr>
          <w:rFonts w:ascii="Cambria" w:eastAsia="Calibri" w:hAnsi="Cambria" w:cs="Arial"/>
          <w:b/>
          <w:bCs/>
          <w:color w:val="000000"/>
        </w:rPr>
        <w:t>pis predmetu zákazky</w:t>
      </w:r>
    </w:p>
    <w:p w14:paraId="77C05C06" w14:textId="4BFD04F6" w:rsidR="00787342" w:rsidRPr="008900E1" w:rsidRDefault="00787342" w:rsidP="008900E1">
      <w:pPr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14:paraId="5EFFCCC8" w14:textId="77777777" w:rsidR="00037D01" w:rsidRPr="008900E1" w:rsidRDefault="00037D01" w:rsidP="008900E1">
      <w:pPr>
        <w:pStyle w:val="H1"/>
        <w:spacing w:before="0" w:after="0"/>
        <w:ind w:left="360" w:hanging="360"/>
        <w:rPr>
          <w:rFonts w:ascii="Cambria" w:hAnsi="Cambria"/>
          <w:szCs w:val="22"/>
        </w:rPr>
      </w:pPr>
      <w:r w:rsidRPr="008900E1">
        <w:rPr>
          <w:rFonts w:ascii="Cambria" w:hAnsi="Cambria"/>
          <w:szCs w:val="22"/>
        </w:rPr>
        <w:t>1</w:t>
      </w:r>
      <w:r w:rsidRPr="008900E1">
        <w:rPr>
          <w:rFonts w:ascii="Cambria" w:hAnsi="Cambria"/>
          <w:szCs w:val="22"/>
        </w:rPr>
        <w:tab/>
        <w:t>Predmet zákazky</w:t>
      </w:r>
    </w:p>
    <w:p w14:paraId="16600F77" w14:textId="0A32AC64" w:rsidR="00037D01" w:rsidRDefault="00037D01" w:rsidP="008900E1">
      <w:pPr>
        <w:spacing w:after="0" w:line="240" w:lineRule="auto"/>
        <w:rPr>
          <w:rFonts w:ascii="Cambria" w:hAnsi="Cambria"/>
        </w:rPr>
      </w:pPr>
      <w:r w:rsidRPr="008900E1">
        <w:rPr>
          <w:rFonts w:ascii="Cambria" w:hAnsi="Cambria"/>
        </w:rPr>
        <w:t>Názov predmetu zákazky: „</w:t>
      </w:r>
      <w:r w:rsidR="008900E1">
        <w:rPr>
          <w:rFonts w:ascii="Cambria" w:hAnsi="Cambria"/>
        </w:rPr>
        <w:t>B</w:t>
      </w:r>
      <w:r w:rsidRPr="008900E1">
        <w:rPr>
          <w:rFonts w:ascii="Cambria" w:hAnsi="Cambria"/>
          <w:b/>
        </w:rPr>
        <w:t>ezpečnostné testovanie SIPS ZUC</w:t>
      </w:r>
      <w:r w:rsidRPr="008900E1">
        <w:rPr>
          <w:rFonts w:ascii="Cambria" w:hAnsi="Cambria"/>
        </w:rPr>
        <w:t>“</w:t>
      </w:r>
    </w:p>
    <w:p w14:paraId="79ACC7D7" w14:textId="77777777" w:rsidR="008900E1" w:rsidRPr="008900E1" w:rsidRDefault="008900E1" w:rsidP="008900E1">
      <w:pPr>
        <w:spacing w:after="0" w:line="240" w:lineRule="auto"/>
        <w:rPr>
          <w:rFonts w:ascii="Cambria" w:hAnsi="Cambria"/>
        </w:rPr>
      </w:pPr>
    </w:p>
    <w:p w14:paraId="7E3E16E7" w14:textId="77777777" w:rsidR="00037D01" w:rsidRPr="008900E1" w:rsidRDefault="00037D01" w:rsidP="008900E1">
      <w:pPr>
        <w:pStyle w:val="H1"/>
        <w:spacing w:before="0" w:after="0"/>
        <w:ind w:left="360" w:hanging="360"/>
        <w:rPr>
          <w:rFonts w:ascii="Cambria" w:hAnsi="Cambria"/>
          <w:szCs w:val="22"/>
        </w:rPr>
      </w:pPr>
      <w:r w:rsidRPr="008900E1">
        <w:rPr>
          <w:rFonts w:ascii="Cambria" w:hAnsi="Cambria"/>
          <w:szCs w:val="22"/>
        </w:rPr>
        <w:t>2</w:t>
      </w:r>
      <w:r w:rsidRPr="008900E1">
        <w:rPr>
          <w:rFonts w:ascii="Cambria" w:hAnsi="Cambria"/>
          <w:szCs w:val="22"/>
        </w:rPr>
        <w:tab/>
        <w:t xml:space="preserve">Opis predmetu zákazky </w:t>
      </w:r>
    </w:p>
    <w:p w14:paraId="2F01917B" w14:textId="77777777" w:rsidR="00037D01" w:rsidRPr="008900E1" w:rsidRDefault="00037D01" w:rsidP="008900E1">
      <w:pPr>
        <w:spacing w:after="0" w:line="240" w:lineRule="auto"/>
        <w:rPr>
          <w:rFonts w:ascii="Cambria" w:hAnsi="Cambria"/>
        </w:rPr>
      </w:pPr>
      <w:r w:rsidRPr="008900E1">
        <w:rPr>
          <w:rFonts w:ascii="Cambria" w:hAnsi="Cambria"/>
        </w:rPr>
        <w:t>2.1</w:t>
      </w:r>
      <w:r w:rsidRPr="008900E1">
        <w:rPr>
          <w:rFonts w:ascii="Cambria" w:hAnsi="Cambria"/>
        </w:rPr>
        <w:tab/>
      </w:r>
      <w:r w:rsidRPr="008900E1">
        <w:rPr>
          <w:rFonts w:ascii="Cambria" w:hAnsi="Cambria"/>
          <w:b/>
        </w:rPr>
        <w:t>Informácie o informačnom systéme (ďalej len IS) potrebné pre ocenenie prác:</w:t>
      </w:r>
      <w:r w:rsidRPr="008900E1">
        <w:rPr>
          <w:rFonts w:ascii="Cambria" w:hAnsi="Cambria"/>
        </w:rPr>
        <w:t xml:space="preserve"> </w:t>
      </w:r>
    </w:p>
    <w:p w14:paraId="6A36F55F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</w:rPr>
        <w:t>2.1.1</w:t>
      </w:r>
      <w:r w:rsidRPr="008900E1">
        <w:rPr>
          <w:rFonts w:ascii="Cambria" w:hAnsi="Cambria"/>
        </w:rPr>
        <w:tab/>
        <w:t xml:space="preserve">Lokalita, v ktorej bude testovanie prebiehať: ústredie NBS (ul. Imricha </w:t>
      </w:r>
      <w:proofErr w:type="spellStart"/>
      <w:r w:rsidRPr="008900E1">
        <w:rPr>
          <w:rFonts w:ascii="Cambria" w:hAnsi="Cambria"/>
        </w:rPr>
        <w:t>Karvaša</w:t>
      </w:r>
      <w:proofErr w:type="spellEnd"/>
      <w:r w:rsidRPr="008900E1">
        <w:rPr>
          <w:rFonts w:ascii="Cambria" w:hAnsi="Cambria"/>
        </w:rPr>
        <w:t xml:space="preserve"> 1, Bratislava).</w:t>
      </w:r>
    </w:p>
    <w:p w14:paraId="5970279C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</w:rPr>
        <w:t>2.1.2</w:t>
      </w:r>
      <w:r w:rsidRPr="008900E1">
        <w:rPr>
          <w:rFonts w:ascii="Cambria" w:hAnsi="Cambria"/>
        </w:rPr>
        <w:tab/>
        <w:t xml:space="preserve">Používatelia: interní zamestnanci NBS, </w:t>
      </w:r>
    </w:p>
    <w:p w14:paraId="3EAC6D4E" w14:textId="77777777" w:rsidR="00037D01" w:rsidRPr="008900E1" w:rsidRDefault="00037D01" w:rsidP="008900E1">
      <w:pPr>
        <w:spacing w:after="0" w:line="240" w:lineRule="auto"/>
        <w:ind w:left="709" w:hanging="709"/>
        <w:rPr>
          <w:rFonts w:ascii="Cambria" w:hAnsi="Cambria"/>
        </w:rPr>
      </w:pPr>
      <w:r w:rsidRPr="008900E1">
        <w:rPr>
          <w:rFonts w:ascii="Cambria" w:hAnsi="Cambria"/>
        </w:rPr>
        <w:t>2.1.3</w:t>
      </w:r>
      <w:r w:rsidRPr="008900E1">
        <w:rPr>
          <w:rFonts w:ascii="Cambria" w:hAnsi="Cambria"/>
        </w:rPr>
        <w:tab/>
        <w:t>Používateľské roly: 1 (1 používateľská rola pre správcov systému)</w:t>
      </w:r>
    </w:p>
    <w:p w14:paraId="77EA16CF" w14:textId="77777777" w:rsidR="00037D01" w:rsidRPr="008900E1" w:rsidRDefault="00037D01" w:rsidP="008900E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  <w:lang w:val="en-US"/>
        </w:rPr>
        <w:t>2.1.4</w:t>
      </w:r>
      <w:r w:rsidRPr="008900E1">
        <w:rPr>
          <w:rFonts w:ascii="Cambria" w:hAnsi="Cambria"/>
          <w:lang w:val="en-US"/>
        </w:rPr>
        <w:tab/>
      </w:r>
      <w:r w:rsidRPr="008900E1">
        <w:rPr>
          <w:rFonts w:ascii="Cambria" w:hAnsi="Cambria"/>
        </w:rPr>
        <w:t>Aplikačný server: 1 (t</w:t>
      </w:r>
      <w:proofErr w:type="spellStart"/>
      <w:r w:rsidRPr="008900E1">
        <w:rPr>
          <w:rFonts w:ascii="Cambria" w:hAnsi="Cambria"/>
          <w:lang w:val="en-US"/>
        </w:rPr>
        <w:t>echno</w:t>
      </w:r>
      <w:r w:rsidRPr="008900E1">
        <w:rPr>
          <w:rFonts w:ascii="Cambria" w:hAnsi="Cambria"/>
        </w:rPr>
        <w:t>lógie</w:t>
      </w:r>
      <w:proofErr w:type="spellEnd"/>
      <w:r w:rsidRPr="008900E1">
        <w:rPr>
          <w:rFonts w:ascii="Cambria" w:hAnsi="Cambria"/>
        </w:rPr>
        <w:t xml:space="preserve">: Linux, Apache, </w:t>
      </w:r>
      <w:proofErr w:type="spellStart"/>
      <w:r w:rsidRPr="008900E1">
        <w:rPr>
          <w:rFonts w:ascii="Cambria" w:hAnsi="Cambria"/>
        </w:rPr>
        <w:t>Tomcat</w:t>
      </w:r>
      <w:proofErr w:type="spellEnd"/>
      <w:r w:rsidRPr="008900E1">
        <w:rPr>
          <w:rFonts w:ascii="Cambria" w:hAnsi="Cambria"/>
        </w:rPr>
        <w:t>, Java 8)</w:t>
      </w:r>
    </w:p>
    <w:p w14:paraId="6A79FC5B" w14:textId="77777777" w:rsidR="00037D01" w:rsidRPr="008900E1" w:rsidRDefault="00037D01" w:rsidP="008900E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  <w:lang w:val="en-US"/>
        </w:rPr>
        <w:t>2.1.5</w:t>
      </w:r>
      <w:r w:rsidRPr="008900E1">
        <w:rPr>
          <w:rFonts w:ascii="Cambria" w:hAnsi="Cambria"/>
          <w:lang w:val="en-US"/>
        </w:rPr>
        <w:tab/>
      </w:r>
      <w:r w:rsidRPr="008900E1">
        <w:rPr>
          <w:rFonts w:ascii="Cambria" w:hAnsi="Cambria"/>
        </w:rPr>
        <w:t>Funkčné oblasti (v zátvorke je uvedený približný počet stránok; 90</w:t>
      </w:r>
      <w:r w:rsidRPr="008900E1">
        <w:rPr>
          <w:rFonts w:ascii="Cambria" w:hAnsi="Cambria"/>
          <w:lang w:val="en-US"/>
        </w:rPr>
        <w:t>% str</w:t>
      </w:r>
      <w:proofErr w:type="spellStart"/>
      <w:r w:rsidRPr="008900E1">
        <w:rPr>
          <w:rFonts w:ascii="Cambria" w:hAnsi="Cambria"/>
        </w:rPr>
        <w:t>ánok</w:t>
      </w:r>
      <w:proofErr w:type="spellEnd"/>
      <w:r w:rsidRPr="008900E1">
        <w:rPr>
          <w:rFonts w:ascii="Cambria" w:hAnsi="Cambria"/>
        </w:rPr>
        <w:t xml:space="preserve"> je </w:t>
      </w:r>
      <w:proofErr w:type="spellStart"/>
      <w:r w:rsidRPr="008900E1">
        <w:rPr>
          <w:rFonts w:ascii="Cambria" w:hAnsi="Cambria"/>
        </w:rPr>
        <w:t>read-only</w:t>
      </w:r>
      <w:proofErr w:type="spellEnd"/>
      <w:r w:rsidRPr="008900E1">
        <w:rPr>
          <w:rFonts w:ascii="Cambria" w:hAnsi="Cambria"/>
        </w:rPr>
        <w:t xml:space="preserve">, u ostatných stránok je priemerný počet vstupov na stránke je 3-4): </w:t>
      </w:r>
    </w:p>
    <w:p w14:paraId="64D32452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Vstupné SEPA súbory (2)</w:t>
      </w:r>
    </w:p>
    <w:p w14:paraId="132541E5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Výstupné SEPA súbory (2)</w:t>
      </w:r>
    </w:p>
    <w:p w14:paraId="175DBB72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Vstupné T2 súbory (2)</w:t>
      </w:r>
    </w:p>
    <w:p w14:paraId="01ECC24F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Výstupné T2 súbory (2)</w:t>
      </w:r>
    </w:p>
    <w:p w14:paraId="72E70585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Správa používateľov (4)</w:t>
      </w:r>
    </w:p>
    <w:p w14:paraId="23CBC1B2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Autentifikácia (1)</w:t>
      </w:r>
    </w:p>
    <w:p w14:paraId="5AD29650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Parametre ZUC (2)</w:t>
      </w:r>
    </w:p>
    <w:p w14:paraId="5BDD744C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Správa servera (3)</w:t>
      </w:r>
    </w:p>
    <w:p w14:paraId="59C35D67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Asynchrónne procesy (3)</w:t>
      </w:r>
    </w:p>
    <w:p w14:paraId="36E3116F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Prehľad prenášaných objektov z/na KS (3)</w:t>
      </w:r>
    </w:p>
    <w:p w14:paraId="4020A112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Výmaz starých údajov z databázy (2)</w:t>
      </w:r>
    </w:p>
    <w:p w14:paraId="3ED00FE6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Zaznamenávanie vykonaných udalostí (2)</w:t>
      </w:r>
    </w:p>
    <w:p w14:paraId="4EFEB4A8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Správa procesov </w:t>
      </w:r>
      <w:r w:rsidRPr="008900E1">
        <w:rPr>
          <w:rFonts w:ascii="Cambria" w:hAnsi="Cambria"/>
          <w:lang w:val="en-US"/>
        </w:rPr>
        <w:t>(</w:t>
      </w:r>
      <w:r w:rsidRPr="008900E1">
        <w:rPr>
          <w:rFonts w:ascii="Cambria" w:hAnsi="Cambria"/>
        </w:rPr>
        <w:t>2</w:t>
      </w:r>
      <w:r w:rsidRPr="008900E1">
        <w:rPr>
          <w:rFonts w:ascii="Cambria" w:hAnsi="Cambria"/>
          <w:lang w:val="en-US"/>
        </w:rPr>
        <w:t>)</w:t>
      </w:r>
    </w:p>
    <w:p w14:paraId="1C658386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Rozosielanie oznámení </w:t>
      </w:r>
      <w:r w:rsidRPr="008900E1">
        <w:rPr>
          <w:rFonts w:ascii="Cambria" w:hAnsi="Cambria"/>
          <w:lang w:val="en-US"/>
        </w:rPr>
        <w:t>(</w:t>
      </w:r>
      <w:r w:rsidRPr="008900E1">
        <w:rPr>
          <w:rFonts w:ascii="Cambria" w:hAnsi="Cambria"/>
        </w:rPr>
        <w:t>3</w:t>
      </w:r>
      <w:r w:rsidRPr="008900E1">
        <w:rPr>
          <w:rFonts w:ascii="Cambria" w:hAnsi="Cambria"/>
          <w:lang w:val="en-US"/>
        </w:rPr>
        <w:t>)</w:t>
      </w:r>
    </w:p>
    <w:p w14:paraId="7D737422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Prehľad prijatých správ </w:t>
      </w:r>
      <w:r w:rsidRPr="008900E1">
        <w:rPr>
          <w:rFonts w:ascii="Cambria" w:hAnsi="Cambria"/>
          <w:lang w:val="en-US"/>
        </w:rPr>
        <w:t>(</w:t>
      </w:r>
      <w:r w:rsidRPr="008900E1">
        <w:rPr>
          <w:rFonts w:ascii="Cambria" w:hAnsi="Cambria"/>
        </w:rPr>
        <w:t>2</w:t>
      </w:r>
      <w:r w:rsidRPr="008900E1">
        <w:rPr>
          <w:rFonts w:ascii="Cambria" w:hAnsi="Cambria"/>
          <w:lang w:val="en-US"/>
        </w:rPr>
        <w:t>)</w:t>
      </w:r>
    </w:p>
    <w:p w14:paraId="513B2EFE" w14:textId="4954EB45" w:rsidR="00037D01" w:rsidRPr="008900E1" w:rsidRDefault="00037D01" w:rsidP="008900E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  <w:lang w:val="en-US"/>
        </w:rPr>
        <w:t>2.1.</w:t>
      </w:r>
      <w:r w:rsidR="008D399D">
        <w:rPr>
          <w:rFonts w:ascii="Cambria" w:hAnsi="Cambria"/>
          <w:lang w:val="en-US"/>
        </w:rPr>
        <w:t>6</w:t>
      </w:r>
      <w:r w:rsidRPr="008900E1">
        <w:rPr>
          <w:rFonts w:ascii="Cambria" w:hAnsi="Cambria"/>
          <w:lang w:val="en-US"/>
        </w:rPr>
        <w:tab/>
      </w:r>
      <w:r w:rsidRPr="008900E1">
        <w:rPr>
          <w:rFonts w:ascii="Cambria" w:hAnsi="Cambria"/>
        </w:rPr>
        <w:t xml:space="preserve">Architektúra SIPS ZUC: </w:t>
      </w:r>
    </w:p>
    <w:p w14:paraId="66869CD0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aplikácia (platforma Java, </w:t>
      </w:r>
      <w:proofErr w:type="spellStart"/>
      <w:r w:rsidRPr="008900E1">
        <w:rPr>
          <w:rFonts w:ascii="Cambria" w:hAnsi="Cambria"/>
        </w:rPr>
        <w:t>Spring</w:t>
      </w:r>
      <w:proofErr w:type="spellEnd"/>
      <w:r w:rsidRPr="008900E1">
        <w:rPr>
          <w:rFonts w:ascii="Cambria" w:hAnsi="Cambria"/>
        </w:rPr>
        <w:t xml:space="preserve"> </w:t>
      </w:r>
      <w:proofErr w:type="spellStart"/>
      <w:r w:rsidRPr="008900E1">
        <w:rPr>
          <w:rFonts w:ascii="Cambria" w:hAnsi="Cambria"/>
        </w:rPr>
        <w:t>framework</w:t>
      </w:r>
      <w:proofErr w:type="spellEnd"/>
      <w:r w:rsidRPr="008900E1">
        <w:rPr>
          <w:rFonts w:ascii="Cambria" w:hAnsi="Cambria"/>
        </w:rPr>
        <w:t>)</w:t>
      </w:r>
    </w:p>
    <w:p w14:paraId="553ACFE5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web rozhranie pre správu</w:t>
      </w:r>
    </w:p>
    <w:p w14:paraId="4C467974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komunikačné (</w:t>
      </w:r>
      <w:proofErr w:type="spellStart"/>
      <w:r w:rsidRPr="008900E1">
        <w:rPr>
          <w:rFonts w:ascii="Cambria" w:hAnsi="Cambria"/>
        </w:rPr>
        <w:t>klientské</w:t>
      </w:r>
      <w:proofErr w:type="spellEnd"/>
      <w:r w:rsidRPr="008900E1">
        <w:rPr>
          <w:rFonts w:ascii="Cambria" w:hAnsi="Cambria"/>
        </w:rPr>
        <w:t xml:space="preserve">) API rozhranie (vstupno-výstupná komunikácia s inou časťou IS </w:t>
      </w:r>
      <w:r w:rsidRPr="008900E1">
        <w:rPr>
          <w:rFonts w:ascii="Cambria" w:hAnsi="Cambria" w:cs="Helv"/>
          <w:iCs/>
          <w:color w:val="000000"/>
        </w:rPr>
        <w:t>prostredníctvom REST architektúry</w:t>
      </w:r>
      <w:r w:rsidRPr="008900E1">
        <w:rPr>
          <w:rFonts w:ascii="Cambria" w:hAnsi="Cambria"/>
        </w:rPr>
        <w:t>) – predmetom testu sú len základné vlastnosti komunikačného rozhrania</w:t>
      </w:r>
    </w:p>
    <w:p w14:paraId="46AE3B3F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samostatný databázový server (nie je predmetom bezpečnostného testovania)</w:t>
      </w:r>
    </w:p>
    <w:p w14:paraId="2523AD24" w14:textId="0117E43B" w:rsidR="00037D01" w:rsidRPr="008900E1" w:rsidRDefault="00037D01" w:rsidP="008900E1">
      <w:pPr>
        <w:spacing w:after="0" w:line="240" w:lineRule="auto"/>
        <w:rPr>
          <w:rFonts w:ascii="Cambria" w:hAnsi="Cambria"/>
        </w:rPr>
      </w:pPr>
      <w:r w:rsidRPr="008900E1">
        <w:rPr>
          <w:rFonts w:ascii="Cambria" w:hAnsi="Cambria"/>
        </w:rPr>
        <w:t>2.1.</w:t>
      </w:r>
      <w:r w:rsidR="008D399D">
        <w:rPr>
          <w:rFonts w:ascii="Cambria" w:hAnsi="Cambria"/>
        </w:rPr>
        <w:t>7</w:t>
      </w:r>
      <w:bookmarkStart w:id="0" w:name="_GoBack"/>
      <w:bookmarkEnd w:id="0"/>
      <w:r w:rsidRPr="008900E1">
        <w:rPr>
          <w:rFonts w:ascii="Cambria" w:hAnsi="Cambria"/>
        </w:rPr>
        <w:tab/>
        <w:t xml:space="preserve">Niektoré použité bezpečnostné mechanizmy: </w:t>
      </w:r>
    </w:p>
    <w:p w14:paraId="64B5FBF8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protokol TLS, čipové karty pre používateľov, dvojfaktorová autentifikácia používateľov (klientska autentifikácia v TLS, integrácie s AD), elektronický podpis, zoznam bezpečnostne významných udalostí, ochrana údajov (záznamov alebo tabuliek) v databáze</w:t>
      </w:r>
    </w:p>
    <w:p w14:paraId="34903448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  <w:b/>
          <w:iCs/>
        </w:rPr>
      </w:pPr>
    </w:p>
    <w:p w14:paraId="1B328A2C" w14:textId="77777777" w:rsidR="00037D01" w:rsidRPr="008900E1" w:rsidRDefault="00037D01" w:rsidP="008900E1">
      <w:pPr>
        <w:spacing w:after="0" w:line="240" w:lineRule="auto"/>
        <w:rPr>
          <w:rFonts w:ascii="Cambria" w:hAnsi="Cambria"/>
        </w:rPr>
      </w:pPr>
      <w:r w:rsidRPr="008900E1">
        <w:rPr>
          <w:rFonts w:ascii="Cambria" w:hAnsi="Cambria"/>
        </w:rPr>
        <w:t>2.2</w:t>
      </w:r>
      <w:r w:rsidRPr="008900E1">
        <w:rPr>
          <w:rFonts w:ascii="Cambria" w:hAnsi="Cambria"/>
        </w:rPr>
        <w:tab/>
      </w:r>
      <w:r w:rsidRPr="008900E1">
        <w:rPr>
          <w:rFonts w:ascii="Cambria" w:hAnsi="Cambria"/>
          <w:b/>
        </w:rPr>
        <w:t>Cieľ bezpečnostného testovania:</w:t>
      </w:r>
      <w:r w:rsidRPr="008900E1">
        <w:rPr>
          <w:rFonts w:ascii="Cambria" w:hAnsi="Cambria"/>
        </w:rPr>
        <w:t xml:space="preserve"> </w:t>
      </w:r>
    </w:p>
    <w:p w14:paraId="7CEB6F8E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2.2.1</w:t>
      </w:r>
      <w:r w:rsidRPr="008900E1">
        <w:rPr>
          <w:rFonts w:ascii="Cambria" w:hAnsi="Cambria"/>
        </w:rPr>
        <w:tab/>
        <w:t xml:space="preserve">Cieľom testovania je zhodnotiť ochranu údajov v aplikácii (používatelia majú prístup len k údajom a funkciám, ku ktorým majú mať prístup), otestovať bezpečnosť aplikácie a bezpečnostných riešení, identifikovať zraniteľnosti, vrátane návrhu opatrení na nápravu. Testovanie má zhodnotiť či bezpečnostné mechanizmy v aplikácii umožňujú v dostatočnej miere naplniť bezpečnostné ciele kladené na danú aplikáciu. </w:t>
      </w:r>
    </w:p>
    <w:p w14:paraId="6F2395EA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 w:cs="Arial"/>
        </w:rPr>
      </w:pPr>
      <w:r w:rsidRPr="008900E1">
        <w:rPr>
          <w:rFonts w:ascii="Cambria" w:hAnsi="Cambria" w:cs="Arial"/>
        </w:rPr>
        <w:lastRenderedPageBreak/>
        <w:t>2.2.2</w:t>
      </w:r>
      <w:r w:rsidRPr="008900E1">
        <w:rPr>
          <w:rFonts w:ascii="Cambria" w:hAnsi="Cambria" w:cs="Arial"/>
        </w:rPr>
        <w:tab/>
        <w:t xml:space="preserve">Úspešný uchádzač vyhotoví požadovanú dokumentáciu v slovenskom, českom alebo anglickom jazyku v elektronickej forme vo formátoch aplikačných programov Microsoft Word, Excel, resp. vo formáte PDF. </w:t>
      </w:r>
    </w:p>
    <w:p w14:paraId="433B319C" w14:textId="77777777" w:rsidR="00037D01" w:rsidRPr="008900E1" w:rsidRDefault="00037D01" w:rsidP="008900E1">
      <w:pPr>
        <w:spacing w:after="0" w:line="240" w:lineRule="auto"/>
        <w:rPr>
          <w:rFonts w:ascii="Cambria" w:hAnsi="Cambria"/>
        </w:rPr>
      </w:pPr>
    </w:p>
    <w:p w14:paraId="50EB1466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</w:rPr>
        <w:t>2.3</w:t>
      </w:r>
      <w:r w:rsidRPr="008900E1">
        <w:rPr>
          <w:rFonts w:ascii="Cambria" w:hAnsi="Cambria"/>
        </w:rPr>
        <w:tab/>
      </w:r>
      <w:r w:rsidRPr="008900E1">
        <w:rPr>
          <w:rFonts w:ascii="Cambria" w:hAnsi="Cambria"/>
          <w:b/>
        </w:rPr>
        <w:t>Požiadavky na rozsah prác – fáza A (časový rozsah max. 3 týždne, pričom fáza A musí prebehnúť v termíne od 11.11.2019 do 29.11.2019):</w:t>
      </w:r>
    </w:p>
    <w:p w14:paraId="657A6804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</w:rPr>
        <w:t>2.3.1</w:t>
      </w:r>
      <w:r w:rsidRPr="008900E1">
        <w:rPr>
          <w:rFonts w:ascii="Cambria" w:hAnsi="Cambria"/>
        </w:rPr>
        <w:tab/>
        <w:t>posúdenie implementovaných bezpečnostných riešení pre naplnenie bezpečnostných cieľov v oblastiach:</w:t>
      </w:r>
    </w:p>
    <w:p w14:paraId="23F54EED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autentifikácia používateľov</w:t>
      </w:r>
    </w:p>
    <w:p w14:paraId="14E19C0A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riadenie prístupu k funkciám aplikácie a údajom </w:t>
      </w:r>
    </w:p>
    <w:p w14:paraId="2E2BD91E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dôvernosť a autentickosť údajov / dokumentov</w:t>
      </w:r>
    </w:p>
    <w:p w14:paraId="63351130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správa používateľov</w:t>
      </w:r>
    </w:p>
    <w:p w14:paraId="05E14E9C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správa kľúčov a certifikátov</w:t>
      </w:r>
    </w:p>
    <w:p w14:paraId="2F9166ED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</w:rPr>
        <w:t>2.3.2</w:t>
      </w:r>
      <w:r w:rsidRPr="008900E1">
        <w:rPr>
          <w:rFonts w:ascii="Cambria" w:hAnsi="Cambria"/>
        </w:rPr>
        <w:tab/>
        <w:t>vykonanie bezpečnostného testovania aplikácie, vrátane jej rozhraní a všetkých komponentov, na ktorých je aplikácia prevádzkovaná:</w:t>
      </w:r>
    </w:p>
    <w:p w14:paraId="78266B09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testovanie zraniteľností: minimálne v rozsahu OWASP </w:t>
      </w:r>
      <w:proofErr w:type="spellStart"/>
      <w:r w:rsidRPr="008900E1">
        <w:rPr>
          <w:rFonts w:ascii="Cambria" w:hAnsi="Cambria"/>
        </w:rPr>
        <w:t>Testing</w:t>
      </w:r>
      <w:proofErr w:type="spellEnd"/>
      <w:r w:rsidRPr="008900E1">
        <w:rPr>
          <w:rFonts w:ascii="Cambria" w:hAnsi="Cambria"/>
        </w:rPr>
        <w:t xml:space="preserve"> </w:t>
      </w:r>
      <w:proofErr w:type="spellStart"/>
      <w:r w:rsidRPr="008900E1">
        <w:rPr>
          <w:rFonts w:ascii="Cambria" w:hAnsi="Cambria"/>
        </w:rPr>
        <w:t>Guide</w:t>
      </w:r>
      <w:proofErr w:type="spellEnd"/>
      <w:r w:rsidRPr="008900E1">
        <w:rPr>
          <w:rFonts w:ascii="Cambria" w:hAnsi="Cambria"/>
        </w:rPr>
        <w:t xml:space="preserve"> v4, v akom sú príslušné sekcie relevantné pre infraštruktúru a funkcie testovaného systému</w:t>
      </w:r>
    </w:p>
    <w:p w14:paraId="74E52969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penetračné testovanie: bez pridelených oprávnení aj s pridelenými používateľskými oprávneniami</w:t>
      </w:r>
    </w:p>
    <w:p w14:paraId="167285C7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testovanie bude vykonané z pohľadu všetkých rolí v aplikácii</w:t>
      </w:r>
    </w:p>
    <w:p w14:paraId="4282D4AC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testovanie pokryje všetky funkcie aplikácie</w:t>
      </w:r>
    </w:p>
    <w:p w14:paraId="302598DC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manuálne overenie všetkých identifikovaných zraniteľností (nielen výstup automatizovaného skenovania)</w:t>
      </w:r>
    </w:p>
    <w:p w14:paraId="2D66099D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bezpečnostný audit konfigurácie vybraných softvérových komponentov servera (Apache, </w:t>
      </w:r>
      <w:proofErr w:type="spellStart"/>
      <w:r w:rsidRPr="008900E1">
        <w:rPr>
          <w:rFonts w:ascii="Cambria" w:hAnsi="Cambria"/>
        </w:rPr>
        <w:t>Tomcat</w:t>
      </w:r>
      <w:proofErr w:type="spellEnd"/>
      <w:r w:rsidRPr="008900E1">
        <w:rPr>
          <w:rFonts w:ascii="Cambria" w:hAnsi="Cambria"/>
        </w:rPr>
        <w:t>)</w:t>
      </w:r>
      <w:r w:rsidRPr="008900E1">
        <w:rPr>
          <w:rFonts w:ascii="Cambria" w:hAnsi="Cambria"/>
          <w:lang w:val="en-US"/>
        </w:rPr>
        <w:t xml:space="preserve">; </w:t>
      </w:r>
      <w:r w:rsidRPr="008900E1">
        <w:rPr>
          <w:rFonts w:ascii="Cambria" w:hAnsi="Cambria"/>
        </w:rPr>
        <w:t>pri realizácii obstarávateľ na požiadanie poskytne príslušné konfiguračné súbory a parametre</w:t>
      </w:r>
    </w:p>
    <w:p w14:paraId="3E8B8FC5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</w:rPr>
      </w:pPr>
      <w:r w:rsidRPr="008900E1">
        <w:rPr>
          <w:rFonts w:ascii="Cambria" w:hAnsi="Cambria"/>
        </w:rPr>
        <w:t xml:space="preserve">2.3.3 </w:t>
      </w:r>
      <w:r w:rsidRPr="008900E1">
        <w:rPr>
          <w:rFonts w:ascii="Cambria" w:hAnsi="Cambria"/>
        </w:rPr>
        <w:tab/>
        <w:t xml:space="preserve">vypracovanie dokumentácie obsahujúcej (štruktúra a rozsah dokumentácie musí zodpovedať, resp. pokrývať štruktúru odporučenú v OWASP </w:t>
      </w:r>
      <w:proofErr w:type="spellStart"/>
      <w:r w:rsidRPr="008900E1">
        <w:rPr>
          <w:rFonts w:ascii="Cambria" w:hAnsi="Cambria"/>
        </w:rPr>
        <w:t>Testing</w:t>
      </w:r>
      <w:proofErr w:type="spellEnd"/>
      <w:r w:rsidRPr="008900E1">
        <w:rPr>
          <w:rFonts w:ascii="Cambria" w:hAnsi="Cambria"/>
        </w:rPr>
        <w:t xml:space="preserve"> </w:t>
      </w:r>
      <w:proofErr w:type="spellStart"/>
      <w:r w:rsidRPr="008900E1">
        <w:rPr>
          <w:rFonts w:ascii="Cambria" w:hAnsi="Cambria"/>
        </w:rPr>
        <w:t>Guide</w:t>
      </w:r>
      <w:proofErr w:type="spellEnd"/>
      <w:r w:rsidRPr="008900E1">
        <w:rPr>
          <w:rFonts w:ascii="Cambria" w:hAnsi="Cambria"/>
        </w:rPr>
        <w:t xml:space="preserve"> v4) najmä:</w:t>
      </w:r>
    </w:p>
    <w:p w14:paraId="0B175A34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zhodnotenie bezpečnosti aplikácie, vrátane zhodnotenia naplnenia bezpečnostných cieľov</w:t>
      </w:r>
    </w:p>
    <w:p w14:paraId="19EC2401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vyhodnotenie jednotlivých oblastí testovania (na úrovní sekcií OWASP </w:t>
      </w:r>
      <w:proofErr w:type="spellStart"/>
      <w:r w:rsidRPr="008900E1">
        <w:rPr>
          <w:rFonts w:ascii="Cambria" w:hAnsi="Cambria"/>
        </w:rPr>
        <w:t>Testing</w:t>
      </w:r>
      <w:proofErr w:type="spellEnd"/>
      <w:r w:rsidRPr="008900E1">
        <w:rPr>
          <w:rFonts w:ascii="Cambria" w:hAnsi="Cambria"/>
        </w:rPr>
        <w:t xml:space="preserve"> </w:t>
      </w:r>
      <w:proofErr w:type="spellStart"/>
      <w:r w:rsidRPr="008900E1">
        <w:rPr>
          <w:rFonts w:ascii="Cambria" w:hAnsi="Cambria"/>
        </w:rPr>
        <w:t>Guide</w:t>
      </w:r>
      <w:proofErr w:type="spellEnd"/>
      <w:r w:rsidRPr="008900E1">
        <w:rPr>
          <w:rFonts w:ascii="Cambria" w:hAnsi="Cambria"/>
        </w:rPr>
        <w:t xml:space="preserve"> v4) a všetkých ostatných realizovaných testov v súlade s požiadavkami a ponukou na rozsah a spôsob testovania</w:t>
      </w:r>
    </w:p>
    <w:p w14:paraId="132E0D29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popis vykonaných testov a ich výsledkov, vrátane získaných podkladov pre jednotlivé zistenia a časových údajov (kedy test prebiehal)</w:t>
      </w:r>
    </w:p>
    <w:p w14:paraId="68BBACB8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 xml:space="preserve">zhodnotenie jednotlivých zistení (s použitím škály </w:t>
      </w:r>
      <w:proofErr w:type="spellStart"/>
      <w:r w:rsidRPr="008900E1">
        <w:rPr>
          <w:rFonts w:ascii="Cambria" w:hAnsi="Cambria"/>
        </w:rPr>
        <w:t>Critical</w:t>
      </w:r>
      <w:proofErr w:type="spellEnd"/>
      <w:r w:rsidRPr="008900E1">
        <w:rPr>
          <w:rFonts w:ascii="Cambria" w:hAnsi="Cambria"/>
        </w:rPr>
        <w:t>/</w:t>
      </w:r>
      <w:proofErr w:type="spellStart"/>
      <w:r w:rsidRPr="008900E1">
        <w:rPr>
          <w:rFonts w:ascii="Cambria" w:hAnsi="Cambria"/>
        </w:rPr>
        <w:t>High</w:t>
      </w:r>
      <w:proofErr w:type="spellEnd"/>
      <w:r w:rsidRPr="008900E1">
        <w:rPr>
          <w:rFonts w:ascii="Cambria" w:hAnsi="Cambria"/>
        </w:rPr>
        <w:t>/</w:t>
      </w:r>
      <w:proofErr w:type="spellStart"/>
      <w:r w:rsidRPr="008900E1">
        <w:rPr>
          <w:rFonts w:ascii="Cambria" w:hAnsi="Cambria"/>
        </w:rPr>
        <w:t>Medium</w:t>
      </w:r>
      <w:proofErr w:type="spellEnd"/>
      <w:r w:rsidRPr="008900E1">
        <w:rPr>
          <w:rFonts w:ascii="Cambria" w:hAnsi="Cambria"/>
        </w:rPr>
        <w:t>/</w:t>
      </w:r>
      <w:proofErr w:type="spellStart"/>
      <w:r w:rsidRPr="008900E1">
        <w:rPr>
          <w:rFonts w:ascii="Cambria" w:hAnsi="Cambria"/>
        </w:rPr>
        <w:t>Low</w:t>
      </w:r>
      <w:proofErr w:type="spellEnd"/>
      <w:r w:rsidRPr="008900E1">
        <w:rPr>
          <w:rFonts w:ascii="Cambria" w:hAnsi="Cambria"/>
        </w:rPr>
        <w:t>/</w:t>
      </w:r>
      <w:proofErr w:type="spellStart"/>
      <w:r w:rsidRPr="008900E1">
        <w:rPr>
          <w:rFonts w:ascii="Cambria" w:hAnsi="Cambria"/>
        </w:rPr>
        <w:t>Informative</w:t>
      </w:r>
      <w:proofErr w:type="spellEnd"/>
      <w:r w:rsidRPr="008900E1">
        <w:rPr>
          <w:rFonts w:ascii="Cambria" w:hAnsi="Cambria"/>
        </w:rPr>
        <w:t>, zohľadňujúcej potenciálne dopady zneužitia, potrebné schopností útočníka a pod.)</w:t>
      </w:r>
    </w:p>
    <w:p w14:paraId="02DDEBFC" w14:textId="77777777" w:rsidR="00037D01" w:rsidRPr="008900E1" w:rsidRDefault="00037D01" w:rsidP="008900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8900E1">
        <w:rPr>
          <w:rFonts w:ascii="Cambria" w:hAnsi="Cambria"/>
        </w:rPr>
        <w:t>konkrétne odporúčania na nápravu</w:t>
      </w:r>
    </w:p>
    <w:p w14:paraId="16B2CD8F" w14:textId="77777777" w:rsidR="00037D01" w:rsidRPr="008900E1" w:rsidRDefault="00037D01" w:rsidP="008900E1">
      <w:pPr>
        <w:spacing w:after="0" w:line="240" w:lineRule="auto"/>
        <w:rPr>
          <w:rFonts w:ascii="Cambria" w:hAnsi="Cambria"/>
        </w:rPr>
      </w:pPr>
      <w:r w:rsidRPr="008900E1">
        <w:rPr>
          <w:rFonts w:ascii="Cambria" w:hAnsi="Cambria"/>
        </w:rPr>
        <w:t>2.3.4</w:t>
      </w:r>
      <w:r w:rsidRPr="008900E1">
        <w:rPr>
          <w:rFonts w:ascii="Cambria" w:hAnsi="Cambria"/>
        </w:rPr>
        <w:tab/>
        <w:t>prezentácia výsledkov testovania v priestoroch obstarávateľa</w:t>
      </w:r>
    </w:p>
    <w:p w14:paraId="6484A477" w14:textId="77777777" w:rsidR="00037D01" w:rsidRPr="008900E1" w:rsidRDefault="00037D01" w:rsidP="008900E1">
      <w:pPr>
        <w:spacing w:after="0" w:line="240" w:lineRule="auto"/>
        <w:ind w:left="705" w:hanging="705"/>
        <w:rPr>
          <w:rFonts w:ascii="Cambria" w:hAnsi="Cambria"/>
        </w:rPr>
      </w:pPr>
    </w:p>
    <w:p w14:paraId="4FA65EF1" w14:textId="77777777" w:rsidR="00037D01" w:rsidRPr="008900E1" w:rsidRDefault="00037D01" w:rsidP="008900E1">
      <w:pPr>
        <w:spacing w:after="0" w:line="240" w:lineRule="auto"/>
        <w:rPr>
          <w:rFonts w:ascii="Cambria" w:hAnsi="Cambria"/>
        </w:rPr>
      </w:pPr>
      <w:r w:rsidRPr="008900E1">
        <w:rPr>
          <w:rFonts w:ascii="Cambria" w:hAnsi="Cambria"/>
        </w:rPr>
        <w:t>2.4</w:t>
      </w:r>
      <w:r w:rsidRPr="008900E1">
        <w:rPr>
          <w:rFonts w:ascii="Cambria" w:hAnsi="Cambria"/>
        </w:rPr>
        <w:tab/>
      </w:r>
      <w:r w:rsidRPr="008900E1">
        <w:rPr>
          <w:rFonts w:ascii="Cambria" w:hAnsi="Cambria"/>
          <w:b/>
        </w:rPr>
        <w:t>Požiadavky na rozsah prác – fáza B (časový rozsah max. 1 týždeň):</w:t>
      </w:r>
    </w:p>
    <w:p w14:paraId="3C952B1A" w14:textId="77777777" w:rsidR="00037D01" w:rsidRPr="008900E1" w:rsidRDefault="00037D01" w:rsidP="008900E1">
      <w:pPr>
        <w:spacing w:after="0" w:line="240" w:lineRule="auto"/>
        <w:jc w:val="both"/>
        <w:rPr>
          <w:rFonts w:ascii="Cambria" w:hAnsi="Cambria"/>
        </w:rPr>
      </w:pPr>
      <w:r w:rsidRPr="008900E1">
        <w:rPr>
          <w:rFonts w:ascii="Cambria" w:hAnsi="Cambria"/>
        </w:rPr>
        <w:t>2.4.1</w:t>
      </w:r>
      <w:r w:rsidRPr="008900E1">
        <w:rPr>
          <w:rFonts w:ascii="Cambria" w:hAnsi="Cambria"/>
        </w:rPr>
        <w:tab/>
        <w:t>preverenie upraveného systému z hľadiska (predtým) identifikovaných  nedostatkov</w:t>
      </w:r>
    </w:p>
    <w:p w14:paraId="41A35F55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2.4.2</w:t>
      </w:r>
      <w:r w:rsidRPr="008900E1">
        <w:rPr>
          <w:rFonts w:ascii="Cambria" w:hAnsi="Cambria"/>
        </w:rPr>
        <w:tab/>
        <w:t>vypracovanie záverečného zhodnotenia bezpečnosti IS, vrátane zhodnotenia naplnenia bezpečnostných cieľov</w:t>
      </w:r>
    </w:p>
    <w:p w14:paraId="338D2662" w14:textId="77777777" w:rsidR="00037D01" w:rsidRPr="008900E1" w:rsidRDefault="00037D01" w:rsidP="008900E1">
      <w:pPr>
        <w:spacing w:after="0" w:line="240" w:lineRule="auto"/>
        <w:jc w:val="both"/>
        <w:rPr>
          <w:rFonts w:ascii="Cambria" w:hAnsi="Cambria"/>
        </w:rPr>
      </w:pPr>
    </w:p>
    <w:p w14:paraId="490643A9" w14:textId="77777777" w:rsidR="00037D01" w:rsidRPr="008900E1" w:rsidRDefault="00037D01" w:rsidP="008900E1">
      <w:pPr>
        <w:spacing w:after="0" w:line="240" w:lineRule="auto"/>
        <w:ind w:left="709" w:hanging="709"/>
        <w:rPr>
          <w:rFonts w:ascii="Cambria" w:hAnsi="Cambria"/>
        </w:rPr>
      </w:pPr>
      <w:r w:rsidRPr="008900E1">
        <w:rPr>
          <w:rFonts w:ascii="Cambria" w:hAnsi="Cambria"/>
        </w:rPr>
        <w:t>2.5</w:t>
      </w:r>
      <w:r w:rsidRPr="008900E1">
        <w:rPr>
          <w:rFonts w:ascii="Cambria" w:hAnsi="Cambria"/>
        </w:rPr>
        <w:tab/>
      </w:r>
      <w:r w:rsidRPr="008900E1">
        <w:rPr>
          <w:rFonts w:ascii="Cambria" w:hAnsi="Cambria"/>
          <w:b/>
        </w:rPr>
        <w:t>Požiadavky na rozsah prác – voliteľne čerpané konzultačné hodiny (max. 10 hodín):</w:t>
      </w:r>
    </w:p>
    <w:p w14:paraId="105E7DDE" w14:textId="77777777" w:rsidR="00037D01" w:rsidRPr="008900E1" w:rsidRDefault="00037D01" w:rsidP="008900E1">
      <w:pPr>
        <w:pStyle w:val="BodyText2"/>
        <w:spacing w:before="0"/>
        <w:ind w:left="705" w:hanging="705"/>
        <w:rPr>
          <w:rFonts w:ascii="Cambria" w:hAnsi="Cambria"/>
          <w:b/>
          <w:iCs/>
          <w:sz w:val="22"/>
        </w:rPr>
      </w:pPr>
      <w:r w:rsidRPr="008900E1">
        <w:rPr>
          <w:rFonts w:ascii="Cambria" w:hAnsi="Cambria"/>
          <w:sz w:val="22"/>
        </w:rPr>
        <w:t>2.5.1</w:t>
      </w:r>
      <w:r w:rsidRPr="008900E1">
        <w:rPr>
          <w:rFonts w:ascii="Cambria" w:hAnsi="Cambria"/>
          <w:sz w:val="22"/>
        </w:rPr>
        <w:tab/>
        <w:t>poskytnutie požadovaného počtu konzultačných hodín k posúdeniu, návrhu a implementácie bezpečnostných opatrení podľa požiadaviek obstarávateľa</w:t>
      </w:r>
    </w:p>
    <w:p w14:paraId="140F6E77" w14:textId="77777777" w:rsidR="00037D01" w:rsidRPr="008900E1" w:rsidRDefault="00037D01" w:rsidP="008900E1">
      <w:pPr>
        <w:pStyle w:val="BodyText2"/>
        <w:spacing w:before="0"/>
        <w:ind w:left="705" w:hanging="705"/>
        <w:rPr>
          <w:rFonts w:ascii="Cambria" w:hAnsi="Cambria"/>
          <w:b/>
          <w:iCs/>
          <w:sz w:val="22"/>
        </w:rPr>
      </w:pPr>
    </w:p>
    <w:p w14:paraId="2F0D8347" w14:textId="77777777" w:rsidR="00037D01" w:rsidRPr="008900E1" w:rsidRDefault="00037D01" w:rsidP="008900E1">
      <w:pPr>
        <w:spacing w:after="0" w:line="240" w:lineRule="auto"/>
        <w:rPr>
          <w:rFonts w:ascii="Cambria" w:hAnsi="Cambria"/>
        </w:rPr>
      </w:pPr>
      <w:r w:rsidRPr="008900E1">
        <w:rPr>
          <w:rFonts w:ascii="Cambria" w:hAnsi="Cambria"/>
        </w:rPr>
        <w:t>2.6</w:t>
      </w:r>
      <w:r w:rsidRPr="008900E1">
        <w:rPr>
          <w:rFonts w:ascii="Cambria" w:hAnsi="Cambria"/>
        </w:rPr>
        <w:tab/>
      </w:r>
      <w:r w:rsidRPr="008900E1">
        <w:rPr>
          <w:rFonts w:ascii="Cambria" w:hAnsi="Cambria"/>
          <w:b/>
        </w:rPr>
        <w:t>Spôsob realizácie:</w:t>
      </w:r>
    </w:p>
    <w:p w14:paraId="34720F8A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2.6.1</w:t>
      </w:r>
      <w:r w:rsidRPr="008900E1">
        <w:rPr>
          <w:rFonts w:ascii="Cambria" w:hAnsi="Cambria"/>
        </w:rPr>
        <w:tab/>
        <w:t>Technické detaily testovania – testovacie prostredie, čas, rozsah a spôsob vykonania konkrétnych testov – budú dohodnuté pred alebo počas realizácie projektu.</w:t>
      </w:r>
    </w:p>
    <w:p w14:paraId="16CAE552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2.6.2</w:t>
      </w:r>
      <w:r w:rsidRPr="008900E1">
        <w:rPr>
          <w:rFonts w:ascii="Cambria" w:hAnsi="Cambria"/>
        </w:rPr>
        <w:tab/>
        <w:t>Uchádzač a verejný obstarávateľ spoločne preveria pripravenosť prostredia na bezpečnostné testovanie, po vzájomnej dohode obvykle týždeň pred začatím fázy A.</w:t>
      </w:r>
    </w:p>
    <w:p w14:paraId="00CC3982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2.6.3</w:t>
      </w:r>
      <w:r w:rsidRPr="008900E1">
        <w:rPr>
          <w:rFonts w:ascii="Cambria" w:hAnsi="Cambria"/>
        </w:rPr>
        <w:tab/>
        <w:t>Verejný obstarávateľ poskytne úspešnému uchádzačovi používateľskú dokumentáciu ako aj potrebnú technickú dokumentáciu aplikácie.</w:t>
      </w:r>
    </w:p>
    <w:p w14:paraId="35C6E4FA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2.6.4</w:t>
      </w:r>
      <w:r w:rsidRPr="008900E1">
        <w:rPr>
          <w:rFonts w:ascii="Cambria" w:hAnsi="Cambria"/>
        </w:rPr>
        <w:tab/>
        <w:t>Verejný obstarávateľ poskytne pre potreby testovania 1 používateľský počítač so štandardnou konfiguráciou používanou verejným obstarávateľom. Úspešný uchádzač použije na testovanie s použitím nástrojov potrebných pre výkon bezpečnostného testovania vlastné prenosné počítače.</w:t>
      </w:r>
    </w:p>
    <w:p w14:paraId="2A4B1FDE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2.6.5</w:t>
      </w:r>
      <w:r w:rsidRPr="008900E1">
        <w:rPr>
          <w:rFonts w:ascii="Cambria" w:hAnsi="Cambria"/>
        </w:rPr>
        <w:tab/>
        <w:t>Pre získanie relevantných konfiguračných parametrov v rámci bezpečnostného auditu konfigurácie vybraných softvérových komponentov servera poskytne úspešný uchádzač verejnému obstarávateľovi skripty na automatizovaný zber týchto parametrov na začiatku fázy A.</w:t>
      </w:r>
    </w:p>
    <w:p w14:paraId="1F124CCF" w14:textId="77777777" w:rsidR="00037D01" w:rsidRPr="008900E1" w:rsidRDefault="00037D01" w:rsidP="008900E1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900E1">
        <w:rPr>
          <w:rFonts w:ascii="Cambria" w:hAnsi="Cambria"/>
        </w:rPr>
        <w:t>2.6.6</w:t>
      </w:r>
      <w:r w:rsidRPr="008900E1">
        <w:rPr>
          <w:rFonts w:ascii="Cambria" w:hAnsi="Cambria"/>
        </w:rPr>
        <w:tab/>
        <w:t>Úspešný uchádzač vykoná bezpečnostné testovanie v priestoroch verejného obstarávateľa.</w:t>
      </w:r>
    </w:p>
    <w:p w14:paraId="44B43C5D" w14:textId="77777777" w:rsidR="007272F5" w:rsidRPr="008900E1" w:rsidRDefault="007272F5" w:rsidP="008900E1">
      <w:pPr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sectPr w:rsidR="007272F5" w:rsidRPr="008900E1" w:rsidSect="00A3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5BFB" w14:textId="77777777" w:rsidR="00160567" w:rsidRDefault="00160567">
      <w:pPr>
        <w:spacing w:after="0" w:line="240" w:lineRule="auto"/>
      </w:pPr>
      <w:r>
        <w:separator/>
      </w:r>
    </w:p>
  </w:endnote>
  <w:endnote w:type="continuationSeparator" w:id="0">
    <w:p w14:paraId="66A64186" w14:textId="77777777" w:rsidR="00160567" w:rsidRDefault="001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459D" w14:textId="08B497EA" w:rsidR="00574F60" w:rsidRPr="00A34B0C" w:rsidRDefault="00574F60" w:rsidP="00574F6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A34B0C">
      <w:rPr>
        <w:rStyle w:val="PageNumber"/>
        <w:sz w:val="16"/>
        <w:szCs w:val="16"/>
      </w:rPr>
      <w:fldChar w:fldCharType="begin"/>
    </w:r>
    <w:r w:rsidRPr="00A34B0C">
      <w:rPr>
        <w:rStyle w:val="PageNumber"/>
        <w:sz w:val="16"/>
        <w:szCs w:val="16"/>
      </w:rPr>
      <w:instrText xml:space="preserve">PAGE  </w:instrText>
    </w:r>
    <w:r w:rsidRPr="00A34B0C">
      <w:rPr>
        <w:rStyle w:val="PageNumber"/>
        <w:sz w:val="16"/>
        <w:szCs w:val="16"/>
      </w:rPr>
      <w:fldChar w:fldCharType="separate"/>
    </w:r>
    <w:r w:rsidR="00E14AA1" w:rsidRPr="00A34B0C">
      <w:rPr>
        <w:rStyle w:val="PageNumber"/>
        <w:noProof/>
        <w:sz w:val="16"/>
        <w:szCs w:val="16"/>
      </w:rPr>
      <w:t>2</w:t>
    </w:r>
    <w:r w:rsidRPr="00A34B0C">
      <w:rPr>
        <w:rStyle w:val="PageNumber"/>
        <w:sz w:val="16"/>
        <w:szCs w:val="16"/>
      </w:rPr>
      <w:fldChar w:fldCharType="end"/>
    </w:r>
  </w:p>
  <w:p w14:paraId="3BD55197" w14:textId="1DD5B2DA" w:rsidR="00787342" w:rsidRDefault="00787342">
    <w:pPr>
      <w:pStyle w:val="Footer"/>
    </w:pPr>
  </w:p>
  <w:p w14:paraId="018E628B" w14:textId="77777777" w:rsidR="00574F60" w:rsidRDefault="00574F60"/>
  <w:p w14:paraId="4E672F62" w14:textId="77777777" w:rsidR="00574F60" w:rsidRDefault="00574F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BD26" w14:textId="77777777" w:rsidR="00C02061" w:rsidRDefault="00C0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3F27" w14:textId="77777777" w:rsidR="00160567" w:rsidRDefault="00160567">
      <w:pPr>
        <w:spacing w:after="0" w:line="240" w:lineRule="auto"/>
      </w:pPr>
      <w:r>
        <w:separator/>
      </w:r>
    </w:p>
  </w:footnote>
  <w:footnote w:type="continuationSeparator" w:id="0">
    <w:p w14:paraId="4A74A00D" w14:textId="77777777" w:rsidR="00160567" w:rsidRDefault="001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1BFB" w14:textId="77777777" w:rsidR="00C02061" w:rsidRDefault="00C02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57EC" w14:textId="56F00323" w:rsidR="009E0ACF" w:rsidRPr="00C02061" w:rsidRDefault="009E0ACF" w:rsidP="009E0ACF">
    <w:pPr>
      <w:pStyle w:val="Header"/>
      <w:tabs>
        <w:tab w:val="clear" w:pos="9072"/>
      </w:tabs>
      <w:rPr>
        <w:rFonts w:asciiTheme="majorHAnsi" w:hAnsiTheme="majorHAnsi" w:cs="Arial"/>
        <w:sz w:val="18"/>
        <w:szCs w:val="18"/>
      </w:rPr>
    </w:pPr>
    <w:r w:rsidRPr="00C02061">
      <w:rPr>
        <w:rFonts w:asciiTheme="majorHAnsi" w:hAnsiTheme="majorHAnsi" w:cs="Arial"/>
        <w:sz w:val="18"/>
        <w:szCs w:val="18"/>
      </w:rPr>
      <w:t>Národná banka Slovenska                                                                                                                VEREJN</w:t>
    </w:r>
    <w:r w:rsidRPr="00C02061">
      <w:rPr>
        <w:rFonts w:asciiTheme="majorHAnsi" w:hAnsiTheme="majorHAnsi" w:cs="Arial"/>
        <w:caps/>
        <w:sz w:val="18"/>
        <w:szCs w:val="18"/>
      </w:rPr>
      <w:t>é obstarávanie</w:t>
    </w:r>
  </w:p>
  <w:p w14:paraId="5521C948" w14:textId="20FEC586" w:rsidR="009E0ACF" w:rsidRPr="00C02061" w:rsidRDefault="009E0ACF" w:rsidP="0097660D">
    <w:pPr>
      <w:pStyle w:val="Header"/>
      <w:tabs>
        <w:tab w:val="left" w:pos="5385"/>
      </w:tabs>
      <w:rPr>
        <w:rFonts w:asciiTheme="majorHAnsi" w:hAnsiTheme="majorHAnsi" w:cs="Arial"/>
        <w:sz w:val="18"/>
        <w:szCs w:val="18"/>
      </w:rPr>
    </w:pPr>
    <w:r w:rsidRPr="00C02061">
      <w:rPr>
        <w:rFonts w:asciiTheme="majorHAnsi" w:hAnsiTheme="majorHAnsi" w:cs="Arial"/>
        <w:sz w:val="18"/>
        <w:szCs w:val="18"/>
      </w:rPr>
      <w:t xml:space="preserve">Imricha Karvaša 1                                         </w:t>
    </w:r>
    <w:r w:rsidR="00E27169" w:rsidRPr="00C02061">
      <w:rPr>
        <w:rFonts w:asciiTheme="majorHAnsi" w:hAnsiTheme="majorHAnsi" w:cs="Arial"/>
        <w:sz w:val="18"/>
        <w:szCs w:val="18"/>
      </w:rPr>
      <w:tab/>
    </w:r>
    <w:r w:rsidR="00E27169" w:rsidRPr="00C02061">
      <w:rPr>
        <w:rFonts w:asciiTheme="majorHAnsi" w:hAnsiTheme="majorHAnsi" w:cs="Arial"/>
        <w:sz w:val="18"/>
        <w:szCs w:val="18"/>
      </w:rPr>
      <w:tab/>
    </w:r>
    <w:r w:rsidR="0097660D" w:rsidRPr="00C02061">
      <w:rPr>
        <w:rFonts w:asciiTheme="majorHAnsi" w:hAnsiTheme="majorHAnsi" w:cs="Arial"/>
        <w:sz w:val="18"/>
        <w:szCs w:val="18"/>
      </w:rPr>
      <w:tab/>
    </w:r>
    <w:r w:rsidR="00E27169" w:rsidRPr="00C02061">
      <w:rPr>
        <w:rFonts w:asciiTheme="majorHAnsi" w:hAnsiTheme="majorHAnsi" w:cs="Arial"/>
        <w:sz w:val="18"/>
        <w:szCs w:val="18"/>
      </w:rPr>
      <w:t xml:space="preserve">Bezpečnostné testovanie </w:t>
    </w:r>
    <w:r w:rsidR="00D1793D" w:rsidRPr="00C02061">
      <w:rPr>
        <w:rFonts w:asciiTheme="majorHAnsi" w:hAnsiTheme="majorHAnsi" w:cs="Arial"/>
        <w:sz w:val="18"/>
        <w:szCs w:val="18"/>
      </w:rPr>
      <w:t>SIPS ZUC</w:t>
    </w:r>
  </w:p>
  <w:p w14:paraId="5203682C" w14:textId="4327A250" w:rsidR="009E0ACF" w:rsidRPr="00C02061" w:rsidRDefault="009E0ACF" w:rsidP="009E0ACF">
    <w:pPr>
      <w:pStyle w:val="Header"/>
      <w:rPr>
        <w:rFonts w:asciiTheme="majorHAnsi" w:hAnsiTheme="majorHAnsi" w:cs="Arial"/>
        <w:sz w:val="18"/>
        <w:szCs w:val="18"/>
      </w:rPr>
    </w:pPr>
    <w:r w:rsidRPr="00C02061">
      <w:rPr>
        <w:rFonts w:asciiTheme="majorHAnsi" w:hAnsiTheme="majorHAnsi" w:cs="Arial"/>
        <w:sz w:val="18"/>
        <w:szCs w:val="18"/>
      </w:rPr>
      <w:t xml:space="preserve">813 25 Bratislava                                                                                                                                                                        </w:t>
    </w:r>
  </w:p>
  <w:p w14:paraId="628AB5FF" w14:textId="77777777" w:rsidR="009E0ACF" w:rsidRPr="009E0ACF" w:rsidRDefault="009E0ACF" w:rsidP="009E0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A79D" w14:textId="77777777" w:rsidR="00C02061" w:rsidRDefault="00C0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37D01"/>
    <w:rsid w:val="00045D4A"/>
    <w:rsid w:val="000612FD"/>
    <w:rsid w:val="00074223"/>
    <w:rsid w:val="000911C5"/>
    <w:rsid w:val="000A3E86"/>
    <w:rsid w:val="000B3879"/>
    <w:rsid w:val="00147A93"/>
    <w:rsid w:val="00160567"/>
    <w:rsid w:val="001666FF"/>
    <w:rsid w:val="00176CCF"/>
    <w:rsid w:val="001A0175"/>
    <w:rsid w:val="001C23A7"/>
    <w:rsid w:val="00205DEB"/>
    <w:rsid w:val="00231BE3"/>
    <w:rsid w:val="002A0731"/>
    <w:rsid w:val="002B4A56"/>
    <w:rsid w:val="002E4BDB"/>
    <w:rsid w:val="00306C07"/>
    <w:rsid w:val="00335330"/>
    <w:rsid w:val="0036271F"/>
    <w:rsid w:val="00403427"/>
    <w:rsid w:val="004204F9"/>
    <w:rsid w:val="004A4D7B"/>
    <w:rsid w:val="004B7496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50568"/>
    <w:rsid w:val="00687AAB"/>
    <w:rsid w:val="006B320D"/>
    <w:rsid w:val="007057D3"/>
    <w:rsid w:val="00714309"/>
    <w:rsid w:val="00716102"/>
    <w:rsid w:val="007179EB"/>
    <w:rsid w:val="007272F5"/>
    <w:rsid w:val="00757D3E"/>
    <w:rsid w:val="007604A1"/>
    <w:rsid w:val="00762AEB"/>
    <w:rsid w:val="007774C0"/>
    <w:rsid w:val="00787342"/>
    <w:rsid w:val="00793922"/>
    <w:rsid w:val="007B71B5"/>
    <w:rsid w:val="00814323"/>
    <w:rsid w:val="008258A2"/>
    <w:rsid w:val="008845B9"/>
    <w:rsid w:val="008900E1"/>
    <w:rsid w:val="008A2A9F"/>
    <w:rsid w:val="008A43B9"/>
    <w:rsid w:val="008B1261"/>
    <w:rsid w:val="008C77C2"/>
    <w:rsid w:val="008D399D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4127"/>
    <w:rsid w:val="009E0ACF"/>
    <w:rsid w:val="009F1990"/>
    <w:rsid w:val="00A046C5"/>
    <w:rsid w:val="00A26B29"/>
    <w:rsid w:val="00A33027"/>
    <w:rsid w:val="00A34B0C"/>
    <w:rsid w:val="00AC0348"/>
    <w:rsid w:val="00B038E3"/>
    <w:rsid w:val="00B03F69"/>
    <w:rsid w:val="00B13365"/>
    <w:rsid w:val="00B274B2"/>
    <w:rsid w:val="00B53ED8"/>
    <w:rsid w:val="00B55D65"/>
    <w:rsid w:val="00B9258F"/>
    <w:rsid w:val="00BE55B7"/>
    <w:rsid w:val="00C02061"/>
    <w:rsid w:val="00C11540"/>
    <w:rsid w:val="00C23357"/>
    <w:rsid w:val="00C3108A"/>
    <w:rsid w:val="00C5674B"/>
    <w:rsid w:val="00C6026D"/>
    <w:rsid w:val="00C6239F"/>
    <w:rsid w:val="00C755D9"/>
    <w:rsid w:val="00CA4C0B"/>
    <w:rsid w:val="00CB3475"/>
    <w:rsid w:val="00CC7EEE"/>
    <w:rsid w:val="00CD151F"/>
    <w:rsid w:val="00D142F9"/>
    <w:rsid w:val="00D1793D"/>
    <w:rsid w:val="00D2537E"/>
    <w:rsid w:val="00D41C14"/>
    <w:rsid w:val="00D83FCB"/>
    <w:rsid w:val="00DA1088"/>
    <w:rsid w:val="00DA7FAB"/>
    <w:rsid w:val="00DC2833"/>
    <w:rsid w:val="00DC7EE1"/>
    <w:rsid w:val="00DF409D"/>
    <w:rsid w:val="00DF5074"/>
    <w:rsid w:val="00DF5574"/>
    <w:rsid w:val="00E14AA1"/>
    <w:rsid w:val="00E23147"/>
    <w:rsid w:val="00E27169"/>
    <w:rsid w:val="00E534AA"/>
    <w:rsid w:val="00F01F6C"/>
    <w:rsid w:val="00F02DFF"/>
    <w:rsid w:val="00F1174B"/>
    <w:rsid w:val="00F92893"/>
    <w:rsid w:val="00F937CD"/>
    <w:rsid w:val="00F97C84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  <w:style w:type="paragraph" w:styleId="BodyText2">
    <w:name w:val="Body Text 2"/>
    <w:basedOn w:val="Normal"/>
    <w:link w:val="BodyText2Char"/>
    <w:rsid w:val="00037D01"/>
    <w:pPr>
      <w:spacing w:before="200" w:after="0" w:line="240" w:lineRule="auto"/>
      <w:jc w:val="both"/>
    </w:pPr>
    <w:rPr>
      <w:rFonts w:ascii="Arial" w:eastAsia="Times New Roman" w:hAnsi="Arial" w:cs="Arial"/>
      <w:sz w:val="20"/>
      <w:lang w:eastAsia="sk-SK"/>
    </w:rPr>
  </w:style>
  <w:style w:type="character" w:customStyle="1" w:styleId="BodyText2Char">
    <w:name w:val="Body Text 2 Char"/>
    <w:basedOn w:val="DefaultParagraphFont"/>
    <w:link w:val="BodyText2"/>
    <w:rsid w:val="00037D01"/>
    <w:rPr>
      <w:rFonts w:ascii="Arial" w:eastAsia="Times New Roman" w:hAnsi="Arial" w:cs="Arial"/>
      <w:sz w:val="20"/>
      <w:lang w:eastAsia="sk-SK"/>
    </w:rPr>
  </w:style>
  <w:style w:type="paragraph" w:customStyle="1" w:styleId="H1">
    <w:name w:val="H1"/>
    <w:basedOn w:val="Normal"/>
    <w:rsid w:val="00037D01"/>
    <w:pPr>
      <w:spacing w:before="240" w:after="120" w:line="240" w:lineRule="auto"/>
      <w:jc w:val="both"/>
    </w:pPr>
    <w:rPr>
      <w:rFonts w:ascii="Arial" w:eastAsia="Times New Roman" w:hAnsi="Arial" w:cs="Times New Roman"/>
      <w:b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43D5-3E59-43C9-BFE8-06ADC307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Anna Zubeková</cp:lastModifiedBy>
  <cp:revision>6</cp:revision>
  <cp:lastPrinted>2018-04-23T07:58:00Z</cp:lastPrinted>
  <dcterms:created xsi:type="dcterms:W3CDTF">2019-07-23T08:04:00Z</dcterms:created>
  <dcterms:modified xsi:type="dcterms:W3CDTF">2019-07-23T09:04:00Z</dcterms:modified>
</cp:coreProperties>
</file>