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MINISTERSTVO VNÚTRA SLOVENSKEJ REPUBLIKY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Kollárova 31, 917 02  Trnava</w:t>
      </w:r>
    </w:p>
    <w:p w:rsidR="00B50945" w:rsidRDefault="00B50945" w:rsidP="00B50945">
      <w:pPr>
        <w:tabs>
          <w:tab w:val="left" w:leader="underscore" w:pos="8789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___________________________________________________________________________</w:t>
      </w:r>
    </w:p>
    <w:p w:rsidR="00B50945" w:rsidRDefault="00B50945" w:rsidP="00B50945">
      <w:pPr>
        <w:jc w:val="right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CPTT-MP-2023/003282-001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Výzva na predloženie ponuky pre účely zistenia predpokladanej hodnoty zákazky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Ministerstvo vnútra Slovenskej republiky realizuje prieskum trhu na predmet zákazky „Preprava ľudských pozostatkov a ľudských ostatkov na súdnu pitvu pre potreby Okresného riaditeľstva PZ </w:t>
      </w:r>
      <w:r w:rsidR="006006C8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>
        <w:rPr>
          <w:rFonts w:ascii="Times New Roman" w:hAnsi="Times New Roman"/>
          <w:b w:val="0"/>
          <w:sz w:val="24"/>
          <w:szCs w:val="24"/>
          <w:lang w:val="sk-SK"/>
        </w:rPr>
        <w:t>Senic</w:t>
      </w:r>
      <w:r w:rsidR="006006C8">
        <w:rPr>
          <w:rFonts w:ascii="Times New Roman" w:hAnsi="Times New Roman"/>
          <w:b w:val="0"/>
          <w:sz w:val="24"/>
          <w:szCs w:val="24"/>
          <w:lang w:val="sk-SK"/>
        </w:rPr>
        <w:t>i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a Okresného riaditeľstva PZ </w:t>
      </w:r>
      <w:r w:rsidR="006006C8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>
        <w:rPr>
          <w:rFonts w:ascii="Times New Roman" w:hAnsi="Times New Roman"/>
          <w:b w:val="0"/>
          <w:sz w:val="24"/>
          <w:szCs w:val="24"/>
          <w:lang w:val="sk-SK"/>
        </w:rPr>
        <w:t>Skalic</w:t>
      </w:r>
      <w:r w:rsidR="006006C8">
        <w:rPr>
          <w:rFonts w:ascii="Times New Roman" w:hAnsi="Times New Roman"/>
          <w:b w:val="0"/>
          <w:sz w:val="24"/>
          <w:szCs w:val="24"/>
          <w:lang w:val="sk-SK"/>
        </w:rPr>
        <w:t>i</w:t>
      </w:r>
      <w:r>
        <w:rPr>
          <w:rFonts w:ascii="Times New Roman" w:hAnsi="Times New Roman"/>
          <w:b w:val="0"/>
          <w:sz w:val="24"/>
          <w:szCs w:val="24"/>
          <w:lang w:val="sk-SK"/>
        </w:rPr>
        <w:t>“.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>
        <w:rPr>
          <w:rFonts w:ascii="Times New Roman" w:hAnsi="Times New Roman"/>
          <w:sz w:val="24"/>
          <w:szCs w:val="24"/>
          <w:lang w:val="sk-SK"/>
        </w:rPr>
        <w:t>do 2</w:t>
      </w:r>
      <w:r w:rsidR="003423A8">
        <w:rPr>
          <w:rFonts w:ascii="Times New Roman" w:hAnsi="Times New Roman"/>
          <w:sz w:val="24"/>
          <w:szCs w:val="24"/>
          <w:lang w:val="sk-SK"/>
        </w:rPr>
        <w:t>2</w:t>
      </w:r>
      <w:r>
        <w:rPr>
          <w:rFonts w:ascii="Times New Roman" w:hAnsi="Times New Roman"/>
          <w:sz w:val="24"/>
          <w:szCs w:val="24"/>
          <w:lang w:val="sk-SK"/>
        </w:rPr>
        <w:t xml:space="preserve">.09.2023 do 13:00 hod. 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výzve.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Ponuku predkladajte len prostredníctvom systému JOSEPHINE.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OPIS: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Preprava ľudských pozostatkov a ľudských ostatkov na súdnu pitvu pre potreby Okresného riaditeľstva PZ </w:t>
      </w:r>
      <w:r w:rsidR="00AC6D09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>
        <w:rPr>
          <w:rFonts w:ascii="Times New Roman" w:hAnsi="Times New Roman"/>
          <w:b w:val="0"/>
          <w:sz w:val="24"/>
          <w:szCs w:val="24"/>
          <w:lang w:val="sk-SK"/>
        </w:rPr>
        <w:t>Senic</w:t>
      </w:r>
      <w:r w:rsidR="00AC6D09">
        <w:rPr>
          <w:rFonts w:ascii="Times New Roman" w:hAnsi="Times New Roman"/>
          <w:b w:val="0"/>
          <w:sz w:val="24"/>
          <w:szCs w:val="24"/>
          <w:lang w:val="sk-SK"/>
        </w:rPr>
        <w:t>i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a Okresného riaditeľstva PZ </w:t>
      </w:r>
      <w:r w:rsidR="00AC6D09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>
        <w:rPr>
          <w:rFonts w:ascii="Times New Roman" w:hAnsi="Times New Roman"/>
          <w:b w:val="0"/>
          <w:sz w:val="24"/>
          <w:szCs w:val="24"/>
          <w:lang w:val="sk-SK"/>
        </w:rPr>
        <w:t>Skali</w:t>
      </w:r>
      <w:r w:rsidR="00AC6D09">
        <w:rPr>
          <w:rFonts w:ascii="Times New Roman" w:hAnsi="Times New Roman"/>
          <w:b w:val="0"/>
          <w:sz w:val="24"/>
          <w:szCs w:val="24"/>
          <w:lang w:val="sk-SK"/>
        </w:rPr>
        <w:t>ci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>služba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Spoločný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slovník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obstarávania</w:t>
      </w:r>
      <w:proofErr w:type="spellEnd"/>
      <w:r>
        <w:rPr>
          <w:rFonts w:ascii="Times New Roman" w:hAnsi="Times New Roman"/>
          <w:sz w:val="24"/>
          <w:szCs w:val="24"/>
        </w:rPr>
        <w:t xml:space="preserve"> (CPV): </w:t>
      </w:r>
      <w:r>
        <w:rPr>
          <w:rFonts w:ascii="Times New Roman" w:hAnsi="Times New Roman"/>
          <w:b w:val="0"/>
          <w:sz w:val="24"/>
          <w:szCs w:val="24"/>
        </w:rPr>
        <w:t>98370000-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7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Pohrebné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súvisiace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Rozdelenie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rozdelený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časti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Termín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splnenia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objednávateľa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finančných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prostriedkov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preprava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spadajú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kompetencie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Okresného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riaditeľstva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PZ</w:t>
      </w:r>
      <w:r w:rsidR="006006C8">
        <w:rPr>
          <w:rFonts w:ascii="Times New Roman" w:hAnsi="Times New Roman"/>
          <w:b w:val="0"/>
          <w:sz w:val="24"/>
          <w:szCs w:val="24"/>
        </w:rPr>
        <w:t xml:space="preserve"> v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Senic</w:t>
      </w:r>
      <w:r w:rsidR="006006C8">
        <w:rPr>
          <w:rFonts w:ascii="Times New Roman" w:hAnsi="Times New Roman"/>
          <w:b w:val="0"/>
          <w:sz w:val="24"/>
          <w:szCs w:val="24"/>
        </w:rPr>
        <w:t>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Okresného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riaditeľstva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PZ</w:t>
      </w:r>
      <w:r w:rsidR="006006C8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Skalic</w:t>
      </w:r>
      <w:r w:rsidR="006006C8">
        <w:rPr>
          <w:rFonts w:ascii="Times New Roman" w:hAnsi="Times New Roman"/>
          <w:b w:val="0"/>
          <w:sz w:val="24"/>
          <w:szCs w:val="24"/>
        </w:rPr>
        <w:t>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pitvu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Úradu pre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dohľad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zdravotnou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starostlivosťou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Bratislava,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Antolská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11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späť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 PZ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ďalej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prevoz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 PZ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tiež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účelom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splnenia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povinnosti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ustanovenej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 § 8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h)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131/2010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lastRenderedPageBreak/>
        <w:t>Z.z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. v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t>znení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keď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privolaný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miesto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činu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jeho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príchode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zistí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nutné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telo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prevážať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súdno-znaleckú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pitvu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Náklady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poskytovateľovi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takomto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výjazde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vzniknú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budú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účtované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platného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cenníka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uvedeného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cenovej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DC667B">
        <w:rPr>
          <w:rFonts w:ascii="Times New Roman" w:hAnsi="Times New Roman"/>
          <w:b w:val="0"/>
          <w:sz w:val="24"/>
          <w:szCs w:val="24"/>
        </w:rPr>
        <w:t>povinný</w:t>
      </w:r>
      <w:proofErr w:type="spellEnd"/>
      <w:r w:rsidR="00DC667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C667B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DC667B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DC667B"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 w:rsidR="00DC667B">
        <w:rPr>
          <w:rFonts w:ascii="Times New Roman" w:hAnsi="Times New Roman"/>
          <w:b w:val="0"/>
          <w:sz w:val="24"/>
          <w:szCs w:val="24"/>
        </w:rPr>
        <w:t xml:space="preserve"> so </w:t>
      </w:r>
      <w:proofErr w:type="spellStart"/>
      <w:r w:rsidR="00DC667B">
        <w:rPr>
          <w:rFonts w:ascii="Times New Roman" w:hAnsi="Times New Roman"/>
          <w:b w:val="0"/>
          <w:sz w:val="24"/>
          <w:szCs w:val="24"/>
        </w:rPr>
        <w:t>z</w:t>
      </w:r>
      <w:r>
        <w:rPr>
          <w:rFonts w:ascii="Times New Roman" w:hAnsi="Times New Roman"/>
          <w:b w:val="0"/>
          <w:sz w:val="24"/>
          <w:szCs w:val="24"/>
        </w:rPr>
        <w:t>ákonom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NR SR č. 131/2010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Z.z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  <w:r w:rsidR="006006C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pohrebníctve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t>znení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006C8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="006006C8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Poskytovateľ musí zabezpečovať prepravu ľudských pozostatkov a ľudských ostatkov nepretržite počas 24 hodín, v prípade potreby bude privolaný príslušníkom PZ.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Služba bude objednávaná podľa potrieb Okresného riaditeľstva PZ </w:t>
      </w:r>
      <w:r w:rsidR="006006C8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>
        <w:rPr>
          <w:rFonts w:ascii="Times New Roman" w:hAnsi="Times New Roman"/>
          <w:b w:val="0"/>
          <w:sz w:val="24"/>
          <w:szCs w:val="24"/>
          <w:lang w:val="sk-SK"/>
        </w:rPr>
        <w:t>Seni</w:t>
      </w:r>
      <w:r w:rsidR="006006C8">
        <w:rPr>
          <w:rFonts w:ascii="Times New Roman" w:hAnsi="Times New Roman"/>
          <w:b w:val="0"/>
          <w:sz w:val="24"/>
          <w:szCs w:val="24"/>
          <w:lang w:val="sk-SK"/>
        </w:rPr>
        <w:t>ci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a Okresného riaditeľstva PZ </w:t>
      </w:r>
      <w:r w:rsidR="006006C8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>
        <w:rPr>
          <w:rFonts w:ascii="Times New Roman" w:hAnsi="Times New Roman"/>
          <w:b w:val="0"/>
          <w:sz w:val="24"/>
          <w:szCs w:val="24"/>
          <w:lang w:val="sk-SK"/>
        </w:rPr>
        <w:t>Skalic</w:t>
      </w:r>
      <w:r w:rsidR="006006C8">
        <w:rPr>
          <w:rFonts w:ascii="Times New Roman" w:hAnsi="Times New Roman"/>
          <w:b w:val="0"/>
          <w:sz w:val="24"/>
          <w:szCs w:val="24"/>
          <w:lang w:val="sk-SK"/>
        </w:rPr>
        <w:t>i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. Výsledkom verejného obstarávania bude zmluva a objednávky na dodanie požadovaného množstva a predmetu zákazky.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Každá položka musí byť ocenená bez DPH a aj s DPH. Ak nie ste platcom DPH, túto skutočnosť uveďte v cenovej ponuke.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Cena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musí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byť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počas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trvania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pevná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konečná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ADMINISTRATÍVNE INFORMÁCIE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Komunikácia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B50945" w:rsidRDefault="00B50945" w:rsidP="00B50945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Lehota na predkladanie ponúk: </w:t>
      </w: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Dátum: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2</w:t>
      </w:r>
      <w:r w:rsidR="003423A8">
        <w:rPr>
          <w:rFonts w:ascii="Times New Roman" w:hAnsi="Times New Roman"/>
          <w:b w:val="0"/>
          <w:sz w:val="24"/>
          <w:szCs w:val="24"/>
          <w:lang w:val="sk-SK"/>
        </w:rPr>
        <w:t>2</w:t>
      </w:r>
      <w:r>
        <w:rPr>
          <w:rFonts w:ascii="Times New Roman" w:hAnsi="Times New Roman"/>
          <w:b w:val="0"/>
          <w:sz w:val="24"/>
          <w:szCs w:val="24"/>
          <w:lang w:val="sk-SK"/>
        </w:rPr>
        <w:t>.09.2023</w:t>
      </w: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Čas: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13:00 hod. 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Spôsob predkladania ponúk: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Formou predloženia ponuky do predmetnej zákazky v elektronickej forme v systéme JOSEPHINE umiestnenom na webovej adrese </w:t>
      </w:r>
      <w:hyperlink r:id="rId5" w:history="1">
        <w:r>
          <w:rPr>
            <w:rStyle w:val="Hypertextovprepojenie"/>
            <w:b w:val="0"/>
            <w:sz w:val="24"/>
            <w:szCs w:val="24"/>
            <w:lang w:val="sk-SK"/>
          </w:rPr>
          <w:t>https://josephine.proebiz.com</w:t>
        </w:r>
      </w:hyperlink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PODMIENKY ÚČASTI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predložiť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B50945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>
        <w:t>Doklad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kópia.</w:t>
      </w:r>
    </w:p>
    <w:p w:rsidR="00B50945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>
        <w:t>Doklad – podpísaný a opečiatkovaný prevádzkový poriadok schválený Regionálnym úradom verejného zdravotníctva – neoverená kópia.</w:t>
      </w:r>
    </w:p>
    <w:p w:rsidR="00B50945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>
        <w:t>Vypracovaná cenová ponuka (príloha č. 1).</w:t>
      </w:r>
    </w:p>
    <w:p w:rsidR="00B50945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>
        <w:lastRenderedPageBreak/>
        <w:t>Súčasťou ponuky uchádzača musí byť v zmysle § 14 zákona č. 18/2018 Z. z. o ochrane osobných údajov a o zmene a doplnení niektorých zákonov jeho súhlas so spracúvaním osobných údajov.“ (Príloha č. 2)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nezákaze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účasti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príloha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3)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IV. KRITÉRIÁ VYHODNOTENIA PONÚK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 w:bidi="en-US"/>
        </w:rPr>
        <w:t xml:space="preserve">Najnižšia cena.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Za najnižšiu cenu sa považuje súčet cien spolu za celý predmet zákazky (bod 3. prílohy č. 1 k výzve, t. j. spolu bod 1. + bod 2.). V prípade rovnosti súčtu cien (bod 3. prílohy č. 1 výzvy na predloženie ponuky) bude rozhodovať ponuka uchádzača s nižšou cenou za 1 km prevozu z miesta výjazdu na miesto určenia (bod 1. prílohy č. 1 k výzve). Na základe vyhodnotenia ponúk bude určený úspešný uchádzač. Neúspešných uchádzačov bude verejný obstarávateľ informovať o výsledku vyhodnotenia ponúk.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V. PODMIENKY TÝKAJÚCE SA ZMLUVY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Výsledkom bude zmluva na dodanie požadovaného predmetu zákazky. Verejný obstarávateľ si vyhradzuje právo na základe výsledkov tohto postupu zadávania zákazky nevystaviť objednávku, resp. neuzavrieť zmluvu.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Úhrada za predmet zákazky bude realizovaná formou bezhotovostného platobného styku prostredníctvom finančného úradu verejného obstarávateľa po dodaní predmetu obstarávania na základe objednávky. Preddavok ani zálohová platba sa neposkytuje.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VI. DOPLŇUJÚCE INFORMÁCIE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Dôvody na zrušenie použitého postupu zadávania zákazky:</w:t>
      </w:r>
    </w:p>
    <w:p w:rsidR="00B50945" w:rsidRDefault="00B50945" w:rsidP="00B50945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nebude predložená ani jedna ponuka,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jeden uchádzač nesplní podmienky účasti,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jedna z predložených ponúk nebude zodpovedať určeným požiadavkám vo výzve na predkladanie ponúk,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ak sa zmenili okolnosti, za ktorých sa vyhlásilo toto verejné obstarávanie.  </w:t>
      </w:r>
    </w:p>
    <w:p w:rsidR="00B50945" w:rsidRDefault="00B50945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B50945" w:rsidRDefault="00B50945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Mgr. Danica Podhradská</w:t>
      </w:r>
    </w:p>
    <w:p w:rsidR="00B50945" w:rsidRDefault="003423A8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</w:t>
      </w:r>
      <w:r w:rsidR="00B50945">
        <w:rPr>
          <w:rFonts w:ascii="Times New Roman" w:hAnsi="Times New Roman"/>
          <w:b w:val="0"/>
          <w:sz w:val="24"/>
          <w:szCs w:val="24"/>
          <w:lang w:val="sk-SK"/>
        </w:rPr>
        <w:t>Centrum podpory Trnava</w:t>
      </w:r>
    </w:p>
    <w:p w:rsidR="00B50945" w:rsidRDefault="003423A8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</w:t>
      </w:r>
      <w:r w:rsidR="00B50945">
        <w:rPr>
          <w:rFonts w:ascii="Times New Roman" w:hAnsi="Times New Roman"/>
          <w:b w:val="0"/>
          <w:sz w:val="24"/>
          <w:szCs w:val="24"/>
          <w:lang w:val="sk-SK"/>
        </w:rPr>
        <w:t>Kollárova 31, 917 02 Trnava</w:t>
      </w:r>
    </w:p>
    <w:p w:rsidR="00B50945" w:rsidRDefault="003423A8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</w:t>
      </w:r>
      <w:r w:rsidR="00B50945">
        <w:rPr>
          <w:rFonts w:ascii="Times New Roman" w:hAnsi="Times New Roman"/>
          <w:b w:val="0"/>
          <w:sz w:val="24"/>
          <w:szCs w:val="24"/>
          <w:lang w:val="sk-SK"/>
        </w:rPr>
        <w:t xml:space="preserve">tel.: 0961105358 </w:t>
      </w:r>
    </w:p>
    <w:p w:rsidR="00B50945" w:rsidRDefault="003423A8" w:rsidP="00B50945">
      <w:pPr>
        <w:pStyle w:val="Podpise-mailu"/>
        <w:rPr>
          <w:rStyle w:val="Hypertextovprepojenie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B50945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="00B50945">
          <w:rPr>
            <w:rStyle w:val="Hypertextovprepojenie"/>
            <w:sz w:val="24"/>
            <w:szCs w:val="24"/>
          </w:rPr>
          <w:t>danica.podhradska@minv.sk</w:t>
        </w:r>
      </w:hyperlink>
    </w:p>
    <w:p w:rsidR="00B50945" w:rsidRDefault="00B50945" w:rsidP="00B50945">
      <w:pPr>
        <w:pStyle w:val="Podpise-mailu"/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26F37" w:rsidRDefault="00A26F37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26F37" w:rsidRDefault="00A26F37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B50945" w:rsidRDefault="00B50945" w:rsidP="00B5094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B50945" w:rsidRDefault="00B50945" w:rsidP="00B5094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V Trnave, dňa </w:t>
      </w:r>
      <w:r w:rsidR="003423A8">
        <w:rPr>
          <w:rFonts w:ascii="Times New Roman" w:hAnsi="Times New Roman"/>
          <w:b w:val="0"/>
          <w:iCs/>
          <w:sz w:val="24"/>
          <w:szCs w:val="24"/>
          <w:lang w:val="sk-SK"/>
        </w:rPr>
        <w:t>11</w:t>
      </w:r>
      <w:r>
        <w:rPr>
          <w:rFonts w:ascii="Times New Roman" w:hAnsi="Times New Roman"/>
          <w:b w:val="0"/>
          <w:iCs/>
          <w:sz w:val="24"/>
          <w:szCs w:val="24"/>
          <w:lang w:val="sk-SK"/>
        </w:rPr>
        <w:t>.09.2023</w:t>
      </w:r>
    </w:p>
    <w:p w:rsidR="00C71EA1" w:rsidRDefault="00C71EA1"/>
    <w:p w:rsidR="00A26F37" w:rsidRDefault="00A26F37" w:rsidP="003423A8">
      <w:pPr>
        <w:jc w:val="right"/>
        <w:rPr>
          <w:rFonts w:ascii="Times New Roman" w:hAnsi="Times New Roman"/>
          <w:b w:val="0"/>
          <w:sz w:val="24"/>
          <w:szCs w:val="24"/>
          <w:lang w:val="sk-SK"/>
        </w:rPr>
      </w:pPr>
    </w:p>
    <w:p w:rsidR="00A26F37" w:rsidRDefault="00A26F37" w:rsidP="003423A8">
      <w:pPr>
        <w:jc w:val="right"/>
        <w:rPr>
          <w:rFonts w:ascii="Times New Roman" w:hAnsi="Times New Roman"/>
          <w:b w:val="0"/>
          <w:sz w:val="24"/>
          <w:szCs w:val="24"/>
          <w:lang w:val="sk-SK"/>
        </w:rPr>
      </w:pPr>
    </w:p>
    <w:p w:rsidR="00A26F37" w:rsidRDefault="00A26F37" w:rsidP="003423A8">
      <w:pPr>
        <w:jc w:val="right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sectPr w:rsidR="00A26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BB0912"/>
    <w:multiLevelType w:val="hybridMultilevel"/>
    <w:tmpl w:val="14B84E38"/>
    <w:lvl w:ilvl="0" w:tplc="5AE2F240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45"/>
    <w:rsid w:val="003423A8"/>
    <w:rsid w:val="006006C8"/>
    <w:rsid w:val="00A26F37"/>
    <w:rsid w:val="00AC6D09"/>
    <w:rsid w:val="00B50945"/>
    <w:rsid w:val="00C71EA1"/>
    <w:rsid w:val="00D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0E09"/>
  <w15:chartTrackingRefBased/>
  <w15:docId w15:val="{E168A5A8-133D-41D6-B115-159012A5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94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50945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50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5094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B5094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B5094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0945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table" w:styleId="Mriekatabuky">
    <w:name w:val="Table Grid"/>
    <w:basedOn w:val="Normlnatabuka"/>
    <w:rsid w:val="0034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423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23A8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ca.podhradska@minv.sk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9</cp:revision>
  <cp:lastPrinted>2023-09-08T10:27:00Z</cp:lastPrinted>
  <dcterms:created xsi:type="dcterms:W3CDTF">2023-09-07T06:43:00Z</dcterms:created>
  <dcterms:modified xsi:type="dcterms:W3CDTF">2023-09-08T11:39:00Z</dcterms:modified>
</cp:coreProperties>
</file>