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8913B" w14:textId="6D427091" w:rsidR="009B565E" w:rsidRDefault="00815F04" w:rsidP="00815F04">
      <w:pPr>
        <w:keepNext/>
        <w:keepLines/>
        <w:jc w:val="center"/>
        <w:rPr>
          <w:b/>
        </w:rPr>
      </w:pPr>
      <w:r w:rsidRPr="00815F04">
        <w:rPr>
          <w:b/>
        </w:rPr>
        <w:t>Opis predmetu zákazky</w:t>
      </w:r>
    </w:p>
    <w:p w14:paraId="23517A78" w14:textId="77777777" w:rsidR="00815F04" w:rsidRDefault="00815F04" w:rsidP="00815F04">
      <w:pPr>
        <w:keepNext/>
        <w:keepLines/>
        <w:jc w:val="center"/>
        <w:rPr>
          <w:b/>
        </w:rPr>
      </w:pPr>
    </w:p>
    <w:p w14:paraId="4D230CBD" w14:textId="15201AC5" w:rsidR="00815F04" w:rsidRDefault="00815F04" w:rsidP="00815F04">
      <w:pPr>
        <w:keepNext/>
        <w:keepLines/>
        <w:jc w:val="center"/>
        <w:rPr>
          <w:b/>
        </w:rPr>
      </w:pPr>
      <w:r>
        <w:rPr>
          <w:b/>
        </w:rPr>
        <w:t>Základná charakteristika</w:t>
      </w:r>
    </w:p>
    <w:p w14:paraId="6DEE0EE8" w14:textId="77777777" w:rsidR="00815F04" w:rsidRDefault="00815F04" w:rsidP="00815F04">
      <w:pPr>
        <w:keepNext/>
        <w:keepLines/>
        <w:jc w:val="center"/>
        <w:rPr>
          <w:b/>
        </w:rPr>
      </w:pPr>
    </w:p>
    <w:p w14:paraId="122FF70F" w14:textId="77777777" w:rsidR="00815F04" w:rsidRPr="00815F04" w:rsidRDefault="00815F04" w:rsidP="00815F04">
      <w:pPr>
        <w:keepNext/>
        <w:keepLines/>
        <w:jc w:val="center"/>
        <w:rPr>
          <w:b/>
        </w:rPr>
      </w:pPr>
    </w:p>
    <w:p w14:paraId="1247EE4C" w14:textId="4C9D9DBA" w:rsidR="00E91248" w:rsidRPr="00A32D4D" w:rsidRDefault="009B565E" w:rsidP="00A32D4D">
      <w:pPr>
        <w:pStyle w:val="Default"/>
        <w:keepNext/>
        <w:keepLines/>
        <w:numPr>
          <w:ilvl w:val="0"/>
          <w:numId w:val="36"/>
        </w:numPr>
        <w:spacing w:line="271" w:lineRule="auto"/>
        <w:jc w:val="both"/>
        <w:rPr>
          <w:rFonts w:ascii="Garamond" w:hAnsi="Garamond"/>
          <w:sz w:val="22"/>
          <w:szCs w:val="22"/>
        </w:rPr>
      </w:pPr>
      <w:r w:rsidRPr="00E91248">
        <w:rPr>
          <w:rFonts w:ascii="Garamond" w:hAnsi="Garamond"/>
          <w:sz w:val="22"/>
          <w:szCs w:val="22"/>
        </w:rPr>
        <w:t xml:space="preserve">Názov predmetu zákazky: </w:t>
      </w:r>
      <w:r w:rsidR="00747EBB">
        <w:rPr>
          <w:rFonts w:ascii="Garamond" w:hAnsi="Garamond"/>
          <w:b/>
          <w:bCs/>
          <w:sz w:val="22"/>
          <w:szCs w:val="22"/>
        </w:rPr>
        <w:t>Úprava geometrickej polohy koľaje</w:t>
      </w:r>
    </w:p>
    <w:p w14:paraId="0D4C6ADF" w14:textId="77777777" w:rsidR="009B565E" w:rsidRPr="00B93751" w:rsidRDefault="009B565E" w:rsidP="00AD4292">
      <w:pPr>
        <w:pStyle w:val="Default"/>
        <w:keepNext/>
        <w:keepLines/>
        <w:spacing w:line="271" w:lineRule="auto"/>
        <w:ind w:left="360"/>
        <w:jc w:val="both"/>
        <w:rPr>
          <w:rFonts w:ascii="Garamond" w:hAnsi="Garamond"/>
          <w:color w:val="auto"/>
          <w:sz w:val="22"/>
          <w:szCs w:val="22"/>
        </w:rPr>
      </w:pPr>
    </w:p>
    <w:p w14:paraId="47AC9F83" w14:textId="71A4B1C5" w:rsidR="009B565E" w:rsidRPr="00B93751" w:rsidRDefault="009B565E" w:rsidP="00AD4292">
      <w:pPr>
        <w:pStyle w:val="Default"/>
        <w:keepNext/>
        <w:keepLines/>
        <w:numPr>
          <w:ilvl w:val="0"/>
          <w:numId w:val="36"/>
        </w:numPr>
        <w:spacing w:line="271" w:lineRule="auto"/>
        <w:jc w:val="both"/>
        <w:rPr>
          <w:rFonts w:ascii="Garamond" w:hAnsi="Garamond"/>
          <w:color w:val="auto"/>
          <w:sz w:val="22"/>
          <w:szCs w:val="22"/>
        </w:rPr>
      </w:pPr>
      <w:r w:rsidRPr="00B93751">
        <w:rPr>
          <w:rFonts w:ascii="Garamond" w:eastAsiaTheme="minorHAnsi" w:hAnsi="Garamond" w:cs="Calibri"/>
          <w:bCs/>
          <w:color w:val="auto"/>
          <w:sz w:val="22"/>
          <w:szCs w:val="22"/>
        </w:rPr>
        <w:t xml:space="preserve">Celková predpokladaná hodnota: </w:t>
      </w:r>
      <w:r w:rsidR="00747EBB">
        <w:rPr>
          <w:rFonts w:ascii="Garamond" w:eastAsiaTheme="minorHAnsi" w:hAnsi="Garamond" w:cs="Calibri"/>
          <w:b/>
          <w:color w:val="auto"/>
          <w:sz w:val="22"/>
          <w:szCs w:val="22"/>
        </w:rPr>
        <w:t>400 000</w:t>
      </w:r>
      <w:r w:rsidR="00A32D4D" w:rsidRPr="00A32D4D">
        <w:rPr>
          <w:rFonts w:ascii="Garamond" w:eastAsiaTheme="minorHAnsi" w:hAnsi="Garamond" w:cs="Calibri"/>
          <w:b/>
          <w:color w:val="auto"/>
          <w:sz w:val="22"/>
          <w:szCs w:val="22"/>
        </w:rPr>
        <w:t xml:space="preserve">,00 </w:t>
      </w:r>
      <w:r w:rsidRPr="00A32D4D">
        <w:rPr>
          <w:rFonts w:ascii="Garamond" w:eastAsiaTheme="minorHAnsi" w:hAnsi="Garamond" w:cs="Tahoma"/>
          <w:b/>
          <w:color w:val="auto"/>
          <w:sz w:val="22"/>
          <w:szCs w:val="22"/>
        </w:rPr>
        <w:t xml:space="preserve">EUR </w:t>
      </w:r>
      <w:r w:rsidRPr="00A32D4D">
        <w:rPr>
          <w:rFonts w:ascii="Garamond" w:eastAsiaTheme="minorHAnsi" w:hAnsi="Garamond" w:cs="Calibri"/>
          <w:b/>
          <w:color w:val="auto"/>
          <w:sz w:val="22"/>
          <w:szCs w:val="22"/>
        </w:rPr>
        <w:t>bez DPH</w:t>
      </w:r>
      <w:r w:rsidRPr="00B93751">
        <w:rPr>
          <w:rFonts w:ascii="Garamond" w:eastAsiaTheme="minorHAnsi" w:hAnsi="Garamond" w:cs="Calibri"/>
          <w:bCs/>
          <w:color w:val="auto"/>
          <w:sz w:val="22"/>
          <w:szCs w:val="22"/>
        </w:rPr>
        <w:t xml:space="preserve"> </w:t>
      </w:r>
    </w:p>
    <w:p w14:paraId="44704EC3" w14:textId="77777777" w:rsidR="009B565E" w:rsidRPr="00B93751" w:rsidRDefault="009B565E" w:rsidP="00AD4292">
      <w:pPr>
        <w:pStyle w:val="Odsekzoznamu"/>
        <w:keepNext/>
        <w:keepLines/>
        <w:spacing w:line="271" w:lineRule="auto"/>
        <w:rPr>
          <w:rFonts w:ascii="Garamond" w:hAnsi="Garamond"/>
          <w:sz w:val="22"/>
          <w:szCs w:val="22"/>
        </w:rPr>
      </w:pPr>
    </w:p>
    <w:p w14:paraId="238A7771" w14:textId="17ED403E" w:rsidR="009B565E" w:rsidRPr="00B93751" w:rsidRDefault="009B565E" w:rsidP="00AD4292">
      <w:pPr>
        <w:pStyle w:val="Odsekzoznamu"/>
        <w:keepNext/>
        <w:keepLines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color w:val="000000"/>
          <w:sz w:val="22"/>
          <w:szCs w:val="22"/>
          <w:lang w:eastAsia="en-US"/>
        </w:rPr>
      </w:pPr>
      <w:r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Lehota plnenia: </w:t>
      </w:r>
      <w:r w:rsidRPr="00B93751">
        <w:rPr>
          <w:rFonts w:ascii="Garamond" w:hAnsi="Garamond"/>
          <w:sz w:val="22"/>
          <w:szCs w:val="22"/>
        </w:rPr>
        <w:t>Dynamický nákupný systém (ďalej ako „</w:t>
      </w:r>
      <w:r w:rsidRPr="00B93751">
        <w:rPr>
          <w:rFonts w:ascii="Garamond" w:eastAsiaTheme="minorHAnsi" w:hAnsi="Garamond" w:cs="Calibri"/>
          <w:b/>
          <w:bCs/>
          <w:color w:val="000000"/>
          <w:sz w:val="22"/>
          <w:szCs w:val="22"/>
          <w:lang w:eastAsia="en-US"/>
        </w:rPr>
        <w:t>DNS</w:t>
      </w:r>
      <w:r w:rsidRPr="00B93751">
        <w:rPr>
          <w:rFonts w:ascii="Garamond" w:eastAsiaTheme="minorHAnsi" w:hAnsi="Garamond" w:cs="Calibri"/>
          <w:color w:val="000000"/>
          <w:sz w:val="22"/>
          <w:szCs w:val="22"/>
          <w:lang w:eastAsia="en-US"/>
        </w:rPr>
        <w:t>“) sa vytvára na obdobie 48 mesiacov od jeho zriadenia</w:t>
      </w:r>
      <w:r w:rsidR="00807E24" w:rsidRPr="00B93751">
        <w:rPr>
          <w:rFonts w:ascii="Garamond" w:eastAsiaTheme="minorHAnsi" w:hAnsi="Garamond" w:cs="Calibri"/>
          <w:color w:val="000000"/>
          <w:sz w:val="22"/>
          <w:szCs w:val="22"/>
          <w:lang w:eastAsia="en-US"/>
        </w:rPr>
        <w:t xml:space="preserve"> </w:t>
      </w:r>
      <w:r w:rsidR="00807E24"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v podmienkach obstarávateľskej organizácie, na zabezpečenie služieb bežne a všeobecne dostupných na trhu</w:t>
      </w:r>
      <w:r w:rsidRPr="00B93751">
        <w:rPr>
          <w:rFonts w:ascii="Garamond" w:eastAsiaTheme="minorHAnsi" w:hAnsi="Garamond" w:cs="Calibri"/>
          <w:color w:val="000000"/>
          <w:sz w:val="22"/>
          <w:szCs w:val="22"/>
          <w:lang w:eastAsia="en-US"/>
        </w:rPr>
        <w:t xml:space="preserve">. </w:t>
      </w:r>
    </w:p>
    <w:p w14:paraId="1214F369" w14:textId="2CB8A858" w:rsidR="009B565E" w:rsidRPr="00B93751" w:rsidRDefault="009B565E" w:rsidP="00AD4292">
      <w:pPr>
        <w:pStyle w:val="Default"/>
        <w:keepNext/>
        <w:keepLines/>
        <w:spacing w:line="271" w:lineRule="auto"/>
        <w:ind w:left="360"/>
        <w:jc w:val="both"/>
        <w:rPr>
          <w:rFonts w:ascii="Garamond" w:hAnsi="Garamond"/>
          <w:sz w:val="22"/>
          <w:szCs w:val="22"/>
        </w:rPr>
      </w:pPr>
    </w:p>
    <w:p w14:paraId="49EC354C" w14:textId="77777777" w:rsidR="00747EBB" w:rsidRDefault="009128AA" w:rsidP="00747EBB">
      <w:pPr>
        <w:pStyle w:val="Odsekzoznamu"/>
        <w:keepNext/>
        <w:keepLines/>
        <w:numPr>
          <w:ilvl w:val="0"/>
          <w:numId w:val="36"/>
        </w:numPr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</w:pPr>
      <w:r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Predmetom</w:t>
      </w:r>
      <w:r w:rsidRPr="00B93751">
        <w:rPr>
          <w:rFonts w:ascii="Garamond" w:hAnsi="Garamond"/>
          <w:bCs/>
          <w:sz w:val="22"/>
          <w:szCs w:val="22"/>
        </w:rPr>
        <w:t xml:space="preserve"> </w:t>
      </w:r>
      <w:r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zákazky je vytvorenie DNS ktor</w:t>
      </w:r>
      <w:r w:rsidR="00747EBB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é</w:t>
      </w:r>
      <w:r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 bude slúžiť na zadávanie zákaziek </w:t>
      </w:r>
      <w:r w:rsidR="004B1D92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 </w:t>
      </w:r>
      <w:r w:rsidR="00747EBB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úprav </w:t>
      </w:r>
      <w:r w:rsidR="00747EBB" w:rsidRPr="00747EBB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geometrickej polohy otvoreného koľajového zvršku podbitím a</w:t>
      </w:r>
      <w:r w:rsidR="00747EBB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u</w:t>
      </w:r>
      <w:r w:rsidR="00747EBB" w:rsidRPr="00747EBB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tomatickou strojnou podbíjačkou koľajníc s  grafickým výstupom po úprave koľají. </w:t>
      </w:r>
    </w:p>
    <w:p w14:paraId="21A020E9" w14:textId="1BF61545" w:rsidR="00747EBB" w:rsidRDefault="00747EBB" w:rsidP="00747EBB">
      <w:pPr>
        <w:keepNext/>
        <w:keepLines/>
        <w:autoSpaceDE w:val="0"/>
        <w:autoSpaceDN w:val="0"/>
        <w:adjustRightInd w:val="0"/>
        <w:spacing w:line="271" w:lineRule="auto"/>
        <w:ind w:left="426" w:hanging="426"/>
        <w:jc w:val="both"/>
        <w:rPr>
          <w:rFonts w:eastAsiaTheme="minorHAnsi" w:cs="Calibri"/>
          <w:bCs/>
          <w:color w:val="000000"/>
          <w:sz w:val="22"/>
          <w:szCs w:val="22"/>
          <w:lang w:eastAsia="en-US"/>
        </w:rPr>
      </w:pPr>
      <w:r>
        <w:rPr>
          <w:rFonts w:eastAsiaTheme="minorHAnsi" w:cs="Calibri"/>
          <w:bCs/>
          <w:color w:val="000000"/>
          <w:sz w:val="22"/>
          <w:szCs w:val="22"/>
          <w:lang w:eastAsia="en-US"/>
        </w:rPr>
        <w:t xml:space="preserve">      </w:t>
      </w:r>
      <w:r w:rsidRPr="00747EBB">
        <w:rPr>
          <w:rFonts w:eastAsiaTheme="minorHAnsi" w:cs="Calibri"/>
          <w:bCs/>
          <w:color w:val="000000"/>
          <w:sz w:val="22"/>
          <w:szCs w:val="22"/>
          <w:lang w:eastAsia="en-US"/>
        </w:rPr>
        <w:t xml:space="preserve">Dodávateľ zabezpečí úpravu polohy koľajových pásov otvoreného koľajového zvršku tvoreného zo </w:t>
      </w:r>
      <w:r>
        <w:rPr>
          <w:rFonts w:eastAsiaTheme="minorHAnsi" w:cs="Calibri"/>
          <w:bCs/>
          <w:color w:val="000000"/>
          <w:sz w:val="22"/>
          <w:szCs w:val="22"/>
          <w:lang w:eastAsia="en-US"/>
        </w:rPr>
        <w:t xml:space="preserve"> </w:t>
      </w:r>
      <w:r w:rsidRPr="00747EBB">
        <w:rPr>
          <w:rFonts w:eastAsiaTheme="minorHAnsi" w:cs="Calibri"/>
          <w:bCs/>
          <w:color w:val="000000"/>
          <w:sz w:val="22"/>
          <w:szCs w:val="22"/>
          <w:lang w:eastAsia="en-US"/>
        </w:rPr>
        <w:t>žl</w:t>
      </w:r>
      <w:r>
        <w:rPr>
          <w:rFonts w:eastAsiaTheme="minorHAnsi" w:cs="Calibri"/>
          <w:bCs/>
          <w:color w:val="000000"/>
          <w:sz w:val="22"/>
          <w:szCs w:val="22"/>
          <w:lang w:eastAsia="en-US"/>
        </w:rPr>
        <w:t>i</w:t>
      </w:r>
      <w:r w:rsidRPr="00747EBB">
        <w:rPr>
          <w:rFonts w:eastAsiaTheme="minorHAnsi" w:cs="Calibri"/>
          <w:bCs/>
          <w:color w:val="000000"/>
          <w:sz w:val="22"/>
          <w:szCs w:val="22"/>
          <w:lang w:eastAsia="en-US"/>
        </w:rPr>
        <w:t xml:space="preserve">abkových koľajníc tvaru NT1, NT3, </w:t>
      </w:r>
      <w:proofErr w:type="spellStart"/>
      <w:r w:rsidRPr="00747EBB">
        <w:rPr>
          <w:rFonts w:eastAsiaTheme="minorHAnsi" w:cs="Calibri"/>
          <w:bCs/>
          <w:color w:val="000000"/>
          <w:sz w:val="22"/>
          <w:szCs w:val="22"/>
          <w:lang w:eastAsia="en-US"/>
        </w:rPr>
        <w:t>Ri</w:t>
      </w:r>
      <w:proofErr w:type="spellEnd"/>
      <w:r w:rsidRPr="00747EBB">
        <w:rPr>
          <w:rFonts w:eastAsiaTheme="minorHAnsi" w:cs="Calibri"/>
          <w:bCs/>
          <w:color w:val="000000"/>
          <w:sz w:val="22"/>
          <w:szCs w:val="22"/>
          <w:lang w:eastAsia="en-US"/>
        </w:rPr>
        <w:t xml:space="preserve"> 60, ako aj hlavových koľajníc tipu 49 E1 upevnených na </w:t>
      </w:r>
      <w:r>
        <w:rPr>
          <w:rFonts w:eastAsiaTheme="minorHAnsi" w:cs="Calibri"/>
          <w:bCs/>
          <w:color w:val="000000"/>
          <w:sz w:val="22"/>
          <w:szCs w:val="22"/>
          <w:lang w:eastAsia="en-US"/>
        </w:rPr>
        <w:t xml:space="preserve"> </w:t>
      </w:r>
      <w:r w:rsidRPr="00747EBB">
        <w:rPr>
          <w:rFonts w:eastAsiaTheme="minorHAnsi" w:cs="Calibri"/>
          <w:bCs/>
          <w:color w:val="000000"/>
          <w:sz w:val="22"/>
          <w:szCs w:val="22"/>
          <w:lang w:eastAsia="en-US"/>
        </w:rPr>
        <w:t xml:space="preserve">drevených, resp. betónových podvaloch s rozchodom 1000 mm. </w:t>
      </w:r>
    </w:p>
    <w:p w14:paraId="13F5FAA9" w14:textId="4E99705C" w:rsidR="00747EBB" w:rsidRPr="00747EBB" w:rsidRDefault="00747EBB" w:rsidP="00747EBB">
      <w:pPr>
        <w:keepNext/>
        <w:keepLines/>
        <w:autoSpaceDE w:val="0"/>
        <w:autoSpaceDN w:val="0"/>
        <w:adjustRightInd w:val="0"/>
        <w:spacing w:line="271" w:lineRule="auto"/>
        <w:ind w:left="426" w:hanging="284"/>
        <w:jc w:val="both"/>
        <w:rPr>
          <w:rFonts w:eastAsiaTheme="minorHAnsi" w:cs="Calibri"/>
          <w:bCs/>
          <w:color w:val="000000"/>
          <w:sz w:val="22"/>
          <w:szCs w:val="22"/>
          <w:lang w:eastAsia="en-US"/>
        </w:rPr>
      </w:pPr>
      <w:r>
        <w:rPr>
          <w:rFonts w:eastAsiaTheme="minorHAnsi" w:cs="Calibri"/>
          <w:bCs/>
          <w:color w:val="000000"/>
          <w:sz w:val="22"/>
          <w:szCs w:val="22"/>
          <w:lang w:eastAsia="en-US"/>
        </w:rPr>
        <w:t xml:space="preserve">     </w:t>
      </w:r>
      <w:r w:rsidRPr="00747EBB">
        <w:rPr>
          <w:rFonts w:eastAsiaTheme="minorHAnsi" w:cs="Calibri"/>
          <w:bCs/>
          <w:color w:val="000000"/>
          <w:sz w:val="22"/>
          <w:szCs w:val="22"/>
          <w:lang w:eastAsia="en-US"/>
        </w:rPr>
        <w:t xml:space="preserve">Práce vykoná na základe technickej projektovej dokumentácie a pokynov objednávateľa s doložením výstupného protokolu s grafickým výstupom  </w:t>
      </w:r>
      <w:proofErr w:type="spellStart"/>
      <w:r w:rsidRPr="00747EBB">
        <w:rPr>
          <w:rFonts w:eastAsiaTheme="minorHAnsi" w:cs="Calibri"/>
          <w:bCs/>
          <w:color w:val="000000"/>
          <w:sz w:val="22"/>
          <w:szCs w:val="22"/>
          <w:lang w:eastAsia="en-US"/>
        </w:rPr>
        <w:t>podbíjacieho</w:t>
      </w:r>
      <w:proofErr w:type="spellEnd"/>
      <w:r w:rsidRPr="00747EBB">
        <w:rPr>
          <w:rFonts w:eastAsiaTheme="minorHAnsi" w:cs="Calibri"/>
          <w:bCs/>
          <w:color w:val="000000"/>
          <w:sz w:val="22"/>
          <w:szCs w:val="22"/>
          <w:lang w:eastAsia="en-US"/>
        </w:rPr>
        <w:t xml:space="preserve"> stroja pred a po podbití  definujúcim aktuálnu polohu na konkrétnom mieste upravovanej trate s dodržaním platných predpisov pre geometrickú polohu koľaje s toleranciou do 3 mm pre vzájomnú polohu koľajnicových pásov.</w:t>
      </w:r>
    </w:p>
    <w:p w14:paraId="5B1743A3" w14:textId="77777777" w:rsidR="00747EBB" w:rsidRDefault="00747EBB" w:rsidP="00747EBB">
      <w:pPr>
        <w:pStyle w:val="Odsekzoznamu"/>
        <w:keepNext/>
        <w:keepLines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ind w:left="426"/>
        <w:jc w:val="both"/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</w:pPr>
      <w:r w:rsidRPr="00747EBB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Dodávateľ zabezpečí na vl</w:t>
      </w:r>
      <w:r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a</w:t>
      </w:r>
      <w:r w:rsidRPr="00747EBB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stné náklady prepravu zariadení na pracovisko v rámci siete električkových tratí, kontrolu ako aj do</w:t>
      </w:r>
      <w:r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d</w:t>
      </w:r>
      <w:r w:rsidRPr="00747EBB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ržiavanie bezpečnosti pri práci. </w:t>
      </w:r>
    </w:p>
    <w:p w14:paraId="431F02F9" w14:textId="268A9A3C" w:rsidR="009128AA" w:rsidRDefault="00747EBB" w:rsidP="00747EBB">
      <w:pPr>
        <w:pStyle w:val="Odsekzoznamu"/>
        <w:keepNext/>
        <w:keepLines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ind w:left="426"/>
        <w:jc w:val="both"/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</w:pPr>
      <w:r w:rsidRPr="00747EBB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Práce budú vykonávané podľa pokynov objednávateľa a v čase výluk električkovej dopravy</w:t>
      </w:r>
      <w:r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.</w:t>
      </w:r>
    </w:p>
    <w:p w14:paraId="29C5E372" w14:textId="77777777" w:rsidR="00747EBB" w:rsidRPr="00B93751" w:rsidRDefault="00747EBB" w:rsidP="00747EBB">
      <w:pPr>
        <w:pStyle w:val="Odsekzoznamu"/>
        <w:keepNext/>
        <w:keepLines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ind w:left="426"/>
        <w:jc w:val="both"/>
        <w:rPr>
          <w:rFonts w:ascii="Garamond" w:hAnsi="Garamond"/>
          <w:sz w:val="22"/>
          <w:szCs w:val="22"/>
        </w:rPr>
      </w:pPr>
    </w:p>
    <w:p w14:paraId="311A1377" w14:textId="66EADE7A" w:rsidR="009B565E" w:rsidRPr="00B93751" w:rsidRDefault="009B565E" w:rsidP="00AD4292">
      <w:pPr>
        <w:pStyle w:val="Default"/>
        <w:keepNext/>
        <w:keepLines/>
        <w:numPr>
          <w:ilvl w:val="0"/>
          <w:numId w:val="36"/>
        </w:numPr>
        <w:spacing w:line="271" w:lineRule="auto"/>
        <w:ind w:left="426" w:hanging="426"/>
        <w:jc w:val="both"/>
        <w:rPr>
          <w:rFonts w:ascii="Garamond" w:hAnsi="Garamond"/>
          <w:color w:val="auto"/>
          <w:sz w:val="22"/>
          <w:szCs w:val="22"/>
        </w:rPr>
      </w:pPr>
      <w:r w:rsidRPr="00B93751">
        <w:rPr>
          <w:rFonts w:ascii="Garamond" w:hAnsi="Garamond"/>
          <w:color w:val="auto"/>
          <w:sz w:val="22"/>
          <w:szCs w:val="22"/>
        </w:rPr>
        <w:t>Obstarávateľská organizácia bude vyhlasovať konkrétnu zákazku s použitím DNS na základe Výzvy na predkladanie ponúk (ďalej ako „</w:t>
      </w:r>
      <w:r w:rsidRPr="00B93751">
        <w:rPr>
          <w:rFonts w:ascii="Garamond" w:hAnsi="Garamond"/>
          <w:b/>
          <w:bCs/>
          <w:color w:val="auto"/>
          <w:sz w:val="22"/>
          <w:szCs w:val="22"/>
        </w:rPr>
        <w:t>Výzva na predkladanie ponúk</w:t>
      </w:r>
      <w:r w:rsidRPr="00B93751">
        <w:rPr>
          <w:rFonts w:ascii="Garamond" w:hAnsi="Garamond"/>
          <w:color w:val="auto"/>
          <w:sz w:val="22"/>
          <w:szCs w:val="22"/>
        </w:rPr>
        <w:t>“). Presná špecifikácia predmetu zákazky bude uvedená v príslušnej Výzve na predkladanie ponúk v rámci zadávania konkrétnej zákazky.</w:t>
      </w:r>
    </w:p>
    <w:p w14:paraId="26674B9A" w14:textId="77777777" w:rsidR="009B565E" w:rsidRPr="00B93751" w:rsidRDefault="009B565E" w:rsidP="00AD4292">
      <w:pPr>
        <w:pStyle w:val="Default"/>
        <w:keepNext/>
        <w:keepLines/>
        <w:spacing w:line="271" w:lineRule="auto"/>
        <w:jc w:val="both"/>
        <w:rPr>
          <w:rFonts w:ascii="Garamond" w:hAnsi="Garamond"/>
          <w:color w:val="auto"/>
          <w:sz w:val="22"/>
          <w:szCs w:val="22"/>
        </w:rPr>
      </w:pPr>
    </w:p>
    <w:p w14:paraId="63CC1182" w14:textId="58BEAC07" w:rsidR="009B565E" w:rsidRPr="00B93751" w:rsidRDefault="009B565E" w:rsidP="00AD4292">
      <w:pPr>
        <w:pStyle w:val="Default"/>
        <w:keepNext/>
        <w:keepLines/>
        <w:numPr>
          <w:ilvl w:val="0"/>
          <w:numId w:val="36"/>
        </w:numPr>
        <w:spacing w:line="271" w:lineRule="auto"/>
        <w:jc w:val="both"/>
        <w:rPr>
          <w:rFonts w:ascii="Garamond" w:hAnsi="Garamond"/>
          <w:color w:val="auto"/>
          <w:sz w:val="22"/>
          <w:szCs w:val="22"/>
        </w:rPr>
      </w:pPr>
      <w:r w:rsidRPr="00B93751">
        <w:rPr>
          <w:rFonts w:ascii="Garamond" w:hAnsi="Garamond"/>
          <w:sz w:val="22"/>
          <w:szCs w:val="22"/>
        </w:rPr>
        <w:t>Obstarávateľská organizácia predpokladá zadávanie konkrétnych zákaziek v rámci DNS v dopredu neurčitých, nepravidelných intervaloch, ktoré budú závisieť od aktuálnych potrieb obstarávateľskej organizácie. Objem konkrétnych zákaziek zadávaných v rámci DNS predpokladá obstarávateľská organizácia v rôznom rozsahu podľa aktuálnej potreby v každej konkrétnej zadávanej zákazke v rámci DNS v závislosti od potrieb obstarávateľskej organizácie, podľa podrobného opisu v každej konkrétnej zákazke. Dodávateľ sa zaväzuje, že bude pri plnení predmetu zákazky dodržiavať platnú legislatívu Slovenskej republiky a Európskej únie.</w:t>
      </w:r>
    </w:p>
    <w:p w14:paraId="26C89BC5" w14:textId="77777777" w:rsidR="009B565E" w:rsidRPr="00B93751" w:rsidRDefault="009B565E" w:rsidP="00AD4292">
      <w:pPr>
        <w:pStyle w:val="Default"/>
        <w:keepNext/>
        <w:keepLines/>
        <w:spacing w:line="271" w:lineRule="auto"/>
        <w:ind w:left="426"/>
        <w:jc w:val="both"/>
        <w:rPr>
          <w:rFonts w:ascii="Garamond" w:hAnsi="Garamond"/>
          <w:color w:val="auto"/>
          <w:sz w:val="22"/>
          <w:szCs w:val="22"/>
        </w:rPr>
      </w:pPr>
    </w:p>
    <w:p w14:paraId="0637D99D" w14:textId="42DF44FC" w:rsidR="0050404C" w:rsidRPr="00B93751" w:rsidRDefault="009B565E" w:rsidP="00B93751">
      <w:pPr>
        <w:pStyle w:val="Default"/>
        <w:keepNext/>
        <w:keepLines/>
        <w:numPr>
          <w:ilvl w:val="0"/>
          <w:numId w:val="36"/>
        </w:numPr>
        <w:spacing w:line="271" w:lineRule="auto"/>
        <w:jc w:val="both"/>
        <w:rPr>
          <w:rFonts w:ascii="Garamond" w:hAnsi="Garamond"/>
          <w:sz w:val="22"/>
          <w:szCs w:val="22"/>
        </w:rPr>
      </w:pPr>
      <w:r w:rsidRPr="00B93751">
        <w:rPr>
          <w:rFonts w:ascii="Garamond" w:hAnsi="Garamond"/>
          <w:sz w:val="22"/>
          <w:szCs w:val="22"/>
        </w:rPr>
        <w:t xml:space="preserve">Výzva na predkladanie ponúk v rámci zadávania konkrétnej zákazky </w:t>
      </w:r>
      <w:r w:rsidR="00E379A4" w:rsidRPr="00B93751">
        <w:rPr>
          <w:rFonts w:ascii="Garamond" w:hAnsi="Garamond"/>
          <w:sz w:val="22"/>
          <w:szCs w:val="22"/>
        </w:rPr>
        <w:t xml:space="preserve">bude </w:t>
      </w:r>
      <w:r w:rsidRPr="00B93751">
        <w:rPr>
          <w:rFonts w:ascii="Garamond" w:hAnsi="Garamond"/>
          <w:sz w:val="22"/>
          <w:szCs w:val="22"/>
        </w:rPr>
        <w:t>obsah</w:t>
      </w:r>
      <w:r w:rsidR="00E379A4" w:rsidRPr="00B93751">
        <w:rPr>
          <w:rFonts w:ascii="Garamond" w:hAnsi="Garamond"/>
          <w:sz w:val="22"/>
          <w:szCs w:val="22"/>
        </w:rPr>
        <w:t>ovať</w:t>
      </w:r>
      <w:r w:rsidRPr="00B93751">
        <w:rPr>
          <w:rFonts w:ascii="Garamond" w:hAnsi="Garamond"/>
          <w:sz w:val="22"/>
          <w:szCs w:val="22"/>
        </w:rPr>
        <w:t xml:space="preserve"> </w:t>
      </w:r>
      <w:r w:rsidR="00E379A4" w:rsidRPr="00B93751">
        <w:rPr>
          <w:rFonts w:ascii="Garamond" w:hAnsi="Garamond"/>
          <w:sz w:val="22"/>
          <w:szCs w:val="22"/>
        </w:rPr>
        <w:t xml:space="preserve">potrebné informácie ku konkrétnym požadovaným </w:t>
      </w:r>
      <w:r w:rsidR="00A32D4D">
        <w:rPr>
          <w:rFonts w:ascii="Garamond" w:hAnsi="Garamond"/>
          <w:sz w:val="22"/>
          <w:szCs w:val="22"/>
        </w:rPr>
        <w:t xml:space="preserve">stavebným </w:t>
      </w:r>
      <w:r w:rsidR="00E379A4" w:rsidRPr="00B93751">
        <w:rPr>
          <w:rFonts w:ascii="Garamond" w:hAnsi="Garamond"/>
          <w:sz w:val="22"/>
          <w:szCs w:val="22"/>
        </w:rPr>
        <w:t>prácam.</w:t>
      </w:r>
    </w:p>
    <w:p w14:paraId="64B5CE56" w14:textId="2DB9A7B0" w:rsidR="009B565E" w:rsidRPr="00B93751" w:rsidRDefault="009B565E" w:rsidP="00AD4292">
      <w:pPr>
        <w:keepNext/>
        <w:keepLines/>
        <w:rPr>
          <w:b/>
          <w:color w:val="C00000"/>
          <w:sz w:val="22"/>
          <w:szCs w:val="22"/>
          <w:u w:val="single"/>
        </w:rPr>
      </w:pPr>
    </w:p>
    <w:p w14:paraId="4662DABC" w14:textId="596E494B" w:rsidR="009B565E" w:rsidRPr="00B93751" w:rsidRDefault="009B565E" w:rsidP="00AD4292">
      <w:pPr>
        <w:keepNext/>
        <w:keepLines/>
        <w:rPr>
          <w:b/>
          <w:color w:val="C00000"/>
          <w:sz w:val="22"/>
          <w:szCs w:val="22"/>
          <w:u w:val="single"/>
        </w:rPr>
      </w:pPr>
    </w:p>
    <w:p w14:paraId="76FEAAC5" w14:textId="77777777" w:rsidR="009B565E" w:rsidRPr="00B93751" w:rsidRDefault="009B565E" w:rsidP="00AD4292">
      <w:pPr>
        <w:keepNext/>
        <w:keepLines/>
        <w:rPr>
          <w:b/>
          <w:color w:val="C00000"/>
          <w:sz w:val="22"/>
          <w:szCs w:val="22"/>
          <w:u w:val="single"/>
        </w:rPr>
      </w:pPr>
    </w:p>
    <w:sectPr w:rsidR="009B565E" w:rsidRPr="00B9375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BE3BA" w14:textId="77777777" w:rsidR="00CF67B7" w:rsidRDefault="00CF67B7" w:rsidP="00DB1DE3">
      <w:r>
        <w:separator/>
      </w:r>
    </w:p>
  </w:endnote>
  <w:endnote w:type="continuationSeparator" w:id="0">
    <w:p w14:paraId="62944CE1" w14:textId="77777777" w:rsidR="00CF67B7" w:rsidRDefault="00CF67B7" w:rsidP="00DB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6787447"/>
      <w:docPartObj>
        <w:docPartGallery w:val="Page Numbers (Bottom of Page)"/>
        <w:docPartUnique/>
      </w:docPartObj>
    </w:sdtPr>
    <w:sdtEndPr/>
    <w:sdtContent>
      <w:p w14:paraId="2D58897C" w14:textId="071A4102" w:rsidR="00CD3868" w:rsidRDefault="00CD3868" w:rsidP="00DB1DE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F75">
          <w:rPr>
            <w:noProof/>
          </w:rPr>
          <w:t>1</w:t>
        </w:r>
        <w:r>
          <w:fldChar w:fldCharType="end"/>
        </w:r>
      </w:p>
    </w:sdtContent>
  </w:sdt>
  <w:p w14:paraId="389F183D" w14:textId="77777777" w:rsidR="00CD3868" w:rsidRDefault="00CD386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B001B" w14:textId="77777777" w:rsidR="00CF67B7" w:rsidRDefault="00CF67B7" w:rsidP="00DB1DE3">
      <w:r>
        <w:separator/>
      </w:r>
    </w:p>
  </w:footnote>
  <w:footnote w:type="continuationSeparator" w:id="0">
    <w:p w14:paraId="16B72437" w14:textId="77777777" w:rsidR="00CF67B7" w:rsidRDefault="00CF67B7" w:rsidP="00DB1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3A9FC" w14:textId="079CAF2A" w:rsidR="0020783E" w:rsidRDefault="0020783E">
    <w:pPr>
      <w:pStyle w:val="Hlavika"/>
    </w:pPr>
    <w:r>
      <w:t xml:space="preserve">                                                                                                                                     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7121"/>
    <w:multiLevelType w:val="hybridMultilevel"/>
    <w:tmpl w:val="AA6ED0EA"/>
    <w:lvl w:ilvl="0" w:tplc="041B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1" w15:restartNumberingAfterBreak="0">
    <w:nsid w:val="0806099E"/>
    <w:multiLevelType w:val="hybridMultilevel"/>
    <w:tmpl w:val="845C23F6"/>
    <w:lvl w:ilvl="0" w:tplc="609CA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E5124"/>
    <w:multiLevelType w:val="hybridMultilevel"/>
    <w:tmpl w:val="0B3098E4"/>
    <w:lvl w:ilvl="0" w:tplc="9EBE77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F270091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EB6733"/>
    <w:multiLevelType w:val="hybridMultilevel"/>
    <w:tmpl w:val="CD024A2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C42CD"/>
    <w:multiLevelType w:val="hybridMultilevel"/>
    <w:tmpl w:val="0D5259D0"/>
    <w:lvl w:ilvl="0" w:tplc="041B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6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7" w15:restartNumberingAfterBreak="0">
    <w:nsid w:val="17D44C7F"/>
    <w:multiLevelType w:val="hybridMultilevel"/>
    <w:tmpl w:val="BA1AF0E8"/>
    <w:lvl w:ilvl="0" w:tplc="041B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77856F8"/>
    <w:multiLevelType w:val="hybridMultilevel"/>
    <w:tmpl w:val="64686F7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B431E"/>
    <w:multiLevelType w:val="hybridMultilevel"/>
    <w:tmpl w:val="4768E4E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4C7BCC"/>
    <w:multiLevelType w:val="hybridMultilevel"/>
    <w:tmpl w:val="0AD859F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C0871"/>
    <w:multiLevelType w:val="multilevel"/>
    <w:tmpl w:val="2D8CE3D6"/>
    <w:lvl w:ilvl="0">
      <w:start w:val="17"/>
      <w:numFmt w:val="bullet"/>
      <w:lvlText w:val="-"/>
      <w:lvlJc w:val="left"/>
      <w:pPr>
        <w:ind w:left="0" w:firstLine="0"/>
      </w:pPr>
      <w:rPr>
        <w:rFonts w:ascii="Calibri" w:hAnsi="Calibri" w:hint="default"/>
        <w:b/>
        <w:caps w:val="0"/>
        <w:smallCaps w:val="0"/>
        <w:color w:val="auto"/>
        <w:sz w:val="16"/>
      </w:rPr>
    </w:lvl>
    <w:lvl w:ilvl="1">
      <w:start w:val="1"/>
      <w:numFmt w:val="decimal"/>
      <w:isLgl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94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402"/>
        </w:tabs>
        <w:ind w:left="340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3" w15:restartNumberingAfterBreak="0">
    <w:nsid w:val="3F887D8D"/>
    <w:multiLevelType w:val="hybridMultilevel"/>
    <w:tmpl w:val="C6C2A9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81C38"/>
    <w:multiLevelType w:val="hybridMultilevel"/>
    <w:tmpl w:val="7AEAEF70"/>
    <w:lvl w:ilvl="0" w:tplc="041B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15" w15:restartNumberingAfterBreak="0">
    <w:nsid w:val="41F10E68"/>
    <w:multiLevelType w:val="hybridMultilevel"/>
    <w:tmpl w:val="ADC2622A"/>
    <w:lvl w:ilvl="0" w:tplc="041B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6" w15:restartNumberingAfterBreak="0">
    <w:nsid w:val="4B40257C"/>
    <w:multiLevelType w:val="hybridMultilevel"/>
    <w:tmpl w:val="845C23F6"/>
    <w:lvl w:ilvl="0" w:tplc="609CA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96576"/>
    <w:multiLevelType w:val="hybridMultilevel"/>
    <w:tmpl w:val="3A94A2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9D12F9"/>
    <w:multiLevelType w:val="hybridMultilevel"/>
    <w:tmpl w:val="25DAA2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56478"/>
    <w:multiLevelType w:val="hybridMultilevel"/>
    <w:tmpl w:val="7D661074"/>
    <w:lvl w:ilvl="0" w:tplc="FE047AFC">
      <w:start w:val="1"/>
      <w:numFmt w:val="bullet"/>
      <w:lvlText w:val="*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46E4D"/>
    <w:multiLevelType w:val="hybridMultilevel"/>
    <w:tmpl w:val="7D20C748"/>
    <w:lvl w:ilvl="0" w:tplc="041B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21" w15:restartNumberingAfterBreak="0">
    <w:nsid w:val="63E220FB"/>
    <w:multiLevelType w:val="hybridMultilevel"/>
    <w:tmpl w:val="845C23F6"/>
    <w:lvl w:ilvl="0" w:tplc="609CA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11FD6"/>
    <w:multiLevelType w:val="hybridMultilevel"/>
    <w:tmpl w:val="2D600A0C"/>
    <w:lvl w:ilvl="0" w:tplc="041B0003">
      <w:start w:val="1"/>
      <w:numFmt w:val="bullet"/>
      <w:lvlText w:val="o"/>
      <w:lvlJc w:val="left"/>
      <w:pPr>
        <w:ind w:left="1080" w:hanging="720"/>
      </w:pPr>
      <w:rPr>
        <w:rFonts w:ascii="Courier New" w:hAnsi="Courier New" w:cs="Courier New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0F0CF3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9A23CA4"/>
    <w:multiLevelType w:val="hybridMultilevel"/>
    <w:tmpl w:val="EF08A8CE"/>
    <w:lvl w:ilvl="0" w:tplc="FACABB74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8372D2"/>
    <w:multiLevelType w:val="hybridMultilevel"/>
    <w:tmpl w:val="28A0E386"/>
    <w:lvl w:ilvl="0" w:tplc="8132FA5C">
      <w:start w:val="1"/>
      <w:numFmt w:val="upperLetter"/>
      <w:lvlText w:val="%1."/>
      <w:lvlJc w:val="left"/>
      <w:pPr>
        <w:ind w:left="4613" w:hanging="360"/>
      </w:pPr>
      <w:rPr>
        <w:rFonts w:hint="default"/>
        <w:sz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A1B86"/>
    <w:multiLevelType w:val="hybridMultilevel"/>
    <w:tmpl w:val="BEC04F66"/>
    <w:lvl w:ilvl="0" w:tplc="408816D2">
      <w:start w:val="17"/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color w:val="auto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548A3"/>
    <w:multiLevelType w:val="multilevel"/>
    <w:tmpl w:val="525E72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33D2D13"/>
    <w:multiLevelType w:val="hybridMultilevel"/>
    <w:tmpl w:val="B802B1CE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E5A91"/>
    <w:multiLevelType w:val="hybridMultilevel"/>
    <w:tmpl w:val="6CD46880"/>
    <w:lvl w:ilvl="0" w:tplc="82903D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64A4C"/>
    <w:multiLevelType w:val="hybridMultilevel"/>
    <w:tmpl w:val="1A9671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680618"/>
    <w:multiLevelType w:val="hybridMultilevel"/>
    <w:tmpl w:val="F872B3F8"/>
    <w:lvl w:ilvl="0" w:tplc="041B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32" w15:restartNumberingAfterBreak="0">
    <w:nsid w:val="7D3F3CCF"/>
    <w:multiLevelType w:val="hybridMultilevel"/>
    <w:tmpl w:val="FD122DE6"/>
    <w:lvl w:ilvl="0" w:tplc="0CA67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BD6C5B"/>
    <w:multiLevelType w:val="multilevel"/>
    <w:tmpl w:val="38081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32323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6261775">
    <w:abstractNumId w:val="32"/>
  </w:num>
  <w:num w:numId="3" w16cid:durableId="1429692613">
    <w:abstractNumId w:val="12"/>
  </w:num>
  <w:num w:numId="4" w16cid:durableId="928581912">
    <w:abstractNumId w:val="29"/>
  </w:num>
  <w:num w:numId="5" w16cid:durableId="1049304476">
    <w:abstractNumId w:val="4"/>
  </w:num>
  <w:num w:numId="6" w16cid:durableId="397435289">
    <w:abstractNumId w:val="30"/>
  </w:num>
  <w:num w:numId="7" w16cid:durableId="381949667">
    <w:abstractNumId w:val="9"/>
  </w:num>
  <w:num w:numId="8" w16cid:durableId="1183588765">
    <w:abstractNumId w:val="13"/>
  </w:num>
  <w:num w:numId="9" w16cid:durableId="1838109962">
    <w:abstractNumId w:val="11"/>
  </w:num>
  <w:num w:numId="10" w16cid:durableId="1700080020">
    <w:abstractNumId w:val="31"/>
  </w:num>
  <w:num w:numId="11" w16cid:durableId="1168786266">
    <w:abstractNumId w:val="5"/>
  </w:num>
  <w:num w:numId="12" w16cid:durableId="1440680352">
    <w:abstractNumId w:val="14"/>
  </w:num>
  <w:num w:numId="13" w16cid:durableId="834761657">
    <w:abstractNumId w:val="0"/>
  </w:num>
  <w:num w:numId="14" w16cid:durableId="55056501">
    <w:abstractNumId w:val="15"/>
  </w:num>
  <w:num w:numId="15" w16cid:durableId="677584601">
    <w:abstractNumId w:val="7"/>
  </w:num>
  <w:num w:numId="16" w16cid:durableId="1630627927">
    <w:abstractNumId w:val="20"/>
  </w:num>
  <w:num w:numId="17" w16cid:durableId="703094586">
    <w:abstractNumId w:val="10"/>
  </w:num>
  <w:num w:numId="18" w16cid:durableId="8302962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70477057">
    <w:abstractNumId w:val="16"/>
  </w:num>
  <w:num w:numId="20" w16cid:durableId="773012224">
    <w:abstractNumId w:val="21"/>
  </w:num>
  <w:num w:numId="21" w16cid:durableId="1918663775">
    <w:abstractNumId w:val="22"/>
  </w:num>
  <w:num w:numId="22" w16cid:durableId="281962342">
    <w:abstractNumId w:val="32"/>
  </w:num>
  <w:num w:numId="23" w16cid:durableId="125744000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84262393">
    <w:abstractNumId w:val="4"/>
  </w:num>
  <w:num w:numId="25" w16cid:durableId="1815829652">
    <w:abstractNumId w:val="29"/>
  </w:num>
  <w:num w:numId="26" w16cid:durableId="116337139">
    <w:abstractNumId w:val="1"/>
  </w:num>
  <w:num w:numId="27" w16cid:durableId="8794653">
    <w:abstractNumId w:val="19"/>
  </w:num>
  <w:num w:numId="28" w16cid:durableId="1362708011">
    <w:abstractNumId w:val="2"/>
  </w:num>
  <w:num w:numId="29" w16cid:durableId="1694844211">
    <w:abstractNumId w:val="28"/>
  </w:num>
  <w:num w:numId="30" w16cid:durableId="122618605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98671804">
    <w:abstractNumId w:val="6"/>
  </w:num>
  <w:num w:numId="32" w16cid:durableId="182087462">
    <w:abstractNumId w:val="3"/>
  </w:num>
  <w:num w:numId="33" w16cid:durableId="1383871173">
    <w:abstractNumId w:val="8"/>
  </w:num>
  <w:num w:numId="34" w16cid:durableId="2144079801">
    <w:abstractNumId w:val="17"/>
  </w:num>
  <w:num w:numId="35" w16cid:durableId="546837267">
    <w:abstractNumId w:val="27"/>
  </w:num>
  <w:num w:numId="36" w16cid:durableId="1079056427">
    <w:abstractNumId w:val="23"/>
  </w:num>
  <w:num w:numId="37" w16cid:durableId="1393388004">
    <w:abstractNumId w:val="24"/>
  </w:num>
  <w:num w:numId="38" w16cid:durableId="2091346476">
    <w:abstractNumId w:val="26"/>
  </w:num>
  <w:num w:numId="39" w16cid:durableId="1490590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E79"/>
    <w:rsid w:val="00030515"/>
    <w:rsid w:val="0003635A"/>
    <w:rsid w:val="00037887"/>
    <w:rsid w:val="000407C4"/>
    <w:rsid w:val="00055999"/>
    <w:rsid w:val="00056A2D"/>
    <w:rsid w:val="00083593"/>
    <w:rsid w:val="00087338"/>
    <w:rsid w:val="000958A9"/>
    <w:rsid w:val="000A144B"/>
    <w:rsid w:val="000B666A"/>
    <w:rsid w:val="000C75E6"/>
    <w:rsid w:val="000D0A83"/>
    <w:rsid w:val="000E0D97"/>
    <w:rsid w:val="000F3341"/>
    <w:rsid w:val="001262A6"/>
    <w:rsid w:val="00135570"/>
    <w:rsid w:val="00140A50"/>
    <w:rsid w:val="0016385C"/>
    <w:rsid w:val="00175E1F"/>
    <w:rsid w:val="001764D9"/>
    <w:rsid w:val="001870FD"/>
    <w:rsid w:val="00194F75"/>
    <w:rsid w:val="0020783E"/>
    <w:rsid w:val="0022077A"/>
    <w:rsid w:val="00240390"/>
    <w:rsid w:val="002914CA"/>
    <w:rsid w:val="00291AEC"/>
    <w:rsid w:val="002B14EE"/>
    <w:rsid w:val="003020CD"/>
    <w:rsid w:val="00307CEE"/>
    <w:rsid w:val="0031526F"/>
    <w:rsid w:val="00351263"/>
    <w:rsid w:val="00390E17"/>
    <w:rsid w:val="003A5F6D"/>
    <w:rsid w:val="003C1E14"/>
    <w:rsid w:val="0041145D"/>
    <w:rsid w:val="0041562D"/>
    <w:rsid w:val="00416FBF"/>
    <w:rsid w:val="004260DC"/>
    <w:rsid w:val="00452828"/>
    <w:rsid w:val="00470D92"/>
    <w:rsid w:val="004804C7"/>
    <w:rsid w:val="004A516E"/>
    <w:rsid w:val="004B1D92"/>
    <w:rsid w:val="004F2110"/>
    <w:rsid w:val="004F5955"/>
    <w:rsid w:val="0050404C"/>
    <w:rsid w:val="00511320"/>
    <w:rsid w:val="00514542"/>
    <w:rsid w:val="005158B4"/>
    <w:rsid w:val="005510A1"/>
    <w:rsid w:val="005B2025"/>
    <w:rsid w:val="005D244A"/>
    <w:rsid w:val="005D2FD2"/>
    <w:rsid w:val="005E356F"/>
    <w:rsid w:val="005E5FC1"/>
    <w:rsid w:val="00682566"/>
    <w:rsid w:val="006857CC"/>
    <w:rsid w:val="00696E5E"/>
    <w:rsid w:val="006C163E"/>
    <w:rsid w:val="006E2C61"/>
    <w:rsid w:val="006F01CF"/>
    <w:rsid w:val="00717C3B"/>
    <w:rsid w:val="00747EBB"/>
    <w:rsid w:val="00764CDB"/>
    <w:rsid w:val="00780BD2"/>
    <w:rsid w:val="007E1E79"/>
    <w:rsid w:val="007E7AD7"/>
    <w:rsid w:val="007F3527"/>
    <w:rsid w:val="007F446D"/>
    <w:rsid w:val="007F7531"/>
    <w:rsid w:val="00807E24"/>
    <w:rsid w:val="0081433D"/>
    <w:rsid w:val="00815F04"/>
    <w:rsid w:val="008464EE"/>
    <w:rsid w:val="00853026"/>
    <w:rsid w:val="00877016"/>
    <w:rsid w:val="00886CA0"/>
    <w:rsid w:val="00897E14"/>
    <w:rsid w:val="008B0389"/>
    <w:rsid w:val="008B31FD"/>
    <w:rsid w:val="008E3BE1"/>
    <w:rsid w:val="009128AA"/>
    <w:rsid w:val="00914B9C"/>
    <w:rsid w:val="009375BE"/>
    <w:rsid w:val="00942070"/>
    <w:rsid w:val="0095255E"/>
    <w:rsid w:val="009545E3"/>
    <w:rsid w:val="00957F9D"/>
    <w:rsid w:val="009630BA"/>
    <w:rsid w:val="009B565E"/>
    <w:rsid w:val="009C40AB"/>
    <w:rsid w:val="009D510F"/>
    <w:rsid w:val="00A05052"/>
    <w:rsid w:val="00A063CF"/>
    <w:rsid w:val="00A32D4D"/>
    <w:rsid w:val="00A33CEC"/>
    <w:rsid w:val="00A4386E"/>
    <w:rsid w:val="00A73177"/>
    <w:rsid w:val="00A8793C"/>
    <w:rsid w:val="00AA0967"/>
    <w:rsid w:val="00AA3DA6"/>
    <w:rsid w:val="00AD4292"/>
    <w:rsid w:val="00AE0B16"/>
    <w:rsid w:val="00B93751"/>
    <w:rsid w:val="00B969D7"/>
    <w:rsid w:val="00BA5D81"/>
    <w:rsid w:val="00BB4D20"/>
    <w:rsid w:val="00BC72AF"/>
    <w:rsid w:val="00C124D5"/>
    <w:rsid w:val="00C21DD6"/>
    <w:rsid w:val="00C30108"/>
    <w:rsid w:val="00C306A1"/>
    <w:rsid w:val="00C44930"/>
    <w:rsid w:val="00C517F2"/>
    <w:rsid w:val="00C94403"/>
    <w:rsid w:val="00CB00BE"/>
    <w:rsid w:val="00CB0870"/>
    <w:rsid w:val="00CD3868"/>
    <w:rsid w:val="00CF67B7"/>
    <w:rsid w:val="00D07226"/>
    <w:rsid w:val="00D16BF1"/>
    <w:rsid w:val="00D43994"/>
    <w:rsid w:val="00D44B14"/>
    <w:rsid w:val="00D7173F"/>
    <w:rsid w:val="00D91749"/>
    <w:rsid w:val="00DA7144"/>
    <w:rsid w:val="00DB1DE3"/>
    <w:rsid w:val="00DC2584"/>
    <w:rsid w:val="00DD545D"/>
    <w:rsid w:val="00DD7E1D"/>
    <w:rsid w:val="00DF24E6"/>
    <w:rsid w:val="00E214DC"/>
    <w:rsid w:val="00E379A4"/>
    <w:rsid w:val="00E57747"/>
    <w:rsid w:val="00E73F32"/>
    <w:rsid w:val="00E91248"/>
    <w:rsid w:val="00F059BE"/>
    <w:rsid w:val="00F37E8C"/>
    <w:rsid w:val="00F4750D"/>
    <w:rsid w:val="00F54C7B"/>
    <w:rsid w:val="00F70F62"/>
    <w:rsid w:val="00F9000C"/>
    <w:rsid w:val="00F91D38"/>
    <w:rsid w:val="00F9322B"/>
    <w:rsid w:val="00FB7272"/>
    <w:rsid w:val="00FD0D7A"/>
    <w:rsid w:val="00FD2E83"/>
    <w:rsid w:val="00FD34B7"/>
    <w:rsid w:val="00FD6CB6"/>
    <w:rsid w:val="00FE2F07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9CDC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E79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E1E79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qFormat/>
    <w:rsid w:val="007E1E79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2"/>
      <w:szCs w:val="30"/>
    </w:rPr>
  </w:style>
  <w:style w:type="paragraph" w:styleId="Nadpis3">
    <w:name w:val="heading 3"/>
    <w:basedOn w:val="Normlny"/>
    <w:next w:val="Normlny"/>
    <w:link w:val="Nadpis3Char"/>
    <w:uiPriority w:val="9"/>
    <w:qFormat/>
    <w:rsid w:val="007E1E79"/>
    <w:pPr>
      <w:keepNext/>
      <w:tabs>
        <w:tab w:val="num" w:pos="540"/>
      </w:tabs>
      <w:jc w:val="both"/>
      <w:outlineLvl w:val="2"/>
    </w:pPr>
    <w:rPr>
      <w:b/>
      <w:sz w:val="28"/>
      <w:szCs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E1E79"/>
    <w:rPr>
      <w:rFonts w:ascii="Garamond" w:eastAsia="Times New Roman" w:hAnsi="Garamond" w:cs="Times New Roman"/>
      <w:noProof/>
      <w:sz w:val="40"/>
      <w:szCs w:val="4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7E1E79"/>
    <w:rPr>
      <w:rFonts w:ascii="Garamond" w:eastAsia="Times New Roman" w:hAnsi="Garamond" w:cs="Times New Roman"/>
      <w:b/>
      <w:bCs/>
      <w:noProof/>
      <w:sz w:val="32"/>
      <w:szCs w:val="3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7E1E79"/>
    <w:rPr>
      <w:rFonts w:ascii="Garamond" w:eastAsia="Times New Roman" w:hAnsi="Garamond" w:cs="Times New Roman"/>
      <w:b/>
      <w:noProof/>
      <w:sz w:val="28"/>
      <w:szCs w:val="40"/>
      <w:lang w:eastAsia="sk-SK"/>
    </w:rPr>
  </w:style>
  <w:style w:type="paragraph" w:customStyle="1" w:styleId="DefaultText">
    <w:name w:val="Default Text"/>
    <w:basedOn w:val="Normlny"/>
    <w:uiPriority w:val="99"/>
    <w:rsid w:val="007E1E7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Hlavika">
    <w:name w:val="header"/>
    <w:basedOn w:val="Normlny"/>
    <w:link w:val="HlavikaChar"/>
    <w:unhideWhenUsed/>
    <w:rsid w:val="00DB1DE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B1DE3"/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1DE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B1DE3"/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Odsekzoznamu">
    <w:name w:val="List Paragraph"/>
    <w:aliases w:val="lp1,Bullet List,FooterText,numbered,List Paragraph1,Paragraphe de liste1,Bullet Number,Odsek,lp11,List Paragraph11,Bullet 1,Use Case List Paragraph,body,Tabuľka,Odsek zoznamu2,Nad,Odstavec cíl se seznamem,Odstavec_muj"/>
    <w:basedOn w:val="Normlny"/>
    <w:link w:val="OdsekzoznamuChar"/>
    <w:uiPriority w:val="1"/>
    <w:qFormat/>
    <w:rsid w:val="00DB1DE3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DB1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lp1 Char,Bullet List Char,FooterText Char,numbered Char,List Paragraph1 Char,Paragraphe de liste1 Char,Bullet Number Char,Odsek Char,lp11 Char,List Paragraph11 Char,Bullet 1 Char,Use Case List Paragraph Char,body Char,Tabuľka Char"/>
    <w:link w:val="Odsekzoznamu"/>
    <w:uiPriority w:val="34"/>
    <w:qFormat/>
    <w:locked/>
    <w:rsid w:val="00DB1DE3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StyleArial10ptBold">
    <w:name w:val="Style Arial 10 pt Bold"/>
    <w:rsid w:val="00DB1DE3"/>
    <w:rPr>
      <w:rFonts w:ascii="Arial" w:hAnsi="Arial"/>
      <w:b/>
      <w:bCs/>
      <w:sz w:val="18"/>
    </w:rPr>
  </w:style>
  <w:style w:type="table" w:customStyle="1" w:styleId="Obyajntabuka21">
    <w:name w:val="Obyčajná tabuľka 21"/>
    <w:basedOn w:val="Normlnatabuka"/>
    <w:uiPriority w:val="42"/>
    <w:rsid w:val="00DB1DE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opis">
    <w:name w:val="caption"/>
    <w:basedOn w:val="Normlny"/>
    <w:next w:val="Normlny"/>
    <w:uiPriority w:val="35"/>
    <w:unhideWhenUsed/>
    <w:qFormat/>
    <w:rsid w:val="00DB1DE3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38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3868"/>
    <w:rPr>
      <w:rFonts w:ascii="Segoe UI" w:eastAsia="Times New Roman" w:hAnsi="Segoe UI" w:cs="Segoe UI"/>
      <w:noProof/>
      <w:sz w:val="18"/>
      <w:szCs w:val="1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CD3868"/>
    <w:rPr>
      <w:rFonts w:ascii="Arial" w:hAnsi="Arial"/>
      <w:sz w:val="20"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D386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customStyle="1" w:styleId="Default">
    <w:name w:val="Default"/>
    <w:rsid w:val="00914B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A4386E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C258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C2584"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807E2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7E2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7E24"/>
    <w:rPr>
      <w:rFonts w:ascii="Garamond" w:eastAsia="Times New Roman" w:hAnsi="Garamond" w:cs="Times New Roman"/>
      <w:noProof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7E2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7E24"/>
    <w:rPr>
      <w:rFonts w:ascii="Garamond" w:eastAsia="Times New Roman" w:hAnsi="Garamond" w:cs="Times New Roman"/>
      <w:b/>
      <w:bCs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2023-06-16T08:38:00Z</dcterms:created>
  <dcterms:modified xsi:type="dcterms:W3CDTF">2023-08-14T10:39:00Z</dcterms:modified>
</cp:coreProperties>
</file>