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04AD685C" w14:textId="1E4590A1" w:rsidR="00065F6B" w:rsidRPr="00F0396C" w:rsidRDefault="00065F6B" w:rsidP="005315C7">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7A58D68" w14:textId="77777777" w:rsidR="00E3629B" w:rsidRDefault="00E3629B" w:rsidP="009B3C19">
      <w:pPr>
        <w:pStyle w:val="Zkladntext3"/>
        <w:spacing w:after="0" w:line="240" w:lineRule="auto"/>
        <w:jc w:val="center"/>
        <w:rPr>
          <w:rFonts w:ascii="Arial Narrow" w:hAnsi="Arial Narrow" w:cs="Arial"/>
          <w:b/>
          <w:bCs/>
          <w:sz w:val="36"/>
          <w:szCs w:val="36"/>
        </w:rPr>
      </w:pPr>
    </w:p>
    <w:p w14:paraId="15AC5F9D" w14:textId="77777777" w:rsidR="00E3629B" w:rsidRDefault="00E3629B" w:rsidP="009B3C19">
      <w:pPr>
        <w:pStyle w:val="Zkladntext3"/>
        <w:spacing w:after="0" w:line="240" w:lineRule="auto"/>
        <w:jc w:val="center"/>
        <w:rPr>
          <w:rFonts w:ascii="Arial Narrow" w:hAnsi="Arial Narrow" w:cs="Arial"/>
          <w:b/>
          <w:bCs/>
          <w:sz w:val="36"/>
          <w:szCs w:val="36"/>
        </w:rPr>
      </w:pPr>
    </w:p>
    <w:p w14:paraId="3A69CFAE" w14:textId="752E8B8C"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65D12825" w:rsidR="00065F6B" w:rsidRDefault="008102BE" w:rsidP="005244BA">
      <w:pPr>
        <w:pStyle w:val="Zkladntext3"/>
        <w:spacing w:after="0" w:line="240" w:lineRule="auto"/>
        <w:jc w:val="center"/>
        <w:rPr>
          <w:rFonts w:ascii="Arial Narrow" w:hAnsi="Arial Narrow" w:cs="Arial"/>
          <w:sz w:val="22"/>
          <w:szCs w:val="22"/>
        </w:rPr>
      </w:pPr>
      <w:bookmarkStart w:id="0" w:name="nazov"/>
      <w:bookmarkEnd w:id="0"/>
      <w:r w:rsidRPr="008102BE">
        <w:rPr>
          <w:rFonts w:ascii="Arial Narrow" w:hAnsi="Arial Narrow" w:cs="Arial"/>
          <w:b/>
          <w:noProof/>
          <w:sz w:val="36"/>
          <w:szCs w:val="36"/>
          <w:lang w:eastAsia="sk-SK"/>
        </w:rPr>
        <w:t>Technické vybavenie pre projekty ETC a GFFF-V pre HaZZ</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454BB65" w14:textId="33280C68" w:rsidR="005244BA" w:rsidRPr="00D83531" w:rsidRDefault="00E13779" w:rsidP="005244B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r w:rsidRPr="00D83531">
        <w:rPr>
          <w:rFonts w:ascii="Arial Narrow" w:hAnsi="Arial Narrow" w:cs="Arial"/>
          <w:sz w:val="22"/>
          <w:szCs w:val="22"/>
        </w:rPr>
        <w:tab/>
      </w:r>
      <w:r w:rsidR="005244BA" w:rsidRPr="00D83531">
        <w:rPr>
          <w:rFonts w:ascii="Arial Narrow" w:hAnsi="Arial Narrow" w:cs="Arial"/>
          <w:sz w:val="22"/>
          <w:szCs w:val="22"/>
        </w:rPr>
        <w:t>.................................................................................</w:t>
      </w:r>
    </w:p>
    <w:p w14:paraId="71A61A82" w14:textId="09F83CF3" w:rsidR="005244BA" w:rsidRPr="00197AF8" w:rsidRDefault="005244BA" w:rsidP="005244BA">
      <w:pPr>
        <w:spacing w:after="0"/>
        <w:ind w:left="5812"/>
        <w:rPr>
          <w:rFonts w:ascii="Arial Narrow" w:eastAsia="Times New Roman" w:hAnsi="Arial Narrow" w:cs="Arial"/>
          <w:sz w:val="22"/>
          <w:szCs w:val="20"/>
          <w:lang w:eastAsia="sk-SK"/>
        </w:rPr>
      </w:pPr>
      <w:r>
        <w:rPr>
          <w:rFonts w:ascii="Arial Narrow" w:eastAsia="Times New Roman" w:hAnsi="Arial Narrow" w:cs="Arial"/>
          <w:sz w:val="22"/>
          <w:szCs w:val="20"/>
          <w:lang w:eastAsia="sk-SK"/>
        </w:rPr>
        <w:t xml:space="preserve">   </w:t>
      </w:r>
      <w:r w:rsidR="008102BE">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 xml:space="preserve">Ing. Milan </w:t>
      </w:r>
      <w:r>
        <w:rPr>
          <w:rFonts w:ascii="Arial Narrow" w:eastAsia="Times New Roman" w:hAnsi="Arial Narrow" w:cs="Arial"/>
          <w:sz w:val="22"/>
          <w:szCs w:val="20"/>
          <w:lang w:eastAsia="sk-SK"/>
        </w:rPr>
        <w:t>Varga</w:t>
      </w:r>
    </w:p>
    <w:p w14:paraId="0C53E125" w14:textId="1346EB08" w:rsidR="005244BA" w:rsidRPr="00197AF8" w:rsidRDefault="005244BA" w:rsidP="005244BA">
      <w:pPr>
        <w:spacing w:after="0" w:line="240" w:lineRule="auto"/>
        <w:rPr>
          <w:rFonts w:ascii="Arial Narrow" w:eastAsia="Times New Roman" w:hAnsi="Arial Narrow" w:cs="Arial"/>
          <w:sz w:val="30"/>
          <w:szCs w:val="16"/>
          <w:lang w:eastAsia="sk-SK"/>
        </w:rPr>
      </w:pPr>
      <w:r>
        <w:rPr>
          <w:rFonts w:ascii="Arial Narrow" w:eastAsia="Times New Roman" w:hAnsi="Arial Narrow" w:cs="Arial"/>
          <w:sz w:val="22"/>
          <w:szCs w:val="20"/>
          <w:lang w:eastAsia="sk-SK"/>
        </w:rPr>
        <w:t xml:space="preserve">                                                                                                             </w:t>
      </w:r>
      <w:r w:rsidR="008102BE">
        <w:rPr>
          <w:rFonts w:ascii="Arial Narrow" w:eastAsia="Times New Roman" w:hAnsi="Arial Narrow" w:cs="Arial"/>
          <w:sz w:val="22"/>
          <w:szCs w:val="20"/>
          <w:lang w:eastAsia="sk-SK"/>
        </w:rPr>
        <w:t xml:space="preserve"> </w:t>
      </w: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 xml:space="preserve">odbor verejného obstarávania </w:t>
      </w:r>
    </w:p>
    <w:p w14:paraId="69D99A91" w14:textId="5FE521F6" w:rsidR="00E13779" w:rsidRPr="00D83531" w:rsidRDefault="00E13779" w:rsidP="005244BA">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37919007" w:rsidR="00E13779" w:rsidRDefault="00E13779" w:rsidP="009B3C19">
      <w:pPr>
        <w:pStyle w:val="Zkladntext3"/>
        <w:spacing w:after="0" w:line="240" w:lineRule="auto"/>
        <w:ind w:right="-45"/>
        <w:jc w:val="both"/>
        <w:rPr>
          <w:rFonts w:ascii="Arial Narrow" w:hAnsi="Arial Narrow" w:cs="Arial"/>
          <w:sz w:val="22"/>
          <w:szCs w:val="22"/>
        </w:rPr>
      </w:pPr>
    </w:p>
    <w:p w14:paraId="664F26F2" w14:textId="0595F9EB" w:rsidR="005315C7" w:rsidRPr="005315C7" w:rsidRDefault="005315C7" w:rsidP="009B3C19">
      <w:pPr>
        <w:pStyle w:val="Zkladntext3"/>
        <w:spacing w:after="0" w:line="240" w:lineRule="auto"/>
        <w:ind w:right="-45"/>
        <w:jc w:val="both"/>
        <w:rPr>
          <w:rFonts w:ascii="Arial Narrow" w:hAnsi="Arial Narrow" w:cs="Arial"/>
          <w:sz w:val="22"/>
          <w:szCs w:val="22"/>
        </w:rPr>
      </w:pPr>
    </w:p>
    <w:p w14:paraId="5DB3D4B1" w14:textId="7AF7074E" w:rsidR="005315C7" w:rsidRDefault="005315C7" w:rsidP="009B3C19">
      <w:pPr>
        <w:pStyle w:val="Zkladntext3"/>
        <w:spacing w:after="0" w:line="240" w:lineRule="auto"/>
        <w:ind w:right="-45"/>
        <w:jc w:val="both"/>
        <w:rPr>
          <w:rFonts w:ascii="Arial Narrow" w:hAnsi="Arial Narrow" w:cs="Arial"/>
          <w:sz w:val="22"/>
          <w:szCs w:val="22"/>
        </w:rPr>
      </w:pPr>
    </w:p>
    <w:p w14:paraId="71E028BB" w14:textId="3F876F44" w:rsidR="005315C7" w:rsidRDefault="005315C7" w:rsidP="009B3C19">
      <w:pPr>
        <w:pStyle w:val="Zkladntext3"/>
        <w:spacing w:after="0" w:line="240" w:lineRule="auto"/>
        <w:ind w:right="-45"/>
        <w:jc w:val="both"/>
        <w:rPr>
          <w:rFonts w:ascii="Arial Narrow" w:hAnsi="Arial Narrow" w:cs="Arial"/>
          <w:sz w:val="22"/>
          <w:szCs w:val="22"/>
        </w:rPr>
      </w:pPr>
    </w:p>
    <w:p w14:paraId="49C45BBE" w14:textId="0D007246" w:rsidR="005315C7" w:rsidRDefault="005315C7" w:rsidP="009B3C19">
      <w:pPr>
        <w:pStyle w:val="Zkladntext3"/>
        <w:spacing w:after="0" w:line="240" w:lineRule="auto"/>
        <w:ind w:right="-45"/>
        <w:jc w:val="both"/>
        <w:rPr>
          <w:rFonts w:ascii="Arial Narrow" w:hAnsi="Arial Narrow" w:cs="Arial"/>
          <w:sz w:val="22"/>
          <w:szCs w:val="22"/>
        </w:rPr>
      </w:pPr>
    </w:p>
    <w:p w14:paraId="652CB0A2" w14:textId="77777777" w:rsidR="005315C7" w:rsidRPr="005315C7" w:rsidRDefault="005315C7" w:rsidP="009B3C19">
      <w:pPr>
        <w:pStyle w:val="Zkladntext3"/>
        <w:spacing w:after="0" w:line="240" w:lineRule="auto"/>
        <w:ind w:right="-45"/>
        <w:jc w:val="both"/>
        <w:rPr>
          <w:rFonts w:ascii="Arial Narrow" w:hAnsi="Arial Narrow" w:cs="Arial"/>
          <w:sz w:val="22"/>
          <w:szCs w:val="22"/>
        </w:rPr>
      </w:pPr>
    </w:p>
    <w:p w14:paraId="037C5CFF" w14:textId="77777777" w:rsidR="005315C7" w:rsidRPr="005315C7" w:rsidRDefault="005315C7" w:rsidP="005315C7">
      <w:pPr>
        <w:spacing w:after="0" w:line="240" w:lineRule="auto"/>
        <w:jc w:val="center"/>
        <w:rPr>
          <w:rFonts w:ascii="Arial Narrow" w:eastAsia="Times New Roman" w:hAnsi="Arial Narrow"/>
          <w:sz w:val="22"/>
          <w:lang w:eastAsia="sk-SK"/>
        </w:rPr>
      </w:pPr>
      <w:r w:rsidRPr="005315C7">
        <w:rPr>
          <w:rFonts w:ascii="Arial Narrow" w:hAnsi="Arial Narrow" w:cs="Arial"/>
          <w:sz w:val="22"/>
        </w:rPr>
        <w:tab/>
      </w:r>
      <w:r w:rsidRPr="005315C7">
        <w:rPr>
          <w:rFonts w:ascii="Arial Narrow" w:hAnsi="Arial Narrow" w:cs="Arial"/>
          <w:sz w:val="22"/>
        </w:rPr>
        <w:tab/>
      </w:r>
      <w:r w:rsidRPr="005315C7">
        <w:rPr>
          <w:rFonts w:ascii="Arial Narrow" w:hAnsi="Arial Narrow" w:cs="Arial"/>
          <w:sz w:val="22"/>
        </w:rPr>
        <w:tab/>
      </w:r>
      <w:r w:rsidRPr="005315C7">
        <w:rPr>
          <w:rFonts w:ascii="Arial Narrow" w:hAnsi="Arial Narrow" w:cs="Arial"/>
          <w:sz w:val="22"/>
        </w:rPr>
        <w:tab/>
      </w:r>
      <w:r w:rsidRPr="005315C7">
        <w:rPr>
          <w:rFonts w:ascii="Arial Narrow" w:hAnsi="Arial Narrow" w:cs="Arial"/>
          <w:sz w:val="22"/>
        </w:rPr>
        <w:tab/>
      </w:r>
      <w:r w:rsidRPr="005315C7">
        <w:rPr>
          <w:rFonts w:ascii="Arial Narrow" w:hAnsi="Arial Narrow" w:cs="Arial"/>
          <w:sz w:val="22"/>
        </w:rPr>
        <w:tab/>
      </w:r>
      <w:r w:rsidRPr="005315C7">
        <w:rPr>
          <w:rFonts w:ascii="Arial Narrow" w:hAnsi="Arial Narrow" w:cs="Arial"/>
          <w:sz w:val="22"/>
        </w:rPr>
        <w:tab/>
      </w:r>
      <w:r w:rsidRPr="005315C7">
        <w:rPr>
          <w:rFonts w:ascii="Arial Narrow" w:eastAsia="Times New Roman" w:hAnsi="Arial Narrow"/>
          <w:sz w:val="22"/>
          <w:lang w:eastAsia="sk-SK"/>
        </w:rPr>
        <w:t>...........................................................................</w:t>
      </w:r>
    </w:p>
    <w:p w14:paraId="550843AE" w14:textId="0F75F8D2" w:rsidR="005315C7" w:rsidRPr="005315C7" w:rsidRDefault="005315C7" w:rsidP="005315C7">
      <w:pPr>
        <w:spacing w:after="0" w:line="240" w:lineRule="auto"/>
        <w:jc w:val="center"/>
        <w:rPr>
          <w:rFonts w:ascii="Arial Narrow" w:eastAsia="Times New Roman" w:hAnsi="Arial Narrow"/>
          <w:sz w:val="22"/>
          <w:lang w:eastAsia="sk-SK"/>
        </w:rPr>
      </w:pPr>
      <w:r w:rsidRPr="005315C7">
        <w:rPr>
          <w:rFonts w:ascii="Arial Narrow" w:eastAsia="Times New Roman" w:hAnsi="Arial Narrow"/>
          <w:b/>
          <w:sz w:val="22"/>
          <w:lang w:eastAsia="sk-SK"/>
        </w:rPr>
        <w:t xml:space="preserve">                                                                                        </w:t>
      </w:r>
      <w:r w:rsidRPr="005315C7">
        <w:rPr>
          <w:rFonts w:ascii="Arial Narrow" w:eastAsia="Times New Roman" w:hAnsi="Arial Narrow"/>
          <w:sz w:val="22"/>
          <w:lang w:eastAsia="sk-SK"/>
        </w:rPr>
        <w:t xml:space="preserve">plk. Ing. Pavol </w:t>
      </w:r>
      <w:proofErr w:type="spellStart"/>
      <w:r w:rsidRPr="005315C7">
        <w:rPr>
          <w:rFonts w:ascii="Arial Narrow" w:eastAsia="Times New Roman" w:hAnsi="Arial Narrow"/>
          <w:sz w:val="22"/>
          <w:lang w:eastAsia="sk-SK"/>
        </w:rPr>
        <w:t>Mikulášek</w:t>
      </w:r>
      <w:proofErr w:type="spellEnd"/>
    </w:p>
    <w:p w14:paraId="39194806" w14:textId="7F25F2AF" w:rsidR="005315C7" w:rsidRPr="005315C7" w:rsidRDefault="005315C7" w:rsidP="005315C7">
      <w:pPr>
        <w:spacing w:after="0" w:line="240" w:lineRule="auto"/>
        <w:jc w:val="center"/>
        <w:rPr>
          <w:rFonts w:ascii="Arial Narrow" w:eastAsia="Times New Roman" w:hAnsi="Arial Narrow"/>
          <w:sz w:val="22"/>
          <w:lang w:eastAsia="sk-SK"/>
        </w:rPr>
      </w:pPr>
      <w:r w:rsidRPr="005315C7">
        <w:rPr>
          <w:rFonts w:ascii="Arial Narrow" w:eastAsia="Times New Roman" w:hAnsi="Arial Narrow"/>
          <w:sz w:val="22"/>
          <w:lang w:eastAsia="sk-SK"/>
        </w:rPr>
        <w:t xml:space="preserve">                                                                                   prezident</w:t>
      </w:r>
    </w:p>
    <w:p w14:paraId="19ECD18B" w14:textId="5999A6E5" w:rsidR="005315C7" w:rsidRDefault="005315C7" w:rsidP="005315C7">
      <w:pPr>
        <w:spacing w:after="0" w:line="240" w:lineRule="auto"/>
        <w:jc w:val="center"/>
        <w:rPr>
          <w:rFonts w:ascii="Arial Narrow" w:eastAsia="Times New Roman" w:hAnsi="Arial Narrow"/>
          <w:sz w:val="22"/>
          <w:lang w:eastAsia="sk-SK"/>
        </w:rPr>
      </w:pPr>
      <w:r w:rsidRPr="005315C7">
        <w:rPr>
          <w:rFonts w:ascii="Arial Narrow" w:eastAsia="Times New Roman" w:hAnsi="Arial Narrow"/>
          <w:sz w:val="22"/>
          <w:lang w:eastAsia="sk-SK"/>
        </w:rPr>
        <w:t xml:space="preserve">                                                                                Hasičského a záchranného zboru MV SR</w:t>
      </w:r>
    </w:p>
    <w:p w14:paraId="76A48158" w14:textId="20030B3A" w:rsidR="005315C7" w:rsidRDefault="005315C7" w:rsidP="005315C7">
      <w:pPr>
        <w:spacing w:after="0" w:line="240" w:lineRule="auto"/>
        <w:jc w:val="center"/>
        <w:rPr>
          <w:rFonts w:ascii="Arial Narrow" w:eastAsia="Times New Roman" w:hAnsi="Arial Narrow"/>
          <w:sz w:val="22"/>
          <w:lang w:eastAsia="sk-SK"/>
        </w:rPr>
      </w:pPr>
    </w:p>
    <w:p w14:paraId="2FD26618" w14:textId="35A37F23" w:rsidR="005315C7" w:rsidRDefault="005315C7" w:rsidP="005315C7">
      <w:pPr>
        <w:spacing w:after="0" w:line="240" w:lineRule="auto"/>
        <w:jc w:val="center"/>
        <w:rPr>
          <w:rFonts w:ascii="Arial Narrow" w:eastAsia="Times New Roman" w:hAnsi="Arial Narrow"/>
          <w:sz w:val="22"/>
          <w:lang w:eastAsia="sk-SK"/>
        </w:rPr>
      </w:pPr>
    </w:p>
    <w:p w14:paraId="5C512214" w14:textId="2F95343B" w:rsidR="005315C7" w:rsidRDefault="005315C7" w:rsidP="005315C7">
      <w:pPr>
        <w:spacing w:after="0" w:line="240" w:lineRule="auto"/>
        <w:jc w:val="center"/>
        <w:rPr>
          <w:rFonts w:ascii="Arial Narrow" w:eastAsia="Times New Roman" w:hAnsi="Arial Narrow"/>
          <w:sz w:val="22"/>
          <w:lang w:eastAsia="sk-SK"/>
        </w:rPr>
      </w:pPr>
    </w:p>
    <w:p w14:paraId="0A01828B" w14:textId="77777777" w:rsidR="005315C7" w:rsidRPr="005315C7" w:rsidRDefault="005315C7" w:rsidP="005315C7">
      <w:pPr>
        <w:spacing w:after="0" w:line="240" w:lineRule="auto"/>
        <w:jc w:val="center"/>
        <w:rPr>
          <w:rFonts w:ascii="Arial Narrow" w:eastAsia="Times New Roman" w:hAnsi="Arial Narrow"/>
          <w:sz w:val="22"/>
          <w:lang w:eastAsia="sk-SK"/>
        </w:rPr>
      </w:pPr>
    </w:p>
    <w:p w14:paraId="578CC619" w14:textId="77777777" w:rsidR="005244BA" w:rsidRPr="00D83531" w:rsidRDefault="00E13779" w:rsidP="005244B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5244BA" w:rsidRPr="00D83531">
        <w:rPr>
          <w:rFonts w:ascii="Arial Narrow" w:hAnsi="Arial Narrow" w:cs="Arial"/>
          <w:sz w:val="22"/>
          <w:szCs w:val="22"/>
        </w:rPr>
        <w:t>...................................................................................</w:t>
      </w:r>
    </w:p>
    <w:p w14:paraId="1C57F396" w14:textId="359FC8C4" w:rsidR="008102BE" w:rsidRPr="008102BE" w:rsidRDefault="005244BA" w:rsidP="008102BE">
      <w:pPr>
        <w:pStyle w:val="Zkladntext3"/>
        <w:spacing w:after="0"/>
        <w:ind w:left="5664"/>
        <w:rPr>
          <w:rFonts w:ascii="Arial Narrow" w:hAnsi="Arial Narrow" w:cs="Arial"/>
          <w:sz w:val="22"/>
          <w:szCs w:val="22"/>
        </w:rPr>
      </w:pPr>
      <w:r>
        <w:rPr>
          <w:rFonts w:ascii="Arial Narrow" w:hAnsi="Arial Narrow" w:cs="Arial"/>
          <w:sz w:val="22"/>
          <w:szCs w:val="22"/>
        </w:rPr>
        <w:t xml:space="preserve">     </w:t>
      </w:r>
      <w:r w:rsidR="008102BE">
        <w:rPr>
          <w:rFonts w:ascii="Arial Narrow" w:hAnsi="Arial Narrow" w:cs="Arial"/>
          <w:sz w:val="22"/>
          <w:szCs w:val="22"/>
        </w:rPr>
        <w:t xml:space="preserve"> </w:t>
      </w:r>
      <w:r w:rsidR="008102BE" w:rsidRPr="008102BE">
        <w:rPr>
          <w:rFonts w:ascii="Arial Narrow" w:hAnsi="Arial Narrow" w:cs="Arial"/>
          <w:sz w:val="22"/>
          <w:szCs w:val="22"/>
        </w:rPr>
        <w:t xml:space="preserve">Ing. Igor </w:t>
      </w:r>
      <w:proofErr w:type="spellStart"/>
      <w:r w:rsidR="008102BE" w:rsidRPr="008102BE">
        <w:rPr>
          <w:rFonts w:ascii="Arial Narrow" w:hAnsi="Arial Narrow" w:cs="Arial"/>
          <w:sz w:val="22"/>
          <w:szCs w:val="22"/>
        </w:rPr>
        <w:t>Sibert</w:t>
      </w:r>
      <w:proofErr w:type="spellEnd"/>
    </w:p>
    <w:p w14:paraId="2E91A372" w14:textId="7B126A0D" w:rsidR="008102BE" w:rsidRPr="008102BE" w:rsidRDefault="008102BE" w:rsidP="008102BE">
      <w:pPr>
        <w:pStyle w:val="Zkladntext3"/>
        <w:spacing w:after="0"/>
        <w:ind w:left="3540" w:firstLine="708"/>
        <w:rPr>
          <w:rFonts w:ascii="Arial Narrow" w:hAnsi="Arial Narrow" w:cs="Arial"/>
          <w:sz w:val="22"/>
          <w:szCs w:val="22"/>
        </w:rPr>
      </w:pPr>
      <w:r>
        <w:rPr>
          <w:rFonts w:ascii="Arial Narrow" w:hAnsi="Arial Narrow" w:cs="Arial"/>
          <w:sz w:val="22"/>
          <w:szCs w:val="22"/>
        </w:rPr>
        <w:t xml:space="preserve">         </w:t>
      </w:r>
      <w:r w:rsidRPr="008102BE">
        <w:rPr>
          <w:rFonts w:ascii="Arial Narrow" w:hAnsi="Arial Narrow" w:cs="Arial"/>
          <w:sz w:val="22"/>
          <w:szCs w:val="22"/>
        </w:rPr>
        <w:t>generálny riaditeľ</w:t>
      </w:r>
      <w:r>
        <w:rPr>
          <w:rFonts w:ascii="Arial Narrow" w:hAnsi="Arial Narrow" w:cs="Arial"/>
          <w:sz w:val="22"/>
          <w:szCs w:val="22"/>
        </w:rPr>
        <w:t xml:space="preserve"> </w:t>
      </w:r>
      <w:r w:rsidRPr="008102BE">
        <w:rPr>
          <w:rFonts w:ascii="Arial Narrow" w:hAnsi="Arial Narrow" w:cs="Arial"/>
          <w:sz w:val="22"/>
          <w:szCs w:val="22"/>
        </w:rPr>
        <w:t>sekcia informatiky, telekomunikácií</w:t>
      </w:r>
    </w:p>
    <w:p w14:paraId="522BC2E6" w14:textId="4DE5DBF2" w:rsidR="00877A4D" w:rsidRPr="00D83531" w:rsidRDefault="008102BE" w:rsidP="008102BE">
      <w:pPr>
        <w:pStyle w:val="Zkladntext3"/>
        <w:spacing w:after="0"/>
        <w:ind w:left="5664"/>
        <w:rPr>
          <w:rFonts w:ascii="Arial Narrow" w:hAnsi="Arial Narrow" w:cs="Arial"/>
          <w:sz w:val="22"/>
          <w:szCs w:val="22"/>
        </w:rPr>
      </w:pPr>
      <w:r>
        <w:rPr>
          <w:rFonts w:ascii="Arial Narrow" w:hAnsi="Arial Narrow" w:cs="Arial"/>
          <w:sz w:val="22"/>
          <w:szCs w:val="22"/>
        </w:rPr>
        <w:t xml:space="preserve">   </w:t>
      </w:r>
      <w:r w:rsidRPr="008102BE">
        <w:rPr>
          <w:rFonts w:ascii="Arial Narrow" w:hAnsi="Arial Narrow" w:cs="Arial"/>
          <w:sz w:val="22"/>
          <w:szCs w:val="22"/>
        </w:rPr>
        <w:t>a bezpečnosti MV SR</w:t>
      </w:r>
    </w:p>
    <w:p w14:paraId="15180EA3" w14:textId="5B37F055" w:rsidR="00877A4D" w:rsidRPr="00D83531" w:rsidRDefault="00877A4D" w:rsidP="005315C7">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p>
    <w:p w14:paraId="68BE062B" w14:textId="77777777" w:rsidR="005315C7"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515EE478" w14:textId="77777777" w:rsidR="005315C7" w:rsidRDefault="005315C7" w:rsidP="009B3C19">
      <w:pPr>
        <w:pStyle w:val="Zkladntext3"/>
        <w:tabs>
          <w:tab w:val="center" w:pos="6804"/>
        </w:tabs>
        <w:spacing w:after="0" w:line="240" w:lineRule="auto"/>
        <w:ind w:right="-45"/>
        <w:rPr>
          <w:rFonts w:ascii="Arial Narrow" w:hAnsi="Arial Narrow" w:cs="Arial"/>
          <w:sz w:val="22"/>
          <w:szCs w:val="22"/>
        </w:rPr>
      </w:pPr>
    </w:p>
    <w:p w14:paraId="2675B803" w14:textId="77777777" w:rsidR="005315C7" w:rsidRDefault="005315C7" w:rsidP="009B3C19">
      <w:pPr>
        <w:pStyle w:val="Zkladntext3"/>
        <w:tabs>
          <w:tab w:val="center" w:pos="6804"/>
        </w:tabs>
        <w:spacing w:after="0" w:line="240" w:lineRule="auto"/>
        <w:ind w:right="-45"/>
        <w:rPr>
          <w:rFonts w:ascii="Arial Narrow" w:hAnsi="Arial Narrow" w:cs="Arial"/>
          <w:sz w:val="22"/>
          <w:szCs w:val="22"/>
        </w:rPr>
      </w:pPr>
    </w:p>
    <w:p w14:paraId="61C8CFB6" w14:textId="0D2114E6" w:rsidR="00877A4D" w:rsidRPr="00D83531" w:rsidRDefault="005315C7"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00E13779" w:rsidRPr="00D83531">
        <w:rPr>
          <w:rFonts w:ascii="Arial Narrow" w:hAnsi="Arial Narrow" w:cs="Arial"/>
          <w:sz w:val="22"/>
          <w:szCs w:val="22"/>
        </w:rPr>
        <w:t>...........................................................................</w:t>
      </w:r>
    </w:p>
    <w:p w14:paraId="6FD563BD" w14:textId="22B3409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8102BE">
        <w:rPr>
          <w:rFonts w:ascii="Arial Narrow" w:hAnsi="Arial Narrow" w:cs="Arial"/>
          <w:sz w:val="22"/>
          <w:szCs w:val="22"/>
        </w:rPr>
        <w:t xml:space="preserve"> </w:t>
      </w:r>
      <w:r w:rsidR="00E13779" w:rsidRPr="00D83531">
        <w:rPr>
          <w:rFonts w:ascii="Arial Narrow" w:hAnsi="Arial Narrow" w:cs="Arial"/>
          <w:sz w:val="22"/>
          <w:szCs w:val="22"/>
        </w:rPr>
        <w:t>Mgr. Ľubomír Kubička</w:t>
      </w:r>
    </w:p>
    <w:p w14:paraId="50FA48F5" w14:textId="77777777" w:rsidR="005315C7" w:rsidRDefault="00877A4D" w:rsidP="009B3C19">
      <w:pPr>
        <w:pStyle w:val="Zkladntext3"/>
        <w:spacing w:after="0" w:line="240" w:lineRule="auto"/>
        <w:rPr>
          <w:rFonts w:ascii="Arial Narrow" w:hAnsi="Arial Narrow" w:cs="Arial"/>
          <w:sz w:val="22"/>
          <w:szCs w:val="22"/>
        </w:rPr>
      </w:pPr>
      <w:r w:rsidRPr="00D83531">
        <w:rPr>
          <w:rFonts w:ascii="Arial Narrow" w:hAnsi="Arial Narrow" w:cs="Arial"/>
          <w:sz w:val="22"/>
          <w:szCs w:val="22"/>
        </w:rPr>
        <w:tab/>
      </w:r>
      <w:r w:rsidR="005315C7">
        <w:rPr>
          <w:rFonts w:ascii="Arial Narrow" w:hAnsi="Arial Narrow" w:cs="Arial"/>
          <w:sz w:val="22"/>
          <w:szCs w:val="22"/>
        </w:rPr>
        <w:tab/>
      </w:r>
      <w:r w:rsidR="005315C7">
        <w:rPr>
          <w:rFonts w:ascii="Arial Narrow" w:hAnsi="Arial Narrow" w:cs="Arial"/>
          <w:sz w:val="22"/>
          <w:szCs w:val="22"/>
        </w:rPr>
        <w:tab/>
      </w:r>
      <w:r w:rsidR="005315C7">
        <w:rPr>
          <w:rFonts w:ascii="Arial Narrow" w:hAnsi="Arial Narrow" w:cs="Arial"/>
          <w:sz w:val="22"/>
          <w:szCs w:val="22"/>
        </w:rPr>
        <w:tab/>
      </w:r>
      <w:r w:rsidR="005315C7">
        <w:rPr>
          <w:rFonts w:ascii="Arial Narrow" w:hAnsi="Arial Narrow" w:cs="Arial"/>
          <w:sz w:val="22"/>
          <w:szCs w:val="22"/>
        </w:rPr>
        <w:tab/>
      </w:r>
      <w:r w:rsidR="005315C7">
        <w:rPr>
          <w:rFonts w:ascii="Arial Narrow" w:hAnsi="Arial Narrow" w:cs="Arial"/>
          <w:sz w:val="22"/>
          <w:szCs w:val="22"/>
        </w:rPr>
        <w:tab/>
      </w:r>
      <w:r w:rsidR="005315C7">
        <w:rPr>
          <w:rFonts w:ascii="Arial Narrow" w:hAnsi="Arial Narrow" w:cs="Arial"/>
          <w:sz w:val="22"/>
          <w:szCs w:val="22"/>
        </w:rPr>
        <w:tab/>
        <w:t xml:space="preserve">    </w:t>
      </w:r>
      <w:r w:rsidR="00E13779" w:rsidRPr="00D83531">
        <w:rPr>
          <w:rFonts w:ascii="Arial Narrow" w:hAnsi="Arial Narrow" w:cs="Arial"/>
          <w:sz w:val="22"/>
          <w:szCs w:val="22"/>
        </w:rPr>
        <w:t>riaditeľ odboru verejného obstarávania</w:t>
      </w:r>
    </w:p>
    <w:p w14:paraId="6C611AD1" w14:textId="77777777" w:rsidR="005315C7" w:rsidRDefault="005315C7" w:rsidP="009B3C19">
      <w:pPr>
        <w:pStyle w:val="Zkladntext3"/>
        <w:spacing w:after="0" w:line="240" w:lineRule="auto"/>
        <w:rPr>
          <w:rFonts w:ascii="Arial Narrow" w:hAnsi="Arial Narrow" w:cs="Arial"/>
          <w:sz w:val="22"/>
          <w:szCs w:val="22"/>
        </w:rPr>
      </w:pPr>
    </w:p>
    <w:p w14:paraId="3C56DCB4" w14:textId="77777777" w:rsidR="005315C7" w:rsidRDefault="005315C7" w:rsidP="009B3C19">
      <w:pPr>
        <w:pStyle w:val="Zkladntext3"/>
        <w:spacing w:after="0" w:line="240" w:lineRule="auto"/>
        <w:rPr>
          <w:rFonts w:ascii="Arial Narrow" w:hAnsi="Arial Narrow" w:cs="Arial"/>
          <w:sz w:val="22"/>
          <w:szCs w:val="22"/>
        </w:rPr>
      </w:pPr>
    </w:p>
    <w:p w14:paraId="50556B50" w14:textId="77777777" w:rsidR="005315C7" w:rsidRDefault="005315C7" w:rsidP="009B3C19">
      <w:pPr>
        <w:pStyle w:val="Zkladntext3"/>
        <w:spacing w:after="0" w:line="240" w:lineRule="auto"/>
        <w:rPr>
          <w:rFonts w:ascii="Arial Narrow" w:hAnsi="Arial Narrow" w:cs="Arial"/>
          <w:sz w:val="22"/>
          <w:szCs w:val="22"/>
        </w:rPr>
      </w:pPr>
    </w:p>
    <w:p w14:paraId="1E1CCD28" w14:textId="77777777" w:rsidR="005315C7" w:rsidRDefault="005315C7" w:rsidP="009B3C19">
      <w:pPr>
        <w:pStyle w:val="Zkladntext3"/>
        <w:spacing w:after="0" w:line="240" w:lineRule="auto"/>
        <w:rPr>
          <w:rFonts w:ascii="Arial Narrow" w:hAnsi="Arial Narrow" w:cs="Arial"/>
          <w:sz w:val="22"/>
          <w:szCs w:val="22"/>
        </w:rPr>
      </w:pPr>
    </w:p>
    <w:p w14:paraId="156A18AC" w14:textId="77777777" w:rsidR="005315C7" w:rsidRDefault="005315C7" w:rsidP="009B3C19">
      <w:pPr>
        <w:pStyle w:val="Zkladntext3"/>
        <w:spacing w:after="0" w:line="240" w:lineRule="auto"/>
        <w:rPr>
          <w:rFonts w:ascii="Arial Narrow" w:hAnsi="Arial Narrow" w:cs="Arial"/>
          <w:sz w:val="22"/>
          <w:szCs w:val="22"/>
        </w:rPr>
      </w:pPr>
    </w:p>
    <w:p w14:paraId="3CE99C3A" w14:textId="77777777" w:rsidR="005315C7" w:rsidRDefault="005315C7" w:rsidP="009B3C19">
      <w:pPr>
        <w:pStyle w:val="Zkladntext3"/>
        <w:spacing w:after="0" w:line="240" w:lineRule="auto"/>
        <w:rPr>
          <w:rFonts w:ascii="Arial Narrow" w:hAnsi="Arial Narrow" w:cs="Arial"/>
          <w:sz w:val="22"/>
          <w:szCs w:val="22"/>
        </w:rPr>
      </w:pPr>
    </w:p>
    <w:p w14:paraId="51927749" w14:textId="77777777" w:rsidR="005315C7" w:rsidRDefault="005315C7" w:rsidP="009B3C19">
      <w:pPr>
        <w:pStyle w:val="Zkladntext3"/>
        <w:spacing w:after="0" w:line="240" w:lineRule="auto"/>
        <w:rPr>
          <w:rFonts w:ascii="Arial Narrow" w:hAnsi="Arial Narrow" w:cs="Arial"/>
          <w:sz w:val="22"/>
          <w:szCs w:val="22"/>
        </w:rPr>
      </w:pPr>
    </w:p>
    <w:p w14:paraId="3C46E227" w14:textId="691B2620" w:rsidR="00F0396C" w:rsidRDefault="00E13779" w:rsidP="009B3C19">
      <w:pPr>
        <w:pStyle w:val="Zkladntext3"/>
        <w:spacing w:after="0" w:line="240" w:lineRule="auto"/>
        <w:rPr>
          <w:rFonts w:ascii="Arial Narrow" w:hAnsi="Arial Narrow" w:cs="Arial"/>
          <w:sz w:val="22"/>
          <w:szCs w:val="22"/>
        </w:rPr>
      </w:pPr>
      <w:r w:rsidRPr="00D83531">
        <w:rPr>
          <w:rFonts w:ascii="Arial Narrow" w:hAnsi="Arial Narrow" w:cs="Arial"/>
          <w:sz w:val="22"/>
          <w:szCs w:val="22"/>
        </w:rPr>
        <w:t xml:space="preserve"> </w:t>
      </w:r>
    </w:p>
    <w:p w14:paraId="7FC4E360" w14:textId="690749E8"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607C0">
        <w:rPr>
          <w:rFonts w:ascii="Arial Narrow" w:hAnsi="Arial Narrow" w:cs="Arial"/>
          <w:sz w:val="22"/>
          <w:szCs w:val="22"/>
        </w:rPr>
        <w:t xml:space="preserve">september </w:t>
      </w:r>
      <w:r w:rsidR="005244BA">
        <w:rPr>
          <w:rFonts w:ascii="Arial Narrow" w:hAnsi="Arial Narrow" w:cs="Arial"/>
          <w:sz w:val="22"/>
          <w:szCs w:val="22"/>
        </w:rPr>
        <w:t>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5244BA" w:rsidRDefault="00065F6B" w:rsidP="009B3C19">
      <w:pPr>
        <w:spacing w:after="0" w:line="240" w:lineRule="auto"/>
        <w:rPr>
          <w:rFonts w:ascii="Arial Narrow" w:hAnsi="Arial Narrow"/>
          <w:b/>
          <w:szCs w:val="20"/>
          <w:u w:val="single"/>
        </w:rPr>
      </w:pPr>
      <w:r w:rsidRPr="005244BA">
        <w:rPr>
          <w:rFonts w:ascii="Arial Narrow" w:hAnsi="Arial Narrow"/>
          <w:b/>
          <w:szCs w:val="20"/>
          <w:u w:val="single"/>
        </w:rPr>
        <w:t>PRÍLOHY:</w:t>
      </w:r>
    </w:p>
    <w:p w14:paraId="73EC0B03" w14:textId="77777777" w:rsidR="005A7B42" w:rsidRPr="005244BA" w:rsidRDefault="00065F6B" w:rsidP="009B3C19">
      <w:pPr>
        <w:spacing w:after="0" w:line="240" w:lineRule="auto"/>
        <w:rPr>
          <w:rFonts w:ascii="Arial Narrow" w:hAnsi="Arial Narrow"/>
          <w:szCs w:val="20"/>
        </w:rPr>
      </w:pPr>
      <w:r w:rsidRPr="005244BA">
        <w:rPr>
          <w:rFonts w:ascii="Arial Narrow" w:hAnsi="Arial Narrow"/>
          <w:szCs w:val="20"/>
        </w:rPr>
        <w:t>Príloha č. 1:</w:t>
      </w:r>
      <w:r w:rsidRPr="005244BA">
        <w:rPr>
          <w:rFonts w:ascii="Arial Narrow" w:hAnsi="Arial Narrow"/>
          <w:szCs w:val="20"/>
        </w:rPr>
        <w:tab/>
      </w:r>
      <w:r w:rsidR="005A7B42" w:rsidRPr="005244BA">
        <w:rPr>
          <w:rFonts w:ascii="Arial Narrow" w:hAnsi="Arial Narrow"/>
          <w:szCs w:val="20"/>
        </w:rPr>
        <w:t>Opis predmetu zákazky</w:t>
      </w:r>
    </w:p>
    <w:p w14:paraId="3C87E6E0" w14:textId="55F651E6" w:rsidR="00D52F77" w:rsidRPr="005244BA" w:rsidRDefault="00D52F77" w:rsidP="00D52F77">
      <w:pPr>
        <w:spacing w:after="0" w:line="240" w:lineRule="auto"/>
        <w:rPr>
          <w:rFonts w:ascii="Arial Narrow" w:hAnsi="Arial Narrow"/>
          <w:szCs w:val="20"/>
        </w:rPr>
      </w:pPr>
      <w:r w:rsidRPr="005244BA">
        <w:rPr>
          <w:rFonts w:ascii="Arial Narrow" w:hAnsi="Arial Narrow"/>
          <w:szCs w:val="20"/>
        </w:rPr>
        <w:t>Príloha č. 2:</w:t>
      </w:r>
      <w:r w:rsidRPr="005244BA">
        <w:rPr>
          <w:rFonts w:ascii="Arial Narrow" w:hAnsi="Arial Narrow"/>
          <w:szCs w:val="20"/>
        </w:rPr>
        <w:tab/>
        <w:t>Vzor štruktúrovaného rozpočtu ceny</w:t>
      </w:r>
    </w:p>
    <w:p w14:paraId="416F6973" w14:textId="343B453A" w:rsidR="00FA4EAC" w:rsidRPr="005244BA" w:rsidRDefault="00FA4EAC" w:rsidP="009B3C19">
      <w:pPr>
        <w:spacing w:after="0" w:line="240" w:lineRule="auto"/>
        <w:rPr>
          <w:rFonts w:ascii="Arial Narrow" w:hAnsi="Arial Narrow"/>
          <w:szCs w:val="20"/>
        </w:rPr>
      </w:pPr>
      <w:r w:rsidRPr="005244BA">
        <w:rPr>
          <w:rFonts w:ascii="Arial Narrow" w:hAnsi="Arial Narrow"/>
          <w:szCs w:val="20"/>
        </w:rPr>
        <w:t xml:space="preserve">Príloha č. </w:t>
      </w:r>
      <w:r w:rsidR="00D52F77" w:rsidRPr="005244BA">
        <w:rPr>
          <w:rFonts w:ascii="Arial Narrow" w:hAnsi="Arial Narrow"/>
          <w:szCs w:val="20"/>
        </w:rPr>
        <w:t>3</w:t>
      </w:r>
      <w:r w:rsidRPr="005244BA">
        <w:rPr>
          <w:rFonts w:ascii="Arial Narrow" w:hAnsi="Arial Narrow"/>
          <w:szCs w:val="20"/>
        </w:rPr>
        <w:t>:</w:t>
      </w:r>
      <w:r w:rsidR="00820493" w:rsidRPr="005244BA">
        <w:rPr>
          <w:rFonts w:ascii="Arial Narrow" w:hAnsi="Arial Narrow"/>
          <w:szCs w:val="20"/>
        </w:rPr>
        <w:tab/>
      </w:r>
      <w:r w:rsidR="00E13779" w:rsidRPr="005244BA">
        <w:rPr>
          <w:rFonts w:ascii="Arial Narrow" w:hAnsi="Arial Narrow"/>
          <w:szCs w:val="20"/>
        </w:rPr>
        <w:t xml:space="preserve">Návrh </w:t>
      </w:r>
      <w:r w:rsidR="00C205CE" w:rsidRPr="005244BA">
        <w:rPr>
          <w:rFonts w:ascii="Arial Narrow" w:hAnsi="Arial Narrow"/>
          <w:szCs w:val="20"/>
        </w:rPr>
        <w:t>zmluvy</w:t>
      </w:r>
    </w:p>
    <w:p w14:paraId="6A2D4840" w14:textId="3155E967" w:rsidR="005A7B42" w:rsidRPr="005244BA" w:rsidRDefault="0022085D" w:rsidP="009B3C19">
      <w:pPr>
        <w:spacing w:after="0" w:line="240" w:lineRule="auto"/>
        <w:rPr>
          <w:rFonts w:ascii="Arial Narrow" w:hAnsi="Arial Narrow"/>
          <w:szCs w:val="20"/>
        </w:rPr>
      </w:pPr>
      <w:r w:rsidRPr="005244BA">
        <w:rPr>
          <w:rFonts w:ascii="Arial Narrow" w:hAnsi="Arial Narrow"/>
          <w:szCs w:val="20"/>
        </w:rPr>
        <w:t>Príloha č. 4</w:t>
      </w:r>
      <w:r w:rsidRPr="005244BA">
        <w:rPr>
          <w:rFonts w:ascii="Arial Narrow" w:hAnsi="Arial Narrow"/>
          <w:szCs w:val="20"/>
        </w:rPr>
        <w:tab/>
      </w:r>
      <w:r w:rsidR="00E13779" w:rsidRPr="005244BA">
        <w:rPr>
          <w:rFonts w:ascii="Arial Narrow" w:hAnsi="Arial Narrow"/>
          <w:szCs w:val="20"/>
        </w:rPr>
        <w:t>Kritérium</w:t>
      </w:r>
      <w:r w:rsidR="005A7B42" w:rsidRPr="005244BA">
        <w:rPr>
          <w:rFonts w:ascii="Arial Narrow" w:hAnsi="Arial Narrow"/>
          <w:szCs w:val="20"/>
        </w:rPr>
        <w:t xml:space="preserve"> na vy</w:t>
      </w:r>
      <w:r w:rsidR="00E13779" w:rsidRPr="005244BA">
        <w:rPr>
          <w:rFonts w:ascii="Arial Narrow" w:hAnsi="Arial Narrow"/>
          <w:szCs w:val="20"/>
        </w:rPr>
        <w:t>hodnotenie ponúk</w:t>
      </w:r>
      <w:r w:rsidR="003A22E0" w:rsidRPr="005244BA">
        <w:rPr>
          <w:rFonts w:ascii="Arial Narrow" w:hAnsi="Arial Narrow"/>
          <w:szCs w:val="20"/>
        </w:rPr>
        <w:t xml:space="preserve"> a </w:t>
      </w:r>
      <w:r w:rsidR="00E13779" w:rsidRPr="005244BA">
        <w:rPr>
          <w:rFonts w:ascii="Arial Narrow" w:hAnsi="Arial Narrow"/>
          <w:szCs w:val="20"/>
        </w:rPr>
        <w:t>pravidlá jeho uplatnenia</w:t>
      </w:r>
      <w:r w:rsidR="005A7B42" w:rsidRPr="005244BA">
        <w:rPr>
          <w:rFonts w:ascii="Arial Narrow" w:hAnsi="Arial Narrow"/>
          <w:szCs w:val="20"/>
        </w:rPr>
        <w:t xml:space="preserve"> </w:t>
      </w:r>
    </w:p>
    <w:p w14:paraId="6639B988" w14:textId="24E62B98" w:rsidR="00065F6B" w:rsidRPr="005244BA" w:rsidRDefault="000B65BF" w:rsidP="009B3C19">
      <w:pPr>
        <w:spacing w:after="0" w:line="240" w:lineRule="auto"/>
        <w:rPr>
          <w:rFonts w:ascii="Arial Narrow" w:hAnsi="Arial Narrow"/>
          <w:color w:val="000000"/>
          <w:szCs w:val="20"/>
        </w:rPr>
      </w:pPr>
      <w:r w:rsidRPr="005244BA">
        <w:rPr>
          <w:rFonts w:ascii="Arial Narrow" w:hAnsi="Arial Narrow"/>
          <w:color w:val="000000"/>
          <w:szCs w:val="20"/>
        </w:rPr>
        <w:t>P</w:t>
      </w:r>
      <w:r w:rsidR="00065F6B" w:rsidRPr="005244BA">
        <w:rPr>
          <w:rFonts w:ascii="Arial Narrow" w:hAnsi="Arial Narrow"/>
          <w:color w:val="000000"/>
          <w:szCs w:val="20"/>
        </w:rPr>
        <w:t xml:space="preserve">ríloha č. </w:t>
      </w:r>
      <w:r w:rsidR="0022085D" w:rsidRPr="005244BA">
        <w:rPr>
          <w:rFonts w:ascii="Arial Narrow" w:hAnsi="Arial Narrow"/>
          <w:color w:val="000000"/>
          <w:szCs w:val="20"/>
        </w:rPr>
        <w:t>5</w:t>
      </w:r>
      <w:r w:rsidR="00065F6B" w:rsidRPr="005244BA">
        <w:rPr>
          <w:rFonts w:ascii="Arial Narrow" w:hAnsi="Arial Narrow"/>
          <w:color w:val="000000"/>
          <w:szCs w:val="20"/>
        </w:rPr>
        <w:t>:</w:t>
      </w:r>
      <w:r w:rsidR="00065F6B" w:rsidRPr="005244BA">
        <w:rPr>
          <w:rFonts w:ascii="Arial Narrow" w:hAnsi="Arial Narrow"/>
          <w:color w:val="000000"/>
          <w:szCs w:val="20"/>
        </w:rPr>
        <w:tab/>
      </w:r>
      <w:r w:rsidRPr="005244BA">
        <w:rPr>
          <w:rFonts w:ascii="Arial Narrow" w:hAnsi="Arial Narrow"/>
          <w:color w:val="000000"/>
          <w:szCs w:val="20"/>
        </w:rPr>
        <w:t>Podmienky účasti</w:t>
      </w:r>
    </w:p>
    <w:p w14:paraId="1DD161C8" w14:textId="6B3E3AC1" w:rsidR="00134D74" w:rsidRPr="005244BA" w:rsidRDefault="00134D74" w:rsidP="009B3C19">
      <w:pPr>
        <w:spacing w:after="0" w:line="240" w:lineRule="auto"/>
        <w:rPr>
          <w:rFonts w:ascii="Arial Narrow" w:hAnsi="Arial Narrow"/>
          <w:color w:val="000000"/>
          <w:szCs w:val="20"/>
        </w:rPr>
      </w:pPr>
      <w:r w:rsidRPr="005244BA">
        <w:rPr>
          <w:rFonts w:ascii="Arial Narrow" w:hAnsi="Arial Narrow"/>
          <w:color w:val="000000"/>
          <w:szCs w:val="20"/>
        </w:rPr>
        <w:t>Príloha č. 6:</w:t>
      </w:r>
      <w:r w:rsidRPr="005244BA">
        <w:rPr>
          <w:rFonts w:ascii="Arial Narrow" w:hAnsi="Arial Narrow"/>
          <w:color w:val="000000"/>
          <w:szCs w:val="20"/>
        </w:rPr>
        <w:tab/>
        <w:t>Identifikačné údaje a vyhlásenie uchádzača</w:t>
      </w:r>
    </w:p>
    <w:p w14:paraId="4F8F8107" w14:textId="7DC67D89" w:rsidR="00BA0C17" w:rsidRPr="005244BA" w:rsidRDefault="00BA0C17" w:rsidP="009B3C19">
      <w:pPr>
        <w:spacing w:after="0" w:line="240" w:lineRule="auto"/>
        <w:rPr>
          <w:rFonts w:ascii="Arial Narrow" w:hAnsi="Arial Narrow"/>
          <w:szCs w:val="20"/>
        </w:rPr>
      </w:pPr>
      <w:r w:rsidRPr="005244BA">
        <w:rPr>
          <w:rFonts w:ascii="Arial Narrow" w:hAnsi="Arial Narrow"/>
          <w:szCs w:val="20"/>
        </w:rPr>
        <w:t xml:space="preserve">Príloha č. </w:t>
      </w:r>
      <w:r w:rsidR="00F27417" w:rsidRPr="005244BA">
        <w:rPr>
          <w:rFonts w:ascii="Arial Narrow" w:hAnsi="Arial Narrow"/>
          <w:szCs w:val="20"/>
        </w:rPr>
        <w:t>7</w:t>
      </w:r>
      <w:r w:rsidRPr="005244BA">
        <w:rPr>
          <w:rFonts w:ascii="Arial Narrow" w:hAnsi="Arial Narrow"/>
          <w:szCs w:val="20"/>
        </w:rPr>
        <w:t xml:space="preserve">: </w:t>
      </w:r>
      <w:r w:rsidRPr="005244BA">
        <w:rPr>
          <w:rFonts w:ascii="Arial Narrow" w:hAnsi="Arial Narrow"/>
          <w:szCs w:val="20"/>
        </w:rPr>
        <w:tab/>
        <w:t>Formulár Jednotného európskeho dokumentu pre obstarávanie</w:t>
      </w:r>
    </w:p>
    <w:p w14:paraId="4F55D597" w14:textId="62CFC1DE"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CA54F4">
        <w:rPr>
          <w:rFonts w:ascii="Arial Narrow" w:hAnsi="Arial Narrow" w:cs="Calibri"/>
          <w:sz w:val="22"/>
        </w:rPr>
        <w:t>a)</w:t>
      </w:r>
      <w:r w:rsidRPr="00CA54F4">
        <w:rPr>
          <w:rFonts w:ascii="Arial Narrow" w:hAnsi="Arial Narrow" w:cs="Calibri"/>
          <w:sz w:val="22"/>
        </w:rPr>
        <w:tab/>
        <w:t>v</w:t>
      </w:r>
      <w:r w:rsidR="00584D4B" w:rsidRPr="00CA54F4">
        <w:rPr>
          <w:rFonts w:ascii="Arial Narrow" w:hAnsi="Arial Narrow" w:cs="Calibri"/>
          <w:sz w:val="22"/>
        </w:rPr>
        <w:t xml:space="preserve"> elektronickom prostriedku </w:t>
      </w:r>
      <w:r w:rsidRPr="00CA54F4">
        <w:rPr>
          <w:rFonts w:ascii="Arial Narrow" w:hAnsi="Arial Narrow" w:cs="Calibri"/>
          <w:sz w:val="22"/>
        </w:rPr>
        <w:t>JOSEPHINE registráciou a prihlásením pomocou občianskeho preukazu s elektronickým čipom a bezpečnostným osobnostným kódom (</w:t>
      </w:r>
      <w:proofErr w:type="spellStart"/>
      <w:r w:rsidRPr="00CA54F4">
        <w:rPr>
          <w:rFonts w:ascii="Arial Narrow" w:hAnsi="Arial Narrow" w:cs="Calibri"/>
          <w:sz w:val="22"/>
        </w:rPr>
        <w:t>eID</w:t>
      </w:r>
      <w:proofErr w:type="spellEnd"/>
      <w:r w:rsidRPr="00CA54F4">
        <w:rPr>
          <w:rFonts w:ascii="Arial Narrow" w:hAnsi="Arial Narrow" w:cs="Calibri"/>
          <w:sz w:val="22"/>
        </w:rPr>
        <w:t xml:space="preserve">). </w:t>
      </w:r>
      <w:r w:rsidR="00CB16BD" w:rsidRPr="00CA54F4">
        <w:rPr>
          <w:rFonts w:ascii="Arial Narrow" w:hAnsi="Arial Narrow" w:cs="Calibri"/>
          <w:sz w:val="22"/>
        </w:rPr>
        <w:t>V </w:t>
      </w:r>
      <w:r w:rsidR="00584D4B" w:rsidRPr="00CA54F4">
        <w:rPr>
          <w:rFonts w:ascii="Arial Narrow" w:hAnsi="Arial Narrow" w:cs="Calibri"/>
          <w:sz w:val="22"/>
        </w:rPr>
        <w:t xml:space="preserve">elektronickom prostriedku </w:t>
      </w:r>
      <w:r w:rsidR="00994C8D" w:rsidRPr="00CA54F4">
        <w:rPr>
          <w:rFonts w:ascii="Arial Narrow" w:hAnsi="Arial Narrow" w:cs="Calibri"/>
          <w:sz w:val="22"/>
        </w:rPr>
        <w:t xml:space="preserve">je </w:t>
      </w:r>
      <w:r w:rsidRPr="00CA54F4">
        <w:rPr>
          <w:rFonts w:ascii="Arial Narrow" w:hAnsi="Arial Narrow" w:cs="Calibri"/>
          <w:sz w:val="22"/>
        </w:rPr>
        <w:t xml:space="preserve">autentifikovaná </w:t>
      </w:r>
      <w:r w:rsidR="00994C8D" w:rsidRPr="00CA54F4">
        <w:rPr>
          <w:rFonts w:ascii="Arial Narrow" w:hAnsi="Arial Narrow" w:cs="Calibri"/>
          <w:sz w:val="22"/>
        </w:rPr>
        <w:t>spoločnosť</w:t>
      </w:r>
      <w:r w:rsidRPr="00CA54F4">
        <w:rPr>
          <w:rFonts w:ascii="Arial Narrow" w:hAnsi="Arial Narrow" w:cs="Calibri"/>
          <w:sz w:val="22"/>
        </w:rPr>
        <w:t xml:space="preserve">, ktorú pomocou </w:t>
      </w:r>
      <w:proofErr w:type="spellStart"/>
      <w:r w:rsidRPr="00CA54F4">
        <w:rPr>
          <w:rFonts w:ascii="Arial Narrow" w:hAnsi="Arial Narrow" w:cs="Calibri"/>
          <w:sz w:val="22"/>
        </w:rPr>
        <w:t>eID</w:t>
      </w:r>
      <w:proofErr w:type="spellEnd"/>
      <w:r w:rsidRPr="00CA54F4">
        <w:rPr>
          <w:rFonts w:ascii="Arial Narrow" w:hAnsi="Arial Narrow" w:cs="Calibri"/>
          <w:sz w:val="22"/>
        </w:rPr>
        <w:t xml:space="preserve"> registruje</w:t>
      </w:r>
      <w:r w:rsidR="00CB16BD" w:rsidRPr="00CA54F4">
        <w:rPr>
          <w:rFonts w:ascii="Arial Narrow" w:hAnsi="Arial Narrow" w:cs="Calibri"/>
          <w:sz w:val="22"/>
        </w:rPr>
        <w:t xml:space="preserve"> </w:t>
      </w:r>
      <w:r w:rsidRPr="00CA54F4">
        <w:rPr>
          <w:rFonts w:ascii="Arial Narrow" w:hAnsi="Arial Narrow" w:cs="Calibri"/>
          <w:sz w:val="22"/>
        </w:rPr>
        <w:t>štatutár</w:t>
      </w:r>
      <w:r w:rsidR="00994C8D" w:rsidRPr="00CA54F4">
        <w:rPr>
          <w:rFonts w:ascii="Arial Narrow" w:hAnsi="Arial Narrow" w:cs="Calibri"/>
          <w:sz w:val="22"/>
        </w:rPr>
        <w:t xml:space="preserve"> danej spoločnosti</w:t>
      </w:r>
      <w:r w:rsidRPr="00CA54F4">
        <w:rPr>
          <w:rFonts w:ascii="Arial Narrow" w:hAnsi="Arial Narrow" w:cs="Calibri"/>
          <w:sz w:val="22"/>
        </w:rPr>
        <w:t xml:space="preserve">. Autentifikáciu vykonáva poskytovateľ </w:t>
      </w:r>
      <w:r w:rsidR="00584D4B" w:rsidRPr="00CA54F4">
        <w:rPr>
          <w:rFonts w:ascii="Arial Narrow" w:hAnsi="Arial Narrow" w:cs="Calibri"/>
          <w:sz w:val="22"/>
        </w:rPr>
        <w:t xml:space="preserve">elektronického prostriedku </w:t>
      </w:r>
      <w:r w:rsidRPr="00CA54F4">
        <w:rPr>
          <w:rFonts w:ascii="Arial Narrow" w:hAnsi="Arial Narrow" w:cs="Calibri"/>
          <w:sz w:val="22"/>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67BD2B5" w:rsidR="00812C26" w:rsidRPr="005244BA" w:rsidRDefault="00A0357F" w:rsidP="008102BE">
      <w:pPr>
        <w:pStyle w:val="Zarkazkladnhotextu2"/>
        <w:numPr>
          <w:ilvl w:val="1"/>
          <w:numId w:val="22"/>
        </w:numPr>
        <w:spacing w:after="0" w:line="240" w:lineRule="auto"/>
        <w:ind w:left="567" w:hanging="567"/>
        <w:jc w:val="both"/>
        <w:rPr>
          <w:rFonts w:ascii="Arial Narrow" w:hAnsi="Arial Narrow" w:cs="Arial"/>
          <w:lang w:val="sk-SK"/>
        </w:rPr>
      </w:pPr>
      <w:r w:rsidRPr="005244BA">
        <w:rPr>
          <w:rFonts w:ascii="Arial Narrow" w:hAnsi="Arial Narrow" w:cs="Arial"/>
        </w:rPr>
        <w:t>Názov zákazky</w:t>
      </w:r>
      <w:r w:rsidRPr="005244BA">
        <w:rPr>
          <w:rFonts w:ascii="Arial Narrow" w:hAnsi="Arial Narrow" w:cs="Arial"/>
          <w:szCs w:val="16"/>
          <w:lang w:val="sk-SK"/>
        </w:rPr>
        <w:t>: „</w:t>
      </w:r>
      <w:r w:rsidR="008102BE" w:rsidRPr="008102BE">
        <w:rPr>
          <w:rFonts w:ascii="Arial Narrow" w:hAnsi="Arial Narrow" w:cs="Arial"/>
          <w:b/>
          <w:bCs/>
          <w:szCs w:val="16"/>
          <w:lang w:val="sk-SK"/>
        </w:rPr>
        <w:t>Technické vybavenie pre projekty ETC a GFFF-V pre HaZZ</w:t>
      </w:r>
      <w:r w:rsidRPr="005244BA">
        <w:rPr>
          <w:rFonts w:ascii="Arial Narrow" w:hAnsi="Arial Narrow" w:cs="Arial"/>
          <w:szCs w:val="16"/>
          <w:lang w:val="sk-SK"/>
        </w:rPr>
        <w:t>“</w:t>
      </w:r>
      <w:r w:rsidR="00043999" w:rsidRPr="005244BA">
        <w:rPr>
          <w:rFonts w:ascii="Arial Narrow" w:hAnsi="Arial Narrow" w:cs="Arial"/>
          <w:szCs w:val="16"/>
          <w:lang w:val="sk-SK"/>
        </w:rPr>
        <w:t>.</w:t>
      </w:r>
      <w:r w:rsidRPr="005244BA">
        <w:rPr>
          <w:rFonts w:ascii="Arial Narrow" w:hAnsi="Arial Narrow" w:cs="Arial"/>
        </w:rPr>
        <w:t xml:space="preserve"> </w:t>
      </w:r>
      <w:bookmarkStart w:id="6" w:name="SS"/>
      <w:bookmarkEnd w:id="6"/>
      <w:r w:rsidR="00D2528B" w:rsidRPr="005244BA">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B7AB76F"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64473283" w14:textId="77777777" w:rsidR="00840ACA" w:rsidRPr="00BD2194" w:rsidRDefault="00840ACA" w:rsidP="00840ACA">
      <w:pPr>
        <w:pStyle w:val="Nadpis1"/>
        <w:tabs>
          <w:tab w:val="clear" w:pos="2276"/>
        </w:tabs>
      </w:pPr>
      <w:bookmarkStart w:id="7" w:name="opis1"/>
      <w:bookmarkEnd w:id="7"/>
      <w:r w:rsidRPr="00BD2194">
        <w:t>rozdelenie predmetu zákazky</w:t>
      </w:r>
    </w:p>
    <w:p w14:paraId="55FD491F" w14:textId="1B5DC768" w:rsidR="00840ACA" w:rsidRPr="006368DB" w:rsidRDefault="00840ACA" w:rsidP="009E0E58">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 xml:space="preserve">Predmet </w:t>
      </w:r>
      <w:r w:rsidRPr="006368DB">
        <w:rPr>
          <w:rFonts w:ascii="Arial Narrow" w:hAnsi="Arial Narrow" w:cs="Arial"/>
          <w:sz w:val="22"/>
          <w:szCs w:val="22"/>
        </w:rPr>
        <w:t xml:space="preserve">zákazky je rozdelený na </w:t>
      </w:r>
      <w:r w:rsidR="009E0E58">
        <w:rPr>
          <w:rFonts w:ascii="Arial Narrow" w:hAnsi="Arial Narrow" w:cs="Arial"/>
          <w:sz w:val="22"/>
          <w:szCs w:val="22"/>
        </w:rPr>
        <w:t>3</w:t>
      </w:r>
      <w:r w:rsidRPr="006368DB">
        <w:rPr>
          <w:rFonts w:ascii="Arial Narrow" w:hAnsi="Arial Narrow" w:cs="Arial"/>
          <w:sz w:val="22"/>
          <w:szCs w:val="22"/>
        </w:rPr>
        <w:t xml:space="preserve"> samostatne vyhodnocované časti. Výsledkom verejného obstarávania bude uzavretie </w:t>
      </w:r>
      <w:r w:rsidR="009E0E58">
        <w:rPr>
          <w:rFonts w:ascii="Arial Narrow" w:hAnsi="Arial Narrow" w:cs="Arial"/>
          <w:sz w:val="22"/>
          <w:szCs w:val="22"/>
        </w:rPr>
        <w:t>kúpnej zmluvy</w:t>
      </w:r>
      <w:r w:rsidRPr="006368DB">
        <w:rPr>
          <w:rFonts w:ascii="Arial Narrow" w:hAnsi="Arial Narrow" w:cs="Arial"/>
          <w:sz w:val="22"/>
          <w:szCs w:val="22"/>
        </w:rPr>
        <w:t xml:space="preserve"> na každú samostatne vyhodnocovanú časť zákazky. Časti zákazky:</w:t>
      </w:r>
    </w:p>
    <w:p w14:paraId="70EAFF14" w14:textId="049A5F3A" w:rsidR="00840ACA" w:rsidRPr="003F0B96" w:rsidRDefault="00840ACA" w:rsidP="00840ACA">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časť č. 1:</w:t>
      </w:r>
      <w:r w:rsidRPr="003F0B96">
        <w:rPr>
          <w:rFonts w:ascii="Arial Narrow" w:hAnsi="Arial Narrow" w:cs="Arial"/>
          <w:b/>
          <w:lang w:val="sk-SK"/>
        </w:rPr>
        <w:tab/>
      </w:r>
      <w:r w:rsidRPr="00840ACA">
        <w:rPr>
          <w:rFonts w:ascii="Arial Narrow" w:hAnsi="Arial Narrow" w:cs="Arial"/>
          <w:b/>
          <w:lang w:val="sk-SK"/>
        </w:rPr>
        <w:t>Informačné a komunikačné technológie (IKT)</w:t>
      </w:r>
    </w:p>
    <w:p w14:paraId="024893C9" w14:textId="0D87E322" w:rsidR="00840ACA" w:rsidRPr="003F0B96" w:rsidRDefault="00840ACA" w:rsidP="00840ACA">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ab/>
      </w:r>
      <w:r w:rsidRPr="003F0B96">
        <w:rPr>
          <w:rFonts w:ascii="Arial Narrow" w:hAnsi="Arial Narrow" w:cs="Arial"/>
          <w:lang w:val="sk-SK"/>
        </w:rPr>
        <w:t xml:space="preserve">Podrobný opis predmetu časti č. 1 zákazky je </w:t>
      </w:r>
      <w:r>
        <w:rPr>
          <w:rFonts w:ascii="Arial Narrow" w:hAnsi="Arial Narrow" w:cs="Arial"/>
          <w:lang w:val="sk-SK"/>
        </w:rPr>
        <w:t>uvedený v prílohe  č. 1/</w:t>
      </w:r>
      <w:r w:rsidRPr="003F0B96">
        <w:rPr>
          <w:rFonts w:ascii="Arial Narrow" w:hAnsi="Arial Narrow" w:cs="Arial"/>
          <w:lang w:val="sk-SK"/>
        </w:rPr>
        <w:t>1 SP</w:t>
      </w:r>
    </w:p>
    <w:p w14:paraId="355A40B0" w14:textId="26464BCC" w:rsidR="00840ACA" w:rsidRPr="003F0B96" w:rsidRDefault="00840ACA" w:rsidP="00840ACA">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časť č. 2:</w:t>
      </w:r>
      <w:r w:rsidRPr="003F0B96">
        <w:rPr>
          <w:rFonts w:ascii="Arial Narrow" w:hAnsi="Arial Narrow" w:cs="Arial"/>
          <w:b/>
          <w:lang w:val="sk-SK"/>
        </w:rPr>
        <w:tab/>
      </w:r>
      <w:r w:rsidRPr="00840ACA">
        <w:rPr>
          <w:rFonts w:ascii="Arial Narrow" w:hAnsi="Arial Narrow" w:cs="Arial"/>
          <w:b/>
          <w:lang w:val="sk-SK"/>
        </w:rPr>
        <w:t>Audio, video</w:t>
      </w:r>
    </w:p>
    <w:p w14:paraId="62708265" w14:textId="127C8FC6" w:rsidR="00840ACA" w:rsidRPr="003F0B96" w:rsidRDefault="00840ACA" w:rsidP="00840ACA">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ab/>
      </w:r>
      <w:r w:rsidRPr="003F0B96">
        <w:rPr>
          <w:rFonts w:ascii="Arial Narrow" w:hAnsi="Arial Narrow" w:cs="Arial"/>
          <w:lang w:val="sk-SK"/>
        </w:rPr>
        <w:t>Podrobný opis predmetu časti č. 2 zákazky je u</w:t>
      </w:r>
      <w:r>
        <w:rPr>
          <w:rFonts w:ascii="Arial Narrow" w:hAnsi="Arial Narrow" w:cs="Arial"/>
          <w:lang w:val="sk-SK"/>
        </w:rPr>
        <w:t>vedený v prílohe  č. 1/</w:t>
      </w:r>
      <w:r w:rsidRPr="003F0B96">
        <w:rPr>
          <w:rFonts w:ascii="Arial Narrow" w:hAnsi="Arial Narrow" w:cs="Arial"/>
          <w:lang w:val="sk-SK"/>
        </w:rPr>
        <w:t xml:space="preserve">2 SP </w:t>
      </w:r>
    </w:p>
    <w:p w14:paraId="11474119" w14:textId="15F8DB09" w:rsidR="00840ACA" w:rsidRPr="003F0B96" w:rsidRDefault="00840ACA" w:rsidP="00840ACA">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časť č. 3:</w:t>
      </w:r>
      <w:r w:rsidRPr="003F0B96">
        <w:rPr>
          <w:rFonts w:ascii="Arial Narrow" w:hAnsi="Arial Narrow" w:cs="Arial"/>
          <w:b/>
          <w:lang w:val="sk-SK"/>
        </w:rPr>
        <w:tab/>
      </w:r>
      <w:r w:rsidRPr="00840ACA">
        <w:rPr>
          <w:rFonts w:ascii="Arial Narrow" w:hAnsi="Arial Narrow" w:cs="Arial"/>
          <w:b/>
          <w:lang w:val="sk-SK"/>
        </w:rPr>
        <w:t>Rádiostanice</w:t>
      </w:r>
    </w:p>
    <w:p w14:paraId="75991ED7" w14:textId="70E93E0B" w:rsidR="00840ACA" w:rsidRPr="003F0B96" w:rsidRDefault="00840ACA" w:rsidP="00840ACA">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ab/>
      </w:r>
      <w:r w:rsidRPr="003F0B96">
        <w:rPr>
          <w:rFonts w:ascii="Arial Narrow" w:hAnsi="Arial Narrow" w:cs="Arial"/>
          <w:lang w:val="sk-SK"/>
        </w:rPr>
        <w:t>Podrobný opis predmetu časti č. 3 zák</w:t>
      </w:r>
      <w:r>
        <w:rPr>
          <w:rFonts w:ascii="Arial Narrow" w:hAnsi="Arial Narrow" w:cs="Arial"/>
          <w:lang w:val="sk-SK"/>
        </w:rPr>
        <w:t>azky je uvedený v prílohe  č. 1/</w:t>
      </w:r>
      <w:r w:rsidRPr="003F0B96">
        <w:rPr>
          <w:rFonts w:ascii="Arial Narrow" w:hAnsi="Arial Narrow" w:cs="Arial"/>
          <w:lang w:val="sk-SK"/>
        </w:rPr>
        <w:t>3 SP</w:t>
      </w:r>
    </w:p>
    <w:p w14:paraId="5E04EA7F" w14:textId="77777777" w:rsidR="00840ACA" w:rsidRPr="003F0B96" w:rsidRDefault="00840ACA" w:rsidP="00840ACA">
      <w:pPr>
        <w:pStyle w:val="Zarkazkladnhotextu2"/>
        <w:spacing w:after="0" w:line="240" w:lineRule="auto"/>
        <w:ind w:left="0"/>
        <w:jc w:val="both"/>
        <w:rPr>
          <w:rFonts w:ascii="Arial Narrow" w:hAnsi="Arial Narrow" w:cs="Arial"/>
          <w:lang w:val="sk-SK"/>
        </w:rPr>
      </w:pPr>
    </w:p>
    <w:p w14:paraId="7DA4FEA6" w14:textId="77777777" w:rsidR="00840ACA" w:rsidRPr="003F0B96" w:rsidRDefault="00840ACA" w:rsidP="00840ACA">
      <w:pPr>
        <w:pStyle w:val="Zkladntext3"/>
        <w:numPr>
          <w:ilvl w:val="1"/>
          <w:numId w:val="23"/>
        </w:numPr>
        <w:spacing w:after="0" w:line="240" w:lineRule="auto"/>
        <w:ind w:left="567" w:hanging="567"/>
        <w:jc w:val="both"/>
        <w:rPr>
          <w:rFonts w:ascii="Arial Narrow" w:hAnsi="Arial Narrow" w:cs="Arial"/>
          <w:sz w:val="22"/>
          <w:szCs w:val="22"/>
        </w:rPr>
      </w:pPr>
      <w:r w:rsidRPr="003F0B96">
        <w:rPr>
          <w:rFonts w:ascii="Arial Narrow" w:hAnsi="Arial Narrow" w:cs="Arial"/>
          <w:sz w:val="22"/>
          <w:szCs w:val="22"/>
        </w:rPr>
        <w:t>Záujemca môže predložiť ponuku na jednu časť predmetu zákazky alebo na ľubovoľný počet časti predmetu zákazky.</w:t>
      </w:r>
    </w:p>
    <w:p w14:paraId="3DCA1174" w14:textId="77777777" w:rsidR="00840ACA" w:rsidRPr="003F0B96" w:rsidRDefault="00840ACA" w:rsidP="00840ACA">
      <w:pPr>
        <w:pStyle w:val="Zkladntext3"/>
        <w:numPr>
          <w:ilvl w:val="1"/>
          <w:numId w:val="23"/>
        </w:numPr>
        <w:spacing w:after="0" w:line="240" w:lineRule="auto"/>
        <w:ind w:left="567" w:hanging="567"/>
        <w:jc w:val="both"/>
        <w:rPr>
          <w:rFonts w:ascii="Arial Narrow" w:hAnsi="Arial Narrow" w:cs="Arial"/>
          <w:sz w:val="22"/>
          <w:szCs w:val="22"/>
        </w:rPr>
      </w:pPr>
      <w:r w:rsidRPr="003F0B96">
        <w:rPr>
          <w:rFonts w:ascii="Arial Narrow" w:hAnsi="Arial Narrow" w:cs="Arial"/>
          <w:sz w:val="22"/>
          <w:szCs w:val="22"/>
        </w:rPr>
        <w:t>Podmienky uvedené v týchto SP sa vzťahujú rovnako na všetky časti zákazky, pokiaľ nie je výslovne uvedené, že sa vzťahujú len na niektorú časť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CFF8D5F" w:rsidR="00593108" w:rsidRPr="00D83531"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5244BA" w:rsidRPr="005244BA">
        <w:rPr>
          <w:rFonts w:ascii="Arial Narrow" w:hAnsi="Arial Narrow" w:cs="Arial"/>
          <w:sz w:val="22"/>
          <w:szCs w:val="22"/>
        </w:rPr>
        <w:t>Centrálny sklad Záchrannej brigády Hasičského a záchranného zboru v Žiline, Bánovská cesta 8111, 010 01 Žilina.</w:t>
      </w:r>
      <w:r w:rsidR="005244BA">
        <w:rPr>
          <w:rFonts w:ascii="Arial Narrow" w:hAnsi="Arial Narrow" w:cs="Arial"/>
          <w:sz w:val="22"/>
          <w:szCs w:val="22"/>
        </w:rPr>
        <w:t xml:space="preserve"> </w:t>
      </w:r>
      <w:r w:rsidR="004C295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2F7BF327"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BD067C">
        <w:rPr>
          <w:rFonts w:ascii="Arial Narrow" w:hAnsi="Arial Narrow"/>
          <w:sz w:val="22"/>
          <w:szCs w:val="22"/>
        </w:rPr>
        <w:t>6</w:t>
      </w:r>
      <w:r w:rsidR="00826693">
        <w:rPr>
          <w:rFonts w:ascii="Arial Narrow" w:hAnsi="Arial Narrow"/>
          <w:sz w:val="22"/>
          <w:szCs w:val="22"/>
        </w:rPr>
        <w:t>0 dní</w:t>
      </w:r>
      <w:r w:rsidR="0018638E" w:rsidRPr="00A42491">
        <w:rPr>
          <w:rFonts w:ascii="Arial Narrow" w:hAnsi="Arial Narrow"/>
          <w:sz w:val="22"/>
          <w:szCs w:val="22"/>
        </w:rPr>
        <w:t xml:space="preserve"> od </w:t>
      </w:r>
      <w:r w:rsidRPr="003E088A">
        <w:rPr>
          <w:rFonts w:ascii="Arial Narrow" w:hAnsi="Arial Narrow"/>
          <w:sz w:val="22"/>
          <w:szCs w:val="22"/>
        </w:rPr>
        <w:t xml:space="preserve">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5A7723BC" w14:textId="77777777" w:rsidR="00840ACA" w:rsidRPr="000D62C3" w:rsidRDefault="00840ACA" w:rsidP="00840ACA">
      <w:pPr>
        <w:numPr>
          <w:ilvl w:val="0"/>
          <w:numId w:val="27"/>
        </w:numPr>
        <w:spacing w:after="0" w:line="240" w:lineRule="auto"/>
        <w:ind w:left="567" w:hanging="567"/>
        <w:jc w:val="both"/>
        <w:outlineLvl w:val="0"/>
        <w:rPr>
          <w:rFonts w:ascii="Arial Narrow" w:hAnsi="Arial Narrow" w:cs="Arial"/>
          <w:b/>
          <w:bCs/>
          <w:smallCaps/>
          <w:sz w:val="22"/>
        </w:rPr>
      </w:pPr>
      <w:r w:rsidRPr="000D62C3">
        <w:rPr>
          <w:rFonts w:ascii="Arial Narrow" w:hAnsi="Arial Narrow" w:cs="Arial"/>
          <w:b/>
          <w:bCs/>
          <w:smallCaps/>
          <w:sz w:val="22"/>
        </w:rPr>
        <w:t>zdroj finančných prostriedkov</w:t>
      </w:r>
    </w:p>
    <w:p w14:paraId="03D81B78" w14:textId="3AD41714" w:rsidR="00BD067C" w:rsidRPr="000D62C3" w:rsidRDefault="00840ACA" w:rsidP="00BD067C">
      <w:pPr>
        <w:pStyle w:val="Odsekzoznamu"/>
        <w:ind w:left="0"/>
        <w:jc w:val="both"/>
        <w:rPr>
          <w:rFonts w:ascii="Arial Narrow" w:hAnsi="Arial Narrow"/>
          <w:sz w:val="22"/>
          <w:szCs w:val="22"/>
        </w:rPr>
      </w:pPr>
      <w:bookmarkStart w:id="10" w:name="financovanie"/>
      <w:bookmarkEnd w:id="10"/>
      <w:r w:rsidRPr="000D62C3">
        <w:rPr>
          <w:rFonts w:ascii="Arial Narrow" w:hAnsi="Arial Narrow"/>
          <w:noProof/>
          <w:sz w:val="22"/>
          <w:szCs w:val="16"/>
        </w:rPr>
        <w:t>Predmet zákazky bude financovaný z</w:t>
      </w:r>
      <w:r w:rsidR="00BD067C" w:rsidRPr="000D62C3">
        <w:rPr>
          <w:rFonts w:ascii="Arial Narrow" w:hAnsi="Arial Narrow"/>
          <w:noProof/>
          <w:sz w:val="22"/>
          <w:szCs w:val="16"/>
        </w:rPr>
        <w:t xml:space="preserve"> </w:t>
      </w:r>
      <w:proofErr w:type="spellStart"/>
      <w:r w:rsidR="00BD067C" w:rsidRPr="000D62C3">
        <w:rPr>
          <w:rFonts w:ascii="Arial Narrow" w:hAnsi="Arial Narrow"/>
          <w:sz w:val="22"/>
          <w:szCs w:val="22"/>
        </w:rPr>
        <w:t>z</w:t>
      </w:r>
      <w:proofErr w:type="spellEnd"/>
      <w:r w:rsidR="00BD067C" w:rsidRPr="000D62C3">
        <w:rPr>
          <w:rFonts w:ascii="Arial Narrow" w:hAnsi="Arial Narrow"/>
          <w:sz w:val="22"/>
          <w:szCs w:val="22"/>
        </w:rPr>
        <w:t> rozpočtov schválených projektov v rámci operačného programu „Kvalita ´životného prostredia“:</w:t>
      </w:r>
    </w:p>
    <w:p w14:paraId="14A26B1E" w14:textId="77777777" w:rsidR="00BD067C" w:rsidRPr="000D62C3" w:rsidRDefault="00BD067C" w:rsidP="00BD067C">
      <w:pPr>
        <w:pStyle w:val="Odsekzoznamu"/>
        <w:numPr>
          <w:ilvl w:val="0"/>
          <w:numId w:val="48"/>
        </w:numPr>
        <w:tabs>
          <w:tab w:val="clear" w:pos="2160"/>
          <w:tab w:val="clear" w:pos="2880"/>
          <w:tab w:val="clear" w:pos="4500"/>
        </w:tabs>
        <w:contextualSpacing/>
        <w:jc w:val="both"/>
        <w:rPr>
          <w:rFonts w:ascii="Arial Narrow" w:hAnsi="Arial Narrow"/>
          <w:sz w:val="22"/>
          <w:szCs w:val="22"/>
        </w:rPr>
      </w:pPr>
      <w:r w:rsidRPr="000D62C3">
        <w:rPr>
          <w:rFonts w:ascii="Arial Narrow" w:hAnsi="Arial Narrow"/>
          <w:sz w:val="22"/>
          <w:szCs w:val="22"/>
        </w:rPr>
        <w:t>310031H157 – ETC – Dočasný núdzový tábor,</w:t>
      </w:r>
    </w:p>
    <w:p w14:paraId="27A2CC6C" w14:textId="77AF05B9" w:rsidR="00840ACA" w:rsidRPr="000D62C3" w:rsidRDefault="00BD067C" w:rsidP="00DA46C8">
      <w:pPr>
        <w:pStyle w:val="Odsekzoznamu"/>
        <w:numPr>
          <w:ilvl w:val="0"/>
          <w:numId w:val="48"/>
        </w:numPr>
        <w:jc w:val="both"/>
        <w:rPr>
          <w:rFonts w:ascii="Arial Narrow" w:hAnsi="Arial Narrow"/>
          <w:noProof/>
          <w:sz w:val="22"/>
          <w:szCs w:val="16"/>
        </w:rPr>
      </w:pPr>
      <w:r w:rsidRPr="000D62C3">
        <w:rPr>
          <w:rFonts w:ascii="Arial Narrow" w:hAnsi="Arial Narrow"/>
          <w:sz w:val="22"/>
        </w:rPr>
        <w:t>310031J215 – GFFF-V – Pozemné hasenie lesných požiarov s využitím vozidiel</w:t>
      </w:r>
      <w:r w:rsidR="00840ACA" w:rsidRPr="000D62C3">
        <w:rPr>
          <w:rFonts w:ascii="Arial Narrow" w:hAnsi="Arial Narrow"/>
          <w:noProof/>
          <w:sz w:val="22"/>
          <w:szCs w:val="16"/>
        </w:rPr>
        <w:t>.</w:t>
      </w:r>
    </w:p>
    <w:p w14:paraId="2B891F01" w14:textId="77777777" w:rsidR="00840ACA" w:rsidRPr="00840ACA" w:rsidRDefault="00840ACA" w:rsidP="00840ACA">
      <w:pPr>
        <w:spacing w:after="0" w:line="240" w:lineRule="auto"/>
        <w:ind w:left="567"/>
        <w:jc w:val="both"/>
        <w:rPr>
          <w:sz w:val="16"/>
          <w:szCs w:val="16"/>
        </w:rPr>
      </w:pPr>
    </w:p>
    <w:p w14:paraId="4677460D" w14:textId="271E6E8F" w:rsidR="00840ACA" w:rsidRPr="00840ACA" w:rsidRDefault="00840ACA" w:rsidP="00840ACA">
      <w:pPr>
        <w:numPr>
          <w:ilvl w:val="1"/>
          <w:numId w:val="27"/>
        </w:numPr>
        <w:spacing w:after="0" w:line="240" w:lineRule="auto"/>
        <w:jc w:val="both"/>
        <w:rPr>
          <w:rFonts w:ascii="Arial Narrow" w:hAnsi="Arial Narrow" w:cs="Arial"/>
          <w:sz w:val="16"/>
          <w:szCs w:val="16"/>
        </w:rPr>
      </w:pPr>
      <w:r w:rsidRPr="00840ACA">
        <w:rPr>
          <w:rFonts w:ascii="Arial Narrow" w:hAnsi="Arial Narrow" w:cs="Arial"/>
          <w:sz w:val="22"/>
        </w:rPr>
        <w:t xml:space="preserve">Predpokladaná hodnota zákazky je: </w:t>
      </w:r>
      <w:r w:rsidRPr="00840ACA">
        <w:rPr>
          <w:rFonts w:ascii="Arial Narrow" w:hAnsi="Arial Narrow" w:cs="Arial"/>
          <w:b/>
          <w:bCs/>
          <w:sz w:val="22"/>
        </w:rPr>
        <w:t>2</w:t>
      </w:r>
      <w:r>
        <w:rPr>
          <w:rFonts w:ascii="Arial Narrow" w:hAnsi="Arial Narrow" w:cs="Arial"/>
          <w:b/>
          <w:bCs/>
          <w:sz w:val="22"/>
        </w:rPr>
        <w:t>21</w:t>
      </w:r>
      <w:r w:rsidRPr="00840ACA">
        <w:rPr>
          <w:rFonts w:ascii="Arial Narrow" w:hAnsi="Arial Narrow" w:cs="Arial"/>
          <w:b/>
          <w:bCs/>
          <w:sz w:val="22"/>
        </w:rPr>
        <w:t xml:space="preserve"> </w:t>
      </w:r>
      <w:r>
        <w:rPr>
          <w:rFonts w:ascii="Arial Narrow" w:hAnsi="Arial Narrow" w:cs="Arial"/>
          <w:b/>
          <w:bCs/>
          <w:sz w:val="22"/>
        </w:rPr>
        <w:t>558</w:t>
      </w:r>
      <w:r w:rsidRPr="00840ACA">
        <w:rPr>
          <w:rFonts w:ascii="Arial Narrow" w:hAnsi="Arial Narrow" w:cs="Arial"/>
          <w:b/>
          <w:bCs/>
          <w:sz w:val="22"/>
        </w:rPr>
        <w:t>,</w:t>
      </w:r>
      <w:r>
        <w:rPr>
          <w:rFonts w:ascii="Arial Narrow" w:hAnsi="Arial Narrow" w:cs="Arial"/>
          <w:b/>
          <w:bCs/>
          <w:sz w:val="22"/>
        </w:rPr>
        <w:t>33</w:t>
      </w:r>
      <w:r w:rsidRPr="00840ACA">
        <w:rPr>
          <w:rFonts w:ascii="Arial Narrow" w:hAnsi="Arial Narrow" w:cs="Arial"/>
          <w:b/>
          <w:bCs/>
          <w:sz w:val="22"/>
        </w:rPr>
        <w:t xml:space="preserve">   </w:t>
      </w:r>
      <w:r w:rsidRPr="00840ACA">
        <w:rPr>
          <w:rFonts w:ascii="Arial Narrow" w:hAnsi="Arial Narrow" w:cs="Arial"/>
          <w:sz w:val="22"/>
        </w:rPr>
        <w:t>eur bez DPH. Z toho:</w:t>
      </w:r>
    </w:p>
    <w:p w14:paraId="68C72EA5" w14:textId="202566D7" w:rsidR="00840ACA" w:rsidRPr="00840ACA" w:rsidRDefault="00840ACA" w:rsidP="00840ACA">
      <w:pPr>
        <w:numPr>
          <w:ilvl w:val="2"/>
          <w:numId w:val="27"/>
        </w:numPr>
        <w:spacing w:after="0" w:line="240" w:lineRule="auto"/>
        <w:ind w:left="1134" w:hanging="567"/>
        <w:jc w:val="both"/>
        <w:rPr>
          <w:rFonts w:ascii="Arial Narrow" w:hAnsi="Arial Narrow" w:cs="Arial"/>
          <w:sz w:val="22"/>
        </w:rPr>
      </w:pPr>
      <w:r w:rsidRPr="00840ACA">
        <w:rPr>
          <w:rFonts w:ascii="Arial Narrow" w:hAnsi="Arial Narrow" w:cs="Arial"/>
          <w:sz w:val="22"/>
        </w:rPr>
        <w:t xml:space="preserve">časť č. 1: </w:t>
      </w:r>
      <w:r w:rsidRPr="00840ACA">
        <w:rPr>
          <w:rFonts w:ascii="Arial Narrow" w:hAnsi="Arial Narrow" w:cs="Arial"/>
          <w:sz w:val="22"/>
        </w:rPr>
        <w:tab/>
      </w:r>
      <w:r w:rsidR="0085242A">
        <w:rPr>
          <w:rFonts w:ascii="Arial Narrow" w:hAnsi="Arial Narrow" w:cs="Arial"/>
          <w:sz w:val="22"/>
        </w:rPr>
        <w:t>35</w:t>
      </w:r>
      <w:r w:rsidRPr="00840ACA">
        <w:rPr>
          <w:rFonts w:ascii="Arial Narrow" w:hAnsi="Arial Narrow" w:cs="Arial"/>
          <w:sz w:val="22"/>
        </w:rPr>
        <w:t xml:space="preserve"> </w:t>
      </w:r>
      <w:r w:rsidR="0085242A">
        <w:rPr>
          <w:rFonts w:ascii="Arial Narrow" w:hAnsi="Arial Narrow" w:cs="Arial"/>
          <w:sz w:val="22"/>
        </w:rPr>
        <w:t>104</w:t>
      </w:r>
      <w:r w:rsidRPr="00840ACA">
        <w:rPr>
          <w:rFonts w:ascii="Arial Narrow" w:hAnsi="Arial Narrow" w:cs="Arial"/>
          <w:sz w:val="22"/>
        </w:rPr>
        <w:t>,</w:t>
      </w:r>
      <w:r w:rsidR="0085242A">
        <w:rPr>
          <w:rFonts w:ascii="Arial Narrow" w:hAnsi="Arial Narrow" w:cs="Arial"/>
          <w:sz w:val="22"/>
        </w:rPr>
        <w:t>0</w:t>
      </w:r>
      <w:r w:rsidRPr="00840ACA">
        <w:rPr>
          <w:rFonts w:ascii="Arial Narrow" w:hAnsi="Arial Narrow" w:cs="Arial"/>
          <w:sz w:val="22"/>
        </w:rPr>
        <w:t>0 eur bez DPH</w:t>
      </w:r>
    </w:p>
    <w:p w14:paraId="3C556C8C" w14:textId="532C0A72" w:rsidR="00840ACA" w:rsidRPr="00840ACA" w:rsidRDefault="00840ACA" w:rsidP="00840ACA">
      <w:pPr>
        <w:numPr>
          <w:ilvl w:val="2"/>
          <w:numId w:val="27"/>
        </w:numPr>
        <w:spacing w:after="0" w:line="240" w:lineRule="auto"/>
        <w:ind w:left="1134" w:hanging="567"/>
        <w:jc w:val="both"/>
        <w:rPr>
          <w:rFonts w:ascii="Arial Narrow" w:hAnsi="Arial Narrow" w:cs="Arial"/>
          <w:sz w:val="16"/>
          <w:szCs w:val="16"/>
        </w:rPr>
      </w:pPr>
      <w:r w:rsidRPr="00840ACA">
        <w:rPr>
          <w:rFonts w:ascii="Arial Narrow" w:hAnsi="Arial Narrow" w:cs="Arial"/>
          <w:sz w:val="22"/>
        </w:rPr>
        <w:t xml:space="preserve">časť č. 2: </w:t>
      </w:r>
      <w:r w:rsidRPr="00840ACA">
        <w:rPr>
          <w:rFonts w:ascii="Arial Narrow" w:hAnsi="Arial Narrow" w:cs="Arial"/>
          <w:sz w:val="22"/>
        </w:rPr>
        <w:tab/>
      </w:r>
      <w:r w:rsidR="0085242A">
        <w:rPr>
          <w:rFonts w:ascii="Arial Narrow" w:hAnsi="Arial Narrow" w:cs="Arial"/>
          <w:sz w:val="22"/>
        </w:rPr>
        <w:t>18</w:t>
      </w:r>
      <w:r w:rsidRPr="00840ACA">
        <w:rPr>
          <w:rFonts w:ascii="Arial Narrow" w:hAnsi="Arial Narrow" w:cs="Arial"/>
          <w:sz w:val="22"/>
        </w:rPr>
        <w:t xml:space="preserve"> </w:t>
      </w:r>
      <w:r w:rsidR="0085242A">
        <w:rPr>
          <w:rFonts w:ascii="Arial Narrow" w:hAnsi="Arial Narrow" w:cs="Arial"/>
          <w:sz w:val="22"/>
        </w:rPr>
        <w:t>281</w:t>
      </w:r>
      <w:r w:rsidRPr="00840ACA">
        <w:rPr>
          <w:rFonts w:ascii="Arial Narrow" w:hAnsi="Arial Narrow" w:cs="Arial"/>
          <w:sz w:val="22"/>
        </w:rPr>
        <w:t>,</w:t>
      </w:r>
      <w:r w:rsidR="0085242A">
        <w:rPr>
          <w:rFonts w:ascii="Arial Narrow" w:hAnsi="Arial Narrow" w:cs="Arial"/>
          <w:sz w:val="22"/>
        </w:rPr>
        <w:t>0</w:t>
      </w:r>
      <w:r w:rsidRPr="00840ACA">
        <w:rPr>
          <w:rFonts w:ascii="Arial Narrow" w:hAnsi="Arial Narrow" w:cs="Arial"/>
          <w:sz w:val="22"/>
        </w:rPr>
        <w:t>0 eur bez DPH</w:t>
      </w:r>
    </w:p>
    <w:p w14:paraId="34321352" w14:textId="404552FD" w:rsidR="00840ACA" w:rsidRPr="00840ACA" w:rsidRDefault="00840ACA" w:rsidP="00840ACA">
      <w:pPr>
        <w:numPr>
          <w:ilvl w:val="2"/>
          <w:numId w:val="27"/>
        </w:numPr>
        <w:spacing w:after="0" w:line="240" w:lineRule="auto"/>
        <w:ind w:left="1134" w:hanging="567"/>
        <w:jc w:val="both"/>
        <w:rPr>
          <w:rFonts w:ascii="Arial Narrow" w:hAnsi="Arial Narrow" w:cs="Arial"/>
          <w:sz w:val="16"/>
          <w:szCs w:val="16"/>
        </w:rPr>
      </w:pPr>
      <w:r w:rsidRPr="00840ACA">
        <w:rPr>
          <w:rFonts w:ascii="Arial Narrow" w:hAnsi="Arial Narrow" w:cs="Arial"/>
          <w:sz w:val="22"/>
        </w:rPr>
        <w:t xml:space="preserve">časť č. 3: </w:t>
      </w:r>
      <w:r w:rsidRPr="00840ACA">
        <w:rPr>
          <w:rFonts w:ascii="Arial Narrow" w:hAnsi="Arial Narrow" w:cs="Arial"/>
          <w:sz w:val="22"/>
        </w:rPr>
        <w:tab/>
      </w:r>
      <w:r w:rsidR="0085242A">
        <w:rPr>
          <w:rFonts w:ascii="Arial Narrow" w:hAnsi="Arial Narrow" w:cs="Arial"/>
          <w:sz w:val="22"/>
        </w:rPr>
        <w:t>168</w:t>
      </w:r>
      <w:r w:rsidRPr="00840ACA">
        <w:rPr>
          <w:rFonts w:ascii="Arial Narrow" w:hAnsi="Arial Narrow" w:cs="Arial"/>
          <w:sz w:val="22"/>
        </w:rPr>
        <w:t>.</w:t>
      </w:r>
      <w:r w:rsidR="0085242A">
        <w:rPr>
          <w:rFonts w:ascii="Arial Narrow" w:hAnsi="Arial Narrow" w:cs="Arial"/>
          <w:sz w:val="22"/>
        </w:rPr>
        <w:t>173</w:t>
      </w:r>
      <w:r w:rsidRPr="00840ACA">
        <w:rPr>
          <w:rFonts w:ascii="Arial Narrow" w:hAnsi="Arial Narrow" w:cs="Arial"/>
          <w:sz w:val="22"/>
        </w:rPr>
        <w:t>,</w:t>
      </w:r>
      <w:r w:rsidR="0085242A">
        <w:rPr>
          <w:rFonts w:ascii="Arial Narrow" w:hAnsi="Arial Narrow" w:cs="Arial"/>
          <w:sz w:val="22"/>
        </w:rPr>
        <w:t>33</w:t>
      </w:r>
      <w:r w:rsidRPr="00840ACA">
        <w:rPr>
          <w:rFonts w:ascii="Arial Narrow" w:hAnsi="Arial Narrow" w:cs="Arial"/>
          <w:sz w:val="22"/>
        </w:rPr>
        <w:t xml:space="preserve"> eur bez DPH</w:t>
      </w:r>
      <w:r w:rsidR="0085242A">
        <w:rPr>
          <w:rFonts w:ascii="Arial Narrow" w:hAnsi="Arial Narrow" w:cs="Arial"/>
          <w:sz w:val="22"/>
        </w:rPr>
        <w:t>.</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bookmarkStart w:id="11" w:name="_GoBack"/>
      <w:bookmarkEnd w:id="11"/>
    </w:p>
    <w:p w14:paraId="132B5E33" w14:textId="77777777" w:rsidR="00840ACA" w:rsidRDefault="00840ACA" w:rsidP="009B3C19">
      <w:pPr>
        <w:spacing w:after="0" w:line="240" w:lineRule="auto"/>
        <w:jc w:val="center"/>
        <w:rPr>
          <w:rFonts w:ascii="Arial Narrow" w:hAnsi="Arial Narrow" w:cs="Arial"/>
          <w:b/>
          <w:sz w:val="22"/>
        </w:rPr>
      </w:pPr>
    </w:p>
    <w:p w14:paraId="2DB99889" w14:textId="77777777" w:rsidR="0085242A" w:rsidRDefault="0085242A" w:rsidP="009B3C19">
      <w:pPr>
        <w:spacing w:after="0" w:line="240" w:lineRule="auto"/>
        <w:jc w:val="center"/>
        <w:rPr>
          <w:rFonts w:ascii="Arial Narrow" w:hAnsi="Arial Narrow" w:cs="Arial"/>
          <w:b/>
          <w:sz w:val="22"/>
        </w:rPr>
      </w:pPr>
    </w:p>
    <w:p w14:paraId="06EAAAE7" w14:textId="5B99936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34AD2174" w:rsidR="00BF72C1" w:rsidRPr="0018638E"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0E939BA" w14:textId="0BD13A4F" w:rsidR="0018638E" w:rsidRDefault="0018638E" w:rsidP="0018638E">
      <w:pPr>
        <w:pStyle w:val="Zkladntext3"/>
        <w:spacing w:after="0" w:line="240" w:lineRule="auto"/>
        <w:ind w:left="567"/>
        <w:jc w:val="both"/>
        <w:rPr>
          <w:rFonts w:ascii="Arial Narrow" w:hAnsi="Arial Narrow"/>
          <w:sz w:val="22"/>
          <w:szCs w:val="22"/>
        </w:rPr>
      </w:pPr>
    </w:p>
    <w:p w14:paraId="74B6A670" w14:textId="77777777" w:rsidR="0018638E" w:rsidRPr="00095E17" w:rsidRDefault="0018638E" w:rsidP="0018638E">
      <w:pPr>
        <w:pStyle w:val="Zkladntext3"/>
        <w:spacing w:after="0" w:line="240" w:lineRule="auto"/>
        <w:ind w:left="567"/>
        <w:jc w:val="both"/>
        <w:rPr>
          <w:rFonts w:ascii="Arial Narrow" w:hAnsi="Arial Narrow" w:cs="Arial"/>
          <w:sz w:val="22"/>
        </w:rPr>
      </w:pP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666AD79" w14:textId="77777777" w:rsidR="0018638E"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18638E">
        <w:rPr>
          <w:rFonts w:ascii="Arial Narrow" w:hAnsi="Arial Narrow" w:cs="Arial"/>
          <w:sz w:val="22"/>
        </w:rPr>
        <w:t>ne</w:t>
      </w:r>
      <w:r w:rsidRPr="002B0D65">
        <w:rPr>
          <w:rFonts w:ascii="Arial Narrow" w:hAnsi="Arial Narrow" w:cs="Arial"/>
          <w:sz w:val="22"/>
        </w:rPr>
        <w:t>vyžaduje</w:t>
      </w:r>
      <w:r w:rsidR="0018638E">
        <w:rPr>
          <w:rFonts w:ascii="Arial Narrow" w:hAnsi="Arial Narrow" w:cs="Arial"/>
          <w:sz w:val="22"/>
        </w:rPr>
        <w:t>.</w:t>
      </w:r>
    </w:p>
    <w:bookmarkEnd w:id="19"/>
    <w:p w14:paraId="0F586DAE" w14:textId="441D94BD"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3DDFEFC0" w14:textId="52FD7177" w:rsidR="0085242A" w:rsidRDefault="0085242A" w:rsidP="009B3C19">
      <w:pPr>
        <w:pStyle w:val="Odsekzoznamu"/>
        <w:tabs>
          <w:tab w:val="clear" w:pos="2160"/>
          <w:tab w:val="clear" w:pos="2880"/>
          <w:tab w:val="clear" w:pos="4500"/>
        </w:tabs>
        <w:ind w:left="0"/>
        <w:rPr>
          <w:rFonts w:ascii="Arial Narrow" w:hAnsi="Arial Narrow" w:cs="Arial"/>
          <w:b/>
          <w:bCs/>
          <w:sz w:val="22"/>
          <w:szCs w:val="22"/>
        </w:rPr>
      </w:pPr>
    </w:p>
    <w:p w14:paraId="5FF6BE77" w14:textId="77777777" w:rsidR="0085242A" w:rsidRPr="00BD2194" w:rsidRDefault="0085242A"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78602D"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00C29B3"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6607C0">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06268B3"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CA54F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CA54F4">
        <w:rPr>
          <w:rFonts w:ascii="Arial Narrow" w:hAnsi="Arial Narrow" w:cs="Arial"/>
          <w:sz w:val="22"/>
          <w:szCs w:val="22"/>
        </w:rPr>
        <w:t>Ponuka</w:t>
      </w:r>
      <w:r w:rsidRPr="00CA54F4">
        <w:rPr>
          <w:rFonts w:ascii="Arial Narrow" w:hAnsi="Arial Narrow"/>
          <w:sz w:val="22"/>
          <w:szCs w:val="22"/>
        </w:rPr>
        <w:t xml:space="preserve"> </w:t>
      </w:r>
      <w:r w:rsidR="00994C8D" w:rsidRPr="00CA54F4">
        <w:rPr>
          <w:rFonts w:ascii="Arial Narrow" w:hAnsi="Arial Narrow"/>
          <w:sz w:val="22"/>
          <w:szCs w:val="22"/>
        </w:rPr>
        <w:t xml:space="preserve">uchádzača </w:t>
      </w:r>
      <w:r w:rsidRPr="00CA54F4">
        <w:rPr>
          <w:rFonts w:ascii="Arial Narrow" w:hAnsi="Arial Narrow"/>
          <w:sz w:val="22"/>
          <w:szCs w:val="22"/>
        </w:rPr>
        <w:t xml:space="preserve">predložená po uplynutí lehoty na predkladanie ponúk sa </w:t>
      </w:r>
      <w:r w:rsidR="00994C8D" w:rsidRPr="00CA54F4">
        <w:rPr>
          <w:rFonts w:ascii="Arial Narrow" w:hAnsi="Arial Narrow"/>
          <w:sz w:val="22"/>
          <w:szCs w:val="22"/>
        </w:rPr>
        <w:t>elektronicky neotvorí</w:t>
      </w:r>
      <w:r w:rsidR="00393910" w:rsidRPr="00CA54F4">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CA54F4" w:rsidRDefault="00F97018" w:rsidP="00F97018">
      <w:pPr>
        <w:pStyle w:val="Zkladntext3"/>
        <w:numPr>
          <w:ilvl w:val="1"/>
          <w:numId w:val="36"/>
        </w:numPr>
        <w:spacing w:after="0" w:line="240" w:lineRule="auto"/>
        <w:ind w:left="567" w:hanging="567"/>
        <w:jc w:val="both"/>
        <w:rPr>
          <w:rFonts w:ascii="Arial Narrow" w:hAnsi="Arial Narrow" w:cs="Arial"/>
        </w:rPr>
      </w:pPr>
      <w:r w:rsidRPr="00CA54F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48"/>
      <w:bookmarkEnd w:id="36"/>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7"/>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7B78F9C" w:rsidR="003C0DA5" w:rsidRPr="0018638E"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18638E">
        <w:rPr>
          <w:rFonts w:ascii="Arial Narrow" w:hAnsi="Arial Narrow" w:cs="Arial"/>
          <w:sz w:val="22"/>
          <w:szCs w:val="22"/>
        </w:rPr>
        <w:t>Typ Z</w:t>
      </w:r>
      <w:r w:rsidR="00065F6B" w:rsidRPr="0018638E">
        <w:rPr>
          <w:rFonts w:ascii="Arial Narrow" w:hAnsi="Arial Narrow" w:cs="Arial"/>
          <w:sz w:val="22"/>
          <w:szCs w:val="22"/>
        </w:rPr>
        <w:t xml:space="preserve">mluvy na poskytnutie predmetu zákazky: </w:t>
      </w:r>
      <w:r w:rsidR="00A6226A" w:rsidRPr="0018638E">
        <w:rPr>
          <w:rFonts w:ascii="Arial Narrow" w:hAnsi="Arial Narrow" w:cs="Arial"/>
          <w:sz w:val="22"/>
          <w:szCs w:val="22"/>
        </w:rPr>
        <w:t>Kúpna zmluva</w:t>
      </w:r>
      <w:r w:rsidR="004C2954" w:rsidRPr="0018638E">
        <w:rPr>
          <w:rFonts w:ascii="Arial Narrow" w:hAnsi="Arial Narrow" w:cs="Arial"/>
          <w:color w:val="0070C0"/>
          <w:sz w:val="22"/>
          <w:szCs w:val="22"/>
        </w:rPr>
        <w:t xml:space="preserve"> </w:t>
      </w:r>
      <w:r w:rsidR="00036C4E">
        <w:rPr>
          <w:rFonts w:ascii="Arial Narrow" w:hAnsi="Arial Narrow" w:cs="Arial"/>
          <w:sz w:val="22"/>
          <w:szCs w:val="22"/>
        </w:rPr>
        <w:t>na každú časť zákazky</w:t>
      </w:r>
      <w:r w:rsidR="00570B74" w:rsidRPr="0018638E">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8"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8"/>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39"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17F5CC13" w:rsidR="00FD2343" w:rsidRDefault="00FD2343" w:rsidP="009B3C19">
      <w:pPr>
        <w:spacing w:after="0" w:line="240" w:lineRule="auto"/>
        <w:ind w:left="567"/>
        <w:jc w:val="both"/>
        <w:rPr>
          <w:rFonts w:ascii="Arial Narrow" w:hAnsi="Arial Narrow" w:cs="Arial"/>
          <w:sz w:val="22"/>
          <w:highlight w:val="yellow"/>
        </w:rPr>
      </w:pPr>
    </w:p>
    <w:p w14:paraId="4BA2BD82" w14:textId="77777777" w:rsidR="0085242A" w:rsidRPr="00BD2194" w:rsidRDefault="0085242A"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0" w:name="_Toc531356116"/>
      <w:r w:rsidRPr="00BD2194">
        <w:t>Ochrana osobných údajov</w:t>
      </w:r>
      <w:bookmarkEnd w:id="40"/>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9"/>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5315C7">
      <w:headerReference w:type="first" r:id="rId18"/>
      <w:pgSz w:w="11906" w:h="16838"/>
      <w:pgMar w:top="1417" w:right="1417" w:bottom="426"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C676B" w14:textId="77777777" w:rsidR="0078602D" w:rsidRDefault="0078602D" w:rsidP="00116B5E">
      <w:pPr>
        <w:spacing w:after="0" w:line="240" w:lineRule="auto"/>
      </w:pPr>
      <w:r>
        <w:separator/>
      </w:r>
    </w:p>
  </w:endnote>
  <w:endnote w:type="continuationSeparator" w:id="0">
    <w:p w14:paraId="4654A1EB" w14:textId="77777777" w:rsidR="0078602D" w:rsidRDefault="0078602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EE4CA" w14:textId="77777777" w:rsidR="0078602D" w:rsidRDefault="0078602D" w:rsidP="00116B5E">
      <w:pPr>
        <w:spacing w:after="0" w:line="240" w:lineRule="auto"/>
      </w:pPr>
      <w:r>
        <w:separator/>
      </w:r>
    </w:p>
  </w:footnote>
  <w:footnote w:type="continuationSeparator" w:id="0">
    <w:p w14:paraId="390BA267" w14:textId="77777777" w:rsidR="0078602D" w:rsidRDefault="0078602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786"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2276"/>
        </w:tabs>
        <w:ind w:left="2276"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57967C6"/>
    <w:multiLevelType w:val="hybridMultilevel"/>
    <w:tmpl w:val="3A229DCA"/>
    <w:lvl w:ilvl="0" w:tplc="471207A8">
      <w:start w:val="1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8"/>
  </w:num>
  <w:num w:numId="3">
    <w:abstractNumId w:val="36"/>
  </w:num>
  <w:num w:numId="4">
    <w:abstractNumId w:val="28"/>
  </w:num>
  <w:num w:numId="5">
    <w:abstractNumId w:val="42"/>
  </w:num>
  <w:num w:numId="6">
    <w:abstractNumId w:val="44"/>
  </w:num>
  <w:num w:numId="7">
    <w:abstractNumId w:val="8"/>
  </w:num>
  <w:num w:numId="8">
    <w:abstractNumId w:val="34"/>
  </w:num>
  <w:num w:numId="9">
    <w:abstractNumId w:val="39"/>
  </w:num>
  <w:num w:numId="10">
    <w:abstractNumId w:val="14"/>
  </w:num>
  <w:num w:numId="11">
    <w:abstractNumId w:val="4"/>
  </w:num>
  <w:num w:numId="12">
    <w:abstractNumId w:val="27"/>
  </w:num>
  <w:num w:numId="13">
    <w:abstractNumId w:val="9"/>
  </w:num>
  <w:num w:numId="14">
    <w:abstractNumId w:val="17"/>
  </w:num>
  <w:num w:numId="15">
    <w:abstractNumId w:val="11"/>
  </w:num>
  <w:num w:numId="16">
    <w:abstractNumId w:val="43"/>
  </w:num>
  <w:num w:numId="17">
    <w:abstractNumId w:val="30"/>
  </w:num>
  <w:num w:numId="18">
    <w:abstractNumId w:val="22"/>
  </w:num>
  <w:num w:numId="19">
    <w:abstractNumId w:val="40"/>
  </w:num>
  <w:num w:numId="20">
    <w:abstractNumId w:val="12"/>
  </w:num>
  <w:num w:numId="21">
    <w:abstractNumId w:val="46"/>
  </w:num>
  <w:num w:numId="22">
    <w:abstractNumId w:val="2"/>
  </w:num>
  <w:num w:numId="23">
    <w:abstractNumId w:val="29"/>
  </w:num>
  <w:num w:numId="24">
    <w:abstractNumId w:val="20"/>
  </w:num>
  <w:num w:numId="25">
    <w:abstractNumId w:val="3"/>
  </w:num>
  <w:num w:numId="26">
    <w:abstractNumId w:val="15"/>
  </w:num>
  <w:num w:numId="27">
    <w:abstractNumId w:val="1"/>
  </w:num>
  <w:num w:numId="28">
    <w:abstractNumId w:val="41"/>
  </w:num>
  <w:num w:numId="29">
    <w:abstractNumId w:val="35"/>
  </w:num>
  <w:num w:numId="30">
    <w:abstractNumId w:val="31"/>
  </w:num>
  <w:num w:numId="31">
    <w:abstractNumId w:val="32"/>
  </w:num>
  <w:num w:numId="32">
    <w:abstractNumId w:val="37"/>
  </w:num>
  <w:num w:numId="33">
    <w:abstractNumId w:val="0"/>
  </w:num>
  <w:num w:numId="34">
    <w:abstractNumId w:val="7"/>
  </w:num>
  <w:num w:numId="35">
    <w:abstractNumId w:val="19"/>
  </w:num>
  <w:num w:numId="36">
    <w:abstractNumId w:val="47"/>
  </w:num>
  <w:num w:numId="37">
    <w:abstractNumId w:val="38"/>
  </w:num>
  <w:num w:numId="38">
    <w:abstractNumId w:val="21"/>
  </w:num>
  <w:num w:numId="39">
    <w:abstractNumId w:val="13"/>
  </w:num>
  <w:num w:numId="40">
    <w:abstractNumId w:val="10"/>
  </w:num>
  <w:num w:numId="41">
    <w:abstractNumId w:val="33"/>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6"/>
  </w:num>
  <w:num w:numId="47">
    <w:abstractNumId w:val="25"/>
  </w:num>
  <w:num w:numId="48">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4E"/>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2C3"/>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638E"/>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A791B"/>
    <w:rsid w:val="002B0D65"/>
    <w:rsid w:val="002B11D7"/>
    <w:rsid w:val="002B21CD"/>
    <w:rsid w:val="002B2A53"/>
    <w:rsid w:val="002B4527"/>
    <w:rsid w:val="002B6735"/>
    <w:rsid w:val="002C014D"/>
    <w:rsid w:val="002C12C4"/>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666"/>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5478"/>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44BA"/>
    <w:rsid w:val="00525732"/>
    <w:rsid w:val="0053037C"/>
    <w:rsid w:val="00530FC3"/>
    <w:rsid w:val="005315C7"/>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5689"/>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07C0"/>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0D90"/>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454"/>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02D"/>
    <w:rsid w:val="00786E08"/>
    <w:rsid w:val="0079348A"/>
    <w:rsid w:val="0079714C"/>
    <w:rsid w:val="007A0016"/>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2BE"/>
    <w:rsid w:val="00810FCA"/>
    <w:rsid w:val="008127ED"/>
    <w:rsid w:val="00812C26"/>
    <w:rsid w:val="00812C27"/>
    <w:rsid w:val="00814020"/>
    <w:rsid w:val="0081587A"/>
    <w:rsid w:val="00816225"/>
    <w:rsid w:val="00816699"/>
    <w:rsid w:val="0081764A"/>
    <w:rsid w:val="00817A07"/>
    <w:rsid w:val="00820493"/>
    <w:rsid w:val="008208D3"/>
    <w:rsid w:val="0082520F"/>
    <w:rsid w:val="00826693"/>
    <w:rsid w:val="00831F3D"/>
    <w:rsid w:val="008332B0"/>
    <w:rsid w:val="00833952"/>
    <w:rsid w:val="00833A5F"/>
    <w:rsid w:val="00834B55"/>
    <w:rsid w:val="00837035"/>
    <w:rsid w:val="00840ACA"/>
    <w:rsid w:val="00840BB2"/>
    <w:rsid w:val="00840D72"/>
    <w:rsid w:val="008452C2"/>
    <w:rsid w:val="0084583D"/>
    <w:rsid w:val="0085242A"/>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26FD"/>
    <w:rsid w:val="009C5D09"/>
    <w:rsid w:val="009C64EC"/>
    <w:rsid w:val="009C722D"/>
    <w:rsid w:val="009C7881"/>
    <w:rsid w:val="009C7CD9"/>
    <w:rsid w:val="009D477A"/>
    <w:rsid w:val="009D49DB"/>
    <w:rsid w:val="009D532F"/>
    <w:rsid w:val="009D58E5"/>
    <w:rsid w:val="009D5C0D"/>
    <w:rsid w:val="009D6FAA"/>
    <w:rsid w:val="009D7FDF"/>
    <w:rsid w:val="009E0E58"/>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67C"/>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55232"/>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5FE4"/>
    <w:rsid w:val="00C8704E"/>
    <w:rsid w:val="00C91AEA"/>
    <w:rsid w:val="00C92CE8"/>
    <w:rsid w:val="00C968CA"/>
    <w:rsid w:val="00CA026C"/>
    <w:rsid w:val="00CA0B37"/>
    <w:rsid w:val="00CA22C2"/>
    <w:rsid w:val="00CA3BB4"/>
    <w:rsid w:val="00CA3DD8"/>
    <w:rsid w:val="00CA416A"/>
    <w:rsid w:val="00CA432E"/>
    <w:rsid w:val="00CA54F4"/>
    <w:rsid w:val="00CA697C"/>
    <w:rsid w:val="00CA7CDD"/>
    <w:rsid w:val="00CB05D8"/>
    <w:rsid w:val="00CB0A74"/>
    <w:rsid w:val="00CB12A9"/>
    <w:rsid w:val="00CB16BD"/>
    <w:rsid w:val="00CB1975"/>
    <w:rsid w:val="00CB221B"/>
    <w:rsid w:val="00CB4516"/>
    <w:rsid w:val="00CB4C7E"/>
    <w:rsid w:val="00CB6C33"/>
    <w:rsid w:val="00CB73C9"/>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06EEF"/>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46C8"/>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3629B"/>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B404-D666-468C-808C-5F8F22FD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4113</Words>
  <Characters>23447</Characters>
  <Application>Microsoft Office Word</Application>
  <DocSecurity>0</DocSecurity>
  <Lines>195</Lines>
  <Paragraphs>55</Paragraphs>
  <ScaleCrop>false</ScaleCrop>
  <HeadingPairs>
    <vt:vector size="4" baseType="variant">
      <vt:variant>
        <vt:lpstr>Názov</vt:lpstr>
      </vt:variant>
      <vt:variant>
        <vt:i4>1</vt:i4>
      </vt:variant>
      <vt:variant>
        <vt:lpstr>Nadpisy</vt:lpstr>
      </vt:variant>
      <vt:variant>
        <vt:i4>27</vt:i4>
      </vt:variant>
    </vt:vector>
  </HeadingPairs>
  <TitlesOfParts>
    <vt:vector size="28" baseType="lpstr">
      <vt:lpstr/>
      <vt:lpstr>OBSAH SÚŤAŽNÝCH PODKLADOV</vt:lpstr>
      <vt:lpstr>identifikácia verejného obstarávateľa </vt:lpstr>
      <vt:lpstr>komunikácia medzi verejným obstarávateľom a záujemcami a uchádzačmi</vt:lpstr>
      <vt:lpstr>identifikácia a  autentifikácia</vt:lpstr>
      <vt:lpstr>predmet zákazky</vt:lpstr>
      <vt:lpstr>rozdelenie predmetu zákazky</vt:lpstr>
      <vt:lpstr>miesto dodania/poskytnutia predmetu zákazky</vt:lpstr>
      <vt:lpstr>obhliadka miesta dodania/poskytnutia predmetu zákazky</vt:lpstr>
      <vt:lpstr>lehota dodania predmetu zákazky </vt:lpstr>
      <vt:lpstr>zdroj finančných prostriedkov</vt:lpstr>
      <vt:lpstr>vyhotovenie ponuky</vt:lpstr>
      <vt:lpstr>jazyk ponuky</vt:lpstr>
      <vt:lpstr>variantné riešenie</vt:lpstr>
      <vt:lpstr>mena a ceny uvádzané v ponuke, mena finančného plnenia</vt:lpstr>
      <vt:lpstr>zábezpeka ponuky</vt:lpstr>
      <vt:lpstr>obsah ponuky</vt:lpstr>
      <vt:lpstr>náklady na ponuku</vt:lpstr>
      <vt:lpstr>oprávnenie predložiť ponuku</vt:lpstr>
      <vt:lpstr>predloženie ponuky a späťvzatie ponuky</vt:lpstr>
      <vt:lpstr>miesto a lehota na predkladanie ponuky</vt:lpstr>
      <vt:lpstr>lehota viazanosti ponuky</vt:lpstr>
      <vt:lpstr>otváranie ponúk</vt:lpstr>
      <vt:lpstr>elektronická aukcia</vt:lpstr>
      <vt:lpstr>hodnotenie ponúk a splnenia podmienok účasti </vt:lpstr>
      <vt:lpstr>typ zmluvy</vt:lpstr>
      <vt:lpstr>uzavretie zmluvy</vt:lpstr>
      <vt:lpstr>Ochrana osobných údajov</vt:lpstr>
    </vt:vector>
  </TitlesOfParts>
  <LinksUpToDate>false</LinksUpToDate>
  <CharactersWithSpaces>27505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2023-08-09T11:19:00Z</dcterms:created>
  <dcterms:modified xsi:type="dcterms:W3CDTF">2023-09-06T09:18:00Z</dcterms:modified>
</cp:coreProperties>
</file>