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FE745" w14:textId="3D16C070" w:rsidR="008C1621" w:rsidRPr="00FE039C" w:rsidRDefault="004D390E" w:rsidP="004D390E">
      <w:pPr>
        <w:tabs>
          <w:tab w:val="left" w:pos="6521"/>
        </w:tabs>
        <w:spacing w:after="0"/>
        <w:ind w:firstLine="6"/>
        <w:contextualSpacing w:val="0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="008C1621" w:rsidRPr="00FE039C">
        <w:rPr>
          <w:color w:val="auto"/>
          <w:shd w:val="clear" w:color="auto" w:fill="FFFFFF"/>
        </w:rPr>
        <w:t xml:space="preserve">Bratislava, </w:t>
      </w:r>
      <w:r w:rsidRPr="00FE039C">
        <w:t>29.11.2023</w:t>
      </w:r>
    </w:p>
    <w:p w14:paraId="5314C37E" w14:textId="2CE15CE9" w:rsidR="00363BBC" w:rsidRPr="00FE039C" w:rsidRDefault="004D390E" w:rsidP="004D390E">
      <w:pPr>
        <w:tabs>
          <w:tab w:val="left" w:pos="6521"/>
        </w:tabs>
        <w:spacing w:after="0"/>
        <w:ind w:firstLine="6"/>
        <w:contextualSpacing w:val="0"/>
        <w:rPr>
          <w:color w:val="auto"/>
          <w:shd w:val="clear" w:color="auto" w:fill="FFFFFF"/>
        </w:rPr>
      </w:pPr>
      <w:r w:rsidRPr="00FE039C">
        <w:rPr>
          <w:color w:val="auto"/>
          <w:shd w:val="clear" w:color="auto" w:fill="FFFFFF"/>
        </w:rPr>
        <w:tab/>
      </w:r>
      <w:r w:rsidR="00363BBC" w:rsidRPr="00FE039C">
        <w:rPr>
          <w:color w:val="auto"/>
          <w:shd w:val="clear" w:color="auto" w:fill="FFFFFF"/>
        </w:rPr>
        <w:t>Všetkým záujemcom</w:t>
      </w:r>
    </w:p>
    <w:p w14:paraId="3BBD8B10" w14:textId="65697F98" w:rsidR="008C1621" w:rsidRPr="00FE039C" w:rsidRDefault="008C1621" w:rsidP="008C1621">
      <w:pPr>
        <w:tabs>
          <w:tab w:val="left" w:pos="5954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  <w:r w:rsidRPr="00FE039C">
        <w:rPr>
          <w:color w:val="auto"/>
          <w:shd w:val="clear" w:color="auto" w:fill="FFFFFF"/>
        </w:rPr>
        <w:tab/>
      </w:r>
      <w:r w:rsidR="00363BBC" w:rsidRPr="00FE039C">
        <w:rPr>
          <w:color w:val="auto"/>
          <w:shd w:val="clear" w:color="auto" w:fill="FFFFFF"/>
        </w:rPr>
        <w:tab/>
      </w:r>
      <w:r w:rsidR="00363BBC" w:rsidRPr="00FE039C">
        <w:rPr>
          <w:color w:val="auto"/>
          <w:shd w:val="clear" w:color="auto" w:fill="FFFFFF"/>
        </w:rPr>
        <w:tab/>
      </w:r>
    </w:p>
    <w:p w14:paraId="718CB7D5" w14:textId="77777777" w:rsidR="008C1621" w:rsidRPr="00FE039C" w:rsidRDefault="008C1621" w:rsidP="008C1621">
      <w:pPr>
        <w:tabs>
          <w:tab w:val="left" w:pos="6096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</w:p>
    <w:p w14:paraId="71FC94AA" w14:textId="150AB972" w:rsidR="008C1621" w:rsidRPr="00FE039C" w:rsidRDefault="008C1621" w:rsidP="001814AD">
      <w:pPr>
        <w:pStyle w:val="Heading1"/>
        <w:rPr>
          <w:shd w:val="clear" w:color="auto" w:fill="FFFFFF"/>
        </w:rPr>
      </w:pPr>
      <w:r w:rsidRPr="00FE039C">
        <w:rPr>
          <w:shd w:val="clear" w:color="auto" w:fill="FFFFFF"/>
        </w:rPr>
        <w:t xml:space="preserve">Vysvetlenie </w:t>
      </w:r>
      <w:r w:rsidR="00E02541" w:rsidRPr="00FE039C">
        <w:rPr>
          <w:shd w:val="clear" w:color="auto" w:fill="FFFFFF"/>
        </w:rPr>
        <w:t>súťažných podkladov</w:t>
      </w:r>
      <w:r w:rsidR="00417C4C" w:rsidRPr="00FE039C">
        <w:rPr>
          <w:shd w:val="clear" w:color="auto" w:fill="FFFFFF"/>
        </w:rPr>
        <w:t xml:space="preserve"> </w:t>
      </w:r>
      <w:r w:rsidR="0054506D">
        <w:t xml:space="preserve">otázky </w:t>
      </w:r>
      <w:r w:rsidR="004D390E" w:rsidRPr="00FE039C">
        <w:rPr>
          <w:shd w:val="clear" w:color="auto" w:fill="FFFFFF"/>
        </w:rPr>
        <w:t xml:space="preserve">č. 1 až </w:t>
      </w:r>
      <w:r w:rsidR="7FEF666D" w:rsidRPr="00FE039C">
        <w:rPr>
          <w:shd w:val="clear" w:color="auto" w:fill="FFFFFF"/>
        </w:rPr>
        <w:t>4</w:t>
      </w:r>
    </w:p>
    <w:p w14:paraId="586B0159" w14:textId="77777777" w:rsidR="008C1621" w:rsidRPr="00FE039C" w:rsidRDefault="008C1621" w:rsidP="008C1621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047CDFDF" w14:textId="2252588A" w:rsidR="008C1621" w:rsidRPr="00FE039C" w:rsidRDefault="00932528" w:rsidP="004D390E">
      <w:pPr>
        <w:spacing w:before="160" w:after="160"/>
        <w:contextualSpacing w:val="0"/>
        <w:jc w:val="both"/>
        <w:rPr>
          <w:bCs/>
        </w:rPr>
      </w:pPr>
      <w:r w:rsidRPr="00FE039C">
        <w:t xml:space="preserve">Vo verejnom obstarávaní na predmet zákazky </w:t>
      </w:r>
      <w:r w:rsidR="002614A9" w:rsidRPr="00FE039C">
        <w:t>„</w:t>
      </w:r>
      <w:bookmarkStart w:id="0" w:name="_Hlk70600966"/>
      <w:proofErr w:type="spellStart"/>
      <w:r w:rsidR="004D390E" w:rsidRPr="00FE039C">
        <w:rPr>
          <w:b/>
          <w:bCs/>
        </w:rPr>
        <w:t>Rolby</w:t>
      </w:r>
      <w:proofErr w:type="spellEnd"/>
      <w:r w:rsidR="004D390E" w:rsidRPr="00FE039C">
        <w:rPr>
          <w:b/>
          <w:bCs/>
        </w:rPr>
        <w:t xml:space="preserve"> -  stroje na úpravu ľadovej plochy</w:t>
      </w:r>
      <w:bookmarkEnd w:id="0"/>
      <w:r w:rsidR="008C1621" w:rsidRPr="00FE039C">
        <w:t>“</w:t>
      </w:r>
      <w:r w:rsidR="00C77C75" w:rsidRPr="00FE039C">
        <w:t>,</w:t>
      </w:r>
      <w:r w:rsidR="008C1621" w:rsidRPr="00FE039C">
        <w:t xml:space="preserve"> </w:t>
      </w:r>
      <w:r w:rsidR="00045FD7" w:rsidRPr="00FE039C">
        <w:rPr>
          <w:bCs/>
          <w:color w:val="auto"/>
        </w:rPr>
        <w:t xml:space="preserve">vyhlásenom </w:t>
      </w:r>
      <w:r w:rsidR="00045FD7" w:rsidRPr="00FE039C">
        <w:rPr>
          <w:color w:val="auto"/>
        </w:rPr>
        <w:t xml:space="preserve">vo Vestníku verejného obstarávania </w:t>
      </w:r>
      <w:r w:rsidR="00045FD7" w:rsidRPr="00FE039C">
        <w:rPr>
          <w:lang w:eastAsia="en-US"/>
        </w:rPr>
        <w:t xml:space="preserve">pod značkou </w:t>
      </w:r>
      <w:r w:rsidR="00045FD7" w:rsidRPr="00FE039C">
        <w:t>34155 - MST Vestník č. 204/2023 - 19.10.2023</w:t>
      </w:r>
      <w:r w:rsidR="002614A9" w:rsidRPr="00FE039C">
        <w:t xml:space="preserve">, </w:t>
      </w:r>
      <w:r w:rsidR="0017665D" w:rsidRPr="00FE039C">
        <w:t>boli doručené nasledovné otázky</w:t>
      </w:r>
      <w:r w:rsidR="003073AA" w:rsidRPr="00FE039C">
        <w:t>:</w:t>
      </w:r>
    </w:p>
    <w:p w14:paraId="75827D15" w14:textId="5AC47247" w:rsidR="00936EDD" w:rsidRPr="00FE039C" w:rsidRDefault="00936EDD" w:rsidP="008C1621">
      <w:pPr>
        <w:pStyle w:val="ListParagraph"/>
        <w:numPr>
          <w:ilvl w:val="0"/>
          <w:numId w:val="0"/>
        </w:numPr>
        <w:spacing w:after="160"/>
        <w:contextualSpacing w:val="0"/>
        <w:jc w:val="both"/>
        <w:rPr>
          <w:bCs/>
        </w:rPr>
      </w:pPr>
    </w:p>
    <w:p w14:paraId="3D60E5D6" w14:textId="434E0543" w:rsidR="004570A9" w:rsidRPr="00FE039C" w:rsidRDefault="004570A9" w:rsidP="008C1621">
      <w:pPr>
        <w:pStyle w:val="ListParagraph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FE039C">
        <w:rPr>
          <w:b/>
          <w:bCs/>
          <w:color w:val="auto"/>
        </w:rPr>
        <w:t xml:space="preserve">Otázka č. </w:t>
      </w:r>
      <w:r w:rsidR="004D390E" w:rsidRPr="00FE039C">
        <w:rPr>
          <w:b/>
          <w:bCs/>
          <w:color w:val="auto"/>
        </w:rPr>
        <w:t>1</w:t>
      </w:r>
      <w:r w:rsidRPr="00FE039C">
        <w:rPr>
          <w:b/>
          <w:bCs/>
          <w:color w:val="auto"/>
        </w:rPr>
        <w:t>:</w:t>
      </w:r>
    </w:p>
    <w:p w14:paraId="7A79C41C" w14:textId="4701918D" w:rsidR="00DD7943" w:rsidRPr="00FE039C" w:rsidRDefault="00DD7943" w:rsidP="00DD7943">
      <w:pPr>
        <w:pStyle w:val="ListParagraph"/>
        <w:numPr>
          <w:ilvl w:val="0"/>
          <w:numId w:val="0"/>
        </w:numPr>
        <w:spacing w:after="160"/>
        <w:contextualSpacing w:val="0"/>
        <w:jc w:val="both"/>
      </w:pPr>
      <w:proofErr w:type="spellStart"/>
      <w:r w:rsidRPr="00FE039C">
        <w:t>Žádám</w:t>
      </w:r>
      <w:proofErr w:type="spellEnd"/>
      <w:r w:rsidRPr="00FE039C">
        <w:t xml:space="preserve"> Vás o </w:t>
      </w:r>
      <w:proofErr w:type="spellStart"/>
      <w:r w:rsidRPr="00FE039C">
        <w:t>upřesnění</w:t>
      </w:r>
      <w:proofErr w:type="spellEnd"/>
      <w:r w:rsidRPr="00FE039C">
        <w:t xml:space="preserve"> a </w:t>
      </w:r>
      <w:proofErr w:type="spellStart"/>
      <w:r w:rsidRPr="00FE039C">
        <w:t>vysvětlení</w:t>
      </w:r>
      <w:proofErr w:type="spellEnd"/>
      <w:r w:rsidRPr="00FE039C">
        <w:t xml:space="preserve"> bodu 2.6 </w:t>
      </w:r>
      <w:proofErr w:type="spellStart"/>
      <w:r w:rsidRPr="00FE039C">
        <w:t>Soutěžních</w:t>
      </w:r>
      <w:proofErr w:type="spellEnd"/>
      <w:r w:rsidRPr="00FE039C">
        <w:t xml:space="preserve"> </w:t>
      </w:r>
      <w:proofErr w:type="spellStart"/>
      <w:r w:rsidRPr="00FE039C">
        <w:t>podkladů</w:t>
      </w:r>
      <w:proofErr w:type="spellEnd"/>
      <w:r w:rsidRPr="00FE039C">
        <w:t xml:space="preserve"> uvedené </w:t>
      </w:r>
      <w:proofErr w:type="spellStart"/>
      <w:r w:rsidRPr="00FE039C">
        <w:t>zakázky</w:t>
      </w:r>
      <w:proofErr w:type="spellEnd"/>
      <w:r w:rsidRPr="00FE039C">
        <w:t xml:space="preserve">. Tento bod je v zadávací </w:t>
      </w:r>
      <w:proofErr w:type="spellStart"/>
      <w:r w:rsidRPr="00FE039C">
        <w:t>dokumentaci</w:t>
      </w:r>
      <w:proofErr w:type="spellEnd"/>
      <w:r w:rsidRPr="00FE039C">
        <w:t xml:space="preserve"> jediným </w:t>
      </w:r>
      <w:proofErr w:type="spellStart"/>
      <w:r w:rsidRPr="00FE039C">
        <w:t>místem</w:t>
      </w:r>
      <w:proofErr w:type="spellEnd"/>
      <w:r w:rsidRPr="00FE039C">
        <w:t xml:space="preserve">, mimo </w:t>
      </w:r>
      <w:proofErr w:type="spellStart"/>
      <w:r w:rsidRPr="00FE039C">
        <w:t>poznámek</w:t>
      </w:r>
      <w:proofErr w:type="spellEnd"/>
      <w:r w:rsidRPr="00FE039C">
        <w:t xml:space="preserve"> o zjednodušení servisu u </w:t>
      </w:r>
      <w:proofErr w:type="spellStart"/>
      <w:r w:rsidRPr="00FE039C">
        <w:t>strojů</w:t>
      </w:r>
      <w:proofErr w:type="spellEnd"/>
      <w:r w:rsidRPr="00FE039C">
        <w:t xml:space="preserve"> </w:t>
      </w:r>
      <w:proofErr w:type="spellStart"/>
      <w:r w:rsidRPr="00FE039C">
        <w:t>jednoho</w:t>
      </w:r>
      <w:proofErr w:type="spellEnd"/>
      <w:r w:rsidRPr="00FE039C">
        <w:t xml:space="preserve"> </w:t>
      </w:r>
      <w:proofErr w:type="spellStart"/>
      <w:r w:rsidRPr="00FE039C">
        <w:t>výrobce</w:t>
      </w:r>
      <w:proofErr w:type="spellEnd"/>
      <w:r w:rsidRPr="00FE039C">
        <w:t xml:space="preserve">, kde je servis </w:t>
      </w:r>
      <w:proofErr w:type="spellStart"/>
      <w:r w:rsidRPr="00FE039C">
        <w:t>strojů</w:t>
      </w:r>
      <w:proofErr w:type="spellEnd"/>
      <w:r w:rsidRPr="00FE039C">
        <w:t xml:space="preserve"> </w:t>
      </w:r>
      <w:proofErr w:type="spellStart"/>
      <w:r w:rsidRPr="00FE039C">
        <w:t>zmíněn</w:t>
      </w:r>
      <w:proofErr w:type="spellEnd"/>
      <w:r w:rsidRPr="00FE039C">
        <w:t xml:space="preserve">. </w:t>
      </w:r>
      <w:proofErr w:type="spellStart"/>
      <w:r w:rsidRPr="00FE039C">
        <w:t>Provádění</w:t>
      </w:r>
      <w:proofErr w:type="spellEnd"/>
      <w:r w:rsidRPr="00FE039C">
        <w:t xml:space="preserve"> pravidelného servisu a údržby </w:t>
      </w:r>
      <w:proofErr w:type="spellStart"/>
      <w:r w:rsidRPr="00FE039C">
        <w:t>sice</w:t>
      </w:r>
      <w:proofErr w:type="spellEnd"/>
      <w:r w:rsidRPr="00FE039C">
        <w:t xml:space="preserve"> logicky </w:t>
      </w:r>
      <w:proofErr w:type="spellStart"/>
      <w:r w:rsidRPr="00FE039C">
        <w:t>vyplývá</w:t>
      </w:r>
      <w:proofErr w:type="spellEnd"/>
      <w:r w:rsidRPr="00FE039C">
        <w:t xml:space="preserve"> z návodu k </w:t>
      </w:r>
      <w:proofErr w:type="spellStart"/>
      <w:r w:rsidRPr="00FE039C">
        <w:t>obsluze</w:t>
      </w:r>
      <w:proofErr w:type="spellEnd"/>
      <w:r w:rsidRPr="00FE039C">
        <w:t xml:space="preserve"> </w:t>
      </w:r>
      <w:proofErr w:type="spellStart"/>
      <w:r w:rsidRPr="00FE039C">
        <w:t>zmíněnému</w:t>
      </w:r>
      <w:proofErr w:type="spellEnd"/>
      <w:r w:rsidRPr="00FE039C">
        <w:t xml:space="preserve"> v </w:t>
      </w:r>
      <w:proofErr w:type="spellStart"/>
      <w:r w:rsidRPr="00FE039C">
        <w:t>bodě</w:t>
      </w:r>
      <w:proofErr w:type="spellEnd"/>
      <w:r w:rsidRPr="00FE039C">
        <w:t xml:space="preserve"> 4.1. </w:t>
      </w:r>
      <w:proofErr w:type="spellStart"/>
      <w:r w:rsidRPr="00FE039C">
        <w:t>Kupní</w:t>
      </w:r>
      <w:proofErr w:type="spellEnd"/>
      <w:r w:rsidRPr="00FE039C">
        <w:t xml:space="preserve"> </w:t>
      </w:r>
      <w:proofErr w:type="spellStart"/>
      <w:r w:rsidRPr="00FE039C">
        <w:t>smlouvy</w:t>
      </w:r>
      <w:proofErr w:type="spellEnd"/>
      <w:r w:rsidRPr="00FE039C">
        <w:t xml:space="preserve">. Nikde v zadávacích </w:t>
      </w:r>
      <w:proofErr w:type="spellStart"/>
      <w:r w:rsidRPr="00FE039C">
        <w:t>dokumentech</w:t>
      </w:r>
      <w:proofErr w:type="spellEnd"/>
      <w:r w:rsidRPr="00FE039C">
        <w:t xml:space="preserve"> však </w:t>
      </w:r>
      <w:proofErr w:type="spellStart"/>
      <w:r w:rsidRPr="00FE039C">
        <w:t>není</w:t>
      </w:r>
      <w:proofErr w:type="spellEnd"/>
      <w:r w:rsidRPr="00FE039C">
        <w:t xml:space="preserve"> </w:t>
      </w:r>
      <w:proofErr w:type="spellStart"/>
      <w:r w:rsidRPr="00FE039C">
        <w:t>jasně</w:t>
      </w:r>
      <w:proofErr w:type="spellEnd"/>
      <w:r w:rsidRPr="00FE039C">
        <w:t xml:space="preserve"> </w:t>
      </w:r>
      <w:proofErr w:type="spellStart"/>
      <w:r w:rsidRPr="00FE039C">
        <w:t>uvedeno</w:t>
      </w:r>
      <w:proofErr w:type="spellEnd"/>
      <w:r w:rsidRPr="00FE039C">
        <w:t xml:space="preserve"> </w:t>
      </w:r>
      <w:proofErr w:type="spellStart"/>
      <w:r w:rsidRPr="00FE039C">
        <w:t>kdo</w:t>
      </w:r>
      <w:proofErr w:type="spellEnd"/>
      <w:r w:rsidRPr="00FE039C">
        <w:t xml:space="preserve"> a za </w:t>
      </w:r>
      <w:proofErr w:type="spellStart"/>
      <w:r w:rsidRPr="00FE039C">
        <w:t>jakých</w:t>
      </w:r>
      <w:proofErr w:type="spellEnd"/>
      <w:r w:rsidRPr="00FE039C">
        <w:t xml:space="preserve"> </w:t>
      </w:r>
      <w:proofErr w:type="spellStart"/>
      <w:r w:rsidRPr="00FE039C">
        <w:t>podmínek</w:t>
      </w:r>
      <w:proofErr w:type="spellEnd"/>
      <w:r w:rsidRPr="00FE039C">
        <w:t xml:space="preserve"> bude pravidelné servisní </w:t>
      </w:r>
      <w:proofErr w:type="spellStart"/>
      <w:r w:rsidRPr="00FE039C">
        <w:t>prohlídky</w:t>
      </w:r>
      <w:proofErr w:type="spellEnd"/>
      <w:r w:rsidRPr="00FE039C">
        <w:t xml:space="preserve"> na </w:t>
      </w:r>
      <w:proofErr w:type="spellStart"/>
      <w:r w:rsidRPr="00FE039C">
        <w:t>strojích</w:t>
      </w:r>
      <w:proofErr w:type="spellEnd"/>
      <w:r w:rsidRPr="00FE039C">
        <w:t xml:space="preserve"> </w:t>
      </w:r>
      <w:proofErr w:type="spellStart"/>
      <w:r w:rsidRPr="00FE039C">
        <w:t>provádět</w:t>
      </w:r>
      <w:proofErr w:type="spellEnd"/>
      <w:r w:rsidRPr="00FE039C">
        <w:t xml:space="preserve">. </w:t>
      </w:r>
      <w:proofErr w:type="spellStart"/>
      <w:r w:rsidRPr="00FE039C">
        <w:t>Jistě</w:t>
      </w:r>
      <w:proofErr w:type="spellEnd"/>
      <w:r w:rsidRPr="00FE039C">
        <w:t xml:space="preserve"> chápete, že </w:t>
      </w:r>
      <w:proofErr w:type="spellStart"/>
      <w:r w:rsidRPr="00FE039C">
        <w:t>provádění</w:t>
      </w:r>
      <w:proofErr w:type="spellEnd"/>
      <w:r w:rsidRPr="00FE039C">
        <w:t xml:space="preserve"> pravidelných </w:t>
      </w:r>
      <w:proofErr w:type="spellStart"/>
      <w:r w:rsidRPr="00FE039C">
        <w:t>servisních</w:t>
      </w:r>
      <w:proofErr w:type="spellEnd"/>
      <w:r w:rsidRPr="00FE039C">
        <w:t xml:space="preserve"> </w:t>
      </w:r>
      <w:proofErr w:type="spellStart"/>
      <w:r w:rsidRPr="00FE039C">
        <w:t>prohlídek</w:t>
      </w:r>
      <w:proofErr w:type="spellEnd"/>
      <w:r w:rsidRPr="00FE039C">
        <w:t xml:space="preserve"> a údržby </w:t>
      </w:r>
      <w:proofErr w:type="spellStart"/>
      <w:r w:rsidRPr="00FE039C">
        <w:t>strojů</w:t>
      </w:r>
      <w:proofErr w:type="spellEnd"/>
      <w:r w:rsidRPr="00FE039C">
        <w:t xml:space="preserve"> má zásadní </w:t>
      </w:r>
      <w:proofErr w:type="spellStart"/>
      <w:r w:rsidRPr="00FE039C">
        <w:t>vliv</w:t>
      </w:r>
      <w:proofErr w:type="spellEnd"/>
      <w:r w:rsidRPr="00FE039C">
        <w:t xml:space="preserve"> na </w:t>
      </w:r>
      <w:proofErr w:type="spellStart"/>
      <w:r w:rsidRPr="00FE039C">
        <w:t>podmínky</w:t>
      </w:r>
      <w:proofErr w:type="spellEnd"/>
      <w:r w:rsidRPr="00FE039C">
        <w:t xml:space="preserve"> a dobu </w:t>
      </w:r>
      <w:proofErr w:type="spellStart"/>
      <w:r w:rsidRPr="00FE039C">
        <w:t>trvání</w:t>
      </w:r>
      <w:proofErr w:type="spellEnd"/>
      <w:r w:rsidRPr="00FE039C">
        <w:t xml:space="preserve"> poskytnuté záruky. </w:t>
      </w:r>
      <w:proofErr w:type="spellStart"/>
      <w:r w:rsidRPr="00FE039C">
        <w:t>Žádáme</w:t>
      </w:r>
      <w:proofErr w:type="spellEnd"/>
      <w:r w:rsidRPr="00FE039C">
        <w:t xml:space="preserve"> Vás o </w:t>
      </w:r>
      <w:proofErr w:type="spellStart"/>
      <w:r w:rsidRPr="00FE039C">
        <w:t>dodatečné</w:t>
      </w:r>
      <w:proofErr w:type="spellEnd"/>
      <w:r w:rsidRPr="00FE039C">
        <w:t xml:space="preserve"> </w:t>
      </w:r>
      <w:proofErr w:type="spellStart"/>
      <w:r w:rsidRPr="00FE039C">
        <w:t>vysvětlení</w:t>
      </w:r>
      <w:proofErr w:type="spellEnd"/>
      <w:r w:rsidRPr="00FE039C">
        <w:t xml:space="preserve">, nebo </w:t>
      </w:r>
      <w:proofErr w:type="spellStart"/>
      <w:r w:rsidRPr="00FE039C">
        <w:t>doplnění</w:t>
      </w:r>
      <w:proofErr w:type="spellEnd"/>
      <w:r w:rsidRPr="00FE039C">
        <w:t xml:space="preserve"> </w:t>
      </w:r>
      <w:proofErr w:type="spellStart"/>
      <w:r w:rsidRPr="00FE039C">
        <w:t>podmínek</w:t>
      </w:r>
      <w:proofErr w:type="spellEnd"/>
      <w:r w:rsidRPr="00FE039C">
        <w:t xml:space="preserve"> pravidelného servisu. </w:t>
      </w:r>
    </w:p>
    <w:p w14:paraId="156447D3" w14:textId="028D1C0D" w:rsidR="00CB4725" w:rsidRPr="00FE039C" w:rsidRDefault="67AB1F46" w:rsidP="003E0C8D">
      <w:pPr>
        <w:pStyle w:val="ListParagraph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FE039C">
        <w:rPr>
          <w:b/>
          <w:bCs/>
          <w:color w:val="auto"/>
        </w:rPr>
        <w:t xml:space="preserve">Odpoveď č. </w:t>
      </w:r>
      <w:r w:rsidR="004D390E" w:rsidRPr="00FE039C">
        <w:rPr>
          <w:b/>
          <w:bCs/>
          <w:color w:val="auto"/>
        </w:rPr>
        <w:t>1</w:t>
      </w:r>
      <w:r w:rsidRPr="00FE039C">
        <w:rPr>
          <w:b/>
          <w:bCs/>
          <w:color w:val="auto"/>
        </w:rPr>
        <w:t>:</w:t>
      </w:r>
    </w:p>
    <w:p w14:paraId="476EF3C8" w14:textId="5778F918" w:rsidR="00DD7943" w:rsidRPr="00FE039C" w:rsidRDefault="00DD7943" w:rsidP="00DD7943">
      <w:pPr>
        <w:pStyle w:val="ListParagraph"/>
        <w:numPr>
          <w:ilvl w:val="0"/>
          <w:numId w:val="0"/>
        </w:numPr>
        <w:spacing w:after="160"/>
        <w:contextualSpacing w:val="0"/>
        <w:jc w:val="both"/>
      </w:pPr>
      <w:r w:rsidRPr="00FE039C">
        <w:t>Vysvetlenie záručného servisu je doplnené do Prílohy č. 5 Opis predmetu zákazky odsek 5 Vysvetlenie záručnej doby podľa odseku 3 písm. a) a b)</w:t>
      </w:r>
      <w:r w:rsidR="00045123">
        <w:t>.</w:t>
      </w:r>
    </w:p>
    <w:p w14:paraId="5DA88D0B" w14:textId="16FD9701" w:rsidR="00417C4C" w:rsidRPr="00FE039C" w:rsidRDefault="00417C4C" w:rsidP="00417C4C">
      <w:pPr>
        <w:pStyle w:val="ListParagraph"/>
        <w:numPr>
          <w:ilvl w:val="0"/>
          <w:numId w:val="0"/>
        </w:numPr>
        <w:spacing w:after="160"/>
        <w:contextualSpacing w:val="0"/>
        <w:jc w:val="both"/>
        <w:rPr>
          <w:b/>
          <w:bCs/>
        </w:rPr>
      </w:pPr>
      <w:r w:rsidRPr="00FE039C">
        <w:rPr>
          <w:b/>
          <w:bCs/>
        </w:rPr>
        <w:t xml:space="preserve">Otázka č. </w:t>
      </w:r>
      <w:r w:rsidR="004D390E" w:rsidRPr="00FE039C">
        <w:rPr>
          <w:b/>
          <w:bCs/>
        </w:rPr>
        <w:t>2</w:t>
      </w:r>
      <w:r w:rsidRPr="00FE039C">
        <w:rPr>
          <w:b/>
          <w:bCs/>
        </w:rPr>
        <w:t>:</w:t>
      </w:r>
    </w:p>
    <w:p w14:paraId="7646033A" w14:textId="77777777" w:rsidR="00DD7943" w:rsidRPr="00FE039C" w:rsidRDefault="00DD7943" w:rsidP="00417C4C">
      <w:pPr>
        <w:pStyle w:val="ListParagraph"/>
        <w:numPr>
          <w:ilvl w:val="0"/>
          <w:numId w:val="0"/>
        </w:numPr>
        <w:spacing w:before="240" w:after="160"/>
        <w:contextualSpacing w:val="0"/>
        <w:jc w:val="both"/>
      </w:pPr>
      <w:proofErr w:type="spellStart"/>
      <w:r w:rsidRPr="00FE039C">
        <w:t>Dále</w:t>
      </w:r>
      <w:proofErr w:type="spellEnd"/>
      <w:r w:rsidRPr="00FE039C">
        <w:t xml:space="preserve"> </w:t>
      </w:r>
      <w:proofErr w:type="spellStart"/>
      <w:r w:rsidRPr="00FE039C">
        <w:t>bychom</w:t>
      </w:r>
      <w:proofErr w:type="spellEnd"/>
      <w:r w:rsidRPr="00FE039C">
        <w:t xml:space="preserve"> </w:t>
      </w:r>
      <w:proofErr w:type="spellStart"/>
      <w:r w:rsidRPr="00FE039C">
        <w:t>potřebovali</w:t>
      </w:r>
      <w:proofErr w:type="spellEnd"/>
      <w:r w:rsidRPr="00FE039C">
        <w:t xml:space="preserve"> </w:t>
      </w:r>
      <w:proofErr w:type="spellStart"/>
      <w:r w:rsidRPr="00FE039C">
        <w:t>ozřejmit</w:t>
      </w:r>
      <w:proofErr w:type="spellEnd"/>
      <w:r w:rsidRPr="00FE039C">
        <w:t xml:space="preserve"> poslední odstavec </w:t>
      </w:r>
      <w:proofErr w:type="spellStart"/>
      <w:r w:rsidRPr="00FE039C">
        <w:t>úvodního</w:t>
      </w:r>
      <w:proofErr w:type="spellEnd"/>
      <w:r w:rsidRPr="00FE039C">
        <w:t xml:space="preserve"> ustanovení </w:t>
      </w:r>
      <w:proofErr w:type="spellStart"/>
      <w:r w:rsidRPr="00FE039C">
        <w:t>Kupní</w:t>
      </w:r>
      <w:proofErr w:type="spellEnd"/>
      <w:r w:rsidRPr="00FE039C">
        <w:t xml:space="preserve"> </w:t>
      </w:r>
      <w:proofErr w:type="spellStart"/>
      <w:r w:rsidRPr="00FE039C">
        <w:t>smlouvy</w:t>
      </w:r>
      <w:proofErr w:type="spellEnd"/>
      <w:r w:rsidRPr="00FE039C">
        <w:t xml:space="preserve">, </w:t>
      </w:r>
      <w:proofErr w:type="spellStart"/>
      <w:r w:rsidRPr="00FE039C">
        <w:t>podmiňující</w:t>
      </w:r>
      <w:proofErr w:type="spellEnd"/>
      <w:r w:rsidRPr="00FE039C">
        <w:t xml:space="preserve"> nákup </w:t>
      </w:r>
      <w:proofErr w:type="spellStart"/>
      <w:r w:rsidRPr="00FE039C">
        <w:t>strojů</w:t>
      </w:r>
      <w:proofErr w:type="spellEnd"/>
      <w:r w:rsidRPr="00FE039C">
        <w:t xml:space="preserve"> </w:t>
      </w:r>
      <w:proofErr w:type="spellStart"/>
      <w:r w:rsidRPr="00FE039C">
        <w:t>udělením</w:t>
      </w:r>
      <w:proofErr w:type="spellEnd"/>
      <w:r w:rsidRPr="00FE039C">
        <w:t xml:space="preserve"> </w:t>
      </w:r>
      <w:proofErr w:type="spellStart"/>
      <w:r w:rsidRPr="00FE039C">
        <w:t>dotace</w:t>
      </w:r>
      <w:proofErr w:type="spellEnd"/>
      <w:r w:rsidRPr="00FE039C">
        <w:t xml:space="preserve">. Tento bod </w:t>
      </w:r>
      <w:proofErr w:type="spellStart"/>
      <w:r w:rsidRPr="00FE039C">
        <w:t>smlouvy</w:t>
      </w:r>
      <w:proofErr w:type="spellEnd"/>
      <w:r w:rsidRPr="00FE039C">
        <w:t xml:space="preserve"> je pro naši </w:t>
      </w:r>
      <w:proofErr w:type="spellStart"/>
      <w:r w:rsidRPr="00FE039C">
        <w:t>společnost</w:t>
      </w:r>
      <w:proofErr w:type="spellEnd"/>
      <w:r w:rsidRPr="00FE039C">
        <w:t xml:space="preserve"> </w:t>
      </w:r>
      <w:proofErr w:type="spellStart"/>
      <w:r w:rsidRPr="00FE039C">
        <w:t>nezajistitelným</w:t>
      </w:r>
      <w:proofErr w:type="spellEnd"/>
      <w:r w:rsidRPr="00FE039C">
        <w:t xml:space="preserve"> </w:t>
      </w:r>
      <w:proofErr w:type="spellStart"/>
      <w:r w:rsidRPr="00FE039C">
        <w:t>rizikem</w:t>
      </w:r>
      <w:proofErr w:type="spellEnd"/>
      <w:r w:rsidRPr="00FE039C">
        <w:t xml:space="preserve">, </w:t>
      </w:r>
      <w:proofErr w:type="spellStart"/>
      <w:r w:rsidRPr="00FE039C">
        <w:t>neboť</w:t>
      </w:r>
      <w:proofErr w:type="spellEnd"/>
      <w:r w:rsidRPr="00FE039C">
        <w:t xml:space="preserve"> </w:t>
      </w:r>
      <w:proofErr w:type="spellStart"/>
      <w:r w:rsidRPr="00FE039C">
        <w:t>nemůžeme</w:t>
      </w:r>
      <w:proofErr w:type="spellEnd"/>
      <w:r w:rsidRPr="00FE039C">
        <w:t xml:space="preserve"> </w:t>
      </w:r>
      <w:proofErr w:type="spellStart"/>
      <w:r w:rsidRPr="00FE039C">
        <w:t>vlastními</w:t>
      </w:r>
      <w:proofErr w:type="spellEnd"/>
      <w:r w:rsidRPr="00FE039C">
        <w:t xml:space="preserve"> silami </w:t>
      </w:r>
      <w:proofErr w:type="spellStart"/>
      <w:r w:rsidRPr="00FE039C">
        <w:t>nikterak</w:t>
      </w:r>
      <w:proofErr w:type="spellEnd"/>
      <w:r w:rsidRPr="00FE039C">
        <w:t xml:space="preserve"> </w:t>
      </w:r>
      <w:proofErr w:type="spellStart"/>
      <w:r w:rsidRPr="00FE039C">
        <w:t>ovlivnit</w:t>
      </w:r>
      <w:proofErr w:type="spellEnd"/>
      <w:r w:rsidRPr="00FE039C">
        <w:t xml:space="preserve"> poskytnutí, nebo neposkytnutí </w:t>
      </w:r>
      <w:proofErr w:type="spellStart"/>
      <w:r w:rsidRPr="00FE039C">
        <w:t>dotace</w:t>
      </w:r>
      <w:proofErr w:type="spellEnd"/>
      <w:r w:rsidRPr="00FE039C">
        <w:t xml:space="preserve"> a </w:t>
      </w:r>
      <w:proofErr w:type="spellStart"/>
      <w:r w:rsidRPr="00FE039C">
        <w:t>převod</w:t>
      </w:r>
      <w:proofErr w:type="spellEnd"/>
      <w:r w:rsidRPr="00FE039C">
        <w:t xml:space="preserve"> </w:t>
      </w:r>
      <w:proofErr w:type="spellStart"/>
      <w:r w:rsidRPr="00FE039C">
        <w:t>finančních</w:t>
      </w:r>
      <w:proofErr w:type="spellEnd"/>
      <w:r w:rsidRPr="00FE039C">
        <w:t xml:space="preserve"> </w:t>
      </w:r>
      <w:proofErr w:type="spellStart"/>
      <w:r w:rsidRPr="00FE039C">
        <w:t>prostředků</w:t>
      </w:r>
      <w:proofErr w:type="spellEnd"/>
      <w:r w:rsidRPr="00FE039C">
        <w:t xml:space="preserve"> na </w:t>
      </w:r>
      <w:proofErr w:type="spellStart"/>
      <w:r w:rsidRPr="00FE039C">
        <w:t>předmět</w:t>
      </w:r>
      <w:proofErr w:type="spellEnd"/>
      <w:r w:rsidRPr="00FE039C">
        <w:t xml:space="preserve"> </w:t>
      </w:r>
      <w:proofErr w:type="spellStart"/>
      <w:r w:rsidRPr="00FE039C">
        <w:t>zakázky</w:t>
      </w:r>
      <w:proofErr w:type="spellEnd"/>
      <w:r w:rsidRPr="00FE039C">
        <w:t xml:space="preserve">. </w:t>
      </w:r>
    </w:p>
    <w:p w14:paraId="77CB8806" w14:textId="7C0210A8" w:rsidR="00417C4C" w:rsidRPr="00FE039C" w:rsidRDefault="00417C4C" w:rsidP="00417C4C">
      <w:pPr>
        <w:pStyle w:val="ListParagraph"/>
        <w:numPr>
          <w:ilvl w:val="0"/>
          <w:numId w:val="0"/>
        </w:numPr>
        <w:spacing w:before="240" w:after="160"/>
        <w:contextualSpacing w:val="0"/>
        <w:jc w:val="both"/>
        <w:rPr>
          <w:b/>
          <w:bCs/>
          <w:color w:val="auto"/>
        </w:rPr>
      </w:pPr>
      <w:r w:rsidRPr="00FE039C">
        <w:rPr>
          <w:b/>
          <w:bCs/>
          <w:color w:val="auto"/>
        </w:rPr>
        <w:t xml:space="preserve">Odpoveď č. </w:t>
      </w:r>
      <w:r w:rsidR="004D390E" w:rsidRPr="00FE039C">
        <w:rPr>
          <w:b/>
          <w:bCs/>
          <w:color w:val="auto"/>
        </w:rPr>
        <w:t>2</w:t>
      </w:r>
      <w:r w:rsidRPr="00FE039C">
        <w:rPr>
          <w:b/>
          <w:bCs/>
          <w:color w:val="auto"/>
        </w:rPr>
        <w:t>:</w:t>
      </w:r>
    </w:p>
    <w:p w14:paraId="7F202DCE" w14:textId="31BC4414" w:rsidR="004D390E" w:rsidRPr="00FE039C" w:rsidRDefault="003957E2" w:rsidP="001F1CD0">
      <w:pPr>
        <w:jc w:val="both"/>
        <w:rPr>
          <w:rFonts w:eastAsiaTheme="minorHAnsi"/>
          <w:color w:val="auto"/>
          <w:sz w:val="22"/>
          <w:szCs w:val="22"/>
        </w:rPr>
      </w:pPr>
      <w:r>
        <w:t>V</w:t>
      </w:r>
      <w:r w:rsidR="00DF65EB" w:rsidRPr="00FE039C">
        <w:t xml:space="preserve"> prípade neschválenia príspevku si </w:t>
      </w:r>
      <w:r>
        <w:t xml:space="preserve">verejný obstarávateľ </w:t>
      </w:r>
      <w:r w:rsidR="00DF65EB" w:rsidRPr="00FE039C">
        <w:t>vyhradzuje právo odstúpiť od zmluvy.</w:t>
      </w:r>
    </w:p>
    <w:p w14:paraId="6E416024" w14:textId="76E728FC" w:rsidR="00700EA5" w:rsidRPr="00FE039C" w:rsidRDefault="00700EA5" w:rsidP="00700EA5">
      <w:pPr>
        <w:pStyle w:val="ListParagraph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FE039C">
        <w:rPr>
          <w:b/>
          <w:bCs/>
          <w:color w:val="auto"/>
        </w:rPr>
        <w:t xml:space="preserve">Otázka č. </w:t>
      </w:r>
      <w:r w:rsidR="004D390E" w:rsidRPr="00FE039C">
        <w:rPr>
          <w:b/>
          <w:bCs/>
          <w:color w:val="auto"/>
        </w:rPr>
        <w:t>3</w:t>
      </w:r>
      <w:r w:rsidRPr="00FE039C">
        <w:rPr>
          <w:b/>
          <w:bCs/>
          <w:color w:val="auto"/>
        </w:rPr>
        <w:t>:</w:t>
      </w:r>
    </w:p>
    <w:p w14:paraId="7D7AF677" w14:textId="77777777" w:rsidR="00DF65EB" w:rsidRPr="00FE039C" w:rsidRDefault="00DF65EB" w:rsidP="00700EA5">
      <w:pPr>
        <w:pStyle w:val="ListParagraph"/>
        <w:numPr>
          <w:ilvl w:val="0"/>
          <w:numId w:val="0"/>
        </w:numPr>
        <w:spacing w:after="160"/>
        <w:contextualSpacing w:val="0"/>
        <w:jc w:val="both"/>
      </w:pPr>
      <w:proofErr w:type="spellStart"/>
      <w:r w:rsidRPr="00FE039C">
        <w:t>Dále</w:t>
      </w:r>
      <w:proofErr w:type="spellEnd"/>
      <w:r w:rsidRPr="00FE039C">
        <w:t xml:space="preserve"> Vás </w:t>
      </w:r>
      <w:proofErr w:type="spellStart"/>
      <w:r w:rsidRPr="00FE039C">
        <w:t>žádáme</w:t>
      </w:r>
      <w:proofErr w:type="spellEnd"/>
      <w:r w:rsidRPr="00FE039C">
        <w:t xml:space="preserve"> o </w:t>
      </w:r>
      <w:proofErr w:type="spellStart"/>
      <w:r w:rsidRPr="00FE039C">
        <w:t>vysvětlení</w:t>
      </w:r>
      <w:proofErr w:type="spellEnd"/>
      <w:r w:rsidRPr="00FE039C">
        <w:t xml:space="preserve">, </w:t>
      </w:r>
      <w:proofErr w:type="spellStart"/>
      <w:r w:rsidRPr="00FE039C">
        <w:t>zda</w:t>
      </w:r>
      <w:proofErr w:type="spellEnd"/>
      <w:r w:rsidRPr="00FE039C">
        <w:t xml:space="preserve"> je </w:t>
      </w:r>
      <w:proofErr w:type="spellStart"/>
      <w:r w:rsidRPr="00FE039C">
        <w:t>smluvní</w:t>
      </w:r>
      <w:proofErr w:type="spellEnd"/>
      <w:r w:rsidRPr="00FE039C">
        <w:t xml:space="preserve"> pokuta </w:t>
      </w:r>
      <w:proofErr w:type="spellStart"/>
      <w:r w:rsidRPr="00FE039C">
        <w:t>dle</w:t>
      </w:r>
      <w:proofErr w:type="spellEnd"/>
      <w:r w:rsidRPr="00FE039C">
        <w:t xml:space="preserve"> bodu 4.7 </w:t>
      </w:r>
      <w:proofErr w:type="spellStart"/>
      <w:r w:rsidRPr="00FE039C">
        <w:t>Kupní</w:t>
      </w:r>
      <w:proofErr w:type="spellEnd"/>
      <w:r w:rsidRPr="00FE039C">
        <w:t xml:space="preserve"> </w:t>
      </w:r>
      <w:proofErr w:type="spellStart"/>
      <w:r w:rsidRPr="00FE039C">
        <w:t>smlouvy</w:t>
      </w:r>
      <w:proofErr w:type="spellEnd"/>
      <w:r w:rsidRPr="00FE039C">
        <w:t xml:space="preserve"> </w:t>
      </w:r>
      <w:proofErr w:type="spellStart"/>
      <w:r w:rsidRPr="00FE039C">
        <w:t>stanovena</w:t>
      </w:r>
      <w:proofErr w:type="spellEnd"/>
      <w:r w:rsidRPr="00FE039C">
        <w:t xml:space="preserve"> z </w:t>
      </w:r>
      <w:proofErr w:type="spellStart"/>
      <w:r w:rsidRPr="00FE039C">
        <w:t>prodejní</w:t>
      </w:r>
      <w:proofErr w:type="spellEnd"/>
      <w:r w:rsidRPr="00FE039C">
        <w:t xml:space="preserve"> ceny </w:t>
      </w:r>
      <w:proofErr w:type="spellStart"/>
      <w:r w:rsidRPr="00FE039C">
        <w:t>konkrétního</w:t>
      </w:r>
      <w:proofErr w:type="spellEnd"/>
      <w:r w:rsidRPr="00FE039C">
        <w:t xml:space="preserve"> stroje s včas </w:t>
      </w:r>
      <w:proofErr w:type="spellStart"/>
      <w:r w:rsidRPr="00FE039C">
        <w:t>neodstraněnou</w:t>
      </w:r>
      <w:proofErr w:type="spellEnd"/>
      <w:r w:rsidRPr="00FE039C">
        <w:t xml:space="preserve"> </w:t>
      </w:r>
      <w:proofErr w:type="spellStart"/>
      <w:r w:rsidRPr="00FE039C">
        <w:t>závadou</w:t>
      </w:r>
      <w:proofErr w:type="spellEnd"/>
      <w:r w:rsidRPr="00FE039C">
        <w:t xml:space="preserve">, nebo </w:t>
      </w:r>
      <w:proofErr w:type="spellStart"/>
      <w:r w:rsidRPr="00FE039C">
        <w:t>zda</w:t>
      </w:r>
      <w:proofErr w:type="spellEnd"/>
      <w:r w:rsidRPr="00FE039C">
        <w:t xml:space="preserve"> z ceny celé </w:t>
      </w:r>
      <w:proofErr w:type="spellStart"/>
      <w:r w:rsidRPr="00FE039C">
        <w:t>zakázky</w:t>
      </w:r>
      <w:proofErr w:type="spellEnd"/>
      <w:r w:rsidRPr="00FE039C">
        <w:t xml:space="preserve"> i v </w:t>
      </w:r>
      <w:proofErr w:type="spellStart"/>
      <w:r w:rsidRPr="00FE039C">
        <w:t>případě</w:t>
      </w:r>
      <w:proofErr w:type="spellEnd"/>
      <w:r w:rsidRPr="00FE039C">
        <w:t xml:space="preserve">, že bude druhý dodaný stroj v </w:t>
      </w:r>
      <w:proofErr w:type="spellStart"/>
      <w:r w:rsidRPr="00FE039C">
        <w:t>provozu</w:t>
      </w:r>
      <w:proofErr w:type="spellEnd"/>
      <w:r w:rsidRPr="00FE039C">
        <w:t xml:space="preserve">. </w:t>
      </w:r>
    </w:p>
    <w:p w14:paraId="7B8C5E68" w14:textId="7491190D" w:rsidR="00700EA5" w:rsidRPr="00FE039C" w:rsidRDefault="00700EA5" w:rsidP="00700EA5">
      <w:pPr>
        <w:pStyle w:val="ListParagraph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FE039C">
        <w:rPr>
          <w:b/>
          <w:bCs/>
          <w:color w:val="auto"/>
        </w:rPr>
        <w:t xml:space="preserve">Odpoveď č. </w:t>
      </w:r>
      <w:r w:rsidR="004D390E" w:rsidRPr="00FE039C">
        <w:rPr>
          <w:b/>
          <w:bCs/>
          <w:color w:val="auto"/>
        </w:rPr>
        <w:t>3</w:t>
      </w:r>
      <w:r w:rsidRPr="00FE039C">
        <w:rPr>
          <w:b/>
          <w:bCs/>
          <w:color w:val="auto"/>
        </w:rPr>
        <w:t>:</w:t>
      </w:r>
    </w:p>
    <w:p w14:paraId="6AA8348C" w14:textId="30E265D7" w:rsidR="00DF65EB" w:rsidRPr="00FE039C" w:rsidRDefault="00DF65EB" w:rsidP="00DF65EB">
      <w:pPr>
        <w:widowControl w:val="0"/>
        <w:spacing w:after="0"/>
        <w:jc w:val="both"/>
        <w:rPr>
          <w:b/>
          <w:bCs/>
          <w:color w:val="auto"/>
        </w:rPr>
      </w:pPr>
      <w:r w:rsidRPr="00FE039C">
        <w:t xml:space="preserve">V odseku 4.7 návrhu zmluvy je uvedené: „V prípade omeškania Predávajúceho s odstraňovaním Vád v Záručnej dobe v termíne podľa bodu 4.4. Zmluvy, je Predávajúci povinný uhradiť Kupujúcemu zmluvnú pokutu vo výške 0,05 % z Kúpnej ceny za každý deň </w:t>
      </w:r>
      <w:r w:rsidRPr="00FE039C">
        <w:rPr>
          <w:b/>
          <w:bCs/>
          <w:color w:val="auto"/>
        </w:rPr>
        <w:t>a každý prípad omeškania zvlášť</w:t>
      </w:r>
      <w:r w:rsidRPr="001F1CD0">
        <w:rPr>
          <w:color w:val="auto"/>
        </w:rPr>
        <w:t>.“</w:t>
      </w:r>
      <w:r w:rsidR="0020269F" w:rsidRPr="001F1CD0">
        <w:rPr>
          <w:color w:val="auto"/>
        </w:rPr>
        <w:t xml:space="preserve"> – na základe uvedeného je zmluvná pokuta vo výške 0,05</w:t>
      </w:r>
      <w:r w:rsidR="00146207">
        <w:rPr>
          <w:color w:val="auto"/>
        </w:rPr>
        <w:t xml:space="preserve"> </w:t>
      </w:r>
      <w:r w:rsidR="0020269F" w:rsidRPr="001F1CD0">
        <w:rPr>
          <w:color w:val="auto"/>
        </w:rPr>
        <w:t xml:space="preserve">% </w:t>
      </w:r>
      <w:r w:rsidR="0020269F" w:rsidRPr="007C1640">
        <w:rPr>
          <w:b/>
          <w:bCs/>
          <w:color w:val="auto"/>
        </w:rPr>
        <w:t xml:space="preserve">z kúpnej ceny danej </w:t>
      </w:r>
      <w:proofErr w:type="spellStart"/>
      <w:r w:rsidR="0020269F" w:rsidRPr="007C1640">
        <w:rPr>
          <w:b/>
          <w:bCs/>
          <w:color w:val="auto"/>
        </w:rPr>
        <w:t>rolby</w:t>
      </w:r>
      <w:proofErr w:type="spellEnd"/>
      <w:r w:rsidR="00146207" w:rsidRPr="001F1CD0">
        <w:rPr>
          <w:b/>
          <w:bCs/>
          <w:color w:val="auto"/>
        </w:rPr>
        <w:t>,</w:t>
      </w:r>
      <w:r w:rsidR="0020269F" w:rsidRPr="007C1640">
        <w:rPr>
          <w:b/>
          <w:bCs/>
          <w:color w:val="auto"/>
        </w:rPr>
        <w:t xml:space="preserve"> u ktorej nastane omeškanie v odstraňovaní Vád</w:t>
      </w:r>
      <w:r w:rsidR="0020269F" w:rsidRPr="001F1CD0">
        <w:rPr>
          <w:color w:val="auto"/>
        </w:rPr>
        <w:t xml:space="preserve">. </w:t>
      </w:r>
    </w:p>
    <w:p w14:paraId="2099A41A" w14:textId="77777777" w:rsidR="0020269F" w:rsidRPr="00FE039C" w:rsidRDefault="0020269F" w:rsidP="00DF65EB">
      <w:pPr>
        <w:widowControl w:val="0"/>
        <w:spacing w:after="0"/>
        <w:jc w:val="both"/>
        <w:rPr>
          <w:b/>
          <w:bCs/>
          <w:color w:val="auto"/>
        </w:rPr>
      </w:pPr>
    </w:p>
    <w:p w14:paraId="4D8ADCB8" w14:textId="0484956A" w:rsidR="0020269F" w:rsidRPr="00FE039C" w:rsidRDefault="0020269F" w:rsidP="0020269F">
      <w:pPr>
        <w:pStyle w:val="ListParagraph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FE039C">
        <w:rPr>
          <w:b/>
          <w:bCs/>
          <w:color w:val="auto"/>
        </w:rPr>
        <w:t>Otázka č. 4:</w:t>
      </w:r>
    </w:p>
    <w:p w14:paraId="4E82EB4F" w14:textId="6F680F71" w:rsidR="008B07E8" w:rsidRPr="00FE039C" w:rsidRDefault="008B07E8" w:rsidP="0020269F">
      <w:pPr>
        <w:pStyle w:val="ListParagraph"/>
        <w:numPr>
          <w:ilvl w:val="0"/>
          <w:numId w:val="0"/>
        </w:numPr>
        <w:spacing w:after="160"/>
        <w:contextualSpacing w:val="0"/>
        <w:jc w:val="both"/>
      </w:pPr>
      <w:proofErr w:type="spellStart"/>
      <w:r w:rsidRPr="00FE039C">
        <w:t>Další</w:t>
      </w:r>
      <w:proofErr w:type="spellEnd"/>
      <w:r w:rsidRPr="00FE039C">
        <w:t xml:space="preserve"> </w:t>
      </w:r>
      <w:proofErr w:type="spellStart"/>
      <w:r w:rsidRPr="00FE039C">
        <w:t>upřesnění</w:t>
      </w:r>
      <w:proofErr w:type="spellEnd"/>
      <w:r w:rsidRPr="00FE039C">
        <w:t xml:space="preserve"> </w:t>
      </w:r>
      <w:proofErr w:type="spellStart"/>
      <w:r w:rsidRPr="00FE039C">
        <w:t>žádáme</w:t>
      </w:r>
      <w:proofErr w:type="spellEnd"/>
      <w:r w:rsidRPr="00FE039C">
        <w:t xml:space="preserve"> k bodu 4.8. </w:t>
      </w:r>
      <w:proofErr w:type="spellStart"/>
      <w:r w:rsidRPr="00FE039C">
        <w:t>Kupní</w:t>
      </w:r>
      <w:proofErr w:type="spellEnd"/>
      <w:r w:rsidRPr="00FE039C">
        <w:t xml:space="preserve"> </w:t>
      </w:r>
      <w:proofErr w:type="spellStart"/>
      <w:r w:rsidRPr="00FE039C">
        <w:t>smlouvy</w:t>
      </w:r>
      <w:proofErr w:type="spellEnd"/>
      <w:r w:rsidRPr="00FE039C">
        <w:t xml:space="preserve">, kde je de </w:t>
      </w:r>
      <w:proofErr w:type="spellStart"/>
      <w:r w:rsidRPr="00FE039C">
        <w:t>facto</w:t>
      </w:r>
      <w:proofErr w:type="spellEnd"/>
      <w:r w:rsidRPr="00FE039C">
        <w:t xml:space="preserve"> </w:t>
      </w:r>
      <w:proofErr w:type="spellStart"/>
      <w:r w:rsidRPr="00FE039C">
        <w:t>nutnost</w:t>
      </w:r>
      <w:proofErr w:type="spellEnd"/>
      <w:r w:rsidRPr="00FE039C">
        <w:t xml:space="preserve"> </w:t>
      </w:r>
      <w:proofErr w:type="spellStart"/>
      <w:r w:rsidRPr="00FE039C">
        <w:t>držení</w:t>
      </w:r>
      <w:proofErr w:type="spellEnd"/>
      <w:r w:rsidRPr="00FE039C">
        <w:t xml:space="preserve"> záruky na </w:t>
      </w:r>
      <w:proofErr w:type="spellStart"/>
      <w:r w:rsidRPr="00FE039C">
        <w:t>dodání</w:t>
      </w:r>
      <w:proofErr w:type="spellEnd"/>
      <w:r w:rsidRPr="00FE039C">
        <w:t xml:space="preserve"> nového </w:t>
      </w:r>
      <w:proofErr w:type="spellStart"/>
      <w:r w:rsidRPr="00FE039C">
        <w:t>funkčního</w:t>
      </w:r>
      <w:proofErr w:type="spellEnd"/>
      <w:r w:rsidRPr="00FE039C">
        <w:t xml:space="preserve"> stroje, </w:t>
      </w:r>
      <w:proofErr w:type="spellStart"/>
      <w:r w:rsidRPr="00FE039C">
        <w:t>pokud</w:t>
      </w:r>
      <w:proofErr w:type="spellEnd"/>
      <w:r w:rsidRPr="00FE039C">
        <w:t xml:space="preserve"> by </w:t>
      </w:r>
      <w:proofErr w:type="spellStart"/>
      <w:r w:rsidRPr="00FE039C">
        <w:t>se</w:t>
      </w:r>
      <w:proofErr w:type="spellEnd"/>
      <w:r w:rsidRPr="00FE039C">
        <w:t xml:space="preserve"> </w:t>
      </w:r>
      <w:proofErr w:type="spellStart"/>
      <w:r w:rsidRPr="00FE039C">
        <w:t>náhodně</w:t>
      </w:r>
      <w:proofErr w:type="spellEnd"/>
      <w:r w:rsidRPr="00FE039C">
        <w:t xml:space="preserve"> vyskytla </w:t>
      </w:r>
      <w:proofErr w:type="spellStart"/>
      <w:r w:rsidRPr="00FE039C">
        <w:t>neodstranitelná</w:t>
      </w:r>
      <w:proofErr w:type="spellEnd"/>
      <w:r w:rsidRPr="00FE039C">
        <w:t xml:space="preserve"> vada stroje dodaného. Máme </w:t>
      </w:r>
      <w:proofErr w:type="spellStart"/>
      <w:r w:rsidRPr="00FE039C">
        <w:t>samozřejmě</w:t>
      </w:r>
      <w:proofErr w:type="spellEnd"/>
      <w:r w:rsidRPr="00FE039C">
        <w:t xml:space="preserve"> </w:t>
      </w:r>
      <w:proofErr w:type="spellStart"/>
      <w:r w:rsidRPr="00FE039C">
        <w:t>možnost</w:t>
      </w:r>
      <w:proofErr w:type="spellEnd"/>
      <w:r w:rsidRPr="00FE039C">
        <w:t xml:space="preserve"> </w:t>
      </w:r>
      <w:proofErr w:type="spellStart"/>
      <w:r w:rsidRPr="00FE039C">
        <w:t>zapůjčení</w:t>
      </w:r>
      <w:proofErr w:type="spellEnd"/>
      <w:r w:rsidRPr="00FE039C">
        <w:t xml:space="preserve"> </w:t>
      </w:r>
      <w:proofErr w:type="spellStart"/>
      <w:r w:rsidRPr="00FE039C">
        <w:t>provozuschopného</w:t>
      </w:r>
      <w:proofErr w:type="spellEnd"/>
      <w:r w:rsidRPr="00FE039C">
        <w:t xml:space="preserve"> stroje, </w:t>
      </w:r>
      <w:proofErr w:type="spellStart"/>
      <w:r w:rsidRPr="00FE039C">
        <w:t>který</w:t>
      </w:r>
      <w:proofErr w:type="spellEnd"/>
      <w:r w:rsidRPr="00FE039C">
        <w:t xml:space="preserve"> </w:t>
      </w:r>
      <w:proofErr w:type="spellStart"/>
      <w:r w:rsidRPr="00FE039C">
        <w:t>odvádí</w:t>
      </w:r>
      <w:proofErr w:type="spellEnd"/>
      <w:r w:rsidRPr="00FE039C">
        <w:t xml:space="preserve"> požadovanou práci </w:t>
      </w:r>
      <w:proofErr w:type="spellStart"/>
      <w:r w:rsidRPr="00FE039C">
        <w:t>ve</w:t>
      </w:r>
      <w:proofErr w:type="spellEnd"/>
      <w:r w:rsidRPr="00FE039C">
        <w:t xml:space="preserve"> </w:t>
      </w:r>
      <w:proofErr w:type="spellStart"/>
      <w:r w:rsidRPr="00FE039C">
        <w:t>srovnatelné</w:t>
      </w:r>
      <w:proofErr w:type="spellEnd"/>
      <w:r w:rsidRPr="00FE039C">
        <w:t xml:space="preserve"> </w:t>
      </w:r>
      <w:proofErr w:type="spellStart"/>
      <w:r w:rsidRPr="00FE039C">
        <w:t>kvalitě</w:t>
      </w:r>
      <w:proofErr w:type="spellEnd"/>
      <w:r w:rsidRPr="00FE039C">
        <w:t xml:space="preserve">, </w:t>
      </w:r>
      <w:proofErr w:type="spellStart"/>
      <w:r w:rsidRPr="00FE039C">
        <w:t>nicméně</w:t>
      </w:r>
      <w:proofErr w:type="spellEnd"/>
      <w:r w:rsidRPr="00FE039C">
        <w:t xml:space="preserve"> to </w:t>
      </w:r>
      <w:proofErr w:type="spellStart"/>
      <w:r w:rsidRPr="00FE039C">
        <w:t>není</w:t>
      </w:r>
      <w:proofErr w:type="spellEnd"/>
      <w:r w:rsidRPr="00FE039C">
        <w:t xml:space="preserve"> stroj nový. </w:t>
      </w:r>
      <w:proofErr w:type="spellStart"/>
      <w:r w:rsidRPr="00FE039C">
        <w:t>Můžeme</w:t>
      </w:r>
      <w:proofErr w:type="spellEnd"/>
      <w:r w:rsidRPr="00FE039C">
        <w:t xml:space="preserve"> tuto </w:t>
      </w:r>
      <w:proofErr w:type="spellStart"/>
      <w:r w:rsidRPr="00FE039C">
        <w:t>podmínku</w:t>
      </w:r>
      <w:proofErr w:type="spellEnd"/>
      <w:r w:rsidRPr="00FE039C">
        <w:t xml:space="preserve"> </w:t>
      </w:r>
      <w:proofErr w:type="spellStart"/>
      <w:r w:rsidRPr="00FE039C">
        <w:t>považovat</w:t>
      </w:r>
      <w:proofErr w:type="spellEnd"/>
      <w:r w:rsidRPr="00FE039C">
        <w:t xml:space="preserve"> za </w:t>
      </w:r>
      <w:proofErr w:type="spellStart"/>
      <w:r w:rsidRPr="00FE039C">
        <w:t>splněnou</w:t>
      </w:r>
      <w:proofErr w:type="spellEnd"/>
      <w:r w:rsidRPr="00FE039C">
        <w:t xml:space="preserve"> i </w:t>
      </w:r>
      <w:proofErr w:type="spellStart"/>
      <w:r w:rsidRPr="00FE039C">
        <w:t>plněním</w:t>
      </w:r>
      <w:proofErr w:type="spellEnd"/>
      <w:r w:rsidRPr="00FE039C">
        <w:t xml:space="preserve"> </w:t>
      </w:r>
      <w:proofErr w:type="spellStart"/>
      <w:r w:rsidRPr="00FE039C">
        <w:t>strojem</w:t>
      </w:r>
      <w:proofErr w:type="spellEnd"/>
      <w:r w:rsidRPr="00FE039C">
        <w:t xml:space="preserve">, </w:t>
      </w:r>
      <w:proofErr w:type="spellStart"/>
      <w:r w:rsidRPr="00FE039C">
        <w:t>který</w:t>
      </w:r>
      <w:proofErr w:type="spellEnd"/>
      <w:r w:rsidRPr="00FE039C">
        <w:t xml:space="preserve"> máme </w:t>
      </w:r>
      <w:proofErr w:type="spellStart"/>
      <w:r w:rsidRPr="00FE039C">
        <w:t>ve</w:t>
      </w:r>
      <w:proofErr w:type="spellEnd"/>
      <w:r w:rsidRPr="00FE039C">
        <w:t xml:space="preserve"> </w:t>
      </w:r>
      <w:proofErr w:type="spellStart"/>
      <w:r w:rsidRPr="00FE039C">
        <w:t>vlastnictví</w:t>
      </w:r>
      <w:proofErr w:type="spellEnd"/>
      <w:r w:rsidRPr="00FE039C">
        <w:t xml:space="preserve"> pro </w:t>
      </w:r>
      <w:proofErr w:type="spellStart"/>
      <w:r w:rsidRPr="00FE039C">
        <w:t>zapůjčení</w:t>
      </w:r>
      <w:proofErr w:type="spellEnd"/>
      <w:r w:rsidRPr="00FE039C">
        <w:t xml:space="preserve"> </w:t>
      </w:r>
      <w:proofErr w:type="spellStart"/>
      <w:r w:rsidRPr="00FE039C">
        <w:t>právě</w:t>
      </w:r>
      <w:proofErr w:type="spellEnd"/>
      <w:r w:rsidRPr="00FE039C">
        <w:t xml:space="preserve"> pro </w:t>
      </w:r>
      <w:proofErr w:type="spellStart"/>
      <w:r w:rsidRPr="00FE039C">
        <w:t>takový</w:t>
      </w:r>
      <w:proofErr w:type="spellEnd"/>
      <w:r w:rsidRPr="00FE039C">
        <w:t xml:space="preserve"> nutný </w:t>
      </w:r>
      <w:proofErr w:type="spellStart"/>
      <w:r w:rsidRPr="00FE039C">
        <w:t>případ</w:t>
      </w:r>
      <w:proofErr w:type="spellEnd"/>
      <w:r w:rsidRPr="00FE039C">
        <w:t xml:space="preserve">, </w:t>
      </w:r>
      <w:proofErr w:type="spellStart"/>
      <w:r w:rsidRPr="00FE039C">
        <w:t>jako</w:t>
      </w:r>
      <w:proofErr w:type="spellEnd"/>
      <w:r w:rsidRPr="00FE039C">
        <w:t xml:space="preserve"> je náhle </w:t>
      </w:r>
      <w:proofErr w:type="spellStart"/>
      <w:r w:rsidRPr="00FE039C">
        <w:t>vzniklá</w:t>
      </w:r>
      <w:proofErr w:type="spellEnd"/>
      <w:r w:rsidRPr="00FE039C">
        <w:t xml:space="preserve"> </w:t>
      </w:r>
      <w:proofErr w:type="spellStart"/>
      <w:r w:rsidRPr="00FE039C">
        <w:t>závada</w:t>
      </w:r>
      <w:proofErr w:type="spellEnd"/>
      <w:r w:rsidRPr="00FE039C">
        <w:t xml:space="preserve">, </w:t>
      </w:r>
      <w:proofErr w:type="spellStart"/>
      <w:r w:rsidRPr="00FE039C">
        <w:t>bránící</w:t>
      </w:r>
      <w:proofErr w:type="spellEnd"/>
      <w:r w:rsidRPr="00FE039C">
        <w:t xml:space="preserve"> </w:t>
      </w:r>
      <w:proofErr w:type="spellStart"/>
      <w:r w:rsidRPr="00FE039C">
        <w:t>dalšímu</w:t>
      </w:r>
      <w:proofErr w:type="spellEnd"/>
      <w:r w:rsidRPr="00FE039C">
        <w:t xml:space="preserve"> </w:t>
      </w:r>
      <w:proofErr w:type="spellStart"/>
      <w:r w:rsidRPr="00FE039C">
        <w:t>provozu</w:t>
      </w:r>
      <w:proofErr w:type="spellEnd"/>
      <w:r w:rsidRPr="00FE039C">
        <w:t xml:space="preserve"> dodaného stroje?</w:t>
      </w:r>
    </w:p>
    <w:p w14:paraId="3EA0DA35" w14:textId="182BD3DB" w:rsidR="008B07E8" w:rsidRPr="00FE039C" w:rsidRDefault="008B07E8" w:rsidP="008B07E8">
      <w:pPr>
        <w:pStyle w:val="ListParagraph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FE039C">
        <w:rPr>
          <w:b/>
          <w:bCs/>
          <w:color w:val="auto"/>
        </w:rPr>
        <w:t>Odpoveď č. 4:</w:t>
      </w:r>
    </w:p>
    <w:p w14:paraId="1C4FDB68" w14:textId="6A20D794" w:rsidR="008B07E8" w:rsidRPr="00FE039C" w:rsidRDefault="008B07E8" w:rsidP="0020269F">
      <w:pPr>
        <w:pStyle w:val="ListParagraph"/>
        <w:numPr>
          <w:ilvl w:val="0"/>
          <w:numId w:val="0"/>
        </w:numPr>
        <w:spacing w:after="160"/>
        <w:contextualSpacing w:val="0"/>
        <w:jc w:val="both"/>
      </w:pPr>
      <w:r w:rsidRPr="00FE039C">
        <w:t>Vysvetlenie je doplnené do Prílohy č. 5 Opis predmetu zákazky odsek 5 Vysvetlenie záručnej doby podľa odseku  3 písm. a) a b)</w:t>
      </w:r>
    </w:p>
    <w:p w14:paraId="64E3672F" w14:textId="19E616E3" w:rsidR="00700EA5" w:rsidRPr="00231ED6" w:rsidRDefault="006C2A13" w:rsidP="00700EA5">
      <w:pPr>
        <w:pStyle w:val="ListParagraph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  <w:u w:val="single"/>
        </w:rPr>
      </w:pPr>
      <w:r w:rsidRPr="00231ED6">
        <w:rPr>
          <w:b/>
          <w:bCs/>
          <w:color w:val="auto"/>
          <w:u w:val="single"/>
        </w:rPr>
        <w:t>Všeobecné vysvetlenie:</w:t>
      </w:r>
    </w:p>
    <w:p w14:paraId="703C929E" w14:textId="10BEF0AB" w:rsidR="00850187" w:rsidRDefault="00850187" w:rsidP="001515E8">
      <w:pPr>
        <w:spacing w:after="160"/>
        <w:contextualSpacing w:val="0"/>
        <w:jc w:val="both"/>
        <w:rPr>
          <w:b/>
          <w:bCs/>
          <w:color w:val="auto"/>
        </w:rPr>
      </w:pPr>
      <w:r w:rsidRPr="001515E8">
        <w:rPr>
          <w:b/>
          <w:bCs/>
          <w:color w:val="auto"/>
        </w:rPr>
        <w:t xml:space="preserve">Verejný obstarávateľ upravil minimálnu požiadavku na záruku dodaného tovaru </w:t>
      </w:r>
      <w:r w:rsidR="00CF0740" w:rsidRPr="001515E8">
        <w:rPr>
          <w:b/>
          <w:bCs/>
          <w:color w:val="auto"/>
        </w:rPr>
        <w:t xml:space="preserve">v rámci predmetu zákazky </w:t>
      </w:r>
      <w:r w:rsidRPr="001515E8">
        <w:rPr>
          <w:b/>
          <w:bCs/>
          <w:color w:val="auto"/>
        </w:rPr>
        <w:t xml:space="preserve">na </w:t>
      </w:r>
      <w:r w:rsidR="00A7144F" w:rsidRPr="001515E8">
        <w:rPr>
          <w:b/>
          <w:bCs/>
          <w:color w:val="auto"/>
        </w:rPr>
        <w:t>36 mesiacov. V súvislosti s tým prišlo k úprave kritéria K3</w:t>
      </w:r>
      <w:r w:rsidR="00DF2A03" w:rsidRPr="001515E8">
        <w:rPr>
          <w:b/>
          <w:bCs/>
          <w:color w:val="auto"/>
        </w:rPr>
        <w:t xml:space="preserve"> Predĺženie záruky vrátane záručného servisu v rokoch nad rámec verejným obstarávateľom požadovanej záruky 3 roky. Maximálne </w:t>
      </w:r>
      <w:r w:rsidR="00E74C4A">
        <w:rPr>
          <w:b/>
          <w:bCs/>
          <w:color w:val="auto"/>
        </w:rPr>
        <w:t xml:space="preserve">možné </w:t>
      </w:r>
      <w:r w:rsidR="00DF2A03" w:rsidRPr="001515E8">
        <w:rPr>
          <w:b/>
          <w:bCs/>
          <w:color w:val="auto"/>
        </w:rPr>
        <w:t>predĺženie je 7 rokov nad požadovaný rozsah.</w:t>
      </w:r>
    </w:p>
    <w:p w14:paraId="0C626975" w14:textId="4A854A39" w:rsidR="001515E8" w:rsidRPr="001515E8" w:rsidRDefault="001515E8" w:rsidP="001515E8">
      <w:pPr>
        <w:spacing w:after="160"/>
        <w:contextualSpacing w:val="0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Verejný obstarávateľ zároveň upravil </w:t>
      </w:r>
      <w:r w:rsidR="00FB405A">
        <w:rPr>
          <w:b/>
          <w:bCs/>
          <w:color w:val="auto"/>
        </w:rPr>
        <w:t xml:space="preserve">Súťažné poklady ako aj </w:t>
      </w:r>
      <w:r w:rsidR="001F4E6C">
        <w:rPr>
          <w:b/>
          <w:bCs/>
          <w:color w:val="auto"/>
        </w:rPr>
        <w:t xml:space="preserve">Prílohu č. 4 Kúpna zmluva – zmeny sú vyznačené červenou farbou. </w:t>
      </w:r>
    </w:p>
    <w:p w14:paraId="4898723D" w14:textId="3AF48C65" w:rsidR="3BCB8023" w:rsidRDefault="3BCB8023" w:rsidP="004D390E">
      <w:pPr>
        <w:spacing w:after="160"/>
        <w:contextualSpacing w:val="0"/>
        <w:jc w:val="both"/>
        <w:rPr>
          <w:b/>
          <w:bCs/>
          <w:color w:val="auto"/>
        </w:rPr>
      </w:pPr>
    </w:p>
    <w:p w14:paraId="52BAD0AA" w14:textId="77777777" w:rsidR="000E110D" w:rsidRDefault="000E110D" w:rsidP="004D390E">
      <w:pPr>
        <w:spacing w:after="160"/>
        <w:contextualSpacing w:val="0"/>
        <w:jc w:val="both"/>
        <w:rPr>
          <w:color w:val="auto"/>
        </w:rPr>
      </w:pPr>
    </w:p>
    <w:p w14:paraId="4F513522" w14:textId="37AF02F8" w:rsidR="008C1621" w:rsidRDefault="008C1621" w:rsidP="004D390E">
      <w:pPr>
        <w:spacing w:after="160"/>
        <w:ind w:firstLine="426"/>
        <w:contextualSpacing w:val="0"/>
        <w:jc w:val="both"/>
        <w:rPr>
          <w:color w:val="auto"/>
          <w:shd w:val="clear" w:color="auto" w:fill="FFFFFF"/>
          <w:lang w:val="en-US"/>
        </w:rPr>
      </w:pPr>
      <w:r w:rsidRPr="00A778B8">
        <w:rPr>
          <w:color w:val="auto"/>
          <w:shd w:val="clear" w:color="auto" w:fill="FFFFFF"/>
        </w:rPr>
        <w:t>S</w:t>
      </w:r>
      <w:r>
        <w:rPr>
          <w:color w:val="auto"/>
          <w:shd w:val="clear" w:color="auto" w:fill="FFFFFF"/>
        </w:rPr>
        <w:t> </w:t>
      </w:r>
      <w:r w:rsidRPr="00A778B8">
        <w:rPr>
          <w:color w:val="auto"/>
          <w:shd w:val="clear" w:color="auto" w:fill="FFFFFF"/>
        </w:rPr>
        <w:t>pozdravom</w:t>
      </w:r>
    </w:p>
    <w:p w14:paraId="79702BEB" w14:textId="77777777" w:rsidR="008C1621" w:rsidRPr="00A778B8" w:rsidRDefault="008C1621" w:rsidP="008C1621">
      <w:pPr>
        <w:spacing w:after="160"/>
        <w:ind w:firstLine="426"/>
        <w:contextualSpacing w:val="0"/>
        <w:jc w:val="both"/>
        <w:rPr>
          <w:color w:val="auto"/>
          <w:shd w:val="clear" w:color="auto" w:fill="FFFFFF"/>
        </w:rPr>
      </w:pPr>
    </w:p>
    <w:p w14:paraId="5F51DD04" w14:textId="5B48A360" w:rsidR="008C1621" w:rsidRPr="00A778B8" w:rsidRDefault="001814AD" w:rsidP="001814AD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</w:p>
    <w:p w14:paraId="302262E1" w14:textId="77777777" w:rsidR="006C2A13" w:rsidRDefault="008C1621" w:rsidP="006C2A13">
      <w:pPr>
        <w:tabs>
          <w:tab w:val="center" w:pos="6237"/>
        </w:tabs>
        <w:spacing w:after="0"/>
        <w:ind w:left="6237"/>
        <w:contextualSpacing w:val="0"/>
        <w:jc w:val="center"/>
      </w:pPr>
      <w:r>
        <w:rPr>
          <w:color w:val="auto"/>
          <w:shd w:val="clear" w:color="auto" w:fill="FFFFFF"/>
        </w:rPr>
        <w:tab/>
      </w:r>
      <w:r w:rsidR="006C2A13">
        <w:t>Mgr. Marian Szakáll, v. r.          vedúci referátu č. 2</w:t>
      </w:r>
    </w:p>
    <w:p w14:paraId="32381EFE" w14:textId="77777777" w:rsidR="006C2A13" w:rsidRPr="00256A4F" w:rsidRDefault="006C2A13" w:rsidP="006C2A13">
      <w:pPr>
        <w:tabs>
          <w:tab w:val="center" w:pos="6237"/>
        </w:tabs>
        <w:spacing w:after="0"/>
        <w:ind w:left="6237"/>
        <w:contextualSpacing w:val="0"/>
        <w:jc w:val="center"/>
        <w:rPr>
          <w:color w:val="auto"/>
          <w:shd w:val="clear" w:color="auto" w:fill="FFFFFF"/>
        </w:rPr>
      </w:pPr>
      <w:r>
        <w:t>oddelenie verejného obstarávania</w:t>
      </w:r>
    </w:p>
    <w:p w14:paraId="25653E5A" w14:textId="2E09B42A" w:rsidR="008B480B" w:rsidRDefault="008C1621" w:rsidP="006C2A13">
      <w:pPr>
        <w:tabs>
          <w:tab w:val="center" w:pos="6237"/>
        </w:tabs>
        <w:spacing w:after="0"/>
        <w:contextualSpacing w:val="0"/>
        <w:jc w:val="both"/>
      </w:pPr>
      <w:r>
        <w:rPr>
          <w:color w:val="auto"/>
          <w:shd w:val="clear" w:color="auto" w:fill="FFFFFF"/>
        </w:rPr>
        <w:tab/>
      </w:r>
    </w:p>
    <w:sectPr w:rsidR="008B480B" w:rsidSect="0015496C">
      <w:headerReference w:type="default" r:id="rId11"/>
      <w:pgSz w:w="11906" w:h="16838"/>
      <w:pgMar w:top="1843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549A5" w14:textId="77777777" w:rsidR="001E7AB0" w:rsidRDefault="001E7AB0">
      <w:pPr>
        <w:spacing w:after="0"/>
      </w:pPr>
      <w:r>
        <w:separator/>
      </w:r>
    </w:p>
  </w:endnote>
  <w:endnote w:type="continuationSeparator" w:id="0">
    <w:p w14:paraId="17E7474D" w14:textId="77777777" w:rsidR="001E7AB0" w:rsidRDefault="001E7AB0">
      <w:pPr>
        <w:spacing w:after="0"/>
      </w:pPr>
      <w:r>
        <w:continuationSeparator/>
      </w:r>
    </w:p>
  </w:endnote>
  <w:endnote w:type="continuationNotice" w:id="1">
    <w:p w14:paraId="0C1551C2" w14:textId="77777777" w:rsidR="001E7AB0" w:rsidRDefault="001E7AB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51D1A" w14:textId="77777777" w:rsidR="001E7AB0" w:rsidRDefault="001E7AB0">
      <w:pPr>
        <w:spacing w:after="0"/>
      </w:pPr>
      <w:r>
        <w:separator/>
      </w:r>
    </w:p>
  </w:footnote>
  <w:footnote w:type="continuationSeparator" w:id="0">
    <w:p w14:paraId="709A36DD" w14:textId="77777777" w:rsidR="001E7AB0" w:rsidRDefault="001E7AB0">
      <w:pPr>
        <w:spacing w:after="0"/>
      </w:pPr>
      <w:r>
        <w:continuationSeparator/>
      </w:r>
    </w:p>
  </w:footnote>
  <w:footnote w:type="continuationNotice" w:id="1">
    <w:p w14:paraId="5D7DF93A" w14:textId="77777777" w:rsidR="001E7AB0" w:rsidRDefault="001E7AB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857B3" w14:textId="77777777" w:rsidR="00627324" w:rsidRDefault="00627324" w:rsidP="00627324">
    <w:pPr>
      <w:pStyle w:val="Header"/>
      <w:framePr w:w="10937" w:h="1236" w:hRule="exact" w:hSpace="142" w:wrap="around" w:vAnchor="page" w:hAnchor="page" w:x="625" w:y="568"/>
      <w:tabs>
        <w:tab w:val="clear" w:pos="4536"/>
        <w:tab w:val="center" w:pos="6237"/>
      </w:tabs>
      <w:spacing w:after="40"/>
      <w:ind w:right="1009" w:firstLine="993"/>
      <w:contextualSpacing w:val="0"/>
      <w:jc w:val="center"/>
      <w:rPr>
        <w:rFonts w:eastAsiaTheme="minorHAnsi"/>
        <w:b/>
        <w:color w:val="auto"/>
      </w:rPr>
    </w:pPr>
    <w:r>
      <w:rPr>
        <w:b/>
      </w:rPr>
      <w:t>MAGISTRÁT HLAVNÉHO MESTA SLOVENSKEJ REPUBLIKY BRATISLAVY</w:t>
    </w:r>
  </w:p>
  <w:p w14:paraId="6F794637" w14:textId="77777777" w:rsidR="00627324" w:rsidRDefault="00627324" w:rsidP="00627324">
    <w:pPr>
      <w:pStyle w:val="Header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contextualSpacing w:val="0"/>
      <w:jc w:val="center"/>
      <w:rPr>
        <w:b/>
      </w:rPr>
    </w:pPr>
    <w:r>
      <w:rPr>
        <w:b/>
      </w:rPr>
      <w:t>oddelenie verejného obstarávania</w:t>
    </w:r>
  </w:p>
  <w:p w14:paraId="1A87A42B" w14:textId="77777777" w:rsidR="00627324" w:rsidRDefault="00627324" w:rsidP="00627324">
    <w:pPr>
      <w:pStyle w:val="Header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contextualSpacing w:val="0"/>
      <w:jc w:val="center"/>
    </w:pPr>
    <w:r>
      <w:t>Primaciálne nám. 1, 814 99  Bratislava 1</w:t>
    </w:r>
  </w:p>
  <w:p w14:paraId="60B1C695" w14:textId="77777777" w:rsidR="00627324" w:rsidRDefault="00627324" w:rsidP="00627324">
    <w:pPr>
      <w:pStyle w:val="Header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enter" w:pos="6237"/>
      </w:tabs>
      <w:ind w:right="1154"/>
      <w:rPr>
        <w:rFonts w:ascii="Arial" w:hAnsi="Arial"/>
        <w:b/>
        <w:sz w:val="6"/>
      </w:rPr>
    </w:pPr>
  </w:p>
  <w:p w14:paraId="1F1C2E7A" w14:textId="77777777" w:rsidR="00627324" w:rsidRDefault="00627324" w:rsidP="00627324">
    <w:pPr>
      <w:framePr w:w="10937" w:h="1236" w:hRule="exact" w:hSpace="142" w:wrap="around" w:vAnchor="page" w:hAnchor="page" w:x="625" w:y="568"/>
    </w:pPr>
  </w:p>
  <w:p w14:paraId="45F4F1A7" w14:textId="1179D667" w:rsidR="0015496C" w:rsidRPr="00627324" w:rsidRDefault="00627324" w:rsidP="00627324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475340C3" wp14:editId="3402B8A1">
          <wp:simplePos x="0" y="0"/>
          <wp:positionH relativeFrom="column">
            <wp:posOffset>-499745</wp:posOffset>
          </wp:positionH>
          <wp:positionV relativeFrom="paragraph">
            <wp:posOffset>-87630</wp:posOffset>
          </wp:positionV>
          <wp:extent cx="680720" cy="581025"/>
          <wp:effectExtent l="0" t="0" r="5080" b="9525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070F9"/>
    <w:multiLevelType w:val="hybridMultilevel"/>
    <w:tmpl w:val="C1AA31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3562E"/>
    <w:multiLevelType w:val="hybridMultilevel"/>
    <w:tmpl w:val="E558FE00"/>
    <w:lvl w:ilvl="0" w:tplc="F6E412E2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5211B"/>
    <w:multiLevelType w:val="hybridMultilevel"/>
    <w:tmpl w:val="6422DB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75BD6"/>
    <w:multiLevelType w:val="hybridMultilevel"/>
    <w:tmpl w:val="DE168814"/>
    <w:lvl w:ilvl="0" w:tplc="6D52511C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C163E"/>
    <w:multiLevelType w:val="hybridMultilevel"/>
    <w:tmpl w:val="FC1C4378"/>
    <w:lvl w:ilvl="0" w:tplc="0E6C96E6">
      <w:start w:val="1"/>
      <w:numFmt w:val="decimal"/>
      <w:lvlText w:val="4.%1."/>
      <w:lvlJc w:val="left"/>
      <w:pPr>
        <w:ind w:left="128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5C10687"/>
    <w:multiLevelType w:val="hybridMultilevel"/>
    <w:tmpl w:val="897A7F32"/>
    <w:lvl w:ilvl="0" w:tplc="E112F0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6006B"/>
    <w:multiLevelType w:val="hybridMultilevel"/>
    <w:tmpl w:val="48AC7E00"/>
    <w:lvl w:ilvl="0" w:tplc="9BD6FE32">
      <w:start w:val="1"/>
      <w:numFmt w:val="decimal"/>
      <w:pStyle w:val="NoSpacing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ListParagraph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977263">
    <w:abstractNumId w:val="7"/>
  </w:num>
  <w:num w:numId="2" w16cid:durableId="1745638874">
    <w:abstractNumId w:val="7"/>
  </w:num>
  <w:num w:numId="3" w16cid:durableId="1250233123">
    <w:abstractNumId w:val="7"/>
  </w:num>
  <w:num w:numId="4" w16cid:durableId="1529491528">
    <w:abstractNumId w:val="7"/>
  </w:num>
  <w:num w:numId="5" w16cid:durableId="1233613650">
    <w:abstractNumId w:val="7"/>
  </w:num>
  <w:num w:numId="6" w16cid:durableId="863397520">
    <w:abstractNumId w:val="7"/>
  </w:num>
  <w:num w:numId="7" w16cid:durableId="314527180">
    <w:abstractNumId w:val="7"/>
  </w:num>
  <w:num w:numId="8" w16cid:durableId="482895468">
    <w:abstractNumId w:val="6"/>
  </w:num>
  <w:num w:numId="9" w16cid:durableId="121047905">
    <w:abstractNumId w:val="7"/>
  </w:num>
  <w:num w:numId="10" w16cid:durableId="476263126">
    <w:abstractNumId w:val="7"/>
  </w:num>
  <w:num w:numId="11" w16cid:durableId="825049906">
    <w:abstractNumId w:val="7"/>
  </w:num>
  <w:num w:numId="12" w16cid:durableId="1697384388">
    <w:abstractNumId w:val="7"/>
  </w:num>
  <w:num w:numId="13" w16cid:durableId="1690140383">
    <w:abstractNumId w:val="6"/>
  </w:num>
  <w:num w:numId="14" w16cid:durableId="559023326">
    <w:abstractNumId w:val="6"/>
  </w:num>
  <w:num w:numId="15" w16cid:durableId="798842704">
    <w:abstractNumId w:val="6"/>
  </w:num>
  <w:num w:numId="16" w16cid:durableId="799760661">
    <w:abstractNumId w:val="7"/>
  </w:num>
  <w:num w:numId="17" w16cid:durableId="1812865387">
    <w:abstractNumId w:val="2"/>
  </w:num>
  <w:num w:numId="18" w16cid:durableId="1191450718">
    <w:abstractNumId w:val="0"/>
  </w:num>
  <w:num w:numId="19" w16cid:durableId="832910077">
    <w:abstractNumId w:val="7"/>
  </w:num>
  <w:num w:numId="20" w16cid:durableId="2106338389">
    <w:abstractNumId w:val="1"/>
  </w:num>
  <w:num w:numId="21" w16cid:durableId="1380974907">
    <w:abstractNumId w:val="7"/>
  </w:num>
  <w:num w:numId="22" w16cid:durableId="1328897844">
    <w:abstractNumId w:val="3"/>
  </w:num>
  <w:num w:numId="23" w16cid:durableId="1625118164">
    <w:abstractNumId w:val="7"/>
  </w:num>
  <w:num w:numId="24" w16cid:durableId="658851315">
    <w:abstractNumId w:val="4"/>
  </w:num>
  <w:num w:numId="25" w16cid:durableId="11369892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9F"/>
    <w:rsid w:val="0000156E"/>
    <w:rsid w:val="0000349F"/>
    <w:rsid w:val="000063C3"/>
    <w:rsid w:val="000067EF"/>
    <w:rsid w:val="00030CA4"/>
    <w:rsid w:val="00045123"/>
    <w:rsid w:val="00045FD7"/>
    <w:rsid w:val="00064EBD"/>
    <w:rsid w:val="00065865"/>
    <w:rsid w:val="00067054"/>
    <w:rsid w:val="00067322"/>
    <w:rsid w:val="00073C41"/>
    <w:rsid w:val="00073D54"/>
    <w:rsid w:val="000831BD"/>
    <w:rsid w:val="00084BDF"/>
    <w:rsid w:val="00095B27"/>
    <w:rsid w:val="000A0E71"/>
    <w:rsid w:val="000A238E"/>
    <w:rsid w:val="000C04B2"/>
    <w:rsid w:val="000C7C12"/>
    <w:rsid w:val="000D000A"/>
    <w:rsid w:val="000D6D27"/>
    <w:rsid w:val="000E110D"/>
    <w:rsid w:val="000F7D0F"/>
    <w:rsid w:val="00117384"/>
    <w:rsid w:val="00125960"/>
    <w:rsid w:val="00132B3E"/>
    <w:rsid w:val="00146207"/>
    <w:rsid w:val="001515E8"/>
    <w:rsid w:val="0015399F"/>
    <w:rsid w:val="0015496C"/>
    <w:rsid w:val="00154F06"/>
    <w:rsid w:val="00170645"/>
    <w:rsid w:val="001711F0"/>
    <w:rsid w:val="00172B22"/>
    <w:rsid w:val="00174998"/>
    <w:rsid w:val="0017521C"/>
    <w:rsid w:val="0017665D"/>
    <w:rsid w:val="001814AD"/>
    <w:rsid w:val="00195140"/>
    <w:rsid w:val="001A3881"/>
    <w:rsid w:val="001B6AE5"/>
    <w:rsid w:val="001E67CB"/>
    <w:rsid w:val="001E7AB0"/>
    <w:rsid w:val="001F16BE"/>
    <w:rsid w:val="001F1CD0"/>
    <w:rsid w:val="001F4E6C"/>
    <w:rsid w:val="0020269F"/>
    <w:rsid w:val="002051D2"/>
    <w:rsid w:val="00231ED6"/>
    <w:rsid w:val="00243937"/>
    <w:rsid w:val="002452A8"/>
    <w:rsid w:val="002456C2"/>
    <w:rsid w:val="00245CF3"/>
    <w:rsid w:val="00246261"/>
    <w:rsid w:val="002534A9"/>
    <w:rsid w:val="00253804"/>
    <w:rsid w:val="002614A9"/>
    <w:rsid w:val="002627B2"/>
    <w:rsid w:val="002A5FF9"/>
    <w:rsid w:val="002C4E9C"/>
    <w:rsid w:val="002D0EA3"/>
    <w:rsid w:val="002E40E6"/>
    <w:rsid w:val="002F157D"/>
    <w:rsid w:val="003068D7"/>
    <w:rsid w:val="003073AA"/>
    <w:rsid w:val="00317C8D"/>
    <w:rsid w:val="00324152"/>
    <w:rsid w:val="0032495F"/>
    <w:rsid w:val="003267A0"/>
    <w:rsid w:val="003307A2"/>
    <w:rsid w:val="00345C45"/>
    <w:rsid w:val="00363BBC"/>
    <w:rsid w:val="0038613F"/>
    <w:rsid w:val="003957E2"/>
    <w:rsid w:val="003C29F5"/>
    <w:rsid w:val="003D7CC5"/>
    <w:rsid w:val="003E0C8D"/>
    <w:rsid w:val="003F5335"/>
    <w:rsid w:val="003F5A1A"/>
    <w:rsid w:val="0041185B"/>
    <w:rsid w:val="00417C4C"/>
    <w:rsid w:val="0042299C"/>
    <w:rsid w:val="00451B33"/>
    <w:rsid w:val="004570A9"/>
    <w:rsid w:val="00460EE8"/>
    <w:rsid w:val="00464F1F"/>
    <w:rsid w:val="00465199"/>
    <w:rsid w:val="004726A1"/>
    <w:rsid w:val="00493BBE"/>
    <w:rsid w:val="004A0250"/>
    <w:rsid w:val="004B7959"/>
    <w:rsid w:val="004C711D"/>
    <w:rsid w:val="004D2DE3"/>
    <w:rsid w:val="004D390E"/>
    <w:rsid w:val="0051004E"/>
    <w:rsid w:val="00527CC4"/>
    <w:rsid w:val="0054506D"/>
    <w:rsid w:val="00553285"/>
    <w:rsid w:val="00563D56"/>
    <w:rsid w:val="00565C36"/>
    <w:rsid w:val="00567160"/>
    <w:rsid w:val="00586127"/>
    <w:rsid w:val="005D3EA1"/>
    <w:rsid w:val="005E01C1"/>
    <w:rsid w:val="005F57AF"/>
    <w:rsid w:val="00603252"/>
    <w:rsid w:val="00612DAA"/>
    <w:rsid w:val="00615EE3"/>
    <w:rsid w:val="00627324"/>
    <w:rsid w:val="00636806"/>
    <w:rsid w:val="00661F86"/>
    <w:rsid w:val="00681C89"/>
    <w:rsid w:val="00697E53"/>
    <w:rsid w:val="006A3AB6"/>
    <w:rsid w:val="006C1EA1"/>
    <w:rsid w:val="006C2A13"/>
    <w:rsid w:val="006C4460"/>
    <w:rsid w:val="006C558C"/>
    <w:rsid w:val="006D0295"/>
    <w:rsid w:val="006F4898"/>
    <w:rsid w:val="00700EA5"/>
    <w:rsid w:val="007023C2"/>
    <w:rsid w:val="00707B95"/>
    <w:rsid w:val="00757C49"/>
    <w:rsid w:val="00757C7D"/>
    <w:rsid w:val="00762B65"/>
    <w:rsid w:val="00797A01"/>
    <w:rsid w:val="007A00DA"/>
    <w:rsid w:val="007B6C6E"/>
    <w:rsid w:val="007C01F7"/>
    <w:rsid w:val="007C1640"/>
    <w:rsid w:val="007D6214"/>
    <w:rsid w:val="007F6B6D"/>
    <w:rsid w:val="00810E0C"/>
    <w:rsid w:val="0081408F"/>
    <w:rsid w:val="0084585C"/>
    <w:rsid w:val="00850187"/>
    <w:rsid w:val="008816CC"/>
    <w:rsid w:val="0089225D"/>
    <w:rsid w:val="008B07E8"/>
    <w:rsid w:val="008B480B"/>
    <w:rsid w:val="008C1621"/>
    <w:rsid w:val="008C27A2"/>
    <w:rsid w:val="008E0B08"/>
    <w:rsid w:val="008E1E1F"/>
    <w:rsid w:val="008F1A78"/>
    <w:rsid w:val="008F3D72"/>
    <w:rsid w:val="00910123"/>
    <w:rsid w:val="00916A5A"/>
    <w:rsid w:val="00932528"/>
    <w:rsid w:val="0093502B"/>
    <w:rsid w:val="00936EDD"/>
    <w:rsid w:val="0094105A"/>
    <w:rsid w:val="00971F0A"/>
    <w:rsid w:val="00971F17"/>
    <w:rsid w:val="00976417"/>
    <w:rsid w:val="009D3E75"/>
    <w:rsid w:val="009E1632"/>
    <w:rsid w:val="009F50FF"/>
    <w:rsid w:val="00A05CE9"/>
    <w:rsid w:val="00A13B39"/>
    <w:rsid w:val="00A47276"/>
    <w:rsid w:val="00A66968"/>
    <w:rsid w:val="00A7144F"/>
    <w:rsid w:val="00A73694"/>
    <w:rsid w:val="00A97220"/>
    <w:rsid w:val="00AA0456"/>
    <w:rsid w:val="00AB7695"/>
    <w:rsid w:val="00AD7DED"/>
    <w:rsid w:val="00B00E8C"/>
    <w:rsid w:val="00B2751D"/>
    <w:rsid w:val="00B45471"/>
    <w:rsid w:val="00B56C41"/>
    <w:rsid w:val="00B6069E"/>
    <w:rsid w:val="00B7009C"/>
    <w:rsid w:val="00B75218"/>
    <w:rsid w:val="00B85DA0"/>
    <w:rsid w:val="00BB511D"/>
    <w:rsid w:val="00BE62BC"/>
    <w:rsid w:val="00C23538"/>
    <w:rsid w:val="00C27418"/>
    <w:rsid w:val="00C27A94"/>
    <w:rsid w:val="00C33C82"/>
    <w:rsid w:val="00C66945"/>
    <w:rsid w:val="00C73B18"/>
    <w:rsid w:val="00C77C75"/>
    <w:rsid w:val="00C82C75"/>
    <w:rsid w:val="00CB4725"/>
    <w:rsid w:val="00CB7ACA"/>
    <w:rsid w:val="00CC50A2"/>
    <w:rsid w:val="00CD29B9"/>
    <w:rsid w:val="00CE3D86"/>
    <w:rsid w:val="00CF0740"/>
    <w:rsid w:val="00D00778"/>
    <w:rsid w:val="00D11F7F"/>
    <w:rsid w:val="00D27F06"/>
    <w:rsid w:val="00D34213"/>
    <w:rsid w:val="00D50138"/>
    <w:rsid w:val="00D508EF"/>
    <w:rsid w:val="00D57BE9"/>
    <w:rsid w:val="00D60A99"/>
    <w:rsid w:val="00D64A81"/>
    <w:rsid w:val="00D8446F"/>
    <w:rsid w:val="00D87EAD"/>
    <w:rsid w:val="00D9412C"/>
    <w:rsid w:val="00DA1615"/>
    <w:rsid w:val="00DA612B"/>
    <w:rsid w:val="00DB48E2"/>
    <w:rsid w:val="00DD7943"/>
    <w:rsid w:val="00DF1165"/>
    <w:rsid w:val="00DF2A03"/>
    <w:rsid w:val="00DF48E9"/>
    <w:rsid w:val="00DF65EB"/>
    <w:rsid w:val="00E01709"/>
    <w:rsid w:val="00E02541"/>
    <w:rsid w:val="00E03EBD"/>
    <w:rsid w:val="00E2193F"/>
    <w:rsid w:val="00E35393"/>
    <w:rsid w:val="00E53402"/>
    <w:rsid w:val="00E63DBA"/>
    <w:rsid w:val="00E746C6"/>
    <w:rsid w:val="00E74C4A"/>
    <w:rsid w:val="00E85064"/>
    <w:rsid w:val="00EC19B2"/>
    <w:rsid w:val="00EE6F86"/>
    <w:rsid w:val="00F0324C"/>
    <w:rsid w:val="00F140AD"/>
    <w:rsid w:val="00F45F84"/>
    <w:rsid w:val="00F61BB0"/>
    <w:rsid w:val="00F67423"/>
    <w:rsid w:val="00F9256C"/>
    <w:rsid w:val="00FA0330"/>
    <w:rsid w:val="00FA2087"/>
    <w:rsid w:val="00FB405A"/>
    <w:rsid w:val="00FC31DA"/>
    <w:rsid w:val="00FD352F"/>
    <w:rsid w:val="00FD7C8D"/>
    <w:rsid w:val="00FE039C"/>
    <w:rsid w:val="0B0BAA32"/>
    <w:rsid w:val="1611068B"/>
    <w:rsid w:val="23A25CEE"/>
    <w:rsid w:val="27A157AC"/>
    <w:rsid w:val="3A2FAFC2"/>
    <w:rsid w:val="3BCB8023"/>
    <w:rsid w:val="47ABCDF3"/>
    <w:rsid w:val="57131BBD"/>
    <w:rsid w:val="5AE8F37F"/>
    <w:rsid w:val="6169CD2A"/>
    <w:rsid w:val="67AB1F46"/>
    <w:rsid w:val="6A5E1CCA"/>
    <w:rsid w:val="7FEF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6BFBB"/>
  <w15:chartTrackingRefBased/>
  <w15:docId w15:val="{50E4F464-E404-46B7-8842-3DAFD88C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BookTitle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aliases w:val="Odsek 1."/>
    <w:basedOn w:val="ListParagraph"/>
    <w:uiPriority w:val="1"/>
    <w:qFormat/>
    <w:rsid w:val="0089225D"/>
    <w:pPr>
      <w:numPr>
        <w:ilvl w:val="0"/>
        <w:numId w:val="15"/>
      </w:numPr>
      <w:spacing w:after="160"/>
      <w:contextualSpacing w:val="0"/>
      <w:jc w:val="both"/>
    </w:pPr>
  </w:style>
  <w:style w:type="paragraph" w:styleId="ListParagraph">
    <w:name w:val="List Paragraph"/>
    <w:aliases w:val="Odsek a)"/>
    <w:basedOn w:val="Normal"/>
    <w:uiPriority w:val="34"/>
    <w:qFormat/>
    <w:rsid w:val="0089225D"/>
    <w:pPr>
      <w:numPr>
        <w:ilvl w:val="1"/>
        <w:numId w:val="16"/>
      </w:numPr>
    </w:pPr>
  </w:style>
  <w:style w:type="paragraph" w:styleId="Header">
    <w:name w:val="header"/>
    <w:basedOn w:val="Normal"/>
    <w:link w:val="HeaderChar"/>
    <w:rsid w:val="008C162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link">
    <w:name w:val="Hyperlink"/>
    <w:basedOn w:val="DefaultParagraphFont"/>
    <w:uiPriority w:val="99"/>
    <w:unhideWhenUsed/>
    <w:rsid w:val="008C162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Footer">
    <w:name w:val="footer"/>
    <w:basedOn w:val="Normal"/>
    <w:link w:val="FooterChar"/>
    <w:uiPriority w:val="99"/>
    <w:unhideWhenUsed/>
    <w:rsid w:val="00EE6F86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527C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7C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7CC4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C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7CC4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paragraph" w:customStyle="1" w:styleId="xmsonormal">
    <w:name w:val="x_msonormal"/>
    <w:basedOn w:val="Normal"/>
    <w:rsid w:val="00BB511D"/>
    <w:pPr>
      <w:spacing w:before="100" w:beforeAutospacing="1" w:after="100" w:afterAutospacing="1"/>
      <w:contextualSpacing w:val="0"/>
    </w:pPr>
    <w:rPr>
      <w:rFonts w:eastAsia="Times New Roman"/>
      <w:color w:val="auto"/>
      <w:lang w:val="en-US" w:eastAsia="en-US"/>
    </w:rPr>
  </w:style>
  <w:style w:type="paragraph" w:styleId="Revision">
    <w:name w:val="Revision"/>
    <w:hidden/>
    <w:uiPriority w:val="99"/>
    <w:semiHidden/>
    <w:rsid w:val="0054506D"/>
    <w:pPr>
      <w:spacing w:after="0" w:line="240" w:lineRule="auto"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3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41CFC4A3C70340AED3F41D644B92D7" ma:contentTypeVersion="18" ma:contentTypeDescription="Create a new document." ma:contentTypeScope="" ma:versionID="783b6c24313f2f1cd991759f8d20ba60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dd4f127914c2a02919375b2d5732af39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7B567F-4B85-4C15-8FF2-57AFFF1657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E96108-F478-4FDB-891D-BB4AC359BE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85B399-035B-497F-B5BC-99814BDF4BD9}">
  <ds:schemaRefs>
    <ds:schemaRef ds:uri="5b109657-a981-45e9-accc-f4b6203c2974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d6f25a68-2b8f-4a5b-9db1-9252afa83edf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0037BD6-2994-4ABE-9099-887ED4214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538</Words>
  <Characters>3068</Characters>
  <Application>Microsoft Office Word</Application>
  <DocSecurity>4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Szakáll Marian, Mgr.</cp:lastModifiedBy>
  <cp:revision>38</cp:revision>
  <cp:lastPrinted>2021-04-23T06:07:00Z</cp:lastPrinted>
  <dcterms:created xsi:type="dcterms:W3CDTF">2023-11-29T21:00:00Z</dcterms:created>
  <dcterms:modified xsi:type="dcterms:W3CDTF">2023-12-01T17:29:00Z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  <property fmtid="{D5CDD505-2E9C-101B-9397-08002B2CF9AE}" pid="3" name="MediaServiceImageTags">
    <vt:lpwstr/>
  </property>
</Properties>
</file>