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207DF6DC" w:rsidR="00E36325" w:rsidRPr="00945732" w:rsidRDefault="00E36325" w:rsidP="00F33C1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F33C1E">
        <w:rPr>
          <w:rFonts w:ascii="Arial Narrow" w:hAnsi="Arial Narrow" w:cs="Helvetica"/>
          <w:sz w:val="22"/>
          <w:szCs w:val="22"/>
          <w:shd w:val="clear" w:color="auto" w:fill="FFFFFF"/>
        </w:rPr>
        <w:t>Termokamery</w:t>
      </w:r>
      <w:proofErr w:type="spellEnd"/>
      <w:r w:rsidR="00F33C1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33C1E" w:rsidRPr="00F33C1E">
        <w:rPr>
          <w:rFonts w:ascii="Arial Narrow" w:hAnsi="Arial Narrow" w:cs="Helvetica"/>
          <w:sz w:val="22"/>
          <w:szCs w:val="22"/>
          <w:shd w:val="clear" w:color="auto" w:fill="FFFFFF"/>
        </w:rPr>
        <w:t>46828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52497929" w:rsidR="009C64DB" w:rsidRPr="00444A26" w:rsidRDefault="00444A26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nákup </w:t>
      </w:r>
      <w:proofErr w:type="spellStart"/>
      <w:r w:rsidR="00F33C1E">
        <w:rPr>
          <w:rFonts w:ascii="Arial Narrow" w:hAnsi="Arial Narrow"/>
          <w:sz w:val="22"/>
          <w:szCs w:val="22"/>
        </w:rPr>
        <w:t>termokamier</w:t>
      </w:r>
      <w:proofErr w:type="spellEnd"/>
      <w:r w:rsidR="00F33C1E" w:rsidRPr="00FB4A05">
        <w:rPr>
          <w:rFonts w:ascii="Arial Narrow" w:hAnsi="Arial Narrow"/>
          <w:sz w:val="22"/>
          <w:szCs w:val="22"/>
        </w:rPr>
        <w:t xml:space="preserve"> a s tým súvisiace služby</w:t>
      </w:r>
      <w:r>
        <w:rPr>
          <w:rFonts w:ascii="Arial Narrow" w:hAnsi="Arial Narrow"/>
          <w:sz w:val="24"/>
          <w:szCs w:val="24"/>
          <w:lang w:val="sk-SK"/>
        </w:rPr>
        <w:t>.</w:t>
      </w:r>
    </w:p>
    <w:p w14:paraId="7F38E434" w14:textId="77777777" w:rsidR="00444A26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7CE5BF6" w14:textId="08E425B3" w:rsidR="00444A26" w:rsidRPr="00444A26" w:rsidRDefault="00444A26" w:rsidP="00444A26">
      <w:pPr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 zákazky bude financovaný z Plánu obnovy a odolnosti.</w:t>
      </w:r>
    </w:p>
    <w:p w14:paraId="53E324E6" w14:textId="77777777"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67173231" w:rsidR="00CC3451" w:rsidRPr="003D72D3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D72D3">
        <w:rPr>
          <w:rFonts w:ascii="Arial Narrow" w:hAnsi="Arial Narrow"/>
          <w:sz w:val="22"/>
          <w:szCs w:val="22"/>
          <w:lang w:val="sk-SK"/>
        </w:rPr>
        <w:t xml:space="preserve">38636000-2 </w:t>
      </w:r>
      <w:r>
        <w:rPr>
          <w:rFonts w:ascii="Arial Narrow" w:hAnsi="Arial Narrow"/>
          <w:sz w:val="22"/>
          <w:szCs w:val="22"/>
          <w:lang w:val="sk-SK"/>
        </w:rPr>
        <w:tab/>
      </w:r>
      <w:r w:rsidRPr="003D72D3">
        <w:rPr>
          <w:rFonts w:ascii="Arial Narrow" w:hAnsi="Arial Narrow"/>
          <w:sz w:val="22"/>
          <w:szCs w:val="22"/>
          <w:lang w:val="sk-SK"/>
        </w:rPr>
        <w:t>Špecializované optické prístroje</w:t>
      </w:r>
    </w:p>
    <w:p w14:paraId="055FDB83" w14:textId="77777777" w:rsidR="003D72D3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573FB716" w14:textId="229572ED" w:rsidR="00F33C1E" w:rsidRPr="00F33C1E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b/>
          <w:sz w:val="22"/>
          <w:szCs w:val="22"/>
          <w:lang w:val="sk-SK" w:eastAsia="sk-SK"/>
        </w:rPr>
      </w:pPr>
      <w:r>
        <w:rPr>
          <w:rFonts w:ascii="Arial Narrow" w:eastAsia="Calibri" w:hAnsi="Arial Narrow"/>
          <w:b/>
          <w:sz w:val="22"/>
          <w:szCs w:val="22"/>
          <w:lang w:val="sk-SK" w:eastAsia="sk-SK"/>
        </w:rPr>
        <w:t>Doplňujúci</w:t>
      </w:r>
      <w:r w:rsidR="00F33C1E" w:rsidRPr="00F33C1E">
        <w:rPr>
          <w:rFonts w:ascii="Arial Narrow" w:eastAsia="Calibri" w:hAnsi="Arial Narrow"/>
          <w:b/>
          <w:sz w:val="22"/>
          <w:szCs w:val="22"/>
          <w:lang w:val="sk-SK" w:eastAsia="sk-SK"/>
        </w:rPr>
        <w:t xml:space="preserve"> kód CPV:</w:t>
      </w:r>
    </w:p>
    <w:p w14:paraId="5B45AA97" w14:textId="29164D71" w:rsidR="00F33C1E" w:rsidRPr="00F33C1E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33C1E">
        <w:rPr>
          <w:rFonts w:ascii="Arial Narrow" w:hAnsi="Arial Narrow"/>
          <w:sz w:val="22"/>
          <w:szCs w:val="22"/>
          <w:lang w:val="sk-SK"/>
        </w:rPr>
        <w:t>60000000-8</w:t>
      </w:r>
      <w:r w:rsidRPr="00F33C1E">
        <w:rPr>
          <w:rFonts w:ascii="Arial Narrow" w:hAnsi="Arial Narrow"/>
          <w:sz w:val="22"/>
          <w:szCs w:val="22"/>
          <w:lang w:val="sk-SK"/>
        </w:rPr>
        <w:tab/>
        <w:t>Dopravné služby (bez prepravy odpadu)</w:t>
      </w:r>
    </w:p>
    <w:p w14:paraId="57A5B141" w14:textId="77777777" w:rsidR="00F33C1E" w:rsidRPr="00945732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764BFABF" w14:textId="77777777" w:rsidR="003F10C9" w:rsidRDefault="00F17129" w:rsidP="002A580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</w:p>
    <w:p w14:paraId="17A1F67F" w14:textId="0A7C28C0" w:rsidR="009B4615" w:rsidRPr="002A5808" w:rsidRDefault="000C0BE4" w:rsidP="003D72D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37E61">
        <w:rPr>
          <w:rFonts w:ascii="Arial Narrow" w:hAnsi="Arial Narrow"/>
          <w:sz w:val="22"/>
          <w:szCs w:val="22"/>
        </w:rPr>
        <w:t xml:space="preserve">zaškolenie </w:t>
      </w:r>
      <w:r>
        <w:rPr>
          <w:rFonts w:ascii="Arial Narrow" w:hAnsi="Arial Narrow"/>
          <w:sz w:val="22"/>
          <w:szCs w:val="22"/>
        </w:rPr>
        <w:t xml:space="preserve">personálu </w:t>
      </w:r>
      <w:r w:rsidRPr="00337E61">
        <w:rPr>
          <w:rFonts w:ascii="Arial Narrow" w:hAnsi="Arial Narrow"/>
          <w:sz w:val="22"/>
          <w:szCs w:val="22"/>
        </w:rPr>
        <w:t>na obsluhu</w:t>
      </w:r>
      <w:r>
        <w:rPr>
          <w:rFonts w:ascii="Arial Narrow" w:hAnsi="Arial Narrow"/>
          <w:sz w:val="22"/>
          <w:szCs w:val="22"/>
        </w:rPr>
        <w:t xml:space="preserve"> zariadenia</w:t>
      </w:r>
      <w:r w:rsidRPr="00337E61">
        <w:rPr>
          <w:rFonts w:ascii="Arial Narrow" w:hAnsi="Arial Narrow"/>
          <w:sz w:val="22"/>
          <w:szCs w:val="22"/>
        </w:rPr>
        <w:t xml:space="preserve"> (</w:t>
      </w:r>
      <w:r w:rsidR="003D72D3" w:rsidRPr="003D72D3">
        <w:rPr>
          <w:rFonts w:ascii="Arial Narrow" w:hAnsi="Arial Narrow"/>
          <w:sz w:val="22"/>
          <w:szCs w:val="22"/>
        </w:rPr>
        <w:t xml:space="preserve">po dohode s dodávateľom bude zaškolenie realizované </w:t>
      </w:r>
      <w:r w:rsidR="00084528" w:rsidRPr="00084528">
        <w:rPr>
          <w:rFonts w:ascii="Arial Narrow" w:hAnsi="Arial Narrow"/>
          <w:sz w:val="22"/>
          <w:szCs w:val="22"/>
        </w:rPr>
        <w:t xml:space="preserve">maximálne do 2 mesiacov </w:t>
      </w:r>
      <w:bookmarkStart w:id="0" w:name="_GoBack"/>
      <w:bookmarkEnd w:id="0"/>
      <w:r w:rsidR="003D72D3">
        <w:rPr>
          <w:rFonts w:ascii="Arial Narrow" w:hAnsi="Arial Narrow"/>
          <w:sz w:val="22"/>
          <w:szCs w:val="22"/>
        </w:rPr>
        <w:t>odo d</w:t>
      </w:r>
      <w:r w:rsidR="003D72D3">
        <w:rPr>
          <w:rFonts w:ascii="Arial Narrow" w:hAnsi="Arial Narrow"/>
          <w:sz w:val="22"/>
          <w:szCs w:val="22"/>
          <w:lang w:val="sk-SK"/>
        </w:rPr>
        <w:t xml:space="preserve">ňa dodania tovaru </w:t>
      </w:r>
      <w:r w:rsidR="003D72D3" w:rsidRPr="003D72D3">
        <w:rPr>
          <w:rFonts w:ascii="Arial Narrow" w:hAnsi="Arial Narrow"/>
          <w:sz w:val="22"/>
          <w:szCs w:val="22"/>
        </w:rPr>
        <w:t>a to v priestoroch ÚKT P PZ, Mierová č. 162, Bratislava</w:t>
      </w:r>
      <w:r w:rsidRPr="00337E61">
        <w:rPr>
          <w:rFonts w:ascii="Arial Narrow" w:hAnsi="Arial Narrow"/>
          <w:sz w:val="22"/>
          <w:szCs w:val="22"/>
        </w:rPr>
        <w:t>)</w:t>
      </w:r>
      <w:r w:rsidR="002A5808"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77777777" w:rsidR="00DE230D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945732">
        <w:rPr>
          <w:rFonts w:ascii="Arial Narrow" w:hAnsi="Arial Narrow"/>
          <w:sz w:val="22"/>
          <w:szCs w:val="22"/>
        </w:rPr>
        <w:t>24</w:t>
      </w:r>
      <w:r w:rsidR="0026458F" w:rsidRPr="00945732">
        <w:rPr>
          <w:rFonts w:ascii="Arial Narrow" w:hAnsi="Arial Narrow"/>
          <w:sz w:val="22"/>
          <w:szCs w:val="22"/>
        </w:rPr>
        <w:t xml:space="preserve"> </w:t>
      </w:r>
      <w:r w:rsidR="00BE0C6B" w:rsidRPr="00945732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404A3159" w14:textId="77777777" w:rsidR="003F10C9" w:rsidRDefault="003F10C9" w:rsidP="003F10C9">
      <w:pPr>
        <w:pStyle w:val="Odsekzoznamu"/>
        <w:rPr>
          <w:rFonts w:ascii="Arial Narrow" w:hAnsi="Arial Narrow"/>
          <w:sz w:val="22"/>
          <w:szCs w:val="22"/>
        </w:rPr>
      </w:pPr>
    </w:p>
    <w:p w14:paraId="3995BB96" w14:textId="2A6AA84F" w:rsidR="003F10C9" w:rsidRPr="00945732" w:rsidRDefault="003F10C9" w:rsidP="003F10C9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3F10C9">
        <w:rPr>
          <w:rFonts w:ascii="Arial Narrow" w:hAnsi="Arial Narrow"/>
          <w:sz w:val="22"/>
          <w:szCs w:val="22"/>
        </w:rPr>
        <w:t xml:space="preserve">Overenie záruky prostredníctvom </w:t>
      </w:r>
      <w:proofErr w:type="spellStart"/>
      <w:r w:rsidRPr="003F10C9">
        <w:rPr>
          <w:rFonts w:ascii="Arial Narrow" w:hAnsi="Arial Narrow"/>
          <w:sz w:val="22"/>
          <w:szCs w:val="22"/>
        </w:rPr>
        <w:t>support</w:t>
      </w:r>
      <w:proofErr w:type="spellEnd"/>
      <w:r w:rsidRPr="003F10C9">
        <w:rPr>
          <w:rFonts w:ascii="Arial Narrow" w:hAnsi="Arial Narrow"/>
          <w:sz w:val="22"/>
          <w:szCs w:val="22"/>
        </w:rPr>
        <w:t xml:space="preserve"> kontaktnej siete výrobcu alebo distribútora</w:t>
      </w:r>
      <w:r>
        <w:rPr>
          <w:rFonts w:ascii="Arial Narrow" w:hAnsi="Arial Narrow"/>
          <w:sz w:val="22"/>
          <w:szCs w:val="22"/>
        </w:rPr>
        <w:t>.</w:t>
      </w:r>
    </w:p>
    <w:p w14:paraId="2639E6CB" w14:textId="77777777" w:rsidR="00BE0C6B" w:rsidRPr="00945732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1657B70A" w14:textId="77777777" w:rsidR="00685453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6991E965" w14:textId="77777777" w:rsidR="00234A21" w:rsidRDefault="00234A21" w:rsidP="00234A21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7158751E" w14:textId="5C08C808" w:rsidR="00234A21" w:rsidRDefault="00234A21" w:rsidP="00234A21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51F37">
        <w:rPr>
          <w:rFonts w:ascii="Arial Narrow" w:hAnsi="Arial Narrow"/>
          <w:sz w:val="22"/>
          <w:szCs w:val="22"/>
        </w:rPr>
        <w:t xml:space="preserve">Verejný obstarávateľ požaduje dodať tovar </w:t>
      </w:r>
      <w:r w:rsidRPr="00351F37">
        <w:rPr>
          <w:rFonts w:ascii="Arial Narrow" w:hAnsi="Arial Narrow"/>
          <w:b/>
          <w:sz w:val="22"/>
          <w:szCs w:val="22"/>
        </w:rPr>
        <w:t>kalibrovaný</w:t>
      </w:r>
      <w:r w:rsidRPr="00351F37">
        <w:rPr>
          <w:rFonts w:ascii="Arial Narrow" w:hAnsi="Arial Narrow"/>
          <w:sz w:val="22"/>
          <w:szCs w:val="22"/>
        </w:rPr>
        <w:t xml:space="preserve"> (kalibráciu požad</w:t>
      </w:r>
      <w:r>
        <w:rPr>
          <w:rFonts w:ascii="Arial Narrow" w:hAnsi="Arial Narrow"/>
          <w:sz w:val="22"/>
          <w:szCs w:val="22"/>
        </w:rPr>
        <w:t>uje preukázať kalibračným certifikátom</w:t>
      </w:r>
      <w:r w:rsidRPr="00351F37">
        <w:rPr>
          <w:rFonts w:ascii="Arial Narrow" w:hAnsi="Arial Narrow"/>
          <w:sz w:val="22"/>
          <w:szCs w:val="22"/>
        </w:rPr>
        <w:t xml:space="preserve">). </w:t>
      </w:r>
    </w:p>
    <w:p w14:paraId="3E15C470" w14:textId="77777777" w:rsidR="00E36325" w:rsidRPr="00945732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434055BF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F33C1E">
        <w:rPr>
          <w:rFonts w:ascii="Arial Narrow" w:hAnsi="Arial Narrow"/>
          <w:sz w:val="22"/>
          <w:szCs w:val="22"/>
        </w:rPr>
        <w:t>120 dní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31CF6B85" w14:textId="2EBF1716" w:rsidR="00954250" w:rsidRPr="00F33C1E" w:rsidRDefault="00F33C1E" w:rsidP="002A58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  <w:sectPr w:rsidR="00954250" w:rsidRPr="00F33C1E" w:rsidSect="000F2C5D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 w:rsidRPr="00F33C1E">
        <w:rPr>
          <w:rFonts w:ascii="Arial Narrow" w:hAnsi="Arial Narrow"/>
          <w:sz w:val="22"/>
          <w:szCs w:val="22"/>
          <w:lang w:val="sk-SK"/>
        </w:rPr>
        <w:t xml:space="preserve">Sklad SITB MV SR Račianska 45, zo strany </w:t>
      </w:r>
      <w:proofErr w:type="spellStart"/>
      <w:r w:rsidRPr="00F33C1E">
        <w:rPr>
          <w:rFonts w:ascii="Arial Narrow" w:hAnsi="Arial Narrow"/>
          <w:sz w:val="22"/>
          <w:szCs w:val="22"/>
          <w:lang w:val="sk-SK"/>
        </w:rPr>
        <w:t>Legerského</w:t>
      </w:r>
      <w:proofErr w:type="spellEnd"/>
      <w:r w:rsidRPr="00F33C1E">
        <w:rPr>
          <w:rFonts w:ascii="Arial Narrow" w:hAnsi="Arial Narrow"/>
          <w:sz w:val="22"/>
          <w:szCs w:val="22"/>
          <w:lang w:val="sk-SK"/>
        </w:rPr>
        <w:t xml:space="preserve"> 1, 832 56 Bratislava</w:t>
      </w:r>
    </w:p>
    <w:p w14:paraId="7D5C970B" w14:textId="77777777" w:rsidR="00B11B1D" w:rsidRPr="0094573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lastRenderedPageBreak/>
        <w:t>Technická  špecifikácia predmetu zákazky</w:t>
      </w:r>
      <w:r w:rsidR="004E0FD0" w:rsidRPr="00945732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945732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709CB45D" w:rsidR="000F2C5D" w:rsidRPr="00945732" w:rsidRDefault="000F2C5D" w:rsidP="00F33C1E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33C1E"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Termokamera</w:t>
            </w:r>
            <w:proofErr w:type="spellEnd"/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F68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36B1D744" w:rsidR="000F2C5D" w:rsidRPr="00945732" w:rsidRDefault="000F2C5D" w:rsidP="00F33C1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B87058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44A26" w:rsidRPr="00945732" w14:paraId="65C3A74F" w14:textId="77777777" w:rsidTr="00336EE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B7" w14:textId="231D55F4" w:rsidR="00444A26" w:rsidRPr="00945732" w:rsidRDefault="00F33C1E" w:rsidP="00444A26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Typ: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753E110E" w:rsidR="00444A26" w:rsidRPr="00945732" w:rsidRDefault="00F33C1E" w:rsidP="00444A26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r</w:t>
            </w:r>
            <w:r w:rsidRPr="00F33C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učná </w:t>
            </w:r>
            <w:proofErr w:type="spellStart"/>
            <w:r w:rsidRPr="00F33C1E">
              <w:rPr>
                <w:rFonts w:ascii="Arial Narrow" w:hAnsi="Arial Narrow" w:cs="Arial"/>
                <w:color w:val="000000"/>
                <w:sz w:val="22"/>
                <w:szCs w:val="22"/>
              </w:rPr>
              <w:t>termokamera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23ABE501" w:rsidR="00444A26" w:rsidRPr="00945732" w:rsidRDefault="000C0BE4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77777777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4A26" w:rsidRPr="00945732" w14:paraId="1D8523AC" w14:textId="77777777" w:rsidTr="00392C6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6F19" w14:textId="60795229" w:rsidR="00444A26" w:rsidRPr="00945732" w:rsidRDefault="00F33C1E" w:rsidP="00444A26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detektoru: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D0E" w14:textId="3C6FD82F" w:rsidR="00444A26" w:rsidRPr="00945732" w:rsidRDefault="00F33C1E" w:rsidP="00444A26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</w:t>
            </w:r>
            <w:r w:rsidRPr="00F33C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echladený </w:t>
            </w:r>
            <w:proofErr w:type="spellStart"/>
            <w:r w:rsidRPr="00F33C1E">
              <w:rPr>
                <w:rFonts w:ascii="Arial Narrow" w:hAnsi="Arial Narrow" w:cs="Arial"/>
                <w:color w:val="000000"/>
                <w:sz w:val="22"/>
                <w:szCs w:val="22"/>
              </w:rPr>
              <w:t>mikrobolometer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147D1D46" w:rsidR="00444A26" w:rsidRPr="00945732" w:rsidRDefault="000C0BE4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9A38" w14:textId="01C9B4A9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44A26" w:rsidRPr="00945732" w14:paraId="75486F23" w14:textId="77777777" w:rsidTr="007B36B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259" w14:textId="52EA1401" w:rsidR="00444A26" w:rsidRPr="001F68CA" w:rsidRDefault="00F33C1E" w:rsidP="00444A26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Teplotný rozsah: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109" w14:textId="6684F0CB" w:rsidR="00444A26" w:rsidRPr="001F68CA" w:rsidRDefault="00F33C1E" w:rsidP="00444A2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</w:t>
            </w:r>
            <w:r w:rsidRPr="00F33C1E">
              <w:rPr>
                <w:rFonts w:ascii="Arial Narrow" w:hAnsi="Arial Narrow" w:cs="Arial"/>
                <w:color w:val="000000"/>
                <w:sz w:val="22"/>
                <w:szCs w:val="22"/>
              </w:rPr>
              <w:t>d min. -20 °C do min. 2000 °C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92A8" w14:textId="322ABF78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0F73" w14:textId="1ED8CBF7" w:rsidR="00444A26" w:rsidRPr="00945732" w:rsidRDefault="000C0BE4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C0BE4" w:rsidRPr="00945732" w14:paraId="60624880" w14:textId="77777777" w:rsidTr="003F2501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EF903" w14:textId="29FC64FD" w:rsidR="000C0BE4" w:rsidRPr="00FE5C79" w:rsidRDefault="000C0BE4" w:rsidP="00444A26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Rozlíšenie snímača: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136" w14:textId="74083F77" w:rsidR="000C0BE4" w:rsidRPr="00FE5C79" w:rsidRDefault="000C0BE4" w:rsidP="000C0BE4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3C1E">
              <w:rPr>
                <w:rFonts w:ascii="Arial Narrow" w:hAnsi="Arial Narrow" w:cs="Arial"/>
                <w:color w:val="000000"/>
                <w:sz w:val="22"/>
                <w:szCs w:val="22"/>
              </w:rPr>
              <w:t>min. 1000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F33C1E">
              <w:rPr>
                <w:rFonts w:ascii="Arial Narrow" w:hAnsi="Arial Narrow" w:cs="Arial"/>
                <w:color w:val="000000"/>
                <w:sz w:val="22"/>
                <w:szCs w:val="22"/>
              </w:rPr>
              <w:t>x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700 pixelov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FED4" w14:textId="37282116" w:rsidR="000C0BE4" w:rsidRPr="00945732" w:rsidRDefault="000C0BE4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C84F" w14:textId="7E158BC8" w:rsidR="000C0BE4" w:rsidRPr="00945732" w:rsidRDefault="000C0BE4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C0BE4" w:rsidRPr="00945732" w14:paraId="04016D36" w14:textId="77777777" w:rsidTr="003F2501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546" w14:textId="77777777" w:rsidR="000C0BE4" w:rsidRPr="00F33C1E" w:rsidRDefault="000C0BE4" w:rsidP="00444A2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26C" w14:textId="5311B201" w:rsidR="000C0BE4" w:rsidRPr="00F33C1E" w:rsidRDefault="000C0BE4" w:rsidP="00444A2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3C1E">
              <w:rPr>
                <w:rFonts w:ascii="Arial Narrow" w:hAnsi="Arial Narrow" w:cs="Arial"/>
                <w:color w:val="000000"/>
                <w:sz w:val="22"/>
                <w:szCs w:val="22"/>
              </w:rPr>
              <w:t>s funkciou zvýšenia rozlíšenia pomocou funkcie snímania viacnásobného obrazu a softvérového zloženia obrázku s 4x vyšším rozlíšením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4EAD3" w14:textId="6BAEC3B9" w:rsidR="000C0BE4" w:rsidRPr="00945732" w:rsidRDefault="000C0BE4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8894" w14:textId="77777777" w:rsidR="000C0BE4" w:rsidRPr="00945732" w:rsidRDefault="000C0BE4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4B18" w:rsidRPr="00945732" w14:paraId="32083220" w14:textId="77777777" w:rsidTr="000C0BE4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CAC" w14:textId="030124FD" w:rsidR="00EB4B18" w:rsidRPr="00444A26" w:rsidRDefault="00F33C1E" w:rsidP="00EB4B18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Tepelná citlivosť (presnosť merania):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2F" w14:textId="044643F6" w:rsidR="00EB4B18" w:rsidRPr="00444A26" w:rsidRDefault="00F33C1E" w:rsidP="00EB4B1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F33C1E">
              <w:rPr>
                <w:rFonts w:ascii="Arial Narrow" w:hAnsi="Arial Narrow" w:cs="Arial"/>
                <w:color w:val="000000"/>
                <w:sz w:val="22"/>
                <w:szCs w:val="22"/>
              </w:rPr>
              <w:t>≤ 0,03 °C pri 30 °C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CA7B" w14:textId="7B9056DB" w:rsidR="00EB4B18" w:rsidRPr="00945732" w:rsidRDefault="00EB4B18" w:rsidP="00EB4B1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69253" w14:textId="2A977BF5" w:rsidR="00EB4B18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3C1E" w:rsidRPr="00945732" w14:paraId="7B1C8754" w14:textId="77777777" w:rsidTr="00D92834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366" w14:textId="13792FF4" w:rsidR="00F33C1E" w:rsidRPr="00F33C1E" w:rsidRDefault="00F33C1E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Presnosť merania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EBA" w14:textId="195FC61E" w:rsidR="00F33C1E" w:rsidRPr="00FE5C79" w:rsidRDefault="001850F2" w:rsidP="001850F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50F2">
              <w:rPr>
                <w:rFonts w:ascii="Arial Narrow" w:hAnsi="Arial Narrow" w:cs="Arial"/>
                <w:color w:val="000000"/>
                <w:sz w:val="22"/>
                <w:szCs w:val="22"/>
              </w:rPr>
              <w:t>max. ±2°C alebo ±2%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B3FD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026" w14:textId="107B2147" w:rsidR="00F33C1E" w:rsidRPr="00945732" w:rsidRDefault="000C0BE4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C0BE4" w:rsidRPr="00945732" w14:paraId="5E765DBA" w14:textId="77777777" w:rsidTr="006F2154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0A684" w14:textId="2B314DFA" w:rsidR="000C0BE4" w:rsidRPr="00F33C1E" w:rsidRDefault="000C0BE4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Zabudovaná digitálna kamera pre viditeľné spektrum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738" w14:textId="348401F8" w:rsidR="000C0BE4" w:rsidRPr="00FE5C79" w:rsidRDefault="000C0BE4" w:rsidP="000C0BE4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farebná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9B10" w14:textId="04BB3B3A" w:rsidR="000C0BE4" w:rsidRPr="00945732" w:rsidRDefault="000C0BE4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85BC" w14:textId="77777777" w:rsidR="000C0BE4" w:rsidRPr="00945732" w:rsidRDefault="000C0BE4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0BE4" w:rsidRPr="00945732" w14:paraId="5D5C8A53" w14:textId="77777777" w:rsidTr="006F2154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0E38" w14:textId="77777777" w:rsidR="000C0BE4" w:rsidRPr="00F33C1E" w:rsidRDefault="000C0BE4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6532" w14:textId="05C2CB5D" w:rsidR="000C0BE4" w:rsidRDefault="000C0BE4" w:rsidP="00F33C1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50F2">
              <w:rPr>
                <w:rFonts w:ascii="Arial Narrow" w:hAnsi="Arial Narrow" w:cs="Arial"/>
                <w:color w:val="000000"/>
                <w:sz w:val="22"/>
                <w:szCs w:val="22"/>
              </w:rPr>
              <w:t>rozlíšenie min. 5Mpx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E38B" w14:textId="77777777" w:rsidR="000C0BE4" w:rsidRPr="00945732" w:rsidRDefault="000C0BE4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FDB2" w14:textId="1DDBE515" w:rsidR="000C0BE4" w:rsidRPr="00945732" w:rsidRDefault="000C0BE4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3C1E" w:rsidRPr="00945732" w14:paraId="1F681DE0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1C6" w14:textId="5C39716A" w:rsidR="00F33C1E" w:rsidRPr="00F33C1E" w:rsidRDefault="001850F2" w:rsidP="001850F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Vlastnosti:</w:t>
            </w:r>
            <w:r w:rsidR="00F33C1E"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F0D4" w14:textId="77777777" w:rsidR="00F33C1E" w:rsidRDefault="001850F2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hľadáčik - </w:t>
            </w:r>
            <w:r w:rsidRPr="001850F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možnosť vypnutia displeja</w:t>
            </w:r>
            <w:r w:rsid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,</w:t>
            </w:r>
          </w:p>
          <w:p w14:paraId="758CE17E" w14:textId="1376C924" w:rsidR="003F10C9" w:rsidRPr="003F10C9" w:rsidRDefault="003F10C9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</w:t>
            </w:r>
            <w:r w:rsidRPr="003F10C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ožnosť uchytenia na statív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9370" w14:textId="17F01546" w:rsidR="00F33C1E" w:rsidRPr="00945732" w:rsidRDefault="000C0BE4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027B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0BE4" w:rsidRPr="00945732" w14:paraId="101948F2" w14:textId="77777777" w:rsidTr="006C1627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3D4B2" w14:textId="182BB59B" w:rsidR="000C0BE4" w:rsidRPr="00F33C1E" w:rsidRDefault="000C0BE4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Ohnisková vzdialenosť (vzdialenosť zaostrenia)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98E4" w14:textId="7B2231FA" w:rsidR="000C0BE4" w:rsidRPr="000C0BE4" w:rsidRDefault="000C0BE4" w:rsidP="000C0BE4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štandardný objektív: </w:t>
            </w:r>
            <w:r w:rsidRPr="001850F2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35-45 mm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D2FC7" w14:textId="77777777" w:rsidR="000C0BE4" w:rsidRPr="00945732" w:rsidRDefault="000C0BE4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D40A" w14:textId="706CCC35" w:rsidR="000C0BE4" w:rsidRPr="00945732" w:rsidRDefault="000C0BE4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C0BE4" w:rsidRPr="00945732" w14:paraId="425A1B95" w14:textId="77777777" w:rsidTr="006C1627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6C60" w14:textId="77777777" w:rsidR="000C0BE4" w:rsidRPr="00F33C1E" w:rsidRDefault="000C0BE4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8AC7" w14:textId="552B9593" w:rsidR="000C0BE4" w:rsidRDefault="000C0BE4" w:rsidP="001850F2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širokouhlý objektív: </w:t>
            </w:r>
            <w:r w:rsidRPr="001850F2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18-28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96FB" w14:textId="77777777" w:rsidR="000C0BE4" w:rsidRPr="00945732" w:rsidRDefault="000C0BE4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01F35" w14:textId="72E311ED" w:rsidR="000C0BE4" w:rsidRPr="00945732" w:rsidRDefault="000C0BE4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C0BE4" w:rsidRPr="00945732" w14:paraId="29D00980" w14:textId="77777777" w:rsidTr="00573D58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6E738" w14:textId="5D8F2672" w:rsidR="000C0BE4" w:rsidRPr="00F33C1E" w:rsidRDefault="000C0BE4" w:rsidP="000C0B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Zorný uhol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2BF" w14:textId="7A193C1D" w:rsidR="000C0BE4" w:rsidRPr="00EB4B18" w:rsidRDefault="000C0BE4" w:rsidP="000C0BE4">
            <w:pPr>
              <w:pStyle w:val="Default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štandardný</w:t>
            </w:r>
            <w:r w:rsidRPr="001850F2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 objektív</w:t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:</w:t>
            </w:r>
            <w:r w:rsidRPr="001850F2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 min. 26° x 19,5°; max. 30° x 25°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2417" w14:textId="77777777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C63DD" w14:textId="108B9FF9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248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C0BE4" w:rsidRPr="00945732" w14:paraId="579BF893" w14:textId="77777777" w:rsidTr="00573D58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1F74" w14:textId="77777777" w:rsidR="000C0BE4" w:rsidRPr="00F33C1E" w:rsidRDefault="000C0BE4" w:rsidP="000C0B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AB7" w14:textId="1C8D76F4" w:rsidR="000C0BE4" w:rsidRDefault="000C0BE4" w:rsidP="000C0BE4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širokouhlý objektív:</w:t>
            </w:r>
            <w:r w:rsidRPr="001850F2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 xml:space="preserve"> min. 40° x 30°; max. 55° x 45°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F374" w14:textId="77777777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F6756" w14:textId="5784D10C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248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3C1E" w:rsidRPr="00945732" w14:paraId="06D2E4A4" w14:textId="77777777" w:rsidTr="000C0BE4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038" w14:textId="57C2DD2C" w:rsidR="00F33C1E" w:rsidRPr="00F33C1E" w:rsidRDefault="00F33C1E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Zaostrovanie </w:t>
            </w:r>
            <w:proofErr w:type="spellStart"/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termosnímkov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CC03" w14:textId="30F79B0A" w:rsidR="00F33C1E" w:rsidRPr="00EB4B18" w:rsidRDefault="001850F2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850F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automatické zaostrovanie v celom zornom poli, funkcia ručného ostrenia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567F" w14:textId="1D549F0A" w:rsidR="00F33C1E" w:rsidRPr="00945732" w:rsidRDefault="000C0BE4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23F2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0BE4" w:rsidRPr="00945732" w14:paraId="2E70A92B" w14:textId="77777777" w:rsidTr="000C0BE4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698DE" w14:textId="69ABC131" w:rsidR="000C0BE4" w:rsidRPr="00F33C1E" w:rsidRDefault="000C0BE4" w:rsidP="000C0B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Funkcie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A1E" w14:textId="2C353355" w:rsidR="000C0BE4" w:rsidRPr="000C0BE4" w:rsidRDefault="000C0BE4" w:rsidP="000C0BE4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 w:rsidRPr="001850F2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"Prelínanie obrazu" - medzi infračerveným a viditeľným spektrom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E933" w14:textId="1D02E85D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734B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1D5F" w14:textId="77777777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0BE4" w:rsidRPr="00945732" w14:paraId="6DE9AFC4" w14:textId="77777777" w:rsidTr="000C0BE4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8FA70" w14:textId="77777777" w:rsidR="000C0BE4" w:rsidRPr="00F33C1E" w:rsidRDefault="000C0BE4" w:rsidP="000C0B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0A1" w14:textId="3D2EFE2B" w:rsidR="000C0BE4" w:rsidRPr="001850F2" w:rsidRDefault="000C0BE4" w:rsidP="000C0BE4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m</w:t>
            </w:r>
            <w:r w:rsidRPr="001850F2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ožnosť m</w:t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erania teploty stredového bodu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B770" w14:textId="1398EE69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734B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338F" w14:textId="77777777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0BE4" w:rsidRPr="00945732" w14:paraId="2091A610" w14:textId="77777777" w:rsidTr="000C0BE4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9A167" w14:textId="77777777" w:rsidR="000C0BE4" w:rsidRPr="00F33C1E" w:rsidRDefault="000C0BE4" w:rsidP="000C0B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04D" w14:textId="06B9CCB7" w:rsidR="000C0BE4" w:rsidRPr="001850F2" w:rsidRDefault="000C0BE4" w:rsidP="000C0BE4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 w:rsidRPr="001850F2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vyhľadávanie m</w:t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aximálnej a minimálnej teploty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0D252" w14:textId="6CFEF594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734B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15E0B" w14:textId="77777777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0BE4" w:rsidRPr="00945732" w14:paraId="1BEFDB50" w14:textId="77777777" w:rsidTr="000C0BE4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4B839" w14:textId="77777777" w:rsidR="000C0BE4" w:rsidRPr="00F33C1E" w:rsidRDefault="000C0BE4" w:rsidP="000C0B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3116" w14:textId="24E35160" w:rsidR="000C0BE4" w:rsidRPr="001850F2" w:rsidRDefault="000C0BE4" w:rsidP="000C0BE4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m</w:t>
            </w:r>
            <w:r w:rsidRPr="001850F2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ožnosť uloženia užívateľské</w:t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ho nastavenia meracích oblastí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CC51" w14:textId="0C201AE4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734B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22987" w14:textId="77777777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0BE4" w:rsidRPr="00945732" w14:paraId="12DF9F2A" w14:textId="77777777" w:rsidTr="000C0BE4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FF723" w14:textId="77777777" w:rsidR="000C0BE4" w:rsidRPr="00F33C1E" w:rsidRDefault="000C0BE4" w:rsidP="000C0BE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865" w14:textId="084A59FF" w:rsidR="000C0BE4" w:rsidRPr="001850F2" w:rsidRDefault="000C0BE4" w:rsidP="000C0BE4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f</w:t>
            </w:r>
            <w:r w:rsidRPr="001850F2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 xml:space="preserve">unkcia izotermy – farebné zvýraznenie objektov s teplotou NAD, MEDZI alebo POD limitom (vhodné pre vyhľadávanie osôb, diagnostiku budov, vyhľadávanie </w:t>
            </w:r>
            <w:proofErr w:type="spellStart"/>
            <w:r w:rsidRPr="001850F2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závad</w:t>
            </w:r>
            <w:proofErr w:type="spellEnd"/>
            <w:r w:rsidRPr="001850F2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C7388" w14:textId="46B45480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734B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DBA8" w14:textId="77777777" w:rsidR="000C0BE4" w:rsidRPr="00945732" w:rsidRDefault="000C0BE4" w:rsidP="000C0BE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3C1E" w:rsidRPr="00945732" w14:paraId="76E7880C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FBF1" w14:textId="7D1F5754" w:rsidR="00F33C1E" w:rsidRPr="00F33C1E" w:rsidRDefault="00F33C1E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Bezdrôtové pripojenie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135C" w14:textId="4F74FBC4" w:rsidR="00F33C1E" w:rsidRPr="00EB4B18" w:rsidRDefault="001850F2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850F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WIFI alebo Bluetooth (poprípade oboje)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7CD9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7529" w14:textId="50A14844" w:rsidR="00F33C1E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3C1E" w:rsidRPr="00945732" w14:paraId="58CC40F1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FAFC" w14:textId="36662C40" w:rsidR="00F33C1E" w:rsidRPr="001850F2" w:rsidRDefault="00F33C1E" w:rsidP="00F33C1E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1850F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Geografické informácie: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5CB" w14:textId="16725781" w:rsidR="00F33C1E" w:rsidRPr="00EB4B18" w:rsidRDefault="001850F2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D72D3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GPS, kompas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741F" w14:textId="0926DA08" w:rsidR="00F33C1E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85A7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3C1E" w:rsidRPr="00945732" w14:paraId="015E206F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B5C1" w14:textId="08BC5B1C" w:rsidR="00F33C1E" w:rsidRPr="00F33C1E" w:rsidRDefault="00F33C1E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Formát súborov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7848" w14:textId="24D3E669" w:rsidR="001850F2" w:rsidRPr="001850F2" w:rsidRDefault="001850F2" w:rsidP="001850F2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r</w:t>
            </w:r>
            <w:r w:rsidRPr="001850F2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adiometrické</w:t>
            </w:r>
            <w:proofErr w:type="spellEnd"/>
            <w:r w:rsidRPr="001850F2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 snímky JPEG na SD kartu </w:t>
            </w:r>
          </w:p>
          <w:p w14:paraId="095A7BDE" w14:textId="235CC036" w:rsidR="00F33C1E" w:rsidRPr="00EB4B18" w:rsidRDefault="001850F2" w:rsidP="001850F2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</w:t>
            </w:r>
            <w:r w:rsidRPr="001850F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adiometrické</w:t>
            </w:r>
            <w:proofErr w:type="spellEnd"/>
            <w:r w:rsidRPr="001850F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video na SD kartu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A373" w14:textId="32872126" w:rsidR="00F33C1E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16EA2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3C1E" w:rsidRPr="00945732" w14:paraId="643D3E53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286" w14:textId="4CE340C6" w:rsidR="00F33C1E" w:rsidRPr="001850F2" w:rsidRDefault="00F33C1E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Pripojenie káblové</w:t>
            </w:r>
            <w:r w:rsid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10EA" w14:textId="7732D63D" w:rsidR="00F33C1E" w:rsidRPr="00EB4B18" w:rsidRDefault="001850F2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850F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USB kábel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D0BA" w14:textId="050F8A25" w:rsidR="00F33C1E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042BD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3C1E" w:rsidRPr="00945732" w14:paraId="4056287C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335" w14:textId="4538C7B8" w:rsidR="00F33C1E" w:rsidRPr="001850F2" w:rsidRDefault="00F33C1E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Technológia IR </w:t>
            </w:r>
            <w:r w:rsid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80D" w14:textId="33712F92" w:rsidR="00F33C1E" w:rsidRPr="00EB4B18" w:rsidRDefault="001850F2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850F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pridanie do infračerveného obrázku kontext detailov vo viditeľnom svetle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B9E80" w14:textId="40337107" w:rsidR="00F33C1E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C5BAF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3739" w:rsidRPr="00945732" w14:paraId="19F02FC7" w14:textId="77777777" w:rsidTr="00665FEC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261D3" w14:textId="2E52A4E1" w:rsidR="00483739" w:rsidRPr="001850F2" w:rsidRDefault="00483739" w:rsidP="0048373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Display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D291" w14:textId="236F24B2" w:rsidR="00483739" w:rsidRPr="00EB4B18" w:rsidRDefault="00483739" w:rsidP="0048373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850F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dotykové ovládanie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DC257" w14:textId="28CC076A" w:rsidR="00483739" w:rsidRPr="00945732" w:rsidRDefault="00483739" w:rsidP="0048373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7337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7041" w14:textId="77777777" w:rsidR="00483739" w:rsidRPr="00945732" w:rsidRDefault="00483739" w:rsidP="0048373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3739" w:rsidRPr="00945732" w14:paraId="53B1E9A2" w14:textId="77777777" w:rsidTr="00665FEC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7372" w14:textId="77777777" w:rsidR="00483739" w:rsidRPr="001850F2" w:rsidRDefault="00483739" w:rsidP="0048373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D068" w14:textId="316C8AFE" w:rsidR="00483739" w:rsidRPr="001850F2" w:rsidRDefault="00483739" w:rsidP="0048373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LCD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9E027" w14:textId="36452B40" w:rsidR="00483739" w:rsidRPr="00945732" w:rsidRDefault="00483739" w:rsidP="0048373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7337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FEC0" w14:textId="77777777" w:rsidR="00483739" w:rsidRPr="00945732" w:rsidRDefault="00483739" w:rsidP="0048373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3739" w:rsidRPr="00945732" w14:paraId="7241E4D8" w14:textId="77777777" w:rsidTr="00665FEC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03A1D" w14:textId="77777777" w:rsidR="00483739" w:rsidRPr="001850F2" w:rsidRDefault="00483739" w:rsidP="0048373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2DF9" w14:textId="4EA4CE4F" w:rsidR="00483739" w:rsidRDefault="00483739" w:rsidP="0048373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zabudovaný v tele kamery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A6F37" w14:textId="16990381" w:rsidR="00483739" w:rsidRPr="00945732" w:rsidRDefault="00483739" w:rsidP="0048373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7337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6EF1" w14:textId="77777777" w:rsidR="00483739" w:rsidRPr="00945732" w:rsidRDefault="00483739" w:rsidP="0048373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3739" w:rsidRPr="00945732" w14:paraId="4D4EF48F" w14:textId="77777777" w:rsidTr="008A749A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8E8E1" w14:textId="77777777" w:rsidR="00483739" w:rsidRPr="001850F2" w:rsidRDefault="00483739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B31" w14:textId="68AC1D49" w:rsidR="00483739" w:rsidRDefault="00483739" w:rsidP="0048373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D72D3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uhlopriečka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: min. 4,2 palcov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1ED45" w14:textId="77777777" w:rsidR="00483739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83B11" w14:textId="072829C2" w:rsidR="00483739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83739" w:rsidRPr="00945732" w14:paraId="238B4726" w14:textId="77777777" w:rsidTr="008A749A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DC37" w14:textId="77777777" w:rsidR="00483739" w:rsidRPr="001850F2" w:rsidRDefault="00483739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2085" w14:textId="3ECF6033" w:rsidR="00483739" w:rsidRPr="001850F2" w:rsidRDefault="00483739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rozlíšenie:</w:t>
            </w:r>
            <w:r w:rsidRPr="001850F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min. 750x480px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74F94" w14:textId="77777777" w:rsidR="00483739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4C2A0" w14:textId="2AD6AC4D" w:rsidR="00483739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3C1E" w:rsidRPr="00945732" w14:paraId="7C2B9FA8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76B" w14:textId="338C06B5" w:rsidR="00F33C1E" w:rsidRPr="001850F2" w:rsidRDefault="00F33C1E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Objektív</w:t>
            </w:r>
            <w:r w:rsid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22CF" w14:textId="6B445810" w:rsidR="00F33C1E" w:rsidRPr="00EB4B18" w:rsidRDefault="003F10C9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 objektívy v sade - štandardný, širokouhlý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34F38" w14:textId="307281F7" w:rsidR="00F33C1E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2F706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3C1E" w:rsidRPr="00945732" w14:paraId="2DA00611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D669" w14:textId="1DEA25B9" w:rsidR="00F33C1E" w:rsidRPr="001850F2" w:rsidRDefault="00F33C1E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Obrazová frekvencia</w:t>
            </w:r>
            <w:r w:rsid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823" w14:textId="39C2ABB8" w:rsidR="00F33C1E" w:rsidRPr="00EB4B18" w:rsidRDefault="003F10C9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25 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F96E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CE53" w14:textId="33F0BADF" w:rsidR="00F33C1E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3C1E" w:rsidRPr="00945732" w14:paraId="23E2C269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469" w14:textId="3AB5E720" w:rsidR="00F33C1E" w:rsidRPr="001850F2" w:rsidRDefault="00F33C1E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Spektrálny rozsah infračerveného pásma</w:t>
            </w:r>
            <w:r w:rsid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81B4" w14:textId="7A671E75" w:rsidR="00F33C1E" w:rsidRPr="00EB4B18" w:rsidRDefault="003F10C9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min. od 7.5 </w:t>
            </w:r>
            <w:proofErr w:type="spellStart"/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μm</w:t>
            </w:r>
            <w:proofErr w:type="spellEnd"/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po min. 14 </w:t>
            </w:r>
            <w:proofErr w:type="spellStart"/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μm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9CE7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1FA7A" w14:textId="353DC432" w:rsidR="00F33C1E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3C1E" w:rsidRPr="00945732" w14:paraId="2E26B4E4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B931" w14:textId="6F7083F3" w:rsidR="00F33C1E" w:rsidRPr="001850F2" w:rsidRDefault="00F33C1E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 farebných paliet</w:t>
            </w:r>
            <w:r w:rsid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6BE3" w14:textId="1476D255" w:rsidR="00F33C1E" w:rsidRPr="00EB4B18" w:rsidRDefault="003F10C9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6AA46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0BDB" w14:textId="1D9C7B12" w:rsidR="00F33C1E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3C1E" w:rsidRPr="00945732" w14:paraId="518D82E5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D6C" w14:textId="4A82EC80" w:rsidR="00F33C1E" w:rsidRPr="001850F2" w:rsidRDefault="00F33C1E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Prevádzková teplota</w:t>
            </w:r>
            <w:r w:rsid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0647" w14:textId="594B242F" w:rsidR="00F33C1E" w:rsidRPr="00EB4B18" w:rsidRDefault="003F10C9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od -15 °C do min. + 50 °C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D948D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DF5C" w14:textId="172A3144" w:rsidR="00F33C1E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3C1E" w:rsidRPr="00945732" w14:paraId="06C90468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3E4A" w14:textId="1BB7C1A5" w:rsidR="00F33C1E" w:rsidRPr="001850F2" w:rsidRDefault="00F33C1E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Krytie</w:t>
            </w:r>
            <w:r w:rsid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ED1" w14:textId="48A2A344" w:rsidR="00F33C1E" w:rsidRPr="00EB4B18" w:rsidRDefault="003F10C9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IP54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7223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6615" w14:textId="48B0BB5E" w:rsidR="00F33C1E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83739" w:rsidRPr="00945732" w14:paraId="2048FD15" w14:textId="77777777" w:rsidTr="005A1E69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3FCCC" w14:textId="738C93EE" w:rsidR="00483739" w:rsidRPr="001850F2" w:rsidRDefault="00483739" w:rsidP="0048373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Batéria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DB07" w14:textId="094EBAF4" w:rsidR="00483739" w:rsidRPr="00EB4B18" w:rsidRDefault="00483739" w:rsidP="0048373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nabíjacia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068DE" w14:textId="63E97D07" w:rsidR="00483739" w:rsidRPr="00945732" w:rsidRDefault="00483739" w:rsidP="0048373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D3EA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F7DF" w14:textId="77777777" w:rsidR="00483739" w:rsidRPr="00945732" w:rsidRDefault="00483739" w:rsidP="0048373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3739" w:rsidRPr="00945732" w14:paraId="64CB48CF" w14:textId="77777777" w:rsidTr="005A1E69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80986" w14:textId="77777777" w:rsidR="00483739" w:rsidRPr="001850F2" w:rsidRDefault="00483739" w:rsidP="0048373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908" w14:textId="4A555BBC" w:rsidR="00483739" w:rsidRPr="003F10C9" w:rsidRDefault="00483739" w:rsidP="0048373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2x typ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Li-ion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CD918" w14:textId="0F6E6E2E" w:rsidR="00483739" w:rsidRPr="00945732" w:rsidRDefault="00483739" w:rsidP="0048373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D3EA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489B" w14:textId="77777777" w:rsidR="00483739" w:rsidRPr="00945732" w:rsidRDefault="00483739" w:rsidP="0048373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3739" w:rsidRPr="00945732" w14:paraId="759C818F" w14:textId="77777777" w:rsidTr="005A1E69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7F2F" w14:textId="77777777" w:rsidR="00483739" w:rsidRPr="001850F2" w:rsidRDefault="00483739" w:rsidP="0048373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F08A" w14:textId="717C1F5C" w:rsidR="00483739" w:rsidRPr="003F10C9" w:rsidRDefault="00483739" w:rsidP="0048373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výdrž batérie pri typickom používaní min. 2 hodiny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F9608" w14:textId="5E6D39FD" w:rsidR="00483739" w:rsidRPr="00945732" w:rsidRDefault="00483739" w:rsidP="0048373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77B7" w14:textId="1F5691C7" w:rsidR="00483739" w:rsidRPr="00945732" w:rsidRDefault="00483739" w:rsidP="0048373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D3EA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3C1E" w:rsidRPr="00945732" w14:paraId="5813B9ED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E30" w14:textId="6321C213" w:rsidR="00F33C1E" w:rsidRPr="001850F2" w:rsidRDefault="00F33C1E" w:rsidP="00F33C1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Hmotnosť </w:t>
            </w:r>
            <w:proofErr w:type="spellStart"/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termokamery</w:t>
            </w:r>
            <w:proofErr w:type="spellEnd"/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vrátane batérie</w:t>
            </w:r>
            <w:r w:rsid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95E" w14:textId="67C7EB10" w:rsidR="00F33C1E" w:rsidRPr="00EB4B18" w:rsidRDefault="003F10C9" w:rsidP="00F33C1E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2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00492" w14:textId="77777777" w:rsidR="00F33C1E" w:rsidRPr="00945732" w:rsidRDefault="00F33C1E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44AE" w14:textId="5723443A" w:rsidR="00F33C1E" w:rsidRPr="00945732" w:rsidRDefault="00483739" w:rsidP="00F33C1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87058" w:rsidRPr="00945732" w14:paraId="19B67A12" w14:textId="77777777" w:rsidTr="000F197C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674B" w14:textId="4FFAAC14" w:rsidR="00B87058" w:rsidRPr="001850F2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Pamäťová karta:</w:t>
            </w: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7DAB" w14:textId="4AB3AC89" w:rsidR="00B87058" w:rsidRPr="00EB4B18" w:rsidRDefault="00B87058" w:rsidP="00B87058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BBF4C" w14:textId="5BD1F039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8699" w14:textId="1FF99200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87058" w:rsidRPr="00945732" w14:paraId="0B3B5BB7" w14:textId="77777777" w:rsidTr="000F197C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FC2F" w14:textId="77777777" w:rsidR="00B87058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6F43" w14:textId="69EECF4C" w:rsidR="00B87058" w:rsidRPr="003F10C9" w:rsidRDefault="00B87058" w:rsidP="00B87058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5587" w14:textId="77777777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0DD01" w14:textId="63C214B1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87058" w:rsidRPr="00945732" w14:paraId="5E5929F2" w14:textId="77777777" w:rsidTr="000F197C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EC79F" w14:textId="77777777" w:rsidR="00B87058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766" w14:textId="79901E0F" w:rsidR="00B87058" w:rsidRPr="003F10C9" w:rsidRDefault="00B87058" w:rsidP="00B87058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vymeniteľná SD alebo </w:t>
            </w:r>
            <w:proofErr w:type="spellStart"/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micro</w:t>
            </w:r>
            <w:proofErr w:type="spellEnd"/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SD karta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(2x)</w:t>
            </w:r>
            <w:r w:rsidRPr="00B8705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6877" w14:textId="4A7B90FE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F70DA" w14:textId="416C65B9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87058" w:rsidRPr="00945732" w14:paraId="657E2CE7" w14:textId="77777777" w:rsidTr="000F197C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D0ACD" w14:textId="77777777" w:rsidR="00B87058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2BD" w14:textId="28DE0EA6" w:rsidR="00B87058" w:rsidRPr="003F10C9" w:rsidRDefault="00B87058" w:rsidP="00B87058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8705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kompatibilná</w:t>
            </w:r>
            <w:r w:rsidRPr="003F10C9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so zariadením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B5574" w14:textId="2A2CDD86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FFFC" w14:textId="77777777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7058" w:rsidRPr="00945732" w14:paraId="40CF0A9D" w14:textId="77777777" w:rsidTr="000F197C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D3A4" w14:textId="77777777" w:rsidR="00B87058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732" w14:textId="6F13626D" w:rsidR="00B87058" w:rsidRPr="003F10C9" w:rsidRDefault="00B87058" w:rsidP="00B87058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3F10C9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32GB kapacita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210FB" w14:textId="77777777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4286" w14:textId="1DC30864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87058" w:rsidRPr="00945732" w14:paraId="545BD56D" w14:textId="77777777" w:rsidTr="00F340FB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5F6D7" w14:textId="2907C940" w:rsidR="00B87058" w:rsidRPr="001850F2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ríslušenstvo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850F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503F" w14:textId="65AE8A6C" w:rsidR="00B87058" w:rsidRPr="00483739" w:rsidRDefault="00B87058" w:rsidP="00B87058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 w:rsidRPr="003F10C9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AC/DC napájací zdroj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27F4B" w14:textId="0E22CAEA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2435" w14:textId="357A0D8E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7058" w:rsidRPr="00945732" w14:paraId="11C02400" w14:textId="77777777" w:rsidTr="00F340FB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2114F" w14:textId="77777777" w:rsidR="00B87058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E9C0" w14:textId="4A172E0A" w:rsidR="00B87058" w:rsidRPr="003F10C9" w:rsidRDefault="00B87058" w:rsidP="00B87058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 w:rsidRPr="003F10C9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nabíjačka pre dve batérie s nabíjaním zo siete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53E0" w14:textId="67CF2043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08C38" w14:textId="2666C9F1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7058" w:rsidRPr="00945732" w14:paraId="387AC665" w14:textId="77777777" w:rsidTr="00F340FB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3C00C" w14:textId="77777777" w:rsidR="00B87058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55DD" w14:textId="2E66440F" w:rsidR="00B87058" w:rsidRPr="003F10C9" w:rsidRDefault="00B87058" w:rsidP="00B87058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 w:rsidRPr="003F10C9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výstupný video kábel/HDMI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9E065" w14:textId="10159F75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45C0" w14:textId="505DF5B8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7058" w:rsidRPr="00945732" w14:paraId="456BD44B" w14:textId="77777777" w:rsidTr="00F340FB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9A8EF" w14:textId="77777777" w:rsidR="00B87058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CC7" w14:textId="294F5B08" w:rsidR="00B87058" w:rsidRPr="003F10C9" w:rsidRDefault="00B87058" w:rsidP="00B87058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 w:rsidRPr="003F10C9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kábel pre externú komunikáciu/USB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103F9" w14:textId="5FC915EC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84D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2D98" w14:textId="77777777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7058" w:rsidRPr="00945732" w14:paraId="43C53502" w14:textId="77777777" w:rsidTr="00F340FB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778EA" w14:textId="77777777" w:rsidR="00B87058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759" w14:textId="327B981F" w:rsidR="00B87058" w:rsidRPr="003F10C9" w:rsidRDefault="00B87058" w:rsidP="00B87058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proofErr w:type="spellStart"/>
            <w:r w:rsidRPr="003F10C9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sada</w:t>
            </w:r>
            <w:proofErr w:type="spellEnd"/>
            <w:r w:rsidRPr="003F10C9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 na čistenie </w:t>
            </w:r>
            <w:proofErr w:type="spellStart"/>
            <w:r w:rsidRPr="003F10C9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>germaniovej</w:t>
            </w:r>
            <w:proofErr w:type="spellEnd"/>
            <w:r w:rsidRPr="003F10C9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 optiky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308BE" w14:textId="405AD9EC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84D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4FB2" w14:textId="77777777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7058" w:rsidRPr="00945732" w14:paraId="2680987A" w14:textId="77777777" w:rsidTr="00F340FB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B7DC7" w14:textId="77777777" w:rsidR="00B87058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20C0" w14:textId="7CB1147C" w:rsidR="00B87058" w:rsidRPr="003F10C9" w:rsidRDefault="00B87058" w:rsidP="00B87058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 w:rsidRPr="003F10C9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popruh pre držanie jednou rukou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61721" w14:textId="78670EBE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84D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1B5D" w14:textId="77777777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7058" w:rsidRPr="00945732" w14:paraId="5A1BEC43" w14:textId="77777777" w:rsidTr="00F340FB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43D8A" w14:textId="77777777" w:rsidR="00B87058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8F7" w14:textId="09C25C08" w:rsidR="00B87058" w:rsidRPr="003F10C9" w:rsidRDefault="00B87058" w:rsidP="00B87058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 w:rsidRPr="003F10C9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popruh okolo krku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8172F" w14:textId="24AD9153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84D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E73C3" w14:textId="77777777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7058" w:rsidRPr="00945732" w14:paraId="5C2DA08A" w14:textId="77777777" w:rsidTr="00F340FB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86E24" w14:textId="77777777" w:rsidR="00B87058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5E6" w14:textId="1C08070B" w:rsidR="00B87058" w:rsidRPr="003F10C9" w:rsidRDefault="00B87058" w:rsidP="00B87058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 w:rsidRPr="003F10C9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2x objektív s krytkou podľa špecifikácie uvedenej vyššie (štandardný, širokouhlý)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E297" w14:textId="52D44839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70A8" w14:textId="77777777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7058" w:rsidRPr="00945732" w14:paraId="1C1FE40E" w14:textId="77777777" w:rsidTr="00F340FB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178A4" w14:textId="77777777" w:rsidR="00B87058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E3ED" w14:textId="440814BF" w:rsidR="00B87058" w:rsidRPr="003F10C9" w:rsidRDefault="00B87058" w:rsidP="00B87058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 w:rsidRPr="003F10C9"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  <w:t xml:space="preserve">odolný kufor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C55A" w14:textId="34E3874D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E7C2" w14:textId="77777777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7058" w:rsidRPr="00945732" w14:paraId="04B75978" w14:textId="77777777" w:rsidTr="00F340FB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9AA" w14:textId="77777777" w:rsidR="00B87058" w:rsidRDefault="00B87058" w:rsidP="00B8705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ED5C" w14:textId="578FD5C0" w:rsidR="00B87058" w:rsidRPr="003F10C9" w:rsidRDefault="00B87058" w:rsidP="00B87058">
            <w:pPr>
              <w:pStyle w:val="Default"/>
              <w:rPr>
                <w:rFonts w:ascii="Arial Narrow" w:eastAsia="Times New Roman" w:hAnsi="Arial Narrow" w:cs="Times New Roman"/>
                <w:sz w:val="22"/>
                <w:szCs w:val="22"/>
                <w:lang w:eastAsia="sk-SK"/>
              </w:rPr>
            </w:pPr>
            <w:r w:rsidRPr="003F10C9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 xml:space="preserve">základný softvér na analýzu a vytvorenie základného protokolu </w:t>
            </w:r>
            <w:proofErr w:type="spellStart"/>
            <w:r w:rsidRPr="003F10C9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termosnímkov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EE1DF" w14:textId="17CA7196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272B" w14:textId="77777777" w:rsidR="00B87058" w:rsidRPr="00945732" w:rsidRDefault="00B87058" w:rsidP="00B8705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D6FB4A6" w14:textId="77777777" w:rsidR="00B75873" w:rsidRPr="00945732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7777777"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C1300" w14:textId="77777777" w:rsidR="008C3B6A" w:rsidRDefault="008C3B6A" w:rsidP="006E6235">
      <w:r>
        <w:separator/>
      </w:r>
    </w:p>
  </w:endnote>
  <w:endnote w:type="continuationSeparator" w:id="0">
    <w:p w14:paraId="5CA9F97B" w14:textId="77777777" w:rsidR="008C3B6A" w:rsidRDefault="008C3B6A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77777777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528" w:rsidRPr="00084528">
          <w:rPr>
            <w:noProof/>
            <w:lang w:val="sk-SK"/>
          </w:rPr>
          <w:t>4</w:t>
        </w:r>
        <w:r>
          <w:fldChar w:fldCharType="end"/>
        </w:r>
      </w:p>
    </w:sdtContent>
  </w:sdt>
  <w:p w14:paraId="0BB154D9" w14:textId="5BCAB640" w:rsidR="00F707E2" w:rsidRPr="00F33C1E" w:rsidRDefault="00F33C1E">
    <w:pPr>
      <w:pStyle w:val="Pta"/>
      <w:rPr>
        <w:color w:val="BFBFBF" w:themeColor="background1" w:themeShade="BF"/>
        <w:sz w:val="16"/>
        <w:lang w:val="sk-SK"/>
      </w:rPr>
    </w:pPr>
    <w:proofErr w:type="spellStart"/>
    <w:r w:rsidRPr="00F33C1E">
      <w:rPr>
        <w:rFonts w:ascii="Arial Narrow" w:hAnsi="Arial Narrow" w:cs="Helvetica"/>
        <w:color w:val="BFBFBF" w:themeColor="background1" w:themeShade="BF"/>
        <w:szCs w:val="24"/>
        <w:shd w:val="clear" w:color="auto" w:fill="FFFFFF"/>
        <w:lang w:val="sk-SK"/>
      </w:rPr>
      <w:t>Termokamery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D738F" w14:textId="77777777" w:rsidR="008C3B6A" w:rsidRDefault="008C3B6A" w:rsidP="006E6235">
      <w:r>
        <w:separator/>
      </w:r>
    </w:p>
  </w:footnote>
  <w:footnote w:type="continuationSeparator" w:id="0">
    <w:p w14:paraId="2D1A2BE9" w14:textId="77777777" w:rsidR="008C3B6A" w:rsidRDefault="008C3B6A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4528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0BE4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4A21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3B6A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EFC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058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32FF-3F09-44BF-8E2F-32D312BA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6</cp:revision>
  <cp:lastPrinted>2022-06-24T06:53:00Z</cp:lastPrinted>
  <dcterms:created xsi:type="dcterms:W3CDTF">2023-09-12T11:17:00Z</dcterms:created>
  <dcterms:modified xsi:type="dcterms:W3CDTF">2023-09-21T12:50:00Z</dcterms:modified>
</cp:coreProperties>
</file>