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16450740" w14:textId="21E8ECE4" w:rsidR="00402A6D"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980B5A">
        <w:rPr>
          <w:rFonts w:ascii="Arial" w:hAnsi="Arial" w:cs="Arial"/>
          <w:b w:val="0"/>
          <w:bCs w:val="0"/>
          <w:noProof/>
          <w:sz w:val="20"/>
          <w:szCs w:val="20"/>
        </w:rPr>
        <w:t>Ing. Ladislav Bariak</w:t>
      </w:r>
      <w:r>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407A2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3E9C8BB" w14:textId="40A61B5F" w:rsidR="00407A25" w:rsidRDefault="00407A25" w:rsidP="00407A25">
      <w:pPr>
        <w:pStyle w:val="Nadpis3"/>
        <w:tabs>
          <w:tab w:val="clear" w:pos="540"/>
          <w:tab w:val="num" w:pos="0"/>
        </w:tabs>
        <w:rPr>
          <w:rFonts w:cs="Arial"/>
          <w:szCs w:val="20"/>
          <w:lang w:eastAsia="en-US"/>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09062E">
        <w:rPr>
          <w:rFonts w:cs="Arial"/>
          <w:bCs/>
          <w:szCs w:val="20"/>
        </w:rPr>
        <w:t>umiestnenie Plávajúceho zariadenia a jeho prevádzkovanie na prístavnej polohe</w:t>
      </w:r>
      <w:r>
        <w:rPr>
          <w:rFonts w:cs="Arial"/>
          <w:bCs/>
          <w:szCs w:val="20"/>
        </w:rPr>
        <w:t xml:space="preserve"> OPBA </w:t>
      </w:r>
      <w:r w:rsidR="00070015">
        <w:rPr>
          <w:rFonts w:cs="Arial"/>
          <w:bCs/>
          <w:szCs w:val="20"/>
        </w:rPr>
        <w:t>3</w:t>
      </w:r>
      <w:r w:rsidR="005D4426">
        <w:rPr>
          <w:rFonts w:cs="Arial"/>
          <w:bCs/>
          <w:szCs w:val="20"/>
        </w:rPr>
        <w:t>1</w:t>
      </w:r>
      <w:r>
        <w:rPr>
          <w:rFonts w:cs="Arial"/>
          <w:bCs/>
          <w:szCs w:val="20"/>
        </w:rPr>
        <w:t xml:space="preserve"> </w:t>
      </w:r>
      <w:r>
        <w:rPr>
          <w:rFonts w:cs="Arial"/>
          <w:szCs w:val="20"/>
          <w:lang w:eastAsia="en-US"/>
        </w:rPr>
        <w:t>v osobnom prístave</w:t>
      </w:r>
      <w:r w:rsidR="0051798F">
        <w:rPr>
          <w:rFonts w:cs="Arial"/>
          <w:szCs w:val="20"/>
          <w:lang w:eastAsia="en-US"/>
        </w:rPr>
        <w:t>.</w:t>
      </w:r>
    </w:p>
    <w:p w14:paraId="54951ABE" w14:textId="77777777" w:rsidR="0051798F" w:rsidRPr="0051798F" w:rsidRDefault="0051798F" w:rsidP="0051798F">
      <w:pPr>
        <w:rPr>
          <w:lang w:eastAsia="en-US"/>
        </w:rPr>
      </w:pPr>
    </w:p>
    <w:p w14:paraId="3AC65F16" w14:textId="77777777" w:rsidR="00407A25" w:rsidRPr="00590024" w:rsidRDefault="00407A25" w:rsidP="00407A25">
      <w:pPr>
        <w:pStyle w:val="Nadpis2"/>
        <w:rPr>
          <w:rFonts w:cs="Arial"/>
          <w:sz w:val="20"/>
          <w:szCs w:val="20"/>
        </w:rPr>
      </w:pPr>
      <w:r w:rsidRPr="00590024">
        <w:rPr>
          <w:rFonts w:cs="Arial"/>
          <w:sz w:val="20"/>
          <w:szCs w:val="20"/>
        </w:rPr>
        <w:t>Právny základ: v súlade s ustanoveniami § 281 – § 288 Obchodn</w:t>
      </w:r>
      <w:r>
        <w:rPr>
          <w:rFonts w:cs="Arial"/>
          <w:sz w:val="20"/>
          <w:szCs w:val="20"/>
        </w:rPr>
        <w:t>ého</w:t>
      </w:r>
      <w:r w:rsidRPr="00590024">
        <w:rPr>
          <w:rFonts w:cs="Arial"/>
          <w:sz w:val="20"/>
          <w:szCs w:val="20"/>
        </w:rPr>
        <w:t xml:space="preserve"> zákonník</w:t>
      </w:r>
      <w:r>
        <w:rPr>
          <w:rFonts w:cs="Arial"/>
          <w:sz w:val="20"/>
          <w:szCs w:val="20"/>
        </w:rPr>
        <w:t>a</w:t>
      </w:r>
      <w:r w:rsidRPr="00590024">
        <w:rPr>
          <w:rFonts w:cs="Arial"/>
          <w:sz w:val="20"/>
          <w:szCs w:val="20"/>
        </w:rPr>
        <w:t xml:space="preserve"> </w:t>
      </w:r>
    </w:p>
    <w:p w14:paraId="673AAED3" w14:textId="77777777" w:rsidR="00407A25" w:rsidRPr="00590024" w:rsidRDefault="00407A25" w:rsidP="00407A25">
      <w:pPr>
        <w:rPr>
          <w:rFonts w:ascii="Arial" w:hAnsi="Arial" w:cs="Arial"/>
          <w:sz w:val="20"/>
          <w:szCs w:val="20"/>
          <w:lang w:eastAsia="en-US"/>
        </w:rPr>
      </w:pP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8FCA" w14:textId="77777777" w:rsidR="007F35D9" w:rsidRDefault="007F35D9">
      <w:r>
        <w:separator/>
      </w:r>
    </w:p>
  </w:endnote>
  <w:endnote w:type="continuationSeparator" w:id="0">
    <w:p w14:paraId="5C9FCB6C" w14:textId="77777777" w:rsidR="007F35D9" w:rsidRDefault="007F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AE8F" w14:textId="77777777" w:rsidR="007F35D9" w:rsidRDefault="007F35D9">
      <w:r>
        <w:separator/>
      </w:r>
    </w:p>
  </w:footnote>
  <w:footnote w:type="continuationSeparator" w:id="0">
    <w:p w14:paraId="16A0322E" w14:textId="77777777" w:rsidR="007F35D9" w:rsidRDefault="007F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0015"/>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426"/>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35D9"/>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0B5A"/>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CCE"/>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8D5"/>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4CE"/>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5986</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2023-07-18T10:34:00Z</dcterms:created>
  <dcterms:modified xsi:type="dcterms:W3CDTF">2023-07-18T10:34:00Z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