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B5EF9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B5EF9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B5EF9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B5EF9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B5EF9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EC479B">
      <w:pPr>
        <w:pStyle w:val="Zkladntext"/>
        <w:spacing w:before="8"/>
        <w:rPr>
          <w:rFonts w:ascii="Times New Roman"/>
          <w:b w:val="0"/>
          <w:sz w:val="21"/>
        </w:rPr>
      </w:pPr>
      <w:r w:rsidRPr="00EC479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AB5EF9" w:rsidRDefault="00AB5EF9">
                  <w:pPr>
                    <w:pStyle w:val="Zkladntext"/>
                    <w:spacing w:before="119"/>
                    <w:ind w:left="105"/>
                  </w:pPr>
                  <w:r w:rsidRPr="00AB5EF9">
                    <w:t>Vysokozdvižný elektrický vozík –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AB5EF9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AB5EF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AB5EF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AB5EF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AB5EF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14217B" w:rsidRDefault="00AB5EF9" w:rsidP="00AB5EF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B5EF9">
              <w:rPr>
                <w:sz w:val="24"/>
              </w:rPr>
              <w:t>Čelný trojkolesový vysokozdvižný vozík</w:t>
            </w:r>
          </w:p>
        </w:tc>
        <w:tc>
          <w:tcPr>
            <w:tcW w:w="2558" w:type="dxa"/>
            <w:vAlign w:val="center"/>
          </w:tcPr>
          <w:p w:rsidR="0014217B" w:rsidRDefault="00AB5EF9" w:rsidP="00AB5EF9">
            <w:pPr>
              <w:pStyle w:val="TableParagraph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19"/>
            <w:placeholder>
              <w:docPart w:val="EB02F502D4DD48E0BBE99320700C67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14217B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14217B" w:rsidRDefault="00AB5EF9" w:rsidP="00AB5EF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B5EF9">
              <w:rPr>
                <w:sz w:val="24"/>
              </w:rPr>
              <w:t>Elektrický pohon</w:t>
            </w:r>
          </w:p>
        </w:tc>
        <w:tc>
          <w:tcPr>
            <w:tcW w:w="2558" w:type="dxa"/>
            <w:vAlign w:val="center"/>
          </w:tcPr>
          <w:p w:rsidR="0014217B" w:rsidRDefault="00AB5EF9" w:rsidP="00AB5EF9">
            <w:pPr>
              <w:pStyle w:val="TableParagraph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9F988ECCD29D4A998FB11EDD4F5BFC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14217B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14217B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Nosnosť (kg) minimálne</w:t>
            </w:r>
          </w:p>
        </w:tc>
        <w:tc>
          <w:tcPr>
            <w:tcW w:w="2558" w:type="dxa"/>
            <w:vAlign w:val="center"/>
          </w:tcPr>
          <w:p w:rsidR="0014217B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1 800</w:t>
            </w:r>
          </w:p>
        </w:tc>
        <w:tc>
          <w:tcPr>
            <w:tcW w:w="2372" w:type="dxa"/>
            <w:vAlign w:val="center"/>
          </w:tcPr>
          <w:p w:rsidR="0014217B" w:rsidRPr="00B43449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Ťažisko zaťaženia (mm)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 xml:space="preserve">Druh zdvíhacieho stožiara </w:t>
            </w:r>
            <w:proofErr w:type="spellStart"/>
            <w:r w:rsidRPr="00AB5EF9">
              <w:rPr>
                <w:sz w:val="24"/>
              </w:rPr>
              <w:t>Triplex</w:t>
            </w:r>
            <w:proofErr w:type="spellEnd"/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</w:t>
            </w:r>
            <w:r w:rsidRPr="00AB5EF9">
              <w:rPr>
                <w:sz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420034720"/>
            <w:placeholder>
              <w:docPart w:val="58A65A86FE124BC6A6F6C89CC3FC98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Výška zdvihu (mm)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4 800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Dĺžka vidlíc (mm)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1 150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Prejazdová výška (mm) maximálne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2 300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Voľný zdvih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1 100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Bočný posuv vidlice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1"/>
            <w:placeholder>
              <w:docPart w:val="FA59884377E9433F81F82DD3581247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Rádius otáčania (mm) maximálne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1 600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Lítiová batéria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2"/>
            <w:placeholder>
              <w:docPart w:val="9C9105EED4074515A84C07AC912B7C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Nabíjačka batérie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3"/>
            <w:placeholder>
              <w:docPart w:val="0648BD8261E54384828BD4948C6D74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Plné biele pneumatiky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4"/>
            <w:placeholder>
              <w:docPart w:val="A723358030C247F180922A071E2C2E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LED svetlá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5"/>
            <w:placeholder>
              <w:docPart w:val="1E8EC1E061CD481A9D010168FE5670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Bezpečnostné podlahové svetlo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6"/>
            <w:placeholder>
              <w:docPart w:val="7B6DA2DBFE1D4FA69360CF195F7AF7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AB5EF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AB5E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AB5EF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AB5E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AB5EF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AB5E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EF9" w:rsidRDefault="00AB5EF9">
      <w:r>
        <w:separator/>
      </w:r>
    </w:p>
  </w:endnote>
  <w:endnote w:type="continuationSeparator" w:id="0">
    <w:p w:rsidR="00AB5EF9" w:rsidRDefault="00AB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F9" w:rsidRDefault="00AB5EF9">
    <w:pPr>
      <w:pStyle w:val="Zkladntext"/>
      <w:spacing w:line="14" w:lineRule="auto"/>
      <w:rPr>
        <w:b w:val="0"/>
        <w:sz w:val="20"/>
      </w:rPr>
    </w:pPr>
    <w:r w:rsidRPr="00EC47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AB5EF9" w:rsidRDefault="00AB5EF9">
                <w:pPr>
                  <w:spacing w:line="245" w:lineRule="exact"/>
                  <w:ind w:left="60"/>
                </w:pPr>
                <w:fldSimple w:instr=" PAGE ">
                  <w:r w:rsidR="00337CB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EF9" w:rsidRDefault="00AB5EF9">
      <w:r>
        <w:separator/>
      </w:r>
    </w:p>
  </w:footnote>
  <w:footnote w:type="continuationSeparator" w:id="0">
    <w:p w:rsidR="00AB5EF9" w:rsidRDefault="00AB5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7CB0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B5EF9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C479B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79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C479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C479B"/>
  </w:style>
  <w:style w:type="paragraph" w:customStyle="1" w:styleId="TableParagraph">
    <w:name w:val="Table Paragraph"/>
    <w:basedOn w:val="Normlny"/>
    <w:uiPriority w:val="1"/>
    <w:qFormat/>
    <w:rsid w:val="00EC479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  <w:style w:type="paragraph" w:customStyle="1" w:styleId="Default">
    <w:name w:val="Default"/>
    <w:rsid w:val="00AB5EF9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988ECCD29D4A998FB11EDD4F5BF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4A337-08C9-409D-AE4C-39CB1CB64460}"/>
      </w:docPartPr>
      <w:docPartBody>
        <w:p w:rsidR="001F19B2" w:rsidRDefault="001F19B2" w:rsidP="001F19B2">
          <w:pPr>
            <w:pStyle w:val="9F988ECCD29D4A998FB11EDD4F5BFC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B02F502D4DD48E0BBE99320700C67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93F3D2-1CDD-4277-B166-D400E0DB8E1D}"/>
      </w:docPartPr>
      <w:docPartBody>
        <w:p w:rsidR="001F19B2" w:rsidRDefault="001F19B2" w:rsidP="001F19B2">
          <w:pPr>
            <w:pStyle w:val="EB02F502D4DD48E0BBE99320700C67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8A65A86FE124BC6A6F6C89CC3FC9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406917-4A8C-4D94-B68F-C955018E5194}"/>
      </w:docPartPr>
      <w:docPartBody>
        <w:p w:rsidR="001F19B2" w:rsidRDefault="001F19B2" w:rsidP="001F19B2">
          <w:pPr>
            <w:pStyle w:val="58A65A86FE124BC6A6F6C89CC3FC988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A59884377E9433F81F82DD3581247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ECF578-65A0-4773-A99E-09B960463C53}"/>
      </w:docPartPr>
      <w:docPartBody>
        <w:p w:rsidR="001F19B2" w:rsidRDefault="001F19B2" w:rsidP="001F19B2">
          <w:pPr>
            <w:pStyle w:val="FA59884377E9433F81F82DD35812473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C9105EED4074515A84C07AC912B7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879B5-7F4B-4EF9-994C-5BF9C8302A61}"/>
      </w:docPartPr>
      <w:docPartBody>
        <w:p w:rsidR="001F19B2" w:rsidRDefault="001F19B2" w:rsidP="001F19B2">
          <w:pPr>
            <w:pStyle w:val="9C9105EED4074515A84C07AC912B7C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648BD8261E54384828BD4948C6D74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28FB5F-178A-4C41-9198-D93853084755}"/>
      </w:docPartPr>
      <w:docPartBody>
        <w:p w:rsidR="001F19B2" w:rsidRDefault="001F19B2" w:rsidP="001F19B2">
          <w:pPr>
            <w:pStyle w:val="0648BD8261E54384828BD4948C6D748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723358030C247F180922A071E2C2E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ED24F4-9690-4810-991C-33D6456FAC80}"/>
      </w:docPartPr>
      <w:docPartBody>
        <w:p w:rsidR="001F19B2" w:rsidRDefault="001F19B2" w:rsidP="001F19B2">
          <w:pPr>
            <w:pStyle w:val="A723358030C247F180922A071E2C2E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E8EC1E061CD481A9D010168FE5670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B1A37A-D45A-4F1B-95CA-1E6B224E0C72}"/>
      </w:docPartPr>
      <w:docPartBody>
        <w:p w:rsidR="001F19B2" w:rsidRDefault="001F19B2" w:rsidP="001F19B2">
          <w:pPr>
            <w:pStyle w:val="1E8EC1E061CD481A9D010168FE5670B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B6DA2DBFE1D4FA69360CF195F7AF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E0EAF-7A46-427D-A4D7-E1F3645C3502}"/>
      </w:docPartPr>
      <w:docPartBody>
        <w:p w:rsidR="001F19B2" w:rsidRDefault="001F19B2" w:rsidP="001F19B2">
          <w:pPr>
            <w:pStyle w:val="7B6DA2DBFE1D4FA69360CF195F7AF79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F19B2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9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F19B2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2D2D97187F204B2697EDCE37E78293AB">
    <w:name w:val="2D2D97187F204B2697EDCE37E78293AB"/>
    <w:rsid w:val="001F19B2"/>
    <w:pPr>
      <w:spacing w:after="200" w:line="276" w:lineRule="auto"/>
    </w:pPr>
  </w:style>
  <w:style w:type="paragraph" w:customStyle="1" w:styleId="9F988ECCD29D4A998FB11EDD4F5BFC89">
    <w:name w:val="9F988ECCD29D4A998FB11EDD4F5BFC89"/>
    <w:rsid w:val="001F19B2"/>
    <w:pPr>
      <w:spacing w:after="200" w:line="276" w:lineRule="auto"/>
    </w:pPr>
  </w:style>
  <w:style w:type="paragraph" w:customStyle="1" w:styleId="EB02F502D4DD48E0BBE99320700C6738">
    <w:name w:val="EB02F502D4DD48E0BBE99320700C6738"/>
    <w:rsid w:val="001F19B2"/>
    <w:pPr>
      <w:spacing w:after="200" w:line="276" w:lineRule="auto"/>
    </w:pPr>
  </w:style>
  <w:style w:type="paragraph" w:customStyle="1" w:styleId="58A65A86FE124BC6A6F6C89CC3FC9886">
    <w:name w:val="58A65A86FE124BC6A6F6C89CC3FC9886"/>
    <w:rsid w:val="001F19B2"/>
    <w:pPr>
      <w:spacing w:after="200" w:line="276" w:lineRule="auto"/>
    </w:pPr>
  </w:style>
  <w:style w:type="paragraph" w:customStyle="1" w:styleId="FA59884377E9433F81F82DD358124733">
    <w:name w:val="FA59884377E9433F81F82DD358124733"/>
    <w:rsid w:val="001F19B2"/>
    <w:pPr>
      <w:spacing w:after="200" w:line="276" w:lineRule="auto"/>
    </w:pPr>
  </w:style>
  <w:style w:type="paragraph" w:customStyle="1" w:styleId="9C9105EED4074515A84C07AC912B7C89">
    <w:name w:val="9C9105EED4074515A84C07AC912B7C89"/>
    <w:rsid w:val="001F19B2"/>
    <w:pPr>
      <w:spacing w:after="200" w:line="276" w:lineRule="auto"/>
    </w:pPr>
  </w:style>
  <w:style w:type="paragraph" w:customStyle="1" w:styleId="0648BD8261E54384828BD4948C6D748A">
    <w:name w:val="0648BD8261E54384828BD4948C6D748A"/>
    <w:rsid w:val="001F19B2"/>
    <w:pPr>
      <w:spacing w:after="200" w:line="276" w:lineRule="auto"/>
    </w:pPr>
  </w:style>
  <w:style w:type="paragraph" w:customStyle="1" w:styleId="A723358030C247F180922A071E2C2E38">
    <w:name w:val="A723358030C247F180922A071E2C2E38"/>
    <w:rsid w:val="001F19B2"/>
    <w:pPr>
      <w:spacing w:after="200" w:line="276" w:lineRule="auto"/>
    </w:pPr>
  </w:style>
  <w:style w:type="paragraph" w:customStyle="1" w:styleId="1E8EC1E061CD481A9D010168FE5670B0">
    <w:name w:val="1E8EC1E061CD481A9D010168FE5670B0"/>
    <w:rsid w:val="001F19B2"/>
    <w:pPr>
      <w:spacing w:after="200" w:line="276" w:lineRule="auto"/>
    </w:pPr>
  </w:style>
  <w:style w:type="paragraph" w:customStyle="1" w:styleId="7B6DA2DBFE1D4FA69360CF195F7AF791">
    <w:name w:val="7B6DA2DBFE1D4FA69360CF195F7AF791"/>
    <w:rsid w:val="001F19B2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92ABB-23B4-493A-BE29-47EEDC7B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1855</Characters>
  <Application>Microsoft Office Word</Application>
  <DocSecurity>0</DocSecurity>
  <Lines>185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7</cp:revision>
  <dcterms:created xsi:type="dcterms:W3CDTF">2022-02-23T09:36:00Z</dcterms:created>
  <dcterms:modified xsi:type="dcterms:W3CDTF">2023-09-18T16:46:00Z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s.r.o\vysokozdvižný vozík\PHZ\VARIABLES_PPA_PHZ.xlsx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vysokozdvižného elektrického vozíka pre spoločnosť CIMBAĽÁK s.r.o.</vt:lpwstr>
  </property>
  <property fmtid="{D5CDD505-2E9C-101B-9397-08002B2CF9AE}" pid="21" name="PredmetZakazky">
    <vt:lpwstr>vysokozdvižný elektrický vozík - 1ks, 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042PO510054</vt:lpwstr>
  </property>
  <property fmtid="{D5CDD505-2E9C-101B-9397-08002B2CF9AE}" pid="29" name="IDObstaravania">
    <vt:lpwstr>yy</vt:lpwstr>
  </property>
  <property fmtid="{D5CDD505-2E9C-101B-9397-08002B2CF9AE}" pid="30" name="NazovProjektu">
    <vt:lpwstr>Obstaranie vysokozdvižného elektrického vozíka pre spoločnosť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