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en-US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rtl w:val="0"/>
          <w:lang w:val="en-US" w:eastAsia="sk-SK" w:bidi="he-IL"/>
        </w:rPr>
        <w:t>Radličkový kultivátor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Bušin</w:t>
      </w:r>
      <w:r>
        <w:rPr>
          <w:rFonts w:asciiTheme="minorHAnsi" w:hAnsiTheme="minorHAnsi" w:cstheme="minorHAnsi"/>
          <w:sz w:val="22"/>
          <w:szCs w:val="22"/>
          <w:lang w:val="sk-SK"/>
        </w:rPr>
        <w:t>ciach,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hint="default" w:asciiTheme="minorHAnsi" w:hAnsiTheme="minorHAnsi" w:cstheme="minorHAnsi"/>
          <w:bCs/>
          <w:sz w:val="22"/>
          <w:szCs w:val="22"/>
          <w:lang w:val="sk-SK"/>
        </w:rPr>
        <w:t>Ján Drugda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Ján Drugda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59E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1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2023-10-18T07:30:28Z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