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B3C47" w14:textId="2C865DA9" w:rsidR="004664E1" w:rsidRPr="009B6D93" w:rsidRDefault="004664E1" w:rsidP="004664E1">
      <w:p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 xml:space="preserve">Príloha č. 2 </w:t>
      </w:r>
      <w:r w:rsidR="008F26CC">
        <w:rPr>
          <w:rFonts w:ascii="Times New Roman" w:hAnsi="Times New Roman" w:cs="Times New Roman"/>
          <w:sz w:val="24"/>
          <w:szCs w:val="24"/>
        </w:rPr>
        <w:t>ZoDaMZ</w:t>
      </w:r>
      <w:r w:rsidR="008F26CC" w:rsidRPr="009129BC">
        <w:rPr>
          <w:rFonts w:ascii="Times New Roman" w:hAnsi="Times New Roman" w:cs="Times New Roman"/>
          <w:sz w:val="24"/>
          <w:szCs w:val="24"/>
        </w:rPr>
        <w:t xml:space="preserve"> </w:t>
      </w:r>
      <w:r w:rsidR="009129BC" w:rsidRPr="009129BC">
        <w:rPr>
          <w:rFonts w:ascii="Times New Roman" w:hAnsi="Times New Roman" w:cs="Times New Roman"/>
          <w:sz w:val="24"/>
          <w:szCs w:val="24"/>
        </w:rPr>
        <w:t xml:space="preserve">- </w:t>
      </w:r>
      <w:r w:rsidR="009129BC">
        <w:rPr>
          <w:rFonts w:ascii="Times New Roman" w:hAnsi="Times New Roman" w:cs="Times New Roman"/>
          <w:sz w:val="24"/>
          <w:szCs w:val="24"/>
        </w:rPr>
        <w:t xml:space="preserve">Špecifikácia predmetu </w:t>
      </w:r>
      <w:r w:rsidR="008F26CC">
        <w:rPr>
          <w:rFonts w:ascii="Times New Roman" w:hAnsi="Times New Roman" w:cs="Times New Roman"/>
          <w:sz w:val="24"/>
          <w:szCs w:val="24"/>
        </w:rPr>
        <w:t>Diela</w:t>
      </w:r>
    </w:p>
    <w:p w14:paraId="4EE448CF" w14:textId="77777777" w:rsidR="004664E1" w:rsidRPr="009B6D93" w:rsidRDefault="004664E1" w:rsidP="004664E1">
      <w:pPr>
        <w:spacing w:after="0" w:line="240" w:lineRule="auto"/>
        <w:jc w:val="both"/>
        <w:rPr>
          <w:rFonts w:ascii="Times New Roman" w:hAnsi="Times New Roman" w:cs="Times New Roman"/>
          <w:sz w:val="24"/>
          <w:szCs w:val="24"/>
        </w:rPr>
      </w:pPr>
    </w:p>
    <w:p w14:paraId="26C9FEF3" w14:textId="7A45E354" w:rsidR="004664E1" w:rsidRPr="009B6D93" w:rsidRDefault="004664E1" w:rsidP="004664E1">
      <w:pPr>
        <w:spacing w:after="0" w:line="240" w:lineRule="auto"/>
        <w:jc w:val="center"/>
        <w:rPr>
          <w:rFonts w:ascii="Times New Roman" w:hAnsi="Times New Roman" w:cs="Times New Roman"/>
          <w:b/>
          <w:bCs/>
          <w:sz w:val="24"/>
          <w:szCs w:val="24"/>
        </w:rPr>
      </w:pPr>
      <w:r w:rsidRPr="009B6D93">
        <w:rPr>
          <w:rFonts w:ascii="Times New Roman" w:hAnsi="Times New Roman" w:cs="Times New Roman"/>
          <w:b/>
          <w:bCs/>
          <w:sz w:val="24"/>
          <w:szCs w:val="24"/>
        </w:rPr>
        <w:t xml:space="preserve">Špecifikácia predmetu </w:t>
      </w:r>
      <w:r w:rsidR="008F26CC">
        <w:rPr>
          <w:rFonts w:ascii="Times New Roman" w:hAnsi="Times New Roman" w:cs="Times New Roman"/>
          <w:b/>
          <w:bCs/>
          <w:sz w:val="24"/>
          <w:szCs w:val="24"/>
        </w:rPr>
        <w:t>Diela</w:t>
      </w:r>
    </w:p>
    <w:p w14:paraId="2E466A46" w14:textId="77777777" w:rsidR="004664E1" w:rsidRPr="009B6D93" w:rsidRDefault="004664E1" w:rsidP="004664E1">
      <w:pPr>
        <w:spacing w:after="0" w:line="240" w:lineRule="auto"/>
        <w:jc w:val="both"/>
        <w:rPr>
          <w:rFonts w:ascii="Times New Roman" w:hAnsi="Times New Roman" w:cs="Times New Roman"/>
          <w:b/>
          <w:bCs/>
          <w:sz w:val="24"/>
          <w:szCs w:val="24"/>
        </w:rPr>
      </w:pPr>
    </w:p>
    <w:p w14:paraId="5E67C988"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r w:rsidRPr="009B6D93">
        <w:rPr>
          <w:rFonts w:ascii="Times New Roman" w:hAnsi="Times New Roman" w:cs="Times New Roman"/>
          <w:b/>
          <w:sz w:val="24"/>
          <w:szCs w:val="24"/>
          <w:u w:val="single"/>
        </w:rPr>
        <w:t xml:space="preserve">Názov zákazky: </w:t>
      </w:r>
    </w:p>
    <w:p w14:paraId="4EAB58E5" w14:textId="184DECF5" w:rsidR="004664E1" w:rsidRPr="009B6D93" w:rsidRDefault="004664E1" w:rsidP="004664E1">
      <w:pPr>
        <w:spacing w:after="0" w:line="240" w:lineRule="auto"/>
        <w:ind w:right="-113"/>
        <w:jc w:val="both"/>
        <w:rPr>
          <w:rFonts w:ascii="Times New Roman" w:hAnsi="Times New Roman" w:cs="Times New Roman"/>
          <w:b/>
          <w:i/>
          <w:iCs/>
          <w:sz w:val="24"/>
          <w:szCs w:val="24"/>
        </w:rPr>
      </w:pPr>
      <w:r w:rsidRPr="009B6D93">
        <w:rPr>
          <w:rFonts w:ascii="Times New Roman" w:hAnsi="Times New Roman" w:cs="Times New Roman"/>
          <w:b/>
          <w:sz w:val="24"/>
          <w:szCs w:val="24"/>
        </w:rPr>
        <w:t xml:space="preserve">Vypracovanie </w:t>
      </w:r>
      <w:r w:rsidR="00BA5121" w:rsidRPr="5E8E7758">
        <w:rPr>
          <w:rFonts w:ascii="Times New Roman" w:eastAsia="Times New Roman" w:hAnsi="Times New Roman" w:cs="Times New Roman"/>
          <w:b/>
          <w:sz w:val="24"/>
          <w:szCs w:val="24"/>
        </w:rPr>
        <w:t>a dodanie projektovej dokumentácie na stavebné povolenie s podrobnosťou dokumentácie na realizáciu stavby, inžinierska činnosť a autorský dozor pre projekt rekonštrukcie SZŠ vo Zvolene</w:t>
      </w:r>
    </w:p>
    <w:p w14:paraId="1E7E3803"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6B37975D" w14:textId="77777777"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b/>
          <w:sz w:val="24"/>
          <w:szCs w:val="24"/>
          <w:u w:val="single"/>
        </w:rPr>
        <w:t>Druh zákazky</w:t>
      </w:r>
      <w:r w:rsidRPr="009B6D93">
        <w:rPr>
          <w:rFonts w:ascii="Times New Roman" w:hAnsi="Times New Roman" w:cs="Times New Roman"/>
          <w:sz w:val="24"/>
          <w:szCs w:val="24"/>
        </w:rPr>
        <w:t>:     Zákazka na poskytnutie služby</w:t>
      </w:r>
    </w:p>
    <w:p w14:paraId="4EB6C78A" w14:textId="77777777" w:rsidR="004664E1" w:rsidRPr="009B6D93" w:rsidRDefault="004664E1" w:rsidP="004664E1">
      <w:pPr>
        <w:spacing w:after="0" w:line="240" w:lineRule="auto"/>
        <w:ind w:right="-113"/>
        <w:jc w:val="both"/>
        <w:rPr>
          <w:rFonts w:ascii="Times New Roman" w:hAnsi="Times New Roman" w:cs="Times New Roman"/>
          <w:sz w:val="24"/>
          <w:szCs w:val="24"/>
        </w:rPr>
      </w:pPr>
    </w:p>
    <w:p w14:paraId="5511E39B" w14:textId="26BE854E"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b/>
          <w:bCs/>
          <w:sz w:val="24"/>
          <w:szCs w:val="24"/>
          <w:u w:val="single"/>
        </w:rPr>
        <w:t>Miesto realizácie zákazky:</w:t>
      </w:r>
      <w:r w:rsidRPr="009B6D93">
        <w:rPr>
          <w:rFonts w:ascii="Times New Roman" w:hAnsi="Times New Roman" w:cs="Times New Roman"/>
          <w:sz w:val="24"/>
          <w:szCs w:val="24"/>
        </w:rPr>
        <w:tab/>
      </w:r>
      <w:r w:rsidR="00BA5121" w:rsidRPr="00BA5121">
        <w:rPr>
          <w:rFonts w:ascii="Times New Roman" w:hAnsi="Times New Roman" w:cs="Times New Roman"/>
          <w:sz w:val="24"/>
          <w:szCs w:val="24"/>
        </w:rPr>
        <w:t>Stredná zdravotnícka škola, Jozefa Kozáčeka 4, 960 01 Zvolen</w:t>
      </w:r>
    </w:p>
    <w:p w14:paraId="2A558F6C" w14:textId="77777777" w:rsidR="004664E1" w:rsidRPr="009B6D93" w:rsidRDefault="004664E1" w:rsidP="004664E1">
      <w:pPr>
        <w:spacing w:after="0" w:line="240" w:lineRule="auto"/>
        <w:ind w:right="-113"/>
        <w:jc w:val="both"/>
        <w:rPr>
          <w:rFonts w:ascii="Times New Roman" w:hAnsi="Times New Roman" w:cs="Times New Roman"/>
          <w:sz w:val="24"/>
          <w:szCs w:val="24"/>
        </w:rPr>
      </w:pPr>
    </w:p>
    <w:p w14:paraId="2F6BDB1B"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r w:rsidRPr="009B6D93">
        <w:rPr>
          <w:rFonts w:ascii="Times New Roman" w:hAnsi="Times New Roman" w:cs="Times New Roman"/>
          <w:b/>
          <w:sz w:val="24"/>
          <w:szCs w:val="24"/>
          <w:u w:val="single"/>
        </w:rPr>
        <w:t xml:space="preserve">Opis predmetu zákazky: </w:t>
      </w:r>
    </w:p>
    <w:p w14:paraId="32DE7EE7" w14:textId="77777777" w:rsidR="004664E1" w:rsidRPr="009B6D93" w:rsidRDefault="004664E1" w:rsidP="004664E1">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Predmet zákazky bude realizovaný v rámci vyhlásenej výzvy č. PSK-MIRRI-001-2023-DV-FST s názvom “Podpora komplexného rozvoja stredného odborného vzdelávania” v rámci Programu Slovensko prostredníctvom Fondu na spravodlivú transformáciu.</w:t>
      </w:r>
    </w:p>
    <w:p w14:paraId="1CB726C2" w14:textId="77777777" w:rsidR="004664E1" w:rsidRPr="009B6D93" w:rsidRDefault="004664E1" w:rsidP="004664E1">
      <w:pPr>
        <w:spacing w:after="0" w:line="240" w:lineRule="auto"/>
        <w:ind w:right="-113"/>
        <w:jc w:val="both"/>
        <w:rPr>
          <w:rFonts w:ascii="Times New Roman" w:hAnsi="Times New Roman" w:cs="Times New Roman"/>
          <w:b/>
          <w:bCs/>
          <w:sz w:val="24"/>
          <w:szCs w:val="24"/>
        </w:rPr>
      </w:pPr>
      <w:r w:rsidRPr="009B6D93">
        <w:rPr>
          <w:rFonts w:ascii="Times New Roman" w:eastAsia="Times New Roman" w:hAnsi="Times New Roman" w:cs="Times New Roman"/>
          <w:sz w:val="24"/>
          <w:szCs w:val="24"/>
        </w:rPr>
        <w:t xml:space="preserve">Výzva je dostupná na webovom sídle: </w:t>
      </w:r>
      <w:hyperlink r:id="rId12" w:history="1">
        <w:r w:rsidRPr="009B6D93">
          <w:rPr>
            <w:rStyle w:val="Hypertextovprepojenie"/>
            <w:rFonts w:ascii="Times New Roman" w:hAnsi="Times New Roman" w:cs="Times New Roman"/>
            <w:sz w:val="24"/>
            <w:szCs w:val="24"/>
          </w:rPr>
          <w:t>https://www.eurofondy.gov.sk/vyzvy/vyzvy-program-slovensko/</w:t>
        </w:r>
      </w:hyperlink>
      <w:r w:rsidRPr="009B6D93">
        <w:rPr>
          <w:rFonts w:ascii="Times New Roman" w:hAnsi="Times New Roman" w:cs="Times New Roman"/>
          <w:sz w:val="24"/>
          <w:szCs w:val="24"/>
        </w:rPr>
        <w:t xml:space="preserve"> </w:t>
      </w:r>
      <w:r w:rsidRPr="009B6D93">
        <w:rPr>
          <w:rFonts w:ascii="Times New Roman" w:eastAsia="Times New Roman" w:hAnsi="Times New Roman" w:cs="Times New Roman"/>
          <w:sz w:val="24"/>
          <w:szCs w:val="24"/>
        </w:rPr>
        <w:tab/>
      </w:r>
      <w:r w:rsidRPr="009B6D93">
        <w:rPr>
          <w:rFonts w:ascii="Times New Roman" w:eastAsia="Times New Roman" w:hAnsi="Times New Roman" w:cs="Times New Roman"/>
          <w:b/>
          <w:bCs/>
          <w:sz w:val="24"/>
          <w:szCs w:val="24"/>
        </w:rPr>
        <w:t xml:space="preserve"> </w:t>
      </w:r>
    </w:p>
    <w:p w14:paraId="395694DA"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499947C3"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POSKYTOVATEĽ:</w:t>
      </w:r>
    </w:p>
    <w:p w14:paraId="1862D225"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Ministerstvo investícií, regionálneho rozvoja a informatizácie Slovenskej republiky ako Riadiaci orgán pre program Slovensko 2021 - 2027</w:t>
      </w:r>
    </w:p>
    <w:p w14:paraId="222481CD"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Priorita: 8P1 Fond na spravodlivú transformáciu</w:t>
      </w:r>
    </w:p>
    <w:p w14:paraId="6D945D54"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Špecifický cieľ: JSO8.1 Umožnenie regiónom a ľuďom riešiť dôsledky v sociálnej, hospodárskej a environmentálnej oblasti, ako aj v oblasti zamestnanosti spôsobené transformáciou smerom k energetickým a klimatickým cieľom Únie do roku 2050 na základe Parížskej dohody.</w:t>
      </w:r>
    </w:p>
    <w:p w14:paraId="6FCD40C5"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Opatrenie: 8.3.1 Podpora vzdelávania, odbornej prípravy, zručnosti a rekvalifikácie</w:t>
      </w:r>
    </w:p>
    <w:p w14:paraId="303ABD14"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58747750" w14:textId="77777777"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sz w:val="24"/>
          <w:szCs w:val="24"/>
        </w:rPr>
        <w:t xml:space="preserve">Predmetom zákazky je poskytnutie služieb na činnosti: </w:t>
      </w:r>
    </w:p>
    <w:p w14:paraId="07122A1B" w14:textId="550AFF73"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1.</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 xml:space="preserve">vypracovanie projektovej dokumentácie na stavebné povolenie s podrobnosťou dokumentácie na realizáciu stavby, </w:t>
      </w:r>
    </w:p>
    <w:p w14:paraId="5EE612D1" w14:textId="21F6C1AF"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2.</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inžinierska činnosť pre vydanie stavebného povolenia,</w:t>
      </w:r>
    </w:p>
    <w:p w14:paraId="3B6CC0EE" w14:textId="1271276D"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3.</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 xml:space="preserve">autorský dozor, </w:t>
      </w:r>
    </w:p>
    <w:p w14:paraId="56323E9B" w14:textId="4E43A9D2"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sz w:val="24"/>
          <w:szCs w:val="24"/>
        </w:rPr>
        <w:t xml:space="preserve">pre projekt </w:t>
      </w:r>
      <w:r w:rsidR="00BA5121" w:rsidRPr="4E404A63">
        <w:rPr>
          <w:rFonts w:ascii="Times New Roman" w:eastAsia="Times New Roman" w:hAnsi="Times New Roman" w:cs="Times New Roman"/>
          <w:b/>
          <w:i/>
          <w:sz w:val="24"/>
          <w:szCs w:val="24"/>
        </w:rPr>
        <w:t xml:space="preserve">Rekonštrukcie </w:t>
      </w:r>
      <w:r w:rsidR="00BA5121" w:rsidRPr="4E404A63">
        <w:rPr>
          <w:rFonts w:ascii="Times New Roman" w:eastAsia="Times New Roman" w:hAnsi="Times New Roman" w:cs="Times New Roman"/>
          <w:b/>
          <w:bCs/>
          <w:i/>
          <w:iCs/>
          <w:sz w:val="24"/>
          <w:szCs w:val="24"/>
        </w:rPr>
        <w:t>SZŠ</w:t>
      </w:r>
      <w:r w:rsidR="00BA5121" w:rsidRPr="4E404A63">
        <w:rPr>
          <w:rFonts w:ascii="Times New Roman" w:eastAsia="Times New Roman" w:hAnsi="Times New Roman" w:cs="Times New Roman"/>
          <w:b/>
          <w:i/>
          <w:sz w:val="24"/>
          <w:szCs w:val="24"/>
        </w:rPr>
        <w:t xml:space="preserve"> vo Zvolene, Jozefa Kozáčeka 4, 960 01 Zvolen </w:t>
      </w:r>
      <w:r w:rsidRPr="009B6D93">
        <w:rPr>
          <w:rFonts w:ascii="Times New Roman" w:hAnsi="Times New Roman" w:cs="Times New Roman"/>
          <w:sz w:val="24"/>
          <w:szCs w:val="24"/>
        </w:rPr>
        <w:t>minimálne v nasledovnom rozsahu:</w:t>
      </w:r>
    </w:p>
    <w:p w14:paraId="70678230" w14:textId="77777777" w:rsidR="007223D9" w:rsidRPr="009B6D93" w:rsidRDefault="007223D9" w:rsidP="0CFFC5EA">
      <w:pPr>
        <w:spacing w:after="0" w:line="240" w:lineRule="auto"/>
        <w:ind w:right="-113"/>
        <w:jc w:val="both"/>
        <w:rPr>
          <w:rFonts w:ascii="Times New Roman" w:eastAsia="Times New Roman" w:hAnsi="Times New Roman" w:cs="Times New Roman"/>
          <w:b/>
          <w:bCs/>
          <w:sz w:val="24"/>
          <w:szCs w:val="24"/>
        </w:rPr>
      </w:pPr>
    </w:p>
    <w:p w14:paraId="4892BAC6" w14:textId="484A95F4" w:rsidR="004601C2" w:rsidRPr="009B6D93" w:rsidRDefault="006D31BA" w:rsidP="0CFFC5EA">
      <w:pPr>
        <w:spacing w:after="0" w:line="240" w:lineRule="auto"/>
        <w:ind w:right="-113"/>
        <w:jc w:val="both"/>
        <w:rPr>
          <w:rFonts w:ascii="Times New Roman" w:eastAsia="Times New Roman" w:hAnsi="Times New Roman" w:cs="Times New Roman"/>
          <w:sz w:val="24"/>
          <w:szCs w:val="24"/>
          <w:u w:val="single"/>
        </w:rPr>
      </w:pPr>
      <w:r w:rsidRPr="009B6D93">
        <w:rPr>
          <w:rFonts w:ascii="Times New Roman" w:eastAsia="Times New Roman" w:hAnsi="Times New Roman" w:cs="Times New Roman"/>
          <w:b/>
          <w:bCs/>
          <w:sz w:val="24"/>
          <w:szCs w:val="24"/>
          <w:u w:val="single"/>
        </w:rPr>
        <w:t>Časť 1: Vypracovanie projektovej dokumentácie na stavebné povolenie s podrobnosťou dokumentácie na realizáciu stavby</w:t>
      </w:r>
      <w:r w:rsidRPr="009B6D93">
        <w:rPr>
          <w:rFonts w:ascii="Times New Roman" w:eastAsia="Times New Roman" w:hAnsi="Times New Roman" w:cs="Times New Roman"/>
          <w:sz w:val="24"/>
          <w:szCs w:val="24"/>
          <w:u w:val="single"/>
        </w:rPr>
        <w:t>:</w:t>
      </w:r>
    </w:p>
    <w:p w14:paraId="04E22F9F" w14:textId="20DEEB07" w:rsidR="006D31BA" w:rsidRPr="009B6D93" w:rsidRDefault="006D31BA" w:rsidP="0CFFC5EA">
      <w:pPr>
        <w:spacing w:after="0" w:line="240" w:lineRule="auto"/>
        <w:ind w:right="-113"/>
        <w:jc w:val="both"/>
        <w:rPr>
          <w:rFonts w:ascii="Times New Roman" w:eastAsia="Times New Roman" w:hAnsi="Times New Roman" w:cs="Times New Roman"/>
          <w:sz w:val="24"/>
          <w:szCs w:val="24"/>
        </w:rPr>
      </w:pPr>
    </w:p>
    <w:p w14:paraId="4A0E6B40" w14:textId="5E5069B2" w:rsidR="006D31BA" w:rsidRPr="009B6D93" w:rsidRDefault="00940233"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Zadávateľ</w:t>
      </w:r>
      <w:r w:rsidR="006D31BA"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bude </w:t>
      </w:r>
      <w:r w:rsidR="006D31BA" w:rsidRPr="009B6D93">
        <w:rPr>
          <w:rFonts w:ascii="Times New Roman" w:eastAsia="Times New Roman" w:hAnsi="Times New Roman" w:cs="Times New Roman"/>
          <w:sz w:val="24"/>
          <w:szCs w:val="24"/>
        </w:rPr>
        <w:t>požad</w:t>
      </w:r>
      <w:r w:rsidRPr="009B6D93">
        <w:rPr>
          <w:rFonts w:ascii="Times New Roman" w:eastAsia="Times New Roman" w:hAnsi="Times New Roman" w:cs="Times New Roman"/>
          <w:sz w:val="24"/>
          <w:szCs w:val="24"/>
        </w:rPr>
        <w:t>ovať</w:t>
      </w:r>
      <w:r w:rsidR="006D31BA" w:rsidRPr="009B6D93">
        <w:rPr>
          <w:rFonts w:ascii="Times New Roman" w:eastAsia="Times New Roman" w:hAnsi="Times New Roman" w:cs="Times New Roman"/>
          <w:sz w:val="24"/>
          <w:szCs w:val="24"/>
        </w:rPr>
        <w:t xml:space="preserve"> vypracovať Dokumentáciu so všetkými náležitosťami v zmysle §3 a §9 vyhlášky Ministerstva životného prostredia SR č. 453/2000 Z.</w:t>
      </w:r>
      <w:r w:rsidR="0B8C8761" w:rsidRPr="009B6D93">
        <w:rPr>
          <w:rFonts w:ascii="Times New Roman" w:eastAsia="Times New Roman" w:hAnsi="Times New Roman" w:cs="Times New Roman"/>
          <w:sz w:val="24"/>
          <w:szCs w:val="24"/>
        </w:rPr>
        <w:t xml:space="preserve"> </w:t>
      </w:r>
      <w:r w:rsidR="006D31BA" w:rsidRPr="009B6D93">
        <w:rPr>
          <w:rFonts w:ascii="Times New Roman" w:eastAsia="Times New Roman" w:hAnsi="Times New Roman" w:cs="Times New Roman"/>
          <w:sz w:val="24"/>
          <w:szCs w:val="24"/>
        </w:rPr>
        <w:t>z., ktorou sa vykonávajú niektoré ustanovenia stavebného zákona a v rozsahu prílohy č. 1, 2 a č. 3  Sadzobníka pre navrhovanie ponukových cien projektových prác a inžinierskych činností UNIKA.</w:t>
      </w:r>
    </w:p>
    <w:p w14:paraId="26355782" w14:textId="3DA454CB" w:rsidR="006D31BA" w:rsidRPr="009B6D93" w:rsidRDefault="006D31BA"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Dokumentácia </w:t>
      </w:r>
      <w:r w:rsidR="00940233" w:rsidRPr="009B6D93">
        <w:rPr>
          <w:rFonts w:ascii="Times New Roman" w:eastAsia="Times New Roman" w:hAnsi="Times New Roman" w:cs="Times New Roman"/>
          <w:sz w:val="24"/>
          <w:szCs w:val="24"/>
        </w:rPr>
        <w:t xml:space="preserve">bude </w:t>
      </w:r>
      <w:r w:rsidRPr="009B6D93">
        <w:rPr>
          <w:rFonts w:ascii="Times New Roman" w:eastAsia="Times New Roman" w:hAnsi="Times New Roman" w:cs="Times New Roman"/>
          <w:sz w:val="24"/>
          <w:szCs w:val="24"/>
        </w:rPr>
        <w:t>mus</w:t>
      </w:r>
      <w:r w:rsidR="00940233" w:rsidRPr="009B6D93">
        <w:rPr>
          <w:rFonts w:ascii="Times New Roman" w:eastAsia="Times New Roman" w:hAnsi="Times New Roman" w:cs="Times New Roman"/>
          <w:sz w:val="24"/>
          <w:szCs w:val="24"/>
        </w:rPr>
        <w:t xml:space="preserve">ieť </w:t>
      </w:r>
      <w:r w:rsidRPr="009B6D93">
        <w:rPr>
          <w:rFonts w:ascii="Times New Roman" w:eastAsia="Times New Roman" w:hAnsi="Times New Roman" w:cs="Times New Roman"/>
          <w:sz w:val="24"/>
          <w:szCs w:val="24"/>
        </w:rPr>
        <w:t>byť vypracovaná v obsahu a rozsahu vymedzenom všetkými platnými zákonmi SR, najmä, nie však výlučne, v súlade so zákonom č. 50/1976 Zb. o územnom plánovaní a stavebnom poriadku (stavebný zákon) v znení neskorších predpisov, so zákonom č. 555/2005 Z.</w:t>
      </w:r>
      <w:r w:rsidR="659CD3BB"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z. o energetickej hospodárnosti budov a o zmene </w:t>
      </w:r>
      <w:r w:rsidRPr="009B6D93">
        <w:rPr>
          <w:rFonts w:ascii="Times New Roman" w:eastAsia="Times New Roman" w:hAnsi="Times New Roman" w:cs="Times New Roman"/>
          <w:sz w:val="24"/>
          <w:szCs w:val="24"/>
        </w:rPr>
        <w:lastRenderedPageBreak/>
        <w:t>a doplnení niektorých zákonov v znení neskorších predpisov, so zákonom č. 321/2014 Z. z. o energetickej efektívnosti a o zmene a doplnení niektorých zákonov v znení neskorších predpisov, s Vyhláškou Ministerstva dopravy, výstavby a regionálneho rozvoja č. 324/2016 Z.z., s Vyhláškou Ministerstva dopravy, výstavby a regionálneho rozvoja č. 364/2012 Z. z. a súvisiacich vyhlášok</w:t>
      </w:r>
      <w:r w:rsidR="490D753D" w:rsidRPr="009B6D93">
        <w:rPr>
          <w:rFonts w:ascii="Times New Roman" w:eastAsia="Times New Roman" w:hAnsi="Times New Roman" w:cs="Times New Roman"/>
          <w:sz w:val="24"/>
          <w:szCs w:val="24"/>
        </w:rPr>
        <w:t xml:space="preserve"> ako aj v zmysle zabezpečeni</w:t>
      </w:r>
      <w:r w:rsidR="5BBD0647" w:rsidRPr="009B6D93">
        <w:rPr>
          <w:rFonts w:ascii="Times New Roman" w:eastAsia="Times New Roman" w:hAnsi="Times New Roman" w:cs="Times New Roman"/>
          <w:sz w:val="24"/>
          <w:szCs w:val="24"/>
        </w:rPr>
        <w:t>a</w:t>
      </w:r>
      <w:r w:rsidR="490D753D" w:rsidRPr="009B6D93">
        <w:rPr>
          <w:rFonts w:ascii="Times New Roman" w:eastAsia="Times New Roman" w:hAnsi="Times New Roman" w:cs="Times New Roman"/>
          <w:sz w:val="24"/>
          <w:szCs w:val="24"/>
        </w:rPr>
        <w:t xml:space="preserve"> súladu projektu so zásadou nespôsobovať významnú škodu</w:t>
      </w:r>
      <w:r w:rsidR="142C519E" w:rsidRPr="009B6D93">
        <w:rPr>
          <w:rFonts w:ascii="Times New Roman" w:eastAsia="Times New Roman" w:hAnsi="Times New Roman" w:cs="Times New Roman"/>
          <w:sz w:val="24"/>
          <w:szCs w:val="24"/>
        </w:rPr>
        <w:t xml:space="preserve"> v zmysle </w:t>
      </w:r>
      <w:r w:rsidR="00E10D43" w:rsidRPr="009B6D93">
        <w:rPr>
          <w:rFonts w:ascii="Times New Roman" w:eastAsia="Times New Roman" w:hAnsi="Times New Roman" w:cs="Times New Roman"/>
          <w:b/>
          <w:bCs/>
          <w:sz w:val="24"/>
          <w:szCs w:val="24"/>
        </w:rPr>
        <w:t>P</w:t>
      </w:r>
      <w:r w:rsidR="142C519E" w:rsidRPr="009B6D93">
        <w:rPr>
          <w:rFonts w:ascii="Times New Roman" w:eastAsia="Times New Roman" w:hAnsi="Times New Roman" w:cs="Times New Roman"/>
          <w:b/>
          <w:bCs/>
          <w:sz w:val="24"/>
          <w:szCs w:val="24"/>
        </w:rPr>
        <w:t>rílohy č.</w:t>
      </w:r>
      <w:r w:rsidR="7850E59E" w:rsidRPr="009B6D93">
        <w:rPr>
          <w:rFonts w:ascii="Times New Roman" w:eastAsia="Times New Roman" w:hAnsi="Times New Roman" w:cs="Times New Roman"/>
          <w:b/>
          <w:bCs/>
          <w:sz w:val="24"/>
          <w:szCs w:val="24"/>
        </w:rPr>
        <w:t xml:space="preserve"> 7</w:t>
      </w:r>
      <w:r w:rsidR="7850E59E" w:rsidRPr="009B6D93">
        <w:rPr>
          <w:rFonts w:ascii="Times New Roman" w:eastAsia="Times New Roman" w:hAnsi="Times New Roman" w:cs="Times New Roman"/>
          <w:sz w:val="24"/>
          <w:szCs w:val="24"/>
        </w:rPr>
        <w:t xml:space="preserve"> vyhlásenej výzvy </w:t>
      </w:r>
      <w:r w:rsidR="66EBCD5F" w:rsidRPr="009B6D93">
        <w:rPr>
          <w:rFonts w:ascii="Times New Roman" w:eastAsia="Times New Roman" w:hAnsi="Times New Roman" w:cs="Times New Roman"/>
          <w:sz w:val="24"/>
          <w:szCs w:val="24"/>
        </w:rPr>
        <w:t xml:space="preserve">s názvom: </w:t>
      </w:r>
      <w:r w:rsidR="4654B154" w:rsidRPr="009B6D93">
        <w:rPr>
          <w:rFonts w:ascii="Times New Roman" w:eastAsia="Times New Roman" w:hAnsi="Times New Roman" w:cs="Times New Roman"/>
          <w:i/>
          <w:iCs/>
          <w:sz w:val="24"/>
          <w:szCs w:val="24"/>
        </w:rPr>
        <w:t>“</w:t>
      </w:r>
      <w:r w:rsidR="7850E59E" w:rsidRPr="009B6D93">
        <w:rPr>
          <w:rFonts w:ascii="Times New Roman" w:eastAsia="Times New Roman" w:hAnsi="Times New Roman" w:cs="Times New Roman"/>
          <w:i/>
          <w:iCs/>
          <w:sz w:val="24"/>
          <w:szCs w:val="24"/>
        </w:rPr>
        <w:t>Podmienky pre zabezpečenie súladu projektu so zásadou nespôsobovať významnú škodu</w:t>
      </w:r>
      <w:r w:rsidR="142C519E" w:rsidRPr="009B6D93">
        <w:rPr>
          <w:rFonts w:ascii="Times New Roman" w:eastAsia="Times New Roman" w:hAnsi="Times New Roman" w:cs="Times New Roman"/>
          <w:i/>
          <w:iCs/>
          <w:sz w:val="24"/>
          <w:szCs w:val="24"/>
        </w:rPr>
        <w:t xml:space="preserve"> </w:t>
      </w:r>
      <w:r w:rsidR="489F36D9" w:rsidRPr="009B6D93">
        <w:rPr>
          <w:rFonts w:ascii="Times New Roman" w:eastAsia="Times New Roman" w:hAnsi="Times New Roman" w:cs="Times New Roman"/>
          <w:i/>
          <w:iCs/>
          <w:sz w:val="24"/>
          <w:szCs w:val="24"/>
        </w:rPr>
        <w:t>“</w:t>
      </w:r>
    </w:p>
    <w:p w14:paraId="2C6831E3" w14:textId="53040C58" w:rsidR="006F794C" w:rsidRDefault="006F794C" w:rsidP="006F794C">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Stavebné objekty budú musieť byť navrhnuté ako plne bezbariérové v súlade s princípmi univerzálneho navrhovania podľa čl. 9 a 19 Dohovoru OSN o právach osôb so zdravotným postihnutím a budú musieť spĺňať požiadavky v súlade s vyhláškou MŽP SR č. 532/2002 Z. z. Súčasťou dokumentácie bude vyplnená a podpísaná </w:t>
      </w:r>
      <w:r w:rsidR="00E10D43"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ríloha č. 5b</w:t>
      </w:r>
      <w:r w:rsidRPr="009B6D93">
        <w:rPr>
          <w:rFonts w:ascii="Times New Roman" w:eastAsia="Times New Roman" w:hAnsi="Times New Roman" w:cs="Times New Roman"/>
          <w:sz w:val="24"/>
          <w:szCs w:val="24"/>
        </w:rPr>
        <w:t xml:space="preserve"> vyhlásenej výzvy s názvom: </w:t>
      </w:r>
      <w:r w:rsidRPr="009B6D93">
        <w:rPr>
          <w:rFonts w:ascii="Times New Roman" w:eastAsia="Times New Roman" w:hAnsi="Times New Roman" w:cs="Times New Roman"/>
          <w:i/>
          <w:iCs/>
          <w:sz w:val="24"/>
          <w:szCs w:val="24"/>
        </w:rPr>
        <w:t>“Vyhlásenie o bezbariérovej prístupnosti - rekonštrukcia školy”</w:t>
      </w:r>
      <w:r w:rsidRPr="009B6D93">
        <w:rPr>
          <w:rFonts w:ascii="Times New Roman" w:eastAsia="Times New Roman" w:hAnsi="Times New Roman" w:cs="Times New Roman"/>
          <w:sz w:val="24"/>
          <w:szCs w:val="24"/>
        </w:rPr>
        <w:t>, ktorá tvorí povinnú prílohu žiadosti o nenávratný finančný príspevok (ďalej len ako “ŽoNFP)</w:t>
      </w:r>
      <w:r w:rsidR="00CD6A2E">
        <w:rPr>
          <w:rFonts w:ascii="Times New Roman" w:eastAsia="Times New Roman" w:hAnsi="Times New Roman" w:cs="Times New Roman"/>
          <w:sz w:val="24"/>
          <w:szCs w:val="24"/>
        </w:rPr>
        <w:t>.</w:t>
      </w:r>
    </w:p>
    <w:p w14:paraId="711A3B32" w14:textId="1AD533EA" w:rsidR="00CD6A2E" w:rsidRPr="009B6D93" w:rsidRDefault="00CD6A2E" w:rsidP="006F794C">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CD6A2E">
        <w:rPr>
          <w:rFonts w:ascii="Times New Roman" w:eastAsia="Times New Roman" w:hAnsi="Times New Roman" w:cs="Times New Roman"/>
          <w:color w:val="000000"/>
          <w:sz w:val="24"/>
          <w:szCs w:val="24"/>
          <w:lang w:eastAsia="sk-SK"/>
        </w:rPr>
        <w:t>Podkladom na vypracovanie projektovej dokumentácie by mal byť Metodický materiál pre stratégiu riešenia problematiky prístupnosti vzdelávania v  súlade so Stratégiou inkluzívneho prístupu vo výchove a vzdelávaní</w:t>
      </w:r>
      <w:r>
        <w:rPr>
          <w:rFonts w:ascii="Times New Roman" w:eastAsia="Times New Roman" w:hAnsi="Times New Roman" w:cs="Times New Roman"/>
          <w:color w:val="000000"/>
          <w:sz w:val="24"/>
          <w:szCs w:val="24"/>
          <w:lang w:eastAsia="sk-SK"/>
        </w:rPr>
        <w:t xml:space="preserve"> – Manuál debarierizácie škôl a školských zariadení, vypracovaný v kompetencii Ministerstva školstva, vedy, výskumu a športu SR, link: </w:t>
      </w:r>
      <w:hyperlink r:id="rId13" w:history="1">
        <w:r w:rsidRPr="00366488">
          <w:rPr>
            <w:rStyle w:val="Hypertextovprepojenie"/>
            <w:rFonts w:ascii="Times New Roman" w:eastAsia="Times New Roman" w:hAnsi="Times New Roman" w:cs="Times New Roman"/>
            <w:sz w:val="24"/>
            <w:szCs w:val="24"/>
            <w:lang w:eastAsia="sk-SK"/>
          </w:rPr>
          <w:t>https://www.minedu.sk/data/att/24313.pdf</w:t>
        </w:r>
      </w:hyperlink>
      <w:r>
        <w:rPr>
          <w:rFonts w:ascii="Times New Roman" w:eastAsia="Times New Roman" w:hAnsi="Times New Roman" w:cs="Times New Roman"/>
          <w:color w:val="000000"/>
          <w:sz w:val="24"/>
          <w:szCs w:val="24"/>
          <w:lang w:eastAsia="sk-SK"/>
        </w:rPr>
        <w:t xml:space="preserve"> .</w:t>
      </w:r>
    </w:p>
    <w:p w14:paraId="3348885F" w14:textId="28E48BC1" w:rsidR="16C0E987" w:rsidRPr="009B6D93" w:rsidRDefault="16C0E987"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 rámci úpravy objektov na bezbariérové musia </w:t>
      </w:r>
      <w:r w:rsidR="0DA41D86" w:rsidRPr="009B6D93">
        <w:rPr>
          <w:rFonts w:ascii="Times New Roman" w:eastAsia="Times New Roman" w:hAnsi="Times New Roman" w:cs="Times New Roman"/>
          <w:sz w:val="24"/>
          <w:szCs w:val="24"/>
        </w:rPr>
        <w:t>z</w:t>
      </w:r>
      <w:r w:rsidR="2FC1A77D" w:rsidRPr="009B6D93">
        <w:rPr>
          <w:rFonts w:ascii="Times New Roman" w:eastAsia="Times New Roman" w:hAnsi="Times New Roman" w:cs="Times New Roman"/>
          <w:sz w:val="24"/>
          <w:szCs w:val="24"/>
        </w:rPr>
        <w:t xml:space="preserve">rekonštruované </w:t>
      </w:r>
      <w:r w:rsidRPr="009B6D93">
        <w:rPr>
          <w:rFonts w:ascii="Times New Roman" w:eastAsia="Times New Roman" w:hAnsi="Times New Roman" w:cs="Times New Roman"/>
          <w:sz w:val="24"/>
          <w:szCs w:val="24"/>
        </w:rPr>
        <w:t>toal</w:t>
      </w:r>
      <w:r w:rsidR="75B9749B" w:rsidRPr="009B6D93">
        <w:rPr>
          <w:rFonts w:ascii="Times New Roman" w:eastAsia="Times New Roman" w:hAnsi="Times New Roman" w:cs="Times New Roman"/>
          <w:sz w:val="24"/>
          <w:szCs w:val="24"/>
        </w:rPr>
        <w:t>ety disponovať</w:t>
      </w:r>
      <w:r w:rsidR="1FCF7C6E" w:rsidRPr="009B6D93">
        <w:rPr>
          <w:rFonts w:ascii="Times New Roman" w:eastAsia="Times New Roman" w:hAnsi="Times New Roman" w:cs="Times New Roman"/>
          <w:sz w:val="24"/>
          <w:szCs w:val="24"/>
        </w:rPr>
        <w:t xml:space="preserve"> spotrebičmi vody </w:t>
      </w:r>
      <w:r w:rsidR="5D13049A" w:rsidRPr="009B6D93">
        <w:rPr>
          <w:rFonts w:ascii="Times New Roman" w:eastAsia="Times New Roman" w:hAnsi="Times New Roman" w:cs="Times New Roman"/>
          <w:sz w:val="24"/>
          <w:szCs w:val="24"/>
        </w:rPr>
        <w:t>(predovšetkým WC, WC misy, splachovacie nádržky, kohútiky) patriacimi do dvoch najlepších tried spotreby vody podľa platného značenia v EÚ (E</w:t>
      </w:r>
      <w:r w:rsidR="07C1B944" w:rsidRPr="009B6D93">
        <w:rPr>
          <w:rFonts w:ascii="Times New Roman" w:eastAsia="Times New Roman" w:hAnsi="Times New Roman" w:cs="Times New Roman"/>
          <w:sz w:val="24"/>
          <w:szCs w:val="24"/>
        </w:rPr>
        <w:t>U Water Label - http://www.europeanwaterlabel.eu/).</w:t>
      </w:r>
    </w:p>
    <w:p w14:paraId="7650CA94" w14:textId="158075A0" w:rsidR="00686992" w:rsidRPr="009B6D93" w:rsidRDefault="00686992"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Oblasť nakladania so stavebným odpadom bude riešená v súlade s hierarchiou odpadového hospodárstva a Protokolom EÚ o nakladaní so stavebným odpadom a odpadom z demolácie, s Programom predchádzania vzniku odpadu SR a zákonom č. 372/2021 Z.z., ktorým sa mení a dopĺňa zákon č. 79/2015 Z.z. o odpadoch a o zmene a doplnení niektorých zákonov v znení neskorších predpisov, ako aj v súlade s normou ISO 20887:2020</w:t>
      </w:r>
      <w:r w:rsidR="30ED20CB" w:rsidRPr="009B6D93">
        <w:rPr>
          <w:rFonts w:ascii="Times New Roman" w:eastAsia="Times New Roman" w:hAnsi="Times New Roman" w:cs="Times New Roman"/>
          <w:sz w:val="24"/>
          <w:szCs w:val="24"/>
        </w:rPr>
        <w:t xml:space="preserve">. </w:t>
      </w:r>
      <w:r w:rsidR="3B037BC1" w:rsidRPr="009B6D93">
        <w:rPr>
          <w:rFonts w:ascii="Times New Roman" w:eastAsia="Times New Roman" w:hAnsi="Times New Roman" w:cs="Times New Roman"/>
          <w:sz w:val="24"/>
          <w:szCs w:val="24"/>
        </w:rPr>
        <w:t>S</w:t>
      </w:r>
      <w:r w:rsidR="30ED20CB" w:rsidRPr="009B6D93">
        <w:rPr>
          <w:rFonts w:ascii="Times New Roman" w:eastAsia="Times New Roman" w:hAnsi="Times New Roman" w:cs="Times New Roman"/>
          <w:sz w:val="24"/>
          <w:szCs w:val="24"/>
        </w:rPr>
        <w:t>ubjekty vykonávajúce obnovu, rekonštrukciu a modernizáciu budov</w:t>
      </w:r>
      <w:r w:rsidR="0115946B" w:rsidRPr="009B6D93">
        <w:rPr>
          <w:rFonts w:ascii="Times New Roman" w:eastAsia="Times New Roman" w:hAnsi="Times New Roman" w:cs="Times New Roman"/>
          <w:sz w:val="24"/>
          <w:szCs w:val="24"/>
        </w:rPr>
        <w:t xml:space="preserve"> zabezpečia</w:t>
      </w:r>
      <w:r w:rsidR="30ED20CB" w:rsidRPr="009B6D93">
        <w:rPr>
          <w:rFonts w:ascii="Times New Roman" w:eastAsia="Times New Roman" w:hAnsi="Times New Roman" w:cs="Times New Roman"/>
          <w:sz w:val="24"/>
          <w:szCs w:val="24"/>
        </w:rPr>
        <w:t>, aby aspoň 70 % (hmotnosti) nie nebezpečného  stavebného a demolačného odpadu (s výnimkou prirodzene sa vyskytujúceho materiálu  zaradeného ako druh odpadu 17 05 04 vo Vyhláške č. 365/2015 Z. z., ktorou sa ustanovuje Katalóg odpadov) vyprodukovaného na stavenisku, bolo recyklovaných alebo inak  materiálovo zhodnotených, a to vrátane činností spätného zasypávania, pri ktorých sa  využije odpad ako náhrada za iné materiály</w:t>
      </w:r>
      <w:r w:rsidR="00DE6782"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Udržateľnosť budov a stavebno-inžinierskych prác, s cieľom zabezpečenia podpory obehového hospodárstva, znovu využitia stavebných odpadov a využívania menej škodlivých materiálov v stavebných konštrukciách, komponentoch alebo iných materiáloch. </w:t>
      </w:r>
      <w:r w:rsidR="753FBF5E" w:rsidRPr="009B6D93">
        <w:rPr>
          <w:rFonts w:ascii="Times New Roman" w:eastAsia="Times New Roman" w:hAnsi="Times New Roman" w:cs="Times New Roman"/>
          <w:sz w:val="24"/>
          <w:szCs w:val="24"/>
        </w:rPr>
        <w:t>Splnenie podmienky bude doložené dokladom o od</w:t>
      </w:r>
      <w:r w:rsidR="0D54B2E7" w:rsidRPr="009B6D93">
        <w:rPr>
          <w:rFonts w:ascii="Times New Roman" w:eastAsia="Times New Roman" w:hAnsi="Times New Roman" w:cs="Times New Roman"/>
          <w:sz w:val="24"/>
          <w:szCs w:val="24"/>
        </w:rPr>
        <w:t>o</w:t>
      </w:r>
      <w:r w:rsidR="753FBF5E" w:rsidRPr="009B6D93">
        <w:rPr>
          <w:rFonts w:ascii="Times New Roman" w:eastAsia="Times New Roman" w:hAnsi="Times New Roman" w:cs="Times New Roman"/>
          <w:sz w:val="24"/>
          <w:szCs w:val="24"/>
        </w:rPr>
        <w:t>vzdaní stavebných odpadov spoločnosti oprávnenej na nakladanie s odpadmi (spoločnosť oprávnená na zber odpadov, spoločnosť oprávnená na prevádzkovanie zariadenia na zhodnocovanie aleb</w:t>
      </w:r>
      <w:r w:rsidR="0A288442" w:rsidRPr="009B6D93">
        <w:rPr>
          <w:rFonts w:ascii="Times New Roman" w:eastAsia="Times New Roman" w:hAnsi="Times New Roman" w:cs="Times New Roman"/>
          <w:sz w:val="24"/>
          <w:szCs w:val="24"/>
        </w:rPr>
        <w:t xml:space="preserve">o zneškodňovanie stavebných dopadov a odpadov z demolácií), a teda vyplnením </w:t>
      </w:r>
      <w:r w:rsidR="00E10D43" w:rsidRPr="009B6D93">
        <w:rPr>
          <w:rFonts w:ascii="Times New Roman" w:eastAsia="Times New Roman" w:hAnsi="Times New Roman" w:cs="Times New Roman"/>
          <w:b/>
          <w:bCs/>
          <w:sz w:val="24"/>
          <w:szCs w:val="24"/>
        </w:rPr>
        <w:t>P</w:t>
      </w:r>
      <w:r w:rsidR="0A288442" w:rsidRPr="009B6D93">
        <w:rPr>
          <w:rFonts w:ascii="Times New Roman" w:eastAsia="Times New Roman" w:hAnsi="Times New Roman" w:cs="Times New Roman"/>
          <w:b/>
          <w:bCs/>
          <w:sz w:val="24"/>
          <w:szCs w:val="24"/>
        </w:rPr>
        <w:t>rílohy č. 8</w:t>
      </w:r>
      <w:r w:rsidR="0A288442" w:rsidRPr="009B6D93">
        <w:rPr>
          <w:rFonts w:ascii="Times New Roman" w:eastAsia="Times New Roman" w:hAnsi="Times New Roman" w:cs="Times New Roman"/>
          <w:sz w:val="24"/>
          <w:szCs w:val="24"/>
        </w:rPr>
        <w:t xml:space="preserve"> vyhlásenej výzvy</w:t>
      </w:r>
      <w:r w:rsidR="27842EC0" w:rsidRPr="009B6D93">
        <w:rPr>
          <w:rFonts w:ascii="Times New Roman" w:eastAsia="Times New Roman" w:hAnsi="Times New Roman" w:cs="Times New Roman"/>
          <w:sz w:val="24"/>
          <w:szCs w:val="24"/>
        </w:rPr>
        <w:t xml:space="preserve"> s názvom:</w:t>
      </w:r>
      <w:r w:rsidR="0A288442" w:rsidRPr="009B6D93">
        <w:rPr>
          <w:rFonts w:ascii="Times New Roman" w:eastAsia="Times New Roman" w:hAnsi="Times New Roman" w:cs="Times New Roman"/>
          <w:sz w:val="24"/>
          <w:szCs w:val="24"/>
        </w:rPr>
        <w:t xml:space="preserve"> </w:t>
      </w:r>
      <w:r w:rsidR="69D134ED" w:rsidRPr="009B6D93">
        <w:rPr>
          <w:rFonts w:ascii="Times New Roman" w:eastAsia="Times New Roman" w:hAnsi="Times New Roman" w:cs="Times New Roman"/>
          <w:i/>
          <w:iCs/>
          <w:sz w:val="24"/>
          <w:szCs w:val="24"/>
        </w:rPr>
        <w:t>“</w:t>
      </w:r>
      <w:r w:rsidR="0A288442" w:rsidRPr="009B6D93">
        <w:rPr>
          <w:rFonts w:ascii="Times New Roman" w:eastAsia="Times New Roman" w:hAnsi="Times New Roman" w:cs="Times New Roman"/>
          <w:i/>
          <w:iCs/>
          <w:sz w:val="24"/>
          <w:szCs w:val="24"/>
        </w:rPr>
        <w:t>Súhrnný dokument sumarizujúci</w:t>
      </w:r>
      <w:r w:rsidR="3C846ECD" w:rsidRPr="009B6D93">
        <w:rPr>
          <w:rFonts w:ascii="Times New Roman" w:eastAsia="Times New Roman" w:hAnsi="Times New Roman" w:cs="Times New Roman"/>
          <w:i/>
          <w:iCs/>
          <w:sz w:val="24"/>
          <w:szCs w:val="24"/>
        </w:rPr>
        <w:t xml:space="preserve"> údaje o vzniku odpadu a spôsobe nakladania s ním</w:t>
      </w:r>
      <w:r w:rsidR="3EA18854" w:rsidRPr="009B6D93">
        <w:rPr>
          <w:rFonts w:ascii="Times New Roman" w:eastAsia="Times New Roman" w:hAnsi="Times New Roman" w:cs="Times New Roman"/>
          <w:i/>
          <w:iCs/>
          <w:sz w:val="24"/>
          <w:szCs w:val="24"/>
        </w:rPr>
        <w:t>”</w:t>
      </w:r>
      <w:r w:rsidR="7C2F5200" w:rsidRPr="009B6D93">
        <w:rPr>
          <w:rFonts w:ascii="Times New Roman" w:eastAsia="Times New Roman" w:hAnsi="Times New Roman" w:cs="Times New Roman"/>
          <w:sz w:val="24"/>
          <w:szCs w:val="24"/>
        </w:rPr>
        <w:t xml:space="preserve"> a zároveň predložením dokladu preukazujúcim oprávnenosť osoby, ktorá odpad pr</w:t>
      </w:r>
      <w:r w:rsidR="23566F4B" w:rsidRPr="009B6D93">
        <w:rPr>
          <w:rFonts w:ascii="Times New Roman" w:eastAsia="Times New Roman" w:hAnsi="Times New Roman" w:cs="Times New Roman"/>
          <w:sz w:val="24"/>
          <w:szCs w:val="24"/>
        </w:rPr>
        <w:t>eberá.</w:t>
      </w:r>
      <w:r w:rsidR="14D49DB6" w:rsidRPr="009B6D93">
        <w:rPr>
          <w:rFonts w:ascii="Times New Roman" w:eastAsia="Times New Roman" w:hAnsi="Times New Roman" w:cs="Times New Roman"/>
          <w:sz w:val="24"/>
          <w:szCs w:val="24"/>
        </w:rPr>
        <w:t xml:space="preserve"> Podmienky</w:t>
      </w:r>
      <w:r w:rsidR="23DAA16D" w:rsidRPr="009B6D93">
        <w:rPr>
          <w:rFonts w:ascii="Times New Roman" w:eastAsia="Times New Roman" w:hAnsi="Times New Roman" w:cs="Times New Roman"/>
          <w:sz w:val="24"/>
          <w:szCs w:val="24"/>
        </w:rPr>
        <w:t xml:space="preserve"> preukázania</w:t>
      </w:r>
      <w:r w:rsidR="14D49DB6" w:rsidRPr="009B6D93">
        <w:rPr>
          <w:rFonts w:ascii="Times New Roman" w:eastAsia="Times New Roman" w:hAnsi="Times New Roman" w:cs="Times New Roman"/>
          <w:sz w:val="24"/>
          <w:szCs w:val="24"/>
        </w:rPr>
        <w:t xml:space="preserve"> sú podrobne spracovan</w:t>
      </w:r>
      <w:r w:rsidR="1722DE1D" w:rsidRPr="009B6D93">
        <w:rPr>
          <w:rFonts w:ascii="Times New Roman" w:eastAsia="Times New Roman" w:hAnsi="Times New Roman" w:cs="Times New Roman"/>
          <w:sz w:val="24"/>
          <w:szCs w:val="24"/>
        </w:rPr>
        <w:t>é</w:t>
      </w:r>
      <w:r w:rsidR="14D49DB6" w:rsidRPr="009B6D93">
        <w:rPr>
          <w:rFonts w:ascii="Times New Roman" w:eastAsia="Times New Roman" w:hAnsi="Times New Roman" w:cs="Times New Roman"/>
          <w:sz w:val="24"/>
          <w:szCs w:val="24"/>
        </w:rPr>
        <w:t xml:space="preserve"> v </w:t>
      </w:r>
      <w:r w:rsidR="006E6CB6" w:rsidRPr="009B6D93">
        <w:rPr>
          <w:rFonts w:ascii="Times New Roman" w:eastAsia="Times New Roman" w:hAnsi="Times New Roman" w:cs="Times New Roman"/>
          <w:b/>
          <w:bCs/>
          <w:sz w:val="24"/>
          <w:szCs w:val="24"/>
        </w:rPr>
        <w:t>P</w:t>
      </w:r>
      <w:r w:rsidR="14D49DB6" w:rsidRPr="009B6D93">
        <w:rPr>
          <w:rFonts w:ascii="Times New Roman" w:eastAsia="Times New Roman" w:hAnsi="Times New Roman" w:cs="Times New Roman"/>
          <w:b/>
          <w:bCs/>
          <w:sz w:val="24"/>
          <w:szCs w:val="24"/>
        </w:rPr>
        <w:t>rílohe č. 7</w:t>
      </w:r>
      <w:r w:rsidR="14D49DB6" w:rsidRPr="009B6D93">
        <w:rPr>
          <w:rFonts w:ascii="Times New Roman" w:eastAsia="Times New Roman" w:hAnsi="Times New Roman" w:cs="Times New Roman"/>
          <w:sz w:val="24"/>
          <w:szCs w:val="24"/>
        </w:rPr>
        <w:t xml:space="preserve"> vyhlásenej výzvy s názvom: </w:t>
      </w:r>
      <w:r w:rsidR="14D49DB6" w:rsidRPr="009B6D93">
        <w:rPr>
          <w:rFonts w:ascii="Times New Roman" w:eastAsia="Times New Roman" w:hAnsi="Times New Roman" w:cs="Times New Roman"/>
          <w:i/>
          <w:iCs/>
          <w:sz w:val="24"/>
          <w:szCs w:val="24"/>
        </w:rPr>
        <w:t>“Podmienky pre zabezpečenie súladu projektu so zásadou nesp</w:t>
      </w:r>
      <w:r w:rsidR="1E0A905B" w:rsidRPr="009B6D93">
        <w:rPr>
          <w:rFonts w:ascii="Times New Roman" w:eastAsia="Times New Roman" w:hAnsi="Times New Roman" w:cs="Times New Roman"/>
          <w:i/>
          <w:iCs/>
          <w:sz w:val="24"/>
          <w:szCs w:val="24"/>
        </w:rPr>
        <w:t>ô</w:t>
      </w:r>
      <w:r w:rsidR="14D49DB6" w:rsidRPr="009B6D93">
        <w:rPr>
          <w:rFonts w:ascii="Times New Roman" w:eastAsia="Times New Roman" w:hAnsi="Times New Roman" w:cs="Times New Roman"/>
          <w:i/>
          <w:iCs/>
          <w:sz w:val="24"/>
          <w:szCs w:val="24"/>
        </w:rPr>
        <w:t>sobovať významnú škodu”</w:t>
      </w:r>
      <w:r w:rsidR="3CB410D5" w:rsidRPr="009B6D93">
        <w:rPr>
          <w:rFonts w:ascii="Times New Roman" w:eastAsia="Times New Roman" w:hAnsi="Times New Roman" w:cs="Times New Roman"/>
          <w:sz w:val="24"/>
          <w:szCs w:val="24"/>
        </w:rPr>
        <w:t xml:space="preserve"> v bode č. 2 prílohy.</w:t>
      </w:r>
    </w:p>
    <w:p w14:paraId="391CBA71" w14:textId="1CCE0AB1" w:rsidR="6BE42FF6" w:rsidRPr="009B6D93" w:rsidRDefault="6BE42FF6"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Stavebné komponenty a materiály použité pri obnove a rekonštrukcii vzdelávacej infraštruktúry nebudú obsahovať azbest ani iné nebezpečné a toxické látky (zoznam látok podliehajúcich autorizácii je v prílohe XIV Nariadenia Európskeho parlamentu a Rady (ES) č. 1907/2006 z 18. decembra 2006 o registrácii, hodnotení, autorizácii a obmedzovaní </w:t>
      </w:r>
      <w:r w:rsidRPr="009B6D93">
        <w:rPr>
          <w:rFonts w:ascii="Times New Roman" w:eastAsia="Times New Roman" w:hAnsi="Times New Roman" w:cs="Times New Roman"/>
          <w:sz w:val="24"/>
          <w:szCs w:val="24"/>
        </w:rPr>
        <w:lastRenderedPageBreak/>
        <w:t>chemických látok (REACH) a o zriadení Európskej chemickej agentúry, o zmene a doplnení smernice 1999/45/ES a o zrušení Nariadenia Rady (EHS) č. 793/93 a Nariadenia Komisie (ES) č. 1488/94, smernice Rady 76/769/EHS a smerníc Komisie 91/155/EHS, 93/67/EHS</w:t>
      </w:r>
      <w:r w:rsidR="390B43A7"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93/105/ES a 2000/21/ES (Ú. v. EÚ L 396, 30.12.2006, s. 1.).</w:t>
      </w:r>
    </w:p>
    <w:p w14:paraId="3D5CAAB6" w14:textId="68A1C486" w:rsidR="4A49C8B4" w:rsidRPr="009B6D93" w:rsidRDefault="4A49C8B4"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Stavebné prvky a materiály použité pri obnove a rekonštrukcii vzdelávacej infraštruktúry, ktoré môžu prísť do styku s užívateľmi, budú emitovať menej ako 0,06 mg formaldehydu na m³ materiálu alebo zložky a menej ako 0,001 mg karcinogénnych prchavých organických zlúčenín kategórie 1A a 1B na m³ materiálu alebo prvku, čo sa preukáže skúšaním v súlade s normou CEN / TS 16 516ii a ISO 16 000-3iii alebo inými porovnateľnými štandardizovanými skúšobnými podmienkami a metódami stanovenia.</w:t>
      </w:r>
    </w:p>
    <w:p w14:paraId="594239BE" w14:textId="4979D354" w:rsidR="3EDEDA50" w:rsidRPr="009B6D93" w:rsidRDefault="3EDEDA50"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Pri stavebných prácach je potrebné prijať opatrenia na zníženie hluku, prachu a emisií znečisťujúcich látok 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p w14:paraId="09D0E952" w14:textId="24B4B3F1" w:rsidR="497B4B1D" w:rsidRPr="009B6D93" w:rsidRDefault="497B4B1D"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Projektová dokumentácia stavby musí byť vypracovaná v zmysle </w:t>
      </w:r>
      <w:r w:rsidR="006E6CB6"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rílohy č. 5</w:t>
      </w:r>
      <w:r w:rsidR="5289DE04" w:rsidRPr="009B6D93">
        <w:rPr>
          <w:rFonts w:ascii="Times New Roman" w:eastAsia="Times New Roman" w:hAnsi="Times New Roman" w:cs="Times New Roman"/>
          <w:sz w:val="24"/>
          <w:szCs w:val="24"/>
        </w:rPr>
        <w:t xml:space="preserve"> vyhlásenej výzvy s názvom: </w:t>
      </w:r>
      <w:r w:rsidR="5289DE04" w:rsidRPr="009B6D93">
        <w:rPr>
          <w:rFonts w:ascii="Times New Roman" w:eastAsia="Times New Roman" w:hAnsi="Times New Roman" w:cs="Times New Roman"/>
          <w:i/>
          <w:iCs/>
          <w:sz w:val="24"/>
          <w:szCs w:val="24"/>
        </w:rPr>
        <w:t>“Špecifikácia podmienok poskytnutia príspevku a forma ich overenia”</w:t>
      </w:r>
      <w:r w:rsidR="5289DE04" w:rsidRPr="009B6D93">
        <w:rPr>
          <w:rFonts w:ascii="Times New Roman" w:eastAsia="Times New Roman" w:hAnsi="Times New Roman" w:cs="Times New Roman"/>
          <w:sz w:val="24"/>
          <w:szCs w:val="24"/>
        </w:rPr>
        <w:t xml:space="preserve"> konkrétne</w:t>
      </w:r>
      <w:r w:rsidRPr="009B6D93">
        <w:rPr>
          <w:rFonts w:ascii="Times New Roman" w:eastAsia="Times New Roman" w:hAnsi="Times New Roman" w:cs="Times New Roman"/>
          <w:sz w:val="24"/>
          <w:szCs w:val="24"/>
        </w:rPr>
        <w:t xml:space="preserve"> časť 12 </w:t>
      </w:r>
      <w:r w:rsidR="448BE1A7" w:rsidRPr="009B6D93">
        <w:rPr>
          <w:rFonts w:ascii="Times New Roman" w:eastAsia="Times New Roman" w:hAnsi="Times New Roman" w:cs="Times New Roman"/>
          <w:sz w:val="24"/>
          <w:szCs w:val="24"/>
        </w:rPr>
        <w:t>prílohy</w:t>
      </w:r>
      <w:r w:rsidR="0840CC3C" w:rsidRPr="009B6D93">
        <w:rPr>
          <w:rFonts w:ascii="Times New Roman" w:eastAsia="Times New Roman" w:hAnsi="Times New Roman" w:cs="Times New Roman"/>
          <w:sz w:val="24"/>
          <w:szCs w:val="24"/>
        </w:rPr>
        <w:t>:</w:t>
      </w:r>
      <w:r w:rsidR="448BE1A7" w:rsidRPr="009B6D93">
        <w:rPr>
          <w:rFonts w:ascii="Times New Roman" w:eastAsia="Times New Roman" w:hAnsi="Times New Roman" w:cs="Times New Roman"/>
          <w:sz w:val="24"/>
          <w:szCs w:val="24"/>
        </w:rPr>
        <w:t xml:space="preserve"> “Podmienka splnenia kritérií pre výber projektov”</w:t>
      </w:r>
      <w:r w:rsidR="093582A3" w:rsidRPr="009B6D93">
        <w:rPr>
          <w:rFonts w:ascii="Times New Roman" w:eastAsia="Times New Roman" w:hAnsi="Times New Roman" w:cs="Times New Roman"/>
          <w:sz w:val="24"/>
          <w:szCs w:val="24"/>
        </w:rPr>
        <w:t xml:space="preserve">, a teda v prípade, keď je riešená len časť objektu, resp. </w:t>
      </w:r>
      <w:r w:rsidR="0C61B148" w:rsidRPr="009B6D93">
        <w:rPr>
          <w:rFonts w:ascii="Times New Roman" w:eastAsia="Times New Roman" w:hAnsi="Times New Roman" w:cs="Times New Roman"/>
          <w:sz w:val="24"/>
          <w:szCs w:val="24"/>
        </w:rPr>
        <w:t>v</w:t>
      </w:r>
      <w:r w:rsidR="093582A3" w:rsidRPr="009B6D93">
        <w:rPr>
          <w:rFonts w:ascii="Times New Roman" w:eastAsia="Times New Roman" w:hAnsi="Times New Roman" w:cs="Times New Roman"/>
          <w:sz w:val="24"/>
          <w:szCs w:val="24"/>
        </w:rPr>
        <w:t xml:space="preserve"> prípade projektov rozširovania existujúcich budov, je nevyhnutné graficky vyznačiť, ktorých častí sa týka realizácia</w:t>
      </w:r>
      <w:r w:rsidR="45326B51" w:rsidRPr="009B6D93">
        <w:rPr>
          <w:rFonts w:ascii="Times New Roman" w:eastAsia="Times New Roman" w:hAnsi="Times New Roman" w:cs="Times New Roman"/>
          <w:sz w:val="24"/>
          <w:szCs w:val="24"/>
        </w:rPr>
        <w:t xml:space="preserve"> projektu (toto označenie je postačujúce zaznačiť vo výkrese celkovej situácie stavby PD, resp. v pohľadoch.</w:t>
      </w:r>
    </w:p>
    <w:p w14:paraId="7B5F2262" w14:textId="03A061A8" w:rsidR="0645C998" w:rsidRPr="009B6D93" w:rsidRDefault="0645C998"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 xml:space="preserve">Súčasťou projektovej dokumentácie bude vyplnená </w:t>
      </w:r>
      <w:r w:rsidR="006E6CB6"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ríloha č. 7a</w:t>
      </w:r>
      <w:r w:rsidRPr="009B6D93">
        <w:rPr>
          <w:rFonts w:ascii="Times New Roman" w:eastAsia="Times New Roman" w:hAnsi="Times New Roman" w:cs="Times New Roman"/>
          <w:sz w:val="24"/>
          <w:szCs w:val="24"/>
        </w:rPr>
        <w:t xml:space="preserve"> výzvy s názvom: </w:t>
      </w:r>
      <w:r w:rsidRPr="009B6D93">
        <w:rPr>
          <w:rFonts w:ascii="Times New Roman" w:eastAsia="Times New Roman" w:hAnsi="Times New Roman" w:cs="Times New Roman"/>
          <w:i/>
          <w:iCs/>
          <w:sz w:val="24"/>
          <w:szCs w:val="24"/>
        </w:rPr>
        <w:t>“Stanovisko organizácie ochrany prírody Natura 2000”.</w:t>
      </w:r>
    </w:p>
    <w:p w14:paraId="35D1E31C" w14:textId="77777777" w:rsidR="009B6D93" w:rsidRPr="009B6D93" w:rsidRDefault="009B6D93" w:rsidP="0CFFC5EA">
      <w:pPr>
        <w:spacing w:after="0" w:line="240" w:lineRule="auto"/>
        <w:ind w:right="-113"/>
        <w:jc w:val="both"/>
        <w:rPr>
          <w:rFonts w:ascii="Times New Roman" w:eastAsia="Times New Roman" w:hAnsi="Times New Roman" w:cs="Times New Roman"/>
          <w:sz w:val="24"/>
          <w:szCs w:val="24"/>
        </w:rPr>
      </w:pPr>
    </w:p>
    <w:p w14:paraId="232B2B49" w14:textId="77777777" w:rsidR="00107CF0" w:rsidRPr="009B6D93" w:rsidRDefault="00107CF0" w:rsidP="0CFFC5EA">
      <w:pPr>
        <w:spacing w:after="0" w:line="240" w:lineRule="auto"/>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Dokumentácia bude rozdelená nasledovne:</w:t>
      </w:r>
    </w:p>
    <w:p w14:paraId="727A0CC9" w14:textId="4F496471" w:rsidR="00077D2E" w:rsidRPr="009B6D93" w:rsidRDefault="00077D2E" w:rsidP="0CFFC5EA">
      <w:pPr>
        <w:spacing w:after="0" w:line="240" w:lineRule="auto"/>
        <w:jc w:val="both"/>
        <w:rPr>
          <w:rFonts w:ascii="Times New Roman" w:eastAsia="Times New Roman" w:hAnsi="Times New Roman" w:cs="Times New Roman"/>
          <w:b/>
          <w:bCs/>
          <w:sz w:val="24"/>
          <w:szCs w:val="24"/>
        </w:rPr>
      </w:pPr>
    </w:p>
    <w:p w14:paraId="5110F778" w14:textId="77777777" w:rsidR="00BA5121" w:rsidRPr="006E3123" w:rsidRDefault="00BA5121" w:rsidP="00BA5121">
      <w:pPr>
        <w:widowControl w:val="0"/>
        <w:spacing w:after="0" w:line="240" w:lineRule="auto"/>
        <w:ind w:firstLine="284"/>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b/>
          <w:bCs/>
          <w:color w:val="000000" w:themeColor="text1"/>
          <w:sz w:val="24"/>
          <w:szCs w:val="24"/>
          <w:lang w:eastAsia="sk-SK"/>
        </w:rPr>
        <w:t>Stavebný objekt SO 01: rekonštrukcia podkrovia</w:t>
      </w:r>
    </w:p>
    <w:p w14:paraId="12F28C77" w14:textId="77777777" w:rsidR="00BA5121" w:rsidRPr="006E3123" w:rsidRDefault="00BA5121" w:rsidP="00BA5121">
      <w:pPr>
        <w:widowControl w:val="0"/>
        <w:spacing w:after="0" w:line="240" w:lineRule="auto"/>
        <w:ind w:left="284"/>
        <w:contextualSpacing/>
        <w:jc w:val="both"/>
        <w:rPr>
          <w:rFonts w:ascii="Times New Roman" w:eastAsia="Times New Roman" w:hAnsi="Times New Roman" w:cs="Times New Roman"/>
          <w:color w:val="000000"/>
          <w:sz w:val="24"/>
          <w:szCs w:val="24"/>
          <w:lang w:eastAsia="sk-SK"/>
        </w:rPr>
      </w:pPr>
      <w:bookmarkStart w:id="0" w:name="_Hlk135986098"/>
      <w:r w:rsidRPr="0CFFC5EA">
        <w:rPr>
          <w:rFonts w:ascii="Times New Roman" w:eastAsia="Times New Roman" w:hAnsi="Times New Roman" w:cs="Times New Roman"/>
          <w:color w:val="000000" w:themeColor="text1"/>
          <w:sz w:val="24"/>
          <w:szCs w:val="24"/>
          <w:lang w:eastAsia="sk-SK"/>
        </w:rPr>
        <w:t>Hlavným zámerom projektu bude vytvorenie vyhovujúcich pracovných a  učebných podmienok pre skvalitnenie prostredia na vykonávanie teoretického a praktického vzdelávania v budove SZŠ vo Zvolene.</w:t>
      </w:r>
    </w:p>
    <w:bookmarkEnd w:id="0"/>
    <w:p w14:paraId="7E036AD9" w14:textId="77777777" w:rsidR="00BA5121" w:rsidRPr="006E3123"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Stavebný objekt sa nachádza v existujúcej budove, na parcele KN-C 182/1 zapísaný na LV č.1841 v k.ú. Zvolen (874001) obec Zvolen;</w:t>
      </w:r>
    </w:p>
    <w:p w14:paraId="6426FAD2" w14:textId="77777777" w:rsidR="00BA5121" w:rsidRPr="006E3123"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Dokumentácia bude spracovaná v stupni dokumentácie pre stavebné povolenie s podrobnosťou realizácie stavby;</w:t>
      </w:r>
    </w:p>
    <w:p w14:paraId="46712B05"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Rekonštrukcia podkrovia objektu/budovy bude spočívať v zateplení priestoru pod strešnou konštrukciou v časti kde v minulosti nebola robená rekonštrukcia a vytvorení pochôdznej lávky v tejto časti konštrukcie  a dodatočnom zateplení podkrovia, ktoré nespĺňa tepelno-technické požiadavky v častiach, ktoré boli rekonštruované (steny, šikmé steny);</w:t>
      </w:r>
    </w:p>
    <w:p w14:paraId="7E8C4BC2"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Zároveň treba navrhnúť možnosti chladenia priestoru formou napr. stenového alebo stropného chladenia s kombináciou tepelného čerpadla, prípadne iným alternatívnym spôsobom</w:t>
      </w:r>
    </w:p>
    <w:p w14:paraId="674355B9" w14:textId="77777777" w:rsidR="00BA5121" w:rsidRPr="00466418" w:rsidRDefault="00BA5121" w:rsidP="00BA5121">
      <w:pPr>
        <w:widowControl w:val="0"/>
        <w:numPr>
          <w:ilvl w:val="0"/>
          <w:numId w:val="9"/>
        </w:numPr>
        <w:spacing w:after="0" w:line="240" w:lineRule="auto"/>
        <w:contextualSpacing/>
        <w:jc w:val="both"/>
        <w:rPr>
          <w:rFonts w:ascii="Times New Roman" w:eastAsia="Times New Roman" w:hAnsi="Times New Roman" w:cs="Times New Roman"/>
          <w:sz w:val="24"/>
          <w:szCs w:val="24"/>
          <w:lang w:eastAsia="sk-SK"/>
        </w:rPr>
      </w:pPr>
      <w:r w:rsidRPr="00466418">
        <w:rPr>
          <w:rFonts w:ascii="Times New Roman" w:eastAsia="Times New Roman" w:hAnsi="Times New Roman" w:cs="Times New Roman"/>
          <w:sz w:val="24"/>
          <w:szCs w:val="24"/>
          <w:lang w:eastAsia="sk-SK"/>
        </w:rPr>
        <w:t>Výmera podkrovia je cca       ;</w:t>
      </w:r>
    </w:p>
    <w:p w14:paraId="1D3C8AFA"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Stavebný objekt/budova nie je vedená ako NKP a však patrí do zoznamu pamätihodností mesta Zvolen, preto treba prípadné návrhy v PD konzultovať s príslušnými inštitúciami;</w:t>
      </w:r>
    </w:p>
    <w:p w14:paraId="36AC5A75" w14:textId="77777777" w:rsidR="00BA5121" w:rsidRPr="00FE0A80"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 xml:space="preserve">Budova má čiastočnú stavebnú dokumentáciu, preto je potrebné vykonať zameranie </w:t>
      </w:r>
      <w:r w:rsidRPr="0CFFC5EA">
        <w:rPr>
          <w:rFonts w:ascii="Times New Roman" w:eastAsia="Times New Roman" w:hAnsi="Times New Roman" w:cs="Times New Roman"/>
          <w:color w:val="000000" w:themeColor="text1"/>
          <w:sz w:val="24"/>
          <w:szCs w:val="24"/>
          <w:lang w:eastAsia="sk-SK"/>
        </w:rPr>
        <w:lastRenderedPageBreak/>
        <w:t>skutkového stavu ako aj polohopisné a výškopisné zameranie existujúcich inžinierskych sietí</w:t>
      </w:r>
      <w:bookmarkStart w:id="1" w:name="_Hlk137827878"/>
      <w:r w:rsidRPr="0CFFC5EA">
        <w:rPr>
          <w:rFonts w:ascii="Times New Roman" w:eastAsia="Times New Roman" w:hAnsi="Times New Roman" w:cs="Times New Roman"/>
          <w:color w:val="000000" w:themeColor="text1"/>
          <w:sz w:val="24"/>
          <w:szCs w:val="24"/>
          <w:lang w:eastAsia="sk-SK"/>
        </w:rPr>
        <w:t>;</w:t>
      </w:r>
      <w:bookmarkEnd w:id="1"/>
    </w:p>
    <w:p w14:paraId="0D1718D8"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sz w:val="24"/>
          <w:szCs w:val="24"/>
        </w:rPr>
      </w:pPr>
      <w:r w:rsidRPr="3B12527D">
        <w:rPr>
          <w:rFonts w:ascii="Times New Roman" w:eastAsia="Times New Roman" w:hAnsi="Times New Roman" w:cs="Times New Roman"/>
          <w:color w:val="000000" w:themeColor="text1"/>
          <w:sz w:val="24"/>
          <w:szCs w:val="24"/>
          <w:lang w:eastAsia="sk-SK"/>
        </w:rPr>
        <w:t>Rekonštrukcia podkrovia bude realizovaná v súlade</w:t>
      </w:r>
      <w:r w:rsidRPr="3B12527D">
        <w:rPr>
          <w:rFonts w:ascii="Times New Roman" w:eastAsia="Times New Roman" w:hAnsi="Times New Roman" w:cs="Times New Roman"/>
          <w:sz w:val="24"/>
          <w:szCs w:val="24"/>
        </w:rPr>
        <w:t xml:space="preserve"> so zásadou nespôsobovať významnú škodu v zmysle prílohy č. 7 vyhlásenej výzvy s názvom: </w:t>
      </w:r>
      <w:r w:rsidRPr="3B12527D">
        <w:rPr>
          <w:rFonts w:ascii="Times New Roman" w:eastAsia="Times New Roman" w:hAnsi="Times New Roman" w:cs="Times New Roman"/>
          <w:i/>
          <w:iCs/>
          <w:sz w:val="24"/>
          <w:szCs w:val="24"/>
        </w:rPr>
        <w:t>“Podmienky pre zabezpečenie súladu projektu so zásadou nespôsobovať významnú škodu “.</w:t>
      </w:r>
    </w:p>
    <w:p w14:paraId="65214F68"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sz w:val="24"/>
          <w:szCs w:val="24"/>
        </w:rPr>
      </w:pPr>
      <w:r w:rsidRPr="4EBA9FCF">
        <w:rPr>
          <w:rFonts w:ascii="Times New Roman" w:eastAsia="Times New Roman" w:hAnsi="Times New Roman" w:cs="Times New Roman"/>
          <w:color w:val="000000" w:themeColor="text1"/>
          <w:sz w:val="24"/>
          <w:szCs w:val="24"/>
          <w:lang w:eastAsia="sk-SK"/>
        </w:rPr>
        <w:t xml:space="preserve">Najmenej 70 % všetkých výrobkov z dreva použitých v novej konštrukcii na konštrukcie,  </w:t>
      </w:r>
      <w:r w:rsidRPr="4EBA9FCF">
        <w:rPr>
          <w:rFonts w:ascii="Times New Roman" w:eastAsia="Times New Roman" w:hAnsi="Times New Roman" w:cs="Times New Roman"/>
          <w:sz w:val="24"/>
          <w:szCs w:val="24"/>
        </w:rPr>
        <w:t>obklady a povrchové úpravy bude recyklovaných / opätovne použitých, alebo pochádzajúcich z trvalo udržateľne obhospodarovaných lesov, ako sú certifikované certifikačnými auditmi tretích strán vykonávanými akreditovanými certifikačnými orgánmi, napr. Normy FSC/PEFC alebo ekvivalentné normy</w:t>
      </w:r>
    </w:p>
    <w:p w14:paraId="49F02D7C" w14:textId="77777777" w:rsidR="00BA5121" w:rsidRDefault="00BA5121" w:rsidP="00BA5121">
      <w:pPr>
        <w:widowControl w:val="0"/>
        <w:spacing w:after="0" w:line="240" w:lineRule="auto"/>
        <w:ind w:left="644"/>
        <w:contextualSpacing/>
        <w:jc w:val="both"/>
        <w:rPr>
          <w:rFonts w:ascii="Times New Roman" w:eastAsia="Times New Roman" w:hAnsi="Times New Roman" w:cs="Times New Roman"/>
          <w:color w:val="000000"/>
          <w:sz w:val="24"/>
          <w:szCs w:val="24"/>
          <w:lang w:eastAsia="sk-SK"/>
        </w:rPr>
      </w:pPr>
    </w:p>
    <w:p w14:paraId="127218DD" w14:textId="77777777" w:rsidR="00BA5121" w:rsidRDefault="00BA5121" w:rsidP="00BA5121">
      <w:pPr>
        <w:widowControl w:val="0"/>
        <w:spacing w:after="0" w:line="240" w:lineRule="auto"/>
        <w:ind w:left="284"/>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b/>
          <w:bCs/>
          <w:color w:val="000000" w:themeColor="text1"/>
          <w:sz w:val="24"/>
          <w:szCs w:val="24"/>
          <w:lang w:eastAsia="sk-SK"/>
        </w:rPr>
        <w:t>Stavebný objekt SO 02: rekonštrukcia časti suterénu</w:t>
      </w:r>
    </w:p>
    <w:p w14:paraId="3E308E1B" w14:textId="77777777" w:rsidR="00BA5121" w:rsidRPr="006E3123" w:rsidRDefault="00BA5121" w:rsidP="00BA5121">
      <w:pPr>
        <w:widowControl w:val="0"/>
        <w:spacing w:after="0" w:line="240" w:lineRule="auto"/>
        <w:ind w:left="284"/>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Hlavným zámerom projektu bude vytvorenie vyhovujúcich pracovných a  učebných podmienok pre skvalitnenie prostredia na vykonávanie teoretického a praktického vzdelávania v budove SZŠ vo Zvolene.</w:t>
      </w:r>
    </w:p>
    <w:p w14:paraId="67C88802" w14:textId="77777777" w:rsidR="00BA5121" w:rsidRPr="006E3123"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Stavebný objekt sa nachádza v existujúcej budove, na parcele KN-C 182/1 zapísaný na LV č.1841 v k.ú. Zvolen (874001) obec Zvolen;</w:t>
      </w:r>
    </w:p>
    <w:p w14:paraId="1316ABA4" w14:textId="77777777" w:rsidR="00BA5121" w:rsidRPr="00636ACB"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Dokumentácia bude spracovaná v stupni dokumentácie pre stavebné povolenie s podrobnosťou realizácie stavby;</w:t>
      </w:r>
    </w:p>
    <w:p w14:paraId="67C3702B"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Rekonštrukcia objektu/budovy bude spočívať v celoplošnom odstránení vlhkosti z muriva formou zhotovenia sanačných omietok v kombinácií s injektážou až po vytvorenie nových keramických obkladov stien (príp. omietok), nových keramických dlažieb podlahy a ďalších súvisiacich prác podľa potreby jestvujúceho stavu v časti suterénu budovy</w:t>
      </w:r>
    </w:p>
    <w:p w14:paraId="4FB3074C"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Súčasťou rekonštrukcie bude aj zhotovenie novej elektroinštalácie a rozvodu kúrenia v tejto časti suterénu budovy;</w:t>
      </w:r>
    </w:p>
    <w:p w14:paraId="222BDB1C" w14:textId="77777777" w:rsidR="00BA5121" w:rsidRPr="00466418" w:rsidRDefault="00BA5121" w:rsidP="00BA5121">
      <w:pPr>
        <w:widowControl w:val="0"/>
        <w:numPr>
          <w:ilvl w:val="0"/>
          <w:numId w:val="9"/>
        </w:numPr>
        <w:spacing w:after="0" w:line="240" w:lineRule="auto"/>
        <w:contextualSpacing/>
        <w:jc w:val="both"/>
        <w:rPr>
          <w:rFonts w:ascii="Times New Roman" w:eastAsia="Times New Roman" w:hAnsi="Times New Roman" w:cs="Times New Roman"/>
          <w:sz w:val="24"/>
          <w:szCs w:val="24"/>
          <w:lang w:eastAsia="sk-SK"/>
        </w:rPr>
      </w:pPr>
      <w:r w:rsidRPr="00466418">
        <w:rPr>
          <w:rFonts w:ascii="Times New Roman" w:eastAsia="Times New Roman" w:hAnsi="Times New Roman" w:cs="Times New Roman"/>
          <w:sz w:val="24"/>
          <w:szCs w:val="24"/>
          <w:lang w:eastAsia="sk-SK"/>
        </w:rPr>
        <w:t>Výmera plochy rekonštruovanej časti suterénu je cca    ;</w:t>
      </w:r>
    </w:p>
    <w:p w14:paraId="07817540" w14:textId="77777777" w:rsidR="00BA5121" w:rsidRPr="00644C7F"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Stavebný objekt/budova nie je vedená ako NKP a však patrí do zoznamu pamätihodností mesta Zvolen, preto treba prípadné návrhy v PD konzultovať s príslušnými inštitúciami;</w:t>
      </w:r>
    </w:p>
    <w:p w14:paraId="0C7BD4F2" w14:textId="77777777" w:rsidR="00BA5121" w:rsidRPr="00FE0A80"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3B12527D">
        <w:rPr>
          <w:rFonts w:ascii="Times New Roman" w:eastAsia="Times New Roman" w:hAnsi="Times New Roman" w:cs="Times New Roman"/>
          <w:color w:val="000000" w:themeColor="text1"/>
          <w:sz w:val="24"/>
          <w:szCs w:val="24"/>
          <w:lang w:eastAsia="sk-SK"/>
        </w:rPr>
        <w:t>Budova má čiastočnú stavebnú dokumentáciu, preto je potrebné vykonať zameranie skutkového stavu ako aj polohopisné a výškopisné zameranie existujúcich inžinierskych sietí;</w:t>
      </w:r>
    </w:p>
    <w:p w14:paraId="05A50057"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sz w:val="24"/>
          <w:szCs w:val="24"/>
        </w:rPr>
      </w:pPr>
      <w:r w:rsidRPr="3B12527D">
        <w:rPr>
          <w:rFonts w:ascii="Times New Roman" w:eastAsia="Times New Roman" w:hAnsi="Times New Roman" w:cs="Times New Roman"/>
          <w:color w:val="000000" w:themeColor="text1"/>
          <w:sz w:val="24"/>
          <w:szCs w:val="24"/>
          <w:lang w:eastAsia="sk-SK"/>
        </w:rPr>
        <w:t xml:space="preserve">Rekonštrukcia časti suterénu bude realizovaná v súlade so zásadou nespôsobovať významnú škodu </w:t>
      </w:r>
      <w:r w:rsidRPr="3B12527D">
        <w:rPr>
          <w:rFonts w:ascii="Times New Roman" w:eastAsia="Times New Roman" w:hAnsi="Times New Roman" w:cs="Times New Roman"/>
          <w:sz w:val="24"/>
          <w:szCs w:val="24"/>
        </w:rPr>
        <w:t xml:space="preserve">v zmysle prílohy č. 7 vyhlásenej výzvy s názvom: </w:t>
      </w:r>
      <w:r w:rsidRPr="3B12527D">
        <w:rPr>
          <w:rFonts w:ascii="Times New Roman" w:eastAsia="Times New Roman" w:hAnsi="Times New Roman" w:cs="Times New Roman"/>
          <w:i/>
          <w:iCs/>
          <w:sz w:val="24"/>
          <w:szCs w:val="24"/>
        </w:rPr>
        <w:t>“Podmienky pre zabezpečenie súladu projektu so zásadou nespôsobovať významnú škodu “.</w:t>
      </w:r>
    </w:p>
    <w:p w14:paraId="260AB477"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sz w:val="24"/>
          <w:szCs w:val="24"/>
        </w:rPr>
      </w:pPr>
      <w:r w:rsidRPr="3B12527D">
        <w:rPr>
          <w:rFonts w:ascii="Times New Roman" w:eastAsia="Times New Roman" w:hAnsi="Times New Roman" w:cs="Times New Roman"/>
          <w:sz w:val="24"/>
          <w:szCs w:val="24"/>
        </w:rPr>
        <w:t xml:space="preserve">V súlade s hierarchiou odpadového hospodárstva a Protokolom EÚ o nakladaní so </w:t>
      </w:r>
      <w:r w:rsidRPr="3B12527D">
        <w:rPr>
          <w:rFonts w:ascii="Times New Roman" w:eastAsia="Times New Roman" w:hAnsi="Times New Roman" w:cs="Times New Roman"/>
        </w:rPr>
        <w:t>stavebným odpadom a odpadom z demolácie zabezpečia subjekty vykonávajúce obnovu, rekonštrukciu a modernizáciu budov, aby aspoň 70 % (hmotnosti) nie nebezpečného  stavebného a demolačného odpadu (s výnimkou prirodzene sa vyskytujúceho materiálu  zaradeného ako druh odpadu 17 05 04 vo Vyhláške č. 365/2015 Z. z., ktorou sa ustanovuje Katalóg odpadov) vyprodukovaného na stavenisku, bolo recyklovaných alebo inak  materiálovo zhodnotených, a to vrátane činností spätného zasypávania, pri ktorých sa  využije odpad ako náhrada za iné materiály.</w:t>
      </w:r>
    </w:p>
    <w:p w14:paraId="03BA0F2D" w14:textId="77777777" w:rsidR="00BA5121" w:rsidRDefault="00BA5121" w:rsidP="00BA5121">
      <w:pPr>
        <w:widowControl w:val="0"/>
        <w:spacing w:after="0" w:line="240" w:lineRule="auto"/>
        <w:ind w:left="644"/>
        <w:contextualSpacing/>
        <w:jc w:val="both"/>
        <w:rPr>
          <w:rFonts w:ascii="Times New Roman" w:eastAsia="Times New Roman" w:hAnsi="Times New Roman" w:cs="Times New Roman"/>
          <w:color w:val="000000"/>
          <w:sz w:val="24"/>
          <w:szCs w:val="24"/>
          <w:lang w:eastAsia="sk-SK"/>
        </w:rPr>
      </w:pPr>
    </w:p>
    <w:p w14:paraId="2C0B6069" w14:textId="77777777" w:rsidR="00BA5121" w:rsidRDefault="00BA5121" w:rsidP="00BA5121">
      <w:pPr>
        <w:widowControl w:val="0"/>
        <w:spacing w:after="0" w:line="240" w:lineRule="auto"/>
        <w:ind w:left="284"/>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b/>
          <w:bCs/>
          <w:color w:val="000000" w:themeColor="text1"/>
          <w:sz w:val="24"/>
          <w:szCs w:val="24"/>
          <w:lang w:eastAsia="sk-SK"/>
        </w:rPr>
        <w:t>Stavebný objekt SO 03: bezbariérovosť budovy</w:t>
      </w:r>
    </w:p>
    <w:p w14:paraId="4B7E5F34" w14:textId="77777777" w:rsidR="00BA5121" w:rsidRPr="006E3123" w:rsidRDefault="00BA5121" w:rsidP="00BA5121">
      <w:pPr>
        <w:widowControl w:val="0"/>
        <w:spacing w:after="0" w:line="240" w:lineRule="auto"/>
        <w:ind w:left="284"/>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Hlavným zámerom projektu bude vytvorenie vyhovujúcich pracovných a  učebných podmienok pre skvalitnenie prostredia na vykonávanie teoretického a praktického vzdelávania v budove SZŠ vo Zvolene.</w:t>
      </w:r>
    </w:p>
    <w:p w14:paraId="4A173D89" w14:textId="77777777" w:rsidR="00BA5121" w:rsidRPr="006E3123"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 xml:space="preserve">Stavebný objekt sa nachádza v existujúcej budove, na parcele KN-C 182/1 zapísaný na </w:t>
      </w:r>
      <w:r w:rsidRPr="4EBA9FCF">
        <w:rPr>
          <w:rFonts w:ascii="Times New Roman" w:eastAsia="Times New Roman" w:hAnsi="Times New Roman" w:cs="Times New Roman"/>
          <w:color w:val="000000" w:themeColor="text1"/>
          <w:sz w:val="24"/>
          <w:szCs w:val="24"/>
          <w:lang w:eastAsia="sk-SK"/>
        </w:rPr>
        <w:lastRenderedPageBreak/>
        <w:t>LV č.1841 v k.ú. Zvolen (874001) obec Zvolen;</w:t>
      </w:r>
    </w:p>
    <w:p w14:paraId="78A07CF8" w14:textId="77777777" w:rsidR="00BA5121" w:rsidRPr="00636ACB"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Dokumentácia bude spracovaná v stupni dokumentácie pre stavebné povolenie s podrobnosťou realizácie stavby;</w:t>
      </w:r>
    </w:p>
    <w:p w14:paraId="3FE72BE2"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Rekonštrukcia objektu/budovy bude spočívať vo vytvorení bezbariérového prostredia pre žiakov, zamestnancov či návštevníkov SZŠ vo Zvolene;</w:t>
      </w:r>
    </w:p>
    <w:p w14:paraId="228B4542"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4EBA9FCF">
        <w:rPr>
          <w:rFonts w:ascii="Times New Roman" w:eastAsia="Times New Roman" w:hAnsi="Times New Roman" w:cs="Times New Roman"/>
          <w:color w:val="000000" w:themeColor="text1"/>
          <w:sz w:val="24"/>
          <w:szCs w:val="24"/>
          <w:lang w:eastAsia="sk-SK"/>
        </w:rPr>
        <w:t>Úlohou PD je navrhnúť riešenia pre kompletnú bezbariérovosť v rámci objektu;</w:t>
      </w:r>
    </w:p>
    <w:p w14:paraId="53ECCBBE"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themeColor="text1"/>
          <w:sz w:val="24"/>
          <w:szCs w:val="24"/>
          <w:lang w:eastAsia="sk-SK"/>
        </w:rPr>
      </w:pPr>
      <w:r w:rsidRPr="3B12527D">
        <w:rPr>
          <w:rFonts w:ascii="Times New Roman" w:eastAsia="Times New Roman" w:hAnsi="Times New Roman" w:cs="Times New Roman"/>
          <w:color w:val="000000" w:themeColor="text1"/>
          <w:sz w:val="24"/>
          <w:szCs w:val="24"/>
          <w:lang w:eastAsia="sk-SK"/>
        </w:rPr>
        <w:t xml:space="preserve">Konkrétne prvky bezbariérovosti budú vyhotovené na základe prílohy č. 5b vyhlásenej výzvy s názvom: </w:t>
      </w:r>
      <w:r w:rsidRPr="00BA5121">
        <w:rPr>
          <w:rFonts w:ascii="Times New Roman" w:eastAsia="Times New Roman" w:hAnsi="Times New Roman" w:cs="Times New Roman"/>
          <w:i/>
          <w:iCs/>
          <w:color w:val="000000" w:themeColor="text1"/>
          <w:sz w:val="24"/>
          <w:szCs w:val="24"/>
          <w:lang w:eastAsia="sk-SK"/>
        </w:rPr>
        <w:t>“Vyhlásenie o bezbariérovej prístupnosti- rekonštrukcia školy”</w:t>
      </w:r>
      <w:r w:rsidRPr="3B12527D">
        <w:rPr>
          <w:rFonts w:ascii="Times New Roman" w:eastAsia="Times New Roman" w:hAnsi="Times New Roman" w:cs="Times New Roman"/>
          <w:color w:val="000000" w:themeColor="text1"/>
          <w:sz w:val="24"/>
          <w:szCs w:val="24"/>
          <w:lang w:eastAsia="sk-SK"/>
        </w:rPr>
        <w:t xml:space="preserve"> a ich relevantnosť bude posúdená na základe obhliadky budovy a požiadaviek vedenia školy;</w:t>
      </w:r>
    </w:p>
    <w:p w14:paraId="3E511EE7" w14:textId="77777777" w:rsidR="00BA5121" w:rsidRP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3B12527D">
        <w:rPr>
          <w:rFonts w:ascii="Times New Roman" w:eastAsia="Times New Roman" w:hAnsi="Times New Roman" w:cs="Times New Roman"/>
          <w:color w:val="000000" w:themeColor="text1"/>
          <w:sz w:val="24"/>
          <w:szCs w:val="24"/>
          <w:lang w:eastAsia="sk-SK"/>
        </w:rPr>
        <w:t>Stavebný objekt/budova nie je vedená ako NKP a však patrí do zoznamu pamätihodností mesta Zvolen, preto treba prípadné návrhy v PD konzultovať s príslušnými inštitúciami;</w:t>
      </w:r>
    </w:p>
    <w:p w14:paraId="366AB55F" w14:textId="3EC533B5" w:rsidR="00BA5121" w:rsidRPr="00BA5121" w:rsidRDefault="00BA5121" w:rsidP="00D27649">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00BA5121">
        <w:rPr>
          <w:rFonts w:ascii="Times New Roman" w:eastAsia="Times New Roman" w:hAnsi="Times New Roman" w:cs="Times New Roman"/>
          <w:color w:val="000000" w:themeColor="text1"/>
          <w:sz w:val="24"/>
          <w:szCs w:val="24"/>
          <w:lang w:eastAsia="sk-SK"/>
        </w:rPr>
        <w:t>Budova má čiastočnú stavebnú dokumentáciu, preto je potrebné vykonať zameranie skutkového stavu ako aj polohopisné a výškopisné zameranie existujúcich inžinierskych sietí.</w:t>
      </w:r>
    </w:p>
    <w:p w14:paraId="36BCC033" w14:textId="77777777" w:rsidR="00BA5121" w:rsidRDefault="00BA5121" w:rsidP="00BA5121">
      <w:pPr>
        <w:widowControl w:val="0"/>
        <w:spacing w:after="0" w:line="240" w:lineRule="auto"/>
        <w:ind w:left="644"/>
        <w:contextualSpacing/>
        <w:jc w:val="both"/>
        <w:rPr>
          <w:rFonts w:ascii="Times New Roman" w:eastAsia="Times New Roman" w:hAnsi="Times New Roman" w:cs="Times New Roman"/>
          <w:color w:val="000000"/>
          <w:sz w:val="24"/>
          <w:szCs w:val="24"/>
          <w:lang w:eastAsia="sk-SK"/>
        </w:rPr>
      </w:pPr>
    </w:p>
    <w:p w14:paraId="0E3F4454" w14:textId="2E5D810B" w:rsidR="00BA5121" w:rsidRDefault="00BA5121" w:rsidP="00BA5121">
      <w:pPr>
        <w:widowControl w:val="0"/>
        <w:spacing w:after="0" w:line="240" w:lineRule="auto"/>
        <w:contextualSpacing/>
        <w:jc w:val="both"/>
        <w:rPr>
          <w:rFonts w:ascii="Times New Roman" w:eastAsia="Times New Roman" w:hAnsi="Times New Roman" w:cs="Times New Roman"/>
          <w:b/>
          <w:color w:val="000000"/>
          <w:sz w:val="24"/>
          <w:szCs w:val="24"/>
          <w:lang w:eastAsia="sk-SK"/>
        </w:rPr>
      </w:pPr>
      <w:r w:rsidRPr="0CFFC5EA">
        <w:rPr>
          <w:rFonts w:ascii="Times New Roman" w:eastAsia="Times New Roman" w:hAnsi="Times New Roman" w:cs="Times New Roman"/>
          <w:b/>
          <w:bCs/>
          <w:color w:val="000000" w:themeColor="text1"/>
          <w:sz w:val="24"/>
          <w:szCs w:val="24"/>
          <w:lang w:eastAsia="sk-SK"/>
        </w:rPr>
        <w:t xml:space="preserve">  Stavebný objekt SO 04: výmena osvetlenia</w:t>
      </w:r>
    </w:p>
    <w:p w14:paraId="2C2CF1B5" w14:textId="77777777" w:rsidR="00BA5121" w:rsidRPr="006E3123" w:rsidRDefault="00BA5121" w:rsidP="00BA5121">
      <w:pPr>
        <w:widowControl w:val="0"/>
        <w:spacing w:after="0" w:line="240" w:lineRule="auto"/>
        <w:ind w:left="142"/>
        <w:contextualSpacing/>
        <w:jc w:val="both"/>
        <w:rPr>
          <w:rFonts w:ascii="Times New Roman" w:eastAsia="Times New Roman" w:hAnsi="Times New Roman" w:cs="Times New Roman"/>
          <w:color w:val="000000"/>
          <w:sz w:val="24"/>
          <w:szCs w:val="24"/>
          <w:lang w:eastAsia="sk-SK"/>
        </w:rPr>
      </w:pPr>
      <w:r w:rsidRPr="0CFFC5EA">
        <w:rPr>
          <w:rFonts w:ascii="Times New Roman" w:eastAsia="Times New Roman" w:hAnsi="Times New Roman" w:cs="Times New Roman"/>
          <w:color w:val="000000" w:themeColor="text1"/>
          <w:sz w:val="24"/>
          <w:szCs w:val="24"/>
          <w:lang w:eastAsia="sk-SK"/>
        </w:rPr>
        <w:t>Hlavným zámerom projektu bude vytvorenie vyhovujúcich pracovných a  učebných podmienok pre skvalitnenie prostredia na vykonávanie teoretického a praktického vzdelávania v budove SZŠ vo Zvolene.</w:t>
      </w:r>
    </w:p>
    <w:p w14:paraId="53417728"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3B12527D">
        <w:rPr>
          <w:rFonts w:ascii="Times New Roman" w:eastAsia="Times New Roman" w:hAnsi="Times New Roman" w:cs="Times New Roman"/>
          <w:color w:val="000000" w:themeColor="text1"/>
          <w:sz w:val="24"/>
          <w:szCs w:val="24"/>
          <w:lang w:eastAsia="sk-SK"/>
        </w:rPr>
        <w:t>Stavebný objekt sa nachádza v existujúcej budove, na parcele KN-C 182/1 zapísaný na LV č.1841 v k.ú. Zvolen (874001) obec Zvolen;</w:t>
      </w:r>
    </w:p>
    <w:p w14:paraId="11852189" w14:textId="77777777" w:rsidR="00BA5121"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3B12527D">
        <w:rPr>
          <w:rFonts w:ascii="Times New Roman" w:eastAsia="Times New Roman" w:hAnsi="Times New Roman" w:cs="Times New Roman"/>
          <w:color w:val="000000" w:themeColor="text1"/>
          <w:sz w:val="24"/>
          <w:szCs w:val="24"/>
          <w:lang w:eastAsia="sk-SK"/>
        </w:rPr>
        <w:t>Rekonštrukcia bude spočívať vo výmene osvetlenia za LED svietidlá v celom objekte budovy</w:t>
      </w:r>
    </w:p>
    <w:p w14:paraId="3B643CBE" w14:textId="77777777" w:rsidR="00BA5121" w:rsidRPr="00644C7F"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3B12527D">
        <w:rPr>
          <w:rFonts w:ascii="Times New Roman" w:eastAsia="Times New Roman" w:hAnsi="Times New Roman" w:cs="Times New Roman"/>
          <w:color w:val="000000" w:themeColor="text1"/>
          <w:sz w:val="24"/>
          <w:szCs w:val="24"/>
          <w:lang w:eastAsia="sk-SK"/>
        </w:rPr>
        <w:t>Stavebný objekt/budova nie je vedená ako NKP a však patrí do zoznamu pamätihodností mesta Zvolen, preto treba prípadné návrhy v PD konzultovať s príslušnými inštitúciami;</w:t>
      </w:r>
    </w:p>
    <w:p w14:paraId="0F7B12CD" w14:textId="2DAA9716" w:rsidR="00BA5121" w:rsidRPr="00FE0A80" w:rsidRDefault="00BA5121" w:rsidP="00BA5121">
      <w:pPr>
        <w:widowControl w:val="0"/>
        <w:numPr>
          <w:ilvl w:val="0"/>
          <w:numId w:val="9"/>
        </w:numPr>
        <w:spacing w:after="0" w:line="240" w:lineRule="auto"/>
        <w:contextualSpacing/>
        <w:jc w:val="both"/>
        <w:rPr>
          <w:rFonts w:ascii="Times New Roman" w:eastAsia="Times New Roman" w:hAnsi="Times New Roman" w:cs="Times New Roman"/>
          <w:color w:val="000000"/>
          <w:sz w:val="24"/>
          <w:szCs w:val="24"/>
          <w:lang w:eastAsia="sk-SK"/>
        </w:rPr>
      </w:pPr>
      <w:r w:rsidRPr="3B12527D">
        <w:rPr>
          <w:rFonts w:ascii="Times New Roman" w:eastAsia="Times New Roman" w:hAnsi="Times New Roman" w:cs="Times New Roman"/>
          <w:color w:val="000000" w:themeColor="text1"/>
          <w:sz w:val="24"/>
          <w:szCs w:val="24"/>
          <w:lang w:eastAsia="sk-SK"/>
        </w:rPr>
        <w:t>Budova má čiastočnú stavebnú dokumentáciu, preto je potrebné vykonať zameranie skutkového stavu ako aj polohopisné a výškopisné zameranie existujúcich inžinierskych sietí</w:t>
      </w:r>
      <w:r>
        <w:rPr>
          <w:rFonts w:ascii="Times New Roman" w:eastAsia="Times New Roman" w:hAnsi="Times New Roman" w:cs="Times New Roman"/>
          <w:color w:val="000000" w:themeColor="text1"/>
          <w:sz w:val="24"/>
          <w:szCs w:val="24"/>
          <w:lang w:eastAsia="sk-SK"/>
        </w:rPr>
        <w:t>.</w:t>
      </w:r>
    </w:p>
    <w:p w14:paraId="7139AC8B" w14:textId="48B9CC67" w:rsidR="00577D83" w:rsidRPr="009B6D93" w:rsidRDefault="000F5260" w:rsidP="00371B79">
      <w:pPr>
        <w:pStyle w:val="Odsekzoznamu"/>
        <w:widowControl w:val="0"/>
        <w:numPr>
          <w:ilvl w:val="0"/>
          <w:numId w:val="9"/>
        </w:numPr>
        <w:spacing w:after="0" w:line="240" w:lineRule="auto"/>
        <w:jc w:val="both"/>
        <w:rPr>
          <w:rFonts w:ascii="Times New Roman" w:eastAsia="Times New Roman" w:hAnsi="Times New Roman" w:cs="Times New Roman"/>
          <w:color w:val="000000"/>
          <w:sz w:val="24"/>
          <w:szCs w:val="24"/>
          <w:lang w:eastAsia="sk-SK"/>
        </w:rPr>
      </w:pPr>
      <w:r w:rsidRPr="009B6D93">
        <w:rPr>
          <w:rFonts w:ascii="Times New Roman" w:eastAsia="Times New Roman" w:hAnsi="Times New Roman" w:cs="Times New Roman"/>
          <w:color w:val="000000"/>
          <w:sz w:val="24"/>
          <w:szCs w:val="24"/>
          <w:lang w:eastAsia="sk-SK"/>
        </w:rPr>
        <w:t>Rekonštrukcia</w:t>
      </w:r>
      <w:r w:rsidR="00A56130" w:rsidRPr="009B6D93">
        <w:rPr>
          <w:rFonts w:ascii="Times New Roman" w:eastAsia="Times New Roman" w:hAnsi="Times New Roman" w:cs="Times New Roman"/>
          <w:color w:val="000000"/>
          <w:sz w:val="24"/>
          <w:szCs w:val="24"/>
          <w:lang w:eastAsia="sk-SK"/>
        </w:rPr>
        <w:t xml:space="preserve"> </w:t>
      </w:r>
      <w:r w:rsidR="00D108DB" w:rsidRPr="009B6D93">
        <w:rPr>
          <w:rFonts w:ascii="Times New Roman" w:eastAsia="Times New Roman" w:hAnsi="Times New Roman" w:cs="Times New Roman"/>
          <w:color w:val="000000"/>
          <w:sz w:val="24"/>
          <w:szCs w:val="24"/>
          <w:lang w:eastAsia="sk-SK"/>
        </w:rPr>
        <w:t>vnútorn</w:t>
      </w:r>
      <w:r w:rsidRPr="009B6D93">
        <w:rPr>
          <w:rFonts w:ascii="Times New Roman" w:eastAsia="Times New Roman" w:hAnsi="Times New Roman" w:cs="Times New Roman"/>
          <w:color w:val="000000"/>
          <w:sz w:val="24"/>
          <w:szCs w:val="24"/>
          <w:lang w:eastAsia="sk-SK"/>
        </w:rPr>
        <w:t>ých</w:t>
      </w:r>
      <w:r w:rsidR="00D108DB" w:rsidRPr="009B6D93">
        <w:rPr>
          <w:rFonts w:ascii="Times New Roman" w:eastAsia="Times New Roman" w:hAnsi="Times New Roman" w:cs="Times New Roman"/>
          <w:color w:val="000000"/>
          <w:sz w:val="24"/>
          <w:szCs w:val="24"/>
          <w:lang w:eastAsia="sk-SK"/>
        </w:rPr>
        <w:t xml:space="preserve"> priestor</w:t>
      </w:r>
      <w:r w:rsidRPr="009B6D93">
        <w:rPr>
          <w:rFonts w:ascii="Times New Roman" w:eastAsia="Times New Roman" w:hAnsi="Times New Roman" w:cs="Times New Roman"/>
          <w:color w:val="000000"/>
          <w:sz w:val="24"/>
          <w:szCs w:val="24"/>
          <w:lang w:eastAsia="sk-SK"/>
        </w:rPr>
        <w:t>ov</w:t>
      </w:r>
      <w:r w:rsidR="00D108DB" w:rsidRPr="009B6D93">
        <w:rPr>
          <w:rFonts w:ascii="Times New Roman" w:eastAsia="Times New Roman" w:hAnsi="Times New Roman" w:cs="Times New Roman"/>
          <w:color w:val="000000"/>
          <w:sz w:val="24"/>
          <w:szCs w:val="24"/>
          <w:lang w:eastAsia="sk-SK"/>
        </w:rPr>
        <w:t xml:space="preserve"> v zmysle </w:t>
      </w:r>
      <w:r w:rsidR="00CE30E4" w:rsidRPr="009B6D93">
        <w:rPr>
          <w:rFonts w:ascii="Times New Roman" w:eastAsia="Times New Roman" w:hAnsi="Times New Roman" w:cs="Times New Roman"/>
          <w:sz w:val="24"/>
          <w:szCs w:val="24"/>
        </w:rPr>
        <w:t xml:space="preserve">princípov univerzálneho navrhovania podľa čl. 9 a 19 Dohovoru OSN o právach osôb so zdravotným postihnutím </w:t>
      </w:r>
      <w:r w:rsidR="00B83996" w:rsidRPr="009B6D93">
        <w:rPr>
          <w:rFonts w:ascii="Times New Roman" w:eastAsia="Times New Roman" w:hAnsi="Times New Roman" w:cs="Times New Roman"/>
          <w:sz w:val="24"/>
          <w:szCs w:val="24"/>
        </w:rPr>
        <w:t xml:space="preserve">a </w:t>
      </w:r>
      <w:r w:rsidR="00CE30E4" w:rsidRPr="009B6D93">
        <w:rPr>
          <w:rFonts w:ascii="Times New Roman" w:eastAsia="Times New Roman" w:hAnsi="Times New Roman" w:cs="Times New Roman"/>
          <w:sz w:val="24"/>
          <w:szCs w:val="24"/>
        </w:rPr>
        <w:t>požiadaviek v súlade s vyhláškou MŽP SR č. 532/2002 Z. z. a to najmä:</w:t>
      </w:r>
      <w:r w:rsidR="005E638D" w:rsidRPr="009B6D93">
        <w:rPr>
          <w:rFonts w:ascii="Times New Roman" w:eastAsia="Times New Roman" w:hAnsi="Times New Roman" w:cs="Times New Roman"/>
          <w:sz w:val="24"/>
          <w:szCs w:val="24"/>
        </w:rPr>
        <w:t xml:space="preserve"> </w:t>
      </w:r>
      <w:r w:rsidR="00B83996" w:rsidRPr="009B6D93">
        <w:rPr>
          <w:rFonts w:ascii="Times New Roman" w:eastAsia="Times New Roman" w:hAnsi="Times New Roman" w:cs="Times New Roman"/>
          <w:color w:val="000000"/>
          <w:sz w:val="24"/>
          <w:szCs w:val="24"/>
          <w:lang w:eastAsia="sk-SK"/>
        </w:rPr>
        <w:t>b</w:t>
      </w:r>
      <w:r w:rsidR="005E638D" w:rsidRPr="009B6D93">
        <w:rPr>
          <w:rFonts w:ascii="Times New Roman" w:eastAsia="Times New Roman" w:hAnsi="Times New Roman" w:cs="Times New Roman"/>
          <w:color w:val="000000"/>
          <w:sz w:val="24"/>
          <w:szCs w:val="24"/>
          <w:lang w:eastAsia="sk-SK"/>
        </w:rPr>
        <w:t>ezbariérový prístup do budovy a</w:t>
      </w:r>
      <w:r w:rsidR="00A33730" w:rsidRPr="009B6D93">
        <w:rPr>
          <w:rFonts w:ascii="Times New Roman" w:eastAsia="Times New Roman" w:hAnsi="Times New Roman" w:cs="Times New Roman"/>
          <w:color w:val="000000"/>
          <w:sz w:val="24"/>
          <w:szCs w:val="24"/>
          <w:lang w:eastAsia="sk-SK"/>
        </w:rPr>
        <w:t> </w:t>
      </w:r>
      <w:r w:rsidR="005E638D" w:rsidRPr="009B6D93">
        <w:rPr>
          <w:rFonts w:ascii="Times New Roman" w:eastAsia="Times New Roman" w:hAnsi="Times New Roman" w:cs="Times New Roman"/>
          <w:color w:val="000000"/>
          <w:sz w:val="24"/>
          <w:szCs w:val="24"/>
          <w:lang w:eastAsia="sk-SK"/>
        </w:rPr>
        <w:t>parkovanie</w:t>
      </w:r>
      <w:r w:rsidR="00A33730"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p</w:t>
      </w:r>
      <w:r w:rsidR="008E179D" w:rsidRPr="009B6D93">
        <w:rPr>
          <w:rFonts w:ascii="Times New Roman" w:eastAsia="Times New Roman" w:hAnsi="Times New Roman" w:cs="Times New Roman"/>
          <w:color w:val="000000"/>
          <w:sz w:val="24"/>
          <w:szCs w:val="24"/>
          <w:lang w:eastAsia="sk-SK"/>
        </w:rPr>
        <w:t>lynulý prechod plôch a vytvorenie bezbariérových trás</w:t>
      </w:r>
      <w:r w:rsidR="00371B79"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bezbariérové toalety</w:t>
      </w:r>
      <w:r w:rsidR="00371B79"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bezbariérové riešenie miestností</w:t>
      </w:r>
      <w:r w:rsidR="00577D83" w:rsidRPr="009B6D93">
        <w:rPr>
          <w:rFonts w:ascii="Times New Roman" w:eastAsia="Times New Roman" w:hAnsi="Times New Roman" w:cs="Times New Roman"/>
          <w:color w:val="000000"/>
          <w:sz w:val="24"/>
          <w:szCs w:val="24"/>
          <w:lang w:eastAsia="sk-SK"/>
        </w:rPr>
        <w:t xml:space="preserve"> (učebne, dielne...)</w:t>
      </w:r>
      <w:r w:rsidR="00371B79" w:rsidRPr="009B6D93">
        <w:rPr>
          <w:rFonts w:ascii="Times New Roman" w:eastAsia="Times New Roman" w:hAnsi="Times New Roman" w:cs="Times New Roman"/>
          <w:color w:val="000000"/>
          <w:sz w:val="24"/>
          <w:szCs w:val="24"/>
          <w:lang w:eastAsia="sk-SK"/>
        </w:rPr>
        <w:t xml:space="preserve">, </w:t>
      </w:r>
      <w:r w:rsidR="00577D83" w:rsidRPr="009B6D93">
        <w:rPr>
          <w:rFonts w:ascii="Times New Roman" w:eastAsia="Times New Roman" w:hAnsi="Times New Roman" w:cs="Times New Roman"/>
          <w:color w:val="000000"/>
          <w:sz w:val="24"/>
          <w:szCs w:val="24"/>
          <w:lang w:eastAsia="sk-SK"/>
        </w:rPr>
        <w:t>bezbariérové šatne a</w:t>
      </w:r>
      <w:r w:rsidR="00F829DC" w:rsidRPr="009B6D93">
        <w:rPr>
          <w:rFonts w:ascii="Times New Roman" w:eastAsia="Times New Roman" w:hAnsi="Times New Roman" w:cs="Times New Roman"/>
          <w:color w:val="000000"/>
          <w:sz w:val="24"/>
          <w:szCs w:val="24"/>
          <w:lang w:eastAsia="sk-SK"/>
        </w:rPr>
        <w:t> </w:t>
      </w:r>
      <w:r w:rsidR="00577D83" w:rsidRPr="009B6D93">
        <w:rPr>
          <w:rFonts w:ascii="Times New Roman" w:eastAsia="Times New Roman" w:hAnsi="Times New Roman" w:cs="Times New Roman"/>
          <w:color w:val="000000"/>
          <w:sz w:val="24"/>
          <w:szCs w:val="24"/>
          <w:lang w:eastAsia="sk-SK"/>
        </w:rPr>
        <w:t>umyvárne</w:t>
      </w:r>
      <w:r w:rsidR="00F829DC" w:rsidRPr="009B6D93">
        <w:rPr>
          <w:rFonts w:ascii="Times New Roman" w:eastAsia="Times New Roman" w:hAnsi="Times New Roman" w:cs="Times New Roman"/>
          <w:color w:val="000000"/>
          <w:sz w:val="24"/>
          <w:szCs w:val="24"/>
          <w:lang w:eastAsia="sk-SK"/>
        </w:rPr>
        <w:t xml:space="preserve"> (ak je relevantné)</w:t>
      </w:r>
      <w:r w:rsidR="004C016C">
        <w:rPr>
          <w:rFonts w:ascii="Times New Roman" w:eastAsia="Times New Roman" w:hAnsi="Times New Roman" w:cs="Times New Roman"/>
          <w:color w:val="000000"/>
          <w:sz w:val="24"/>
          <w:szCs w:val="24"/>
          <w:lang w:eastAsia="sk-SK"/>
        </w:rPr>
        <w:t xml:space="preserve">. </w:t>
      </w:r>
      <w:r w:rsidR="004C016C" w:rsidRPr="00BA5121">
        <w:rPr>
          <w:rFonts w:ascii="Times New Roman" w:eastAsia="Times New Roman" w:hAnsi="Times New Roman" w:cs="Times New Roman"/>
          <w:color w:val="000000"/>
          <w:sz w:val="24"/>
          <w:szCs w:val="24"/>
          <w:lang w:eastAsia="sk-SK"/>
        </w:rPr>
        <w:t>Podkladom by mal byť Metodický materiál pre stratégiu riešenia problematiky prístupnosti vzdelávania v  súlade so Stratégiou inkluzívneho prístupu vo výchove a vzdelávaní</w:t>
      </w:r>
      <w:r w:rsidR="004C016C">
        <w:rPr>
          <w:rFonts w:ascii="Times New Roman" w:eastAsia="Times New Roman" w:hAnsi="Times New Roman" w:cs="Times New Roman"/>
          <w:color w:val="000000"/>
          <w:sz w:val="24"/>
          <w:szCs w:val="24"/>
          <w:lang w:eastAsia="sk-SK"/>
        </w:rPr>
        <w:t xml:space="preserve"> – Manuál debarierizácie škôl a školských zariadení, vypracovaný v kompetencii Ministerstva školstva, vedy, výskumu a športu SR, link: </w:t>
      </w:r>
      <w:hyperlink r:id="rId14" w:history="1">
        <w:r w:rsidR="004C016C" w:rsidRPr="00366488">
          <w:rPr>
            <w:rStyle w:val="Hypertextovprepojenie"/>
            <w:rFonts w:ascii="Times New Roman" w:eastAsia="Times New Roman" w:hAnsi="Times New Roman" w:cs="Times New Roman"/>
            <w:sz w:val="24"/>
            <w:szCs w:val="24"/>
            <w:lang w:eastAsia="sk-SK"/>
          </w:rPr>
          <w:t>https://www.minedu.sk/data/att/24313.pdf</w:t>
        </w:r>
      </w:hyperlink>
      <w:r w:rsidR="004C016C">
        <w:rPr>
          <w:rFonts w:ascii="Times New Roman" w:eastAsia="Times New Roman" w:hAnsi="Times New Roman" w:cs="Times New Roman"/>
          <w:color w:val="000000"/>
          <w:sz w:val="24"/>
          <w:szCs w:val="24"/>
          <w:lang w:eastAsia="sk-SK"/>
        </w:rPr>
        <w:t xml:space="preserve"> .</w:t>
      </w:r>
    </w:p>
    <w:p w14:paraId="68C260A1" w14:textId="77777777" w:rsidR="00BA5121" w:rsidRPr="009B6D93" w:rsidRDefault="00BA5121" w:rsidP="0CFFC5EA">
      <w:pPr>
        <w:widowControl w:val="0"/>
        <w:spacing w:after="0" w:line="240" w:lineRule="auto"/>
        <w:ind w:firstLine="284"/>
        <w:contextualSpacing/>
        <w:jc w:val="both"/>
        <w:rPr>
          <w:rFonts w:ascii="Times New Roman" w:eastAsia="Times New Roman" w:hAnsi="Times New Roman" w:cs="Times New Roman"/>
          <w:color w:val="000000"/>
          <w:sz w:val="24"/>
          <w:szCs w:val="24"/>
          <w:lang w:eastAsia="sk-SK"/>
        </w:rPr>
      </w:pPr>
    </w:p>
    <w:p w14:paraId="5C72F00B" w14:textId="77777777" w:rsidR="004664E1" w:rsidRPr="009B6D93" w:rsidRDefault="004664E1" w:rsidP="004664E1">
      <w:pPr>
        <w:pStyle w:val="Odsekzoznamu"/>
        <w:spacing w:after="0" w:line="240" w:lineRule="auto"/>
        <w:ind w:left="0" w:firstLine="284"/>
        <w:jc w:val="both"/>
        <w:rPr>
          <w:rFonts w:ascii="Times New Roman" w:hAnsi="Times New Roman" w:cs="Times New Roman"/>
          <w:b/>
          <w:bCs/>
          <w:sz w:val="24"/>
          <w:szCs w:val="24"/>
        </w:rPr>
      </w:pPr>
      <w:r w:rsidRPr="009B6D93">
        <w:rPr>
          <w:rFonts w:ascii="Times New Roman" w:hAnsi="Times New Roman" w:cs="Times New Roman"/>
          <w:b/>
          <w:bCs/>
          <w:sz w:val="24"/>
          <w:szCs w:val="24"/>
        </w:rPr>
        <w:t>Dokumentácia bude zahŕňať okrem iného aj:</w:t>
      </w:r>
    </w:p>
    <w:p w14:paraId="406FB05C"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výkazy výmer (vyjadrenie jednotlivých stavebných a montážnych prác v merných jednotkách) + položkový rozpočet jednotlivých stavebných objektov - spracovaných pre každý stavebný objekt zvlášť, ako aj celkovej hodnoty diela,</w:t>
      </w:r>
    </w:p>
    <w:p w14:paraId="17CD9583"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posúdenie jestvujúcich, prípadne návrh nových prípojok na inžinierske siete,</w:t>
      </w:r>
    </w:p>
    <w:p w14:paraId="44ED7F22"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prípadný návrh spevnených plôch a potrebných parkovísk,</w:t>
      </w:r>
    </w:p>
    <w:p w14:paraId="66330C32"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b/>
          <w:bCs/>
          <w:sz w:val="24"/>
          <w:szCs w:val="24"/>
        </w:rPr>
      </w:pPr>
      <w:r w:rsidRPr="009B6D93">
        <w:rPr>
          <w:rFonts w:ascii="Times New Roman" w:hAnsi="Times New Roman" w:cs="Times New Roman"/>
          <w:sz w:val="24"/>
          <w:szCs w:val="24"/>
        </w:rPr>
        <w:t>prípadný návrh akumulácie a retencie dažďových vôd zo striech a spevnených plôch na priľahlom pozemku a jej opätovné využívanie,</w:t>
      </w:r>
    </w:p>
    <w:p w14:paraId="4CFB5C07" w14:textId="3070ACC6" w:rsidR="006E3123" w:rsidRPr="009B6D93" w:rsidRDefault="006E3123" w:rsidP="0CFFC5EA">
      <w:pPr>
        <w:widowControl w:val="0"/>
        <w:numPr>
          <w:ilvl w:val="0"/>
          <w:numId w:val="10"/>
        </w:numPr>
        <w:spacing w:after="0" w:line="240" w:lineRule="auto"/>
        <w:contextualSpacing/>
        <w:jc w:val="both"/>
        <w:rPr>
          <w:rFonts w:ascii="Times New Roman" w:eastAsia="Times New Roman" w:hAnsi="Times New Roman" w:cs="Times New Roman"/>
          <w:b/>
          <w:bCs/>
          <w:color w:val="000000"/>
          <w:sz w:val="24"/>
          <w:szCs w:val="24"/>
          <w:lang w:eastAsia="sk-SK"/>
        </w:rPr>
      </w:pPr>
      <w:r w:rsidRPr="009B6D93">
        <w:rPr>
          <w:rFonts w:ascii="Times New Roman" w:eastAsia="Times New Roman" w:hAnsi="Times New Roman" w:cs="Times New Roman"/>
          <w:color w:val="000000" w:themeColor="text1"/>
          <w:sz w:val="24"/>
          <w:szCs w:val="24"/>
          <w:lang w:eastAsia="sk-SK"/>
        </w:rPr>
        <w:t>stavba bude navrhnutá v nízkoenergetickom štandarde, rešpektujúca adaptačné opatrenia zamerané na zníženie nepriaznivých dôsledkov zmeny klímy,</w:t>
      </w:r>
    </w:p>
    <w:p w14:paraId="1DD4D5AE"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lastRenderedPageBreak/>
        <w:t>tepelnotechnický posudok vypracovaný v súlade zo zákonom č. 555/2005 Z. z. o energetickej hospodárnosti budov a o zmene a doplnení niektorých zákonov v znení neskorších predpisov.</w:t>
      </w:r>
    </w:p>
    <w:p w14:paraId="26568440" w14:textId="6DA0EE6F" w:rsidR="0029188D" w:rsidRPr="009B6D93" w:rsidRDefault="0029188D" w:rsidP="0029188D">
      <w:pPr>
        <w:widowControl w:val="0"/>
        <w:numPr>
          <w:ilvl w:val="0"/>
          <w:numId w:val="2"/>
        </w:numPr>
        <w:spacing w:after="0" w:line="240" w:lineRule="auto"/>
        <w:jc w:val="both"/>
        <w:rPr>
          <w:rFonts w:ascii="Times New Roman" w:eastAsia="Times New Roman" w:hAnsi="Times New Roman" w:cs="Times New Roman"/>
          <w:sz w:val="24"/>
          <w:szCs w:val="24"/>
        </w:rPr>
      </w:pPr>
      <w:r w:rsidRPr="009B6D93">
        <w:rPr>
          <w:rFonts w:ascii="Times New Roman" w:eastAsia="Times New Roman" w:hAnsi="Times New Roman" w:cs="Times New Roman"/>
          <w:color w:val="000000" w:themeColor="text1"/>
          <w:sz w:val="24"/>
          <w:szCs w:val="24"/>
          <w:lang w:eastAsia="sk-SK"/>
        </w:rPr>
        <w:t>v prípade že celková suma rozpočtu bude presahovať hodnotu uvedenú v Zákone o verejných prácach č. 254/1998 Z. z. je potrebné riadiť sa spomenutým zákonom; tepelno-technický posudok vypracovaný v súlade zo zákonom č. 555/2005 Z. z. o energetickej hospodárnosti budov a o zmene a doplnení niektorých zákonov v znení neskorších predpisov, po realizácii projektu podľa skutočného vyhotovenia</w:t>
      </w:r>
      <w:r w:rsidR="004664E1" w:rsidRPr="009B6D93">
        <w:rPr>
          <w:rFonts w:ascii="Times New Roman" w:eastAsia="Times New Roman" w:hAnsi="Times New Roman" w:cs="Times New Roman"/>
          <w:color w:val="000000" w:themeColor="text1"/>
          <w:sz w:val="24"/>
          <w:szCs w:val="24"/>
          <w:lang w:eastAsia="sk-SK"/>
        </w:rPr>
        <w:t>.</w:t>
      </w:r>
    </w:p>
    <w:p w14:paraId="389E274D" w14:textId="77777777" w:rsidR="0029188D" w:rsidRPr="009B6D93" w:rsidRDefault="0029188D" w:rsidP="004664E1">
      <w:pPr>
        <w:spacing w:after="0" w:line="240" w:lineRule="auto"/>
        <w:jc w:val="both"/>
        <w:rPr>
          <w:rFonts w:ascii="Times New Roman" w:eastAsia="Times New Roman" w:hAnsi="Times New Roman" w:cs="Times New Roman"/>
          <w:sz w:val="24"/>
          <w:szCs w:val="24"/>
        </w:rPr>
      </w:pPr>
    </w:p>
    <w:p w14:paraId="7B706DA4" w14:textId="2685AAEE"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70FB39C9" w14:textId="0C61F305" w:rsidR="00FE27EF" w:rsidRPr="009B6D93" w:rsidRDefault="00FE27EF"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Ďalšie podmienky:</w:t>
      </w:r>
    </w:p>
    <w:p w14:paraId="113C920D" w14:textId="09D75FDF"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vypracuje Dokumentáciu podľa podkladov a požiadaviek </w:t>
      </w:r>
      <w:r w:rsidR="00FE27EF" w:rsidRPr="009B6D93">
        <w:rPr>
          <w:rFonts w:ascii="Times New Roman" w:eastAsia="Times New Roman" w:hAnsi="Times New Roman" w:cs="Times New Roman"/>
          <w:sz w:val="24"/>
          <w:szCs w:val="24"/>
        </w:rPr>
        <w:t>Zadáva</w:t>
      </w:r>
      <w:r w:rsidRPr="009B6D93">
        <w:rPr>
          <w:rFonts w:ascii="Times New Roman" w:eastAsia="Times New Roman" w:hAnsi="Times New Roman" w:cs="Times New Roman"/>
          <w:sz w:val="24"/>
          <w:szCs w:val="24"/>
        </w:rPr>
        <w:t xml:space="preserve">teľa. </w:t>
      </w:r>
    </w:p>
    <w:p w14:paraId="7B0A26F4" w14:textId="32456C39"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vypracovať projektovú dokumentáciu s projektovým energetickým hodnotením v zmysle zákona č. 50/1976 Z.z. o územnom plánovaní a stavebnom poriadku (stavebný zákon) v znení neskorších predpisov, zákona č. 555/2005 Z.z. o energetickej hospodárnosti budov a o zmene a doplnení niektorých zákonov v znení neskorších predpisov (zákon o EHB), zákona č. 321/2014 Z.z. o energetickej efektívnosti a o zmene a doplnení niektorých zákonov, §3 a §9 vyhlášky MŽP SR č. 453/2000 Z.z., ktorou sa vykonávajú niektoré ustanovenia stavebného zákona a v zmysle súvisiacich vyhlášok</w:t>
      </w:r>
      <w:r w:rsidR="32EB7285" w:rsidRPr="009B6D93">
        <w:rPr>
          <w:rFonts w:ascii="Times New Roman" w:eastAsia="Times New Roman" w:hAnsi="Times New Roman" w:cs="Times New Roman"/>
          <w:sz w:val="24"/>
          <w:szCs w:val="24"/>
        </w:rPr>
        <w:t xml:space="preserve"> ako aj v zmysle zabezpečenia súladu projektu so zásadou nespôsobovať významnú škodu</w:t>
      </w:r>
      <w:r w:rsidR="00654C77" w:rsidRPr="009B6D93">
        <w:rPr>
          <w:rFonts w:ascii="Times New Roman" w:eastAsia="Times New Roman" w:hAnsi="Times New Roman" w:cs="Times New Roman"/>
          <w:sz w:val="24"/>
          <w:szCs w:val="24"/>
        </w:rPr>
        <w:t>.</w:t>
      </w:r>
      <w:r w:rsidRPr="009B6D93">
        <w:rPr>
          <w:rFonts w:ascii="Times New Roman" w:eastAsia="Times New Roman" w:hAnsi="Times New Roman" w:cs="Times New Roman"/>
          <w:sz w:val="24"/>
          <w:szCs w:val="24"/>
        </w:rPr>
        <w:t xml:space="preserve"> </w:t>
      </w:r>
    </w:p>
    <w:p w14:paraId="4F855939" w14:textId="77777777"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že súčasťou projektovej dokumentácie bude Projektové hodnotenie energetickej hospodárnosti budov a Odborný výpočet predpokladaných energetických úspor podpísaný oprávnenou osobou porovnaním stavu pred a po realizácii projektu v rozsahu potrebnom na preukázanie splnenia podmienky na úsporu energie vypracovaných odborne spôsobilou osobou v súlade so zákonom č. 555/2005 Z. z. o energetickej hospodárnosti budov v znení neskorších predpisov a príslušných všeobecne záväzných právnych predpisov.</w:t>
      </w:r>
    </w:p>
    <w:p w14:paraId="49BCBFD7" w14:textId="48DABAB7"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sa zaväzuje, že projektová dokumentácia bude spracovaná v súlade s vyhláškou MDVRR SR č. 364/2012 Z. z., ktorou sa vykonáva zákon č. 555/2005 Z. z. o energetickej hospodárnosti budov a o zmene a doplnení niektorých zákonov v znení neskorších predpisov, t.j. globálny ukazovateľ musí byť lepší (teda menší) ako horná hranica energetickej triedy </w:t>
      </w:r>
      <w:r w:rsidRPr="003B0209">
        <w:rPr>
          <w:rFonts w:ascii="Times New Roman" w:eastAsia="Times New Roman" w:hAnsi="Times New Roman" w:cs="Times New Roman"/>
          <w:sz w:val="24"/>
          <w:szCs w:val="24"/>
        </w:rPr>
        <w:t>A.</w:t>
      </w:r>
      <w:r w:rsidRPr="009B6D93">
        <w:rPr>
          <w:rFonts w:ascii="Times New Roman" w:eastAsia="Times New Roman" w:hAnsi="Times New Roman" w:cs="Times New Roman"/>
          <w:sz w:val="24"/>
          <w:szCs w:val="24"/>
        </w:rPr>
        <w:t xml:space="preserve"> Ak nie je splnenie minimálnych požiadaviek na primárnu energiu (globálny ukazovateľ) pri významne obnovovanej budove technicky, funkčne a ekonomicky uskutočniteľné (§ 4 ods. 13 a § 5 ods. 3 a ods. 4 Vyhlášky MDVRR SR č. 364/2012 Z. z.), bude táto skutočnosť odôvodnená odborne spôsobilou osobou pre energetickú certifikáciu budov.</w:t>
      </w:r>
    </w:p>
    <w:p w14:paraId="691876AA" w14:textId="0084CC7B" w:rsidR="00107CF0" w:rsidRPr="009B6D93" w:rsidRDefault="00107CF0" w:rsidP="00CB47A4">
      <w:pPr>
        <w:pStyle w:val="Odsekzoznamu"/>
        <w:widowControl w:val="0"/>
        <w:numPr>
          <w:ilvl w:val="0"/>
          <w:numId w:val="12"/>
        </w:numPr>
        <w:spacing w:after="0" w:line="240" w:lineRule="auto"/>
        <w:ind w:left="426" w:hanging="426"/>
        <w:jc w:val="both"/>
        <w:rPr>
          <w:rStyle w:val="CharStyle36"/>
          <w:rFonts w:eastAsia="Times New Roman"/>
          <w:sz w:val="24"/>
          <w:szCs w:val="24"/>
        </w:rPr>
      </w:pPr>
      <w:r w:rsidRPr="009B6D93">
        <w:rPr>
          <w:rFonts w:ascii="Times New Roman" w:eastAsia="Times New Roman" w:hAnsi="Times New Roman" w:cs="Times New Roman"/>
          <w:sz w:val="24"/>
          <w:szCs w:val="24"/>
          <w:lang w:eastAsia="cs-CZ"/>
        </w:rPr>
        <w:t xml:space="preserve">Zhotoviteľ je povinný zhotoviť Dokumentáciu podľa technických noriem STN, STN EN a ISO platných v čase </w:t>
      </w:r>
      <w:r w:rsidR="00FE27EF" w:rsidRPr="009B6D93">
        <w:rPr>
          <w:rFonts w:ascii="Times New Roman" w:eastAsia="Times New Roman" w:hAnsi="Times New Roman" w:cs="Times New Roman"/>
          <w:sz w:val="24"/>
          <w:szCs w:val="24"/>
          <w:lang w:eastAsia="cs-CZ"/>
        </w:rPr>
        <w:t>jej</w:t>
      </w:r>
      <w:r w:rsidRPr="009B6D93">
        <w:rPr>
          <w:rFonts w:ascii="Times New Roman" w:eastAsia="Times New Roman" w:hAnsi="Times New Roman" w:cs="Times New Roman"/>
          <w:sz w:val="24"/>
          <w:szCs w:val="24"/>
          <w:lang w:eastAsia="cs-CZ"/>
        </w:rPr>
        <w:t xml:space="preserve"> zhotovenia. </w:t>
      </w:r>
      <w:r w:rsidRPr="009B6D93">
        <w:rPr>
          <w:rFonts w:ascii="Times New Roman" w:eastAsia="Times New Roman" w:hAnsi="Times New Roman" w:cs="Times New Roman"/>
          <w:sz w:val="24"/>
          <w:szCs w:val="24"/>
        </w:rPr>
        <w:t>Zhotoviteľ sa zaväzuje, že Dokumentácia bude vypracovaná a potvrdená autorizovaným architektom alebo stavebným inžinierom v zmysle zákona č. 138/1992 Zb. o autorizovaných architektoch a autorizovaných stavebných inžinieroch v znení neskorších predpisov.</w:t>
      </w:r>
    </w:p>
    <w:p w14:paraId="6A8D569C" w14:textId="77777777" w:rsidR="00107CF0" w:rsidRPr="009B6D93" w:rsidRDefault="00107CF0" w:rsidP="00CB47A4">
      <w:pPr>
        <w:pStyle w:val="Odsekzoznamu"/>
        <w:widowControl w:val="0"/>
        <w:numPr>
          <w:ilvl w:val="0"/>
          <w:numId w:val="12"/>
        </w:numPr>
        <w:suppressAutoHyphens/>
        <w:snapToGrid w:val="0"/>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Dokumentáciu je Zhotoviteľ povinný spracovať v zmysle zákona č. 50/1976 Z. z. o územnom plánovaní a stavebnom poriadku (stavebný zákon) v znení neskorších predpisov a Vyhlášky MŽP SR č. 453/2000 Z. z., ktorou sa vykonávajú niektoré ustanovenia stavebného zákona. </w:t>
      </w:r>
    </w:p>
    <w:p w14:paraId="4B408C5E" w14:textId="38C31FE1" w:rsidR="00107CF0" w:rsidRPr="009B6D93" w:rsidRDefault="00107CF0" w:rsidP="00CB47A4">
      <w:pPr>
        <w:pStyle w:val="Odsekzoznamu"/>
        <w:widowControl w:val="0"/>
        <w:numPr>
          <w:ilvl w:val="0"/>
          <w:numId w:val="12"/>
        </w:numPr>
        <w:suppressAutoHyphens/>
        <w:snapToGrid w:val="0"/>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Súčasťou dokumentácie bude Fotodokumentácia pôvodného stavu</w:t>
      </w:r>
      <w:r w:rsidR="006E6F58" w:rsidRPr="009B6D93">
        <w:rPr>
          <w:rFonts w:ascii="Times New Roman" w:eastAsia="Times New Roman" w:hAnsi="Times New Roman" w:cs="Times New Roman"/>
          <w:sz w:val="24"/>
          <w:szCs w:val="24"/>
        </w:rPr>
        <w:t xml:space="preserve"> </w:t>
      </w:r>
      <w:r w:rsidR="006E6F58" w:rsidRPr="009B6D93">
        <w:rPr>
          <w:rFonts w:ascii="Times New Roman" w:hAnsi="Times New Roman" w:cs="Times New Roman"/>
          <w:sz w:val="24"/>
          <w:szCs w:val="24"/>
        </w:rPr>
        <w:t>v rozsahu minimálne 15 fotografií.</w:t>
      </w:r>
    </w:p>
    <w:p w14:paraId="0655C8FF" w14:textId="77777777" w:rsidR="00107CF0" w:rsidRPr="009B6D93" w:rsidRDefault="00107CF0"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lastRenderedPageBreak/>
        <w:t xml:space="preserve">Zhotoviteľ je povinný pri vypracovaní Diela postupovať v zmysle § 42 ods. 3 zákona č. 343/2015 Z. z. o verejnom obstarávaní a o zmene a doplnení niektorých zákonov v znení neskorších predpisov. </w:t>
      </w:r>
    </w:p>
    <w:p w14:paraId="74272FCD" w14:textId="3624BBFA" w:rsidR="58B98D8D" w:rsidRPr="009B6D93" w:rsidRDefault="58B98D8D"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že súčasťou</w:t>
      </w:r>
      <w:r w:rsidR="10F7DC5B" w:rsidRPr="009B6D93">
        <w:rPr>
          <w:rFonts w:ascii="Times New Roman" w:eastAsia="Times New Roman" w:hAnsi="Times New Roman" w:cs="Times New Roman"/>
          <w:sz w:val="24"/>
          <w:szCs w:val="24"/>
        </w:rPr>
        <w:t xml:space="preserve"> projektovej dokumentácie bude vyplnená </w:t>
      </w:r>
      <w:r w:rsidR="006E6CB6" w:rsidRPr="009B6D93">
        <w:rPr>
          <w:rFonts w:ascii="Times New Roman" w:eastAsia="Times New Roman" w:hAnsi="Times New Roman" w:cs="Times New Roman"/>
          <w:b/>
          <w:bCs/>
          <w:sz w:val="24"/>
          <w:szCs w:val="24"/>
        </w:rPr>
        <w:t>P</w:t>
      </w:r>
      <w:r w:rsidR="10F7DC5B" w:rsidRPr="009B6D93">
        <w:rPr>
          <w:rFonts w:ascii="Times New Roman" w:eastAsia="Times New Roman" w:hAnsi="Times New Roman" w:cs="Times New Roman"/>
          <w:b/>
          <w:bCs/>
          <w:sz w:val="24"/>
          <w:szCs w:val="24"/>
        </w:rPr>
        <w:t>ríloha č. 5b</w:t>
      </w:r>
      <w:r w:rsidR="10F7DC5B" w:rsidRPr="009B6D93">
        <w:rPr>
          <w:rFonts w:ascii="Times New Roman" w:eastAsia="Times New Roman" w:hAnsi="Times New Roman" w:cs="Times New Roman"/>
          <w:sz w:val="24"/>
          <w:szCs w:val="24"/>
        </w:rPr>
        <w:t xml:space="preserve"> vyhlásenej výzvy s názvom: </w:t>
      </w:r>
      <w:r w:rsidR="10F7DC5B" w:rsidRPr="009B6D93">
        <w:rPr>
          <w:rFonts w:ascii="Times New Roman" w:eastAsia="Times New Roman" w:hAnsi="Times New Roman" w:cs="Times New Roman"/>
          <w:i/>
          <w:iCs/>
          <w:sz w:val="24"/>
          <w:szCs w:val="24"/>
        </w:rPr>
        <w:t>“Vyhlásenie o bezbariérovej prístupnosti - rekonš</w:t>
      </w:r>
      <w:r w:rsidR="4F9CC18C" w:rsidRPr="009B6D93">
        <w:rPr>
          <w:rFonts w:ascii="Times New Roman" w:eastAsia="Times New Roman" w:hAnsi="Times New Roman" w:cs="Times New Roman"/>
          <w:i/>
          <w:iCs/>
          <w:sz w:val="24"/>
          <w:szCs w:val="24"/>
        </w:rPr>
        <w:t>trukcia školy”</w:t>
      </w:r>
      <w:r w:rsidR="4F9CC18C" w:rsidRPr="009B6D93">
        <w:rPr>
          <w:rFonts w:ascii="Times New Roman" w:eastAsia="Times New Roman" w:hAnsi="Times New Roman" w:cs="Times New Roman"/>
          <w:sz w:val="24"/>
          <w:szCs w:val="24"/>
        </w:rPr>
        <w:t>.</w:t>
      </w:r>
    </w:p>
    <w:p w14:paraId="5771A3E5" w14:textId="37D622F5" w:rsidR="7D177BBB" w:rsidRPr="009B6D93" w:rsidRDefault="7D177BBB"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sa zaväzuje, že súčasťou projektovej dokumentácie bude vyplnená </w:t>
      </w:r>
      <w:r w:rsidR="00EC42AE"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 xml:space="preserve">ríloha č. 7a </w:t>
      </w:r>
      <w:r w:rsidRPr="009B6D93">
        <w:rPr>
          <w:rFonts w:ascii="Times New Roman" w:eastAsia="Times New Roman" w:hAnsi="Times New Roman" w:cs="Times New Roman"/>
          <w:sz w:val="24"/>
          <w:szCs w:val="24"/>
        </w:rPr>
        <w:t xml:space="preserve">vyhlásenej výzvy s názvom: </w:t>
      </w:r>
      <w:r w:rsidRPr="009B6D93">
        <w:rPr>
          <w:rFonts w:ascii="Times New Roman" w:eastAsia="Times New Roman" w:hAnsi="Times New Roman" w:cs="Times New Roman"/>
          <w:i/>
          <w:iCs/>
          <w:sz w:val="24"/>
          <w:szCs w:val="24"/>
        </w:rPr>
        <w:t>“Stanovisko organizácie ochrany prírody Natura 2000”</w:t>
      </w:r>
      <w:r w:rsidRPr="009B6D93">
        <w:rPr>
          <w:rFonts w:ascii="Times New Roman" w:eastAsia="Times New Roman" w:hAnsi="Times New Roman" w:cs="Times New Roman"/>
          <w:sz w:val="24"/>
          <w:szCs w:val="24"/>
        </w:rPr>
        <w:t>.</w:t>
      </w:r>
    </w:p>
    <w:p w14:paraId="7C793FE5" w14:textId="589399C4" w:rsidR="7D177BBB" w:rsidRDefault="7D177BBB" w:rsidP="00CB47A4">
      <w:pPr>
        <w:pStyle w:val="Odsekzoznamu"/>
        <w:numPr>
          <w:ilvl w:val="0"/>
          <w:numId w:val="12"/>
        </w:numPr>
        <w:spacing w:after="0" w:line="240" w:lineRule="auto"/>
        <w:ind w:left="426" w:hanging="426"/>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 xml:space="preserve">Zhotoviteľ sa zaväzuje, že súčasťou projektovej dokumentácie bude vyplnená príloha č. 8 vyhlásenej výzvy s názvom: </w:t>
      </w:r>
      <w:r w:rsidRPr="009B6D93">
        <w:rPr>
          <w:rFonts w:ascii="Times New Roman" w:eastAsia="Times New Roman" w:hAnsi="Times New Roman" w:cs="Times New Roman"/>
          <w:i/>
          <w:iCs/>
          <w:sz w:val="24"/>
          <w:szCs w:val="24"/>
        </w:rPr>
        <w:t xml:space="preserve">“Súhrnný dokument sumarizujúci údaje o vzniku odpadu a spôsobe nakladania s ním”. </w:t>
      </w:r>
    </w:p>
    <w:p w14:paraId="563C751A" w14:textId="026CDBC5" w:rsidR="00611BCE" w:rsidRPr="00611BCE" w:rsidRDefault="00611BCE" w:rsidP="00611BCE">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Zhotoviteľ v rámci projektovej dokumentácie stanoví kapacitu tried / učební / dielní v nových alebo zrekonštruovaných vzdelávacích zariadeniach.</w:t>
      </w:r>
    </w:p>
    <w:p w14:paraId="240C7FC2" w14:textId="77777777" w:rsidR="00107CF0" w:rsidRPr="009B6D93" w:rsidRDefault="00107CF0"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Predmetom plnenia podľa tejto zmluvy </w:t>
      </w:r>
      <w:r w:rsidRPr="009B6D93">
        <w:rPr>
          <w:rFonts w:ascii="Times New Roman" w:eastAsia="Times New Roman" w:hAnsi="Times New Roman" w:cs="Times New Roman"/>
          <w:b/>
          <w:bCs/>
          <w:sz w:val="24"/>
          <w:szCs w:val="24"/>
        </w:rPr>
        <w:t>nie sú</w:t>
      </w:r>
      <w:r w:rsidRPr="009B6D93">
        <w:rPr>
          <w:rFonts w:ascii="Times New Roman" w:eastAsia="Times New Roman" w:hAnsi="Times New Roman" w:cs="Times New Roman"/>
          <w:sz w:val="24"/>
          <w:szCs w:val="24"/>
        </w:rPr>
        <w:t>:</w:t>
      </w:r>
    </w:p>
    <w:p w14:paraId="0E8DF3E5" w14:textId="03B67BA9"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zhotovenie výrobnej dokumentácie (konštrukčné, dielenské a montážne výkresy, výkresy pomocných konštrukcií, stavebných a montážnych zariadení, debnenia, tvaru výstuže prefabrikovaných prvkov, výpočty prefabrikátov, podrobné vytyčovacie výkresy stavby)</w:t>
      </w:r>
      <w:r w:rsidR="00FE27EF" w:rsidRPr="009B6D93">
        <w:rPr>
          <w:rFonts w:ascii="Times New Roman" w:eastAsia="Times New Roman" w:hAnsi="Times New Roman" w:cs="Times New Roman"/>
          <w:sz w:val="24"/>
          <w:szCs w:val="24"/>
        </w:rPr>
        <w:t>;</w:t>
      </w:r>
    </w:p>
    <w:p w14:paraId="76D2576E" w14:textId="3923B587"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zhotovenie dokumentácie dočasných stavieb zariadenia staveniska</w:t>
      </w:r>
      <w:r w:rsidR="00FE27EF" w:rsidRPr="009B6D93">
        <w:rPr>
          <w:rFonts w:ascii="Times New Roman" w:eastAsia="Times New Roman" w:hAnsi="Times New Roman" w:cs="Times New Roman"/>
          <w:sz w:val="24"/>
          <w:szCs w:val="24"/>
        </w:rPr>
        <w:t>;</w:t>
      </w:r>
    </w:p>
    <w:p w14:paraId="0E5B1C74" w14:textId="22E19970"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priebežné vypracúvanie kontrolných zostáv nákladov stavby v členení na jednotlivé stavebné objekty a prevádzkové súbory.</w:t>
      </w:r>
    </w:p>
    <w:p w14:paraId="5F7EA7A2" w14:textId="26250FBC" w:rsidR="006E6F58" w:rsidRPr="009B6D93" w:rsidRDefault="006E6F58" w:rsidP="00CB47A4">
      <w:pPr>
        <w:pStyle w:val="Odsekzoznamu"/>
        <w:numPr>
          <w:ilvl w:val="0"/>
          <w:numId w:val="12"/>
        </w:numPr>
        <w:spacing w:after="0" w:line="240" w:lineRule="auto"/>
        <w:ind w:left="426" w:hanging="426"/>
        <w:jc w:val="both"/>
        <w:rPr>
          <w:rFonts w:ascii="Times New Roman" w:hAnsi="Times New Roman" w:cs="Times New Roman"/>
          <w:sz w:val="24"/>
          <w:szCs w:val="24"/>
        </w:rPr>
      </w:pPr>
      <w:r w:rsidRPr="009B6D93">
        <w:rPr>
          <w:rFonts w:ascii="Times New Roman" w:hAnsi="Times New Roman" w:cs="Times New Roman"/>
          <w:sz w:val="24"/>
          <w:szCs w:val="24"/>
        </w:rPr>
        <w:t xml:space="preserve">Zhotoviteľ je povinný aktualizovať projektovú dokumentáciu v častiach </w:t>
      </w:r>
      <w:r w:rsidRPr="009B6D93">
        <w:rPr>
          <w:rFonts w:ascii="Times New Roman" w:hAnsi="Times New Roman" w:cs="Times New Roman"/>
          <w:b/>
          <w:bCs/>
          <w:sz w:val="24"/>
          <w:szCs w:val="24"/>
        </w:rPr>
        <w:t>výkaz výmer</w:t>
      </w:r>
      <w:r w:rsidRPr="009B6D93">
        <w:rPr>
          <w:rFonts w:ascii="Times New Roman" w:hAnsi="Times New Roman" w:cs="Times New Roman"/>
          <w:sz w:val="24"/>
          <w:szCs w:val="24"/>
        </w:rPr>
        <w:t xml:space="preserve"> a </w:t>
      </w:r>
      <w:r w:rsidRPr="009B6D93">
        <w:rPr>
          <w:rFonts w:ascii="Times New Roman" w:hAnsi="Times New Roman" w:cs="Times New Roman"/>
          <w:b/>
          <w:bCs/>
          <w:sz w:val="24"/>
          <w:szCs w:val="24"/>
        </w:rPr>
        <w:t>položkový rozpočet</w:t>
      </w:r>
      <w:r w:rsidRPr="009B6D93">
        <w:rPr>
          <w:rFonts w:ascii="Times New Roman" w:hAnsi="Times New Roman" w:cs="Times New Roman"/>
          <w:sz w:val="24"/>
          <w:szCs w:val="24"/>
        </w:rPr>
        <w:t xml:space="preserve"> v rozsahu, ako boli predložené vo vypracovanej projektovej dokumentácii na požiadanie Objednávateľa pre potrebu predloženia rozpočtu stavby aktuálneho k danému termínu do žiadosti o NFP, ktorá bude zahŕňať stavebné práce podľa tejto projektovej dokumentácie, pričom táto žiadosť o NFP bude pripravovaná na základe vyhlásenej výzvy na predkladanie ŽoNFP. Zhotoviteľ je povinný aktualizovať dokumentáciu v častiach </w:t>
      </w:r>
      <w:r w:rsidRPr="009B6D93">
        <w:rPr>
          <w:rFonts w:ascii="Times New Roman" w:hAnsi="Times New Roman" w:cs="Times New Roman"/>
          <w:b/>
          <w:bCs/>
          <w:sz w:val="24"/>
          <w:szCs w:val="24"/>
        </w:rPr>
        <w:t>výkaz výmer</w:t>
      </w:r>
      <w:r w:rsidRPr="009B6D93">
        <w:rPr>
          <w:rFonts w:ascii="Times New Roman" w:hAnsi="Times New Roman" w:cs="Times New Roman"/>
          <w:sz w:val="24"/>
          <w:szCs w:val="24"/>
        </w:rPr>
        <w:t xml:space="preserve"> a </w:t>
      </w:r>
      <w:r w:rsidRPr="009B6D93">
        <w:rPr>
          <w:rFonts w:ascii="Times New Roman" w:hAnsi="Times New Roman" w:cs="Times New Roman"/>
          <w:b/>
          <w:bCs/>
          <w:sz w:val="24"/>
          <w:szCs w:val="24"/>
        </w:rPr>
        <w:t>položkový rozpočet</w:t>
      </w:r>
      <w:r w:rsidRPr="009B6D93">
        <w:rPr>
          <w:rFonts w:ascii="Times New Roman" w:hAnsi="Times New Roman" w:cs="Times New Roman"/>
          <w:sz w:val="24"/>
          <w:szCs w:val="24"/>
        </w:rPr>
        <w:t xml:space="preserve"> v rozsahu, ako boli predložené vo vypracovanej projektovej dokumentácii, na požiadanie Objednávateľa pre potrebu predloženia aktuálneho rozpočtu stavby do verejného obstarávania na obstaranie stavebných prác v zmysle tejto projektovej dokumentácie.</w:t>
      </w:r>
    </w:p>
    <w:p w14:paraId="57B98F8C" w14:textId="5580C842" w:rsidR="006E6F58" w:rsidRPr="009B6D93" w:rsidRDefault="006E6F58" w:rsidP="006E6F58">
      <w:pPr>
        <w:spacing w:after="0" w:line="240" w:lineRule="auto"/>
        <w:jc w:val="both"/>
        <w:rPr>
          <w:rFonts w:ascii="Times New Roman" w:eastAsia="Times New Roman" w:hAnsi="Times New Roman" w:cs="Times New Roman"/>
          <w:sz w:val="24"/>
          <w:szCs w:val="24"/>
        </w:rPr>
      </w:pPr>
    </w:p>
    <w:p w14:paraId="63602A36" w14:textId="373EACF6" w:rsidR="002078BB" w:rsidRPr="009B6D93" w:rsidRDefault="002078BB" w:rsidP="002078BB">
      <w:pPr>
        <w:spacing w:after="0" w:line="240" w:lineRule="auto"/>
        <w:jc w:val="both"/>
        <w:rPr>
          <w:rFonts w:ascii="Times New Roman" w:eastAsia="Times New Roman" w:hAnsi="Times New Roman" w:cs="Times New Roman"/>
          <w:sz w:val="24"/>
          <w:szCs w:val="24"/>
        </w:rPr>
      </w:pPr>
      <w:r w:rsidRPr="005C000A">
        <w:rPr>
          <w:rFonts w:ascii="Times New Roman" w:eastAsia="Times New Roman" w:hAnsi="Times New Roman" w:cs="Times New Roman"/>
          <w:b/>
          <w:bCs/>
          <w:sz w:val="24"/>
          <w:szCs w:val="24"/>
          <w:u w:val="single"/>
        </w:rPr>
        <w:t>Odhadované náklady na stavebné práce:</w:t>
      </w:r>
      <w:r>
        <w:rPr>
          <w:rFonts w:ascii="Times New Roman" w:eastAsia="Times New Roman" w:hAnsi="Times New Roman" w:cs="Times New Roman"/>
          <w:sz w:val="24"/>
          <w:szCs w:val="24"/>
        </w:rPr>
        <w:tab/>
      </w:r>
      <w:r w:rsidR="00E7382A" w:rsidRPr="00E7382A">
        <w:rPr>
          <w:rFonts w:ascii="Times New Roman" w:eastAsia="Times New Roman" w:hAnsi="Times New Roman" w:cs="Times New Roman"/>
          <w:sz w:val="24"/>
          <w:szCs w:val="24"/>
        </w:rPr>
        <w:t>1 0</w:t>
      </w:r>
      <w:r w:rsidRPr="00E7382A">
        <w:rPr>
          <w:rFonts w:ascii="Times New Roman" w:eastAsia="Times New Roman" w:hAnsi="Times New Roman" w:cs="Times New Roman"/>
          <w:sz w:val="24"/>
          <w:szCs w:val="24"/>
        </w:rPr>
        <w:t>00 000,00</w:t>
      </w:r>
      <w:r>
        <w:rPr>
          <w:rFonts w:ascii="Times New Roman" w:eastAsia="Times New Roman" w:hAnsi="Times New Roman" w:cs="Times New Roman"/>
          <w:sz w:val="24"/>
          <w:szCs w:val="24"/>
        </w:rPr>
        <w:t xml:space="preserve"> EUR s DPH</w:t>
      </w:r>
    </w:p>
    <w:p w14:paraId="42FC6B4F" w14:textId="77777777" w:rsidR="002078BB" w:rsidRDefault="002078BB" w:rsidP="0CFFC5EA">
      <w:pPr>
        <w:spacing w:after="0" w:line="240" w:lineRule="auto"/>
        <w:ind w:right="-113"/>
        <w:jc w:val="both"/>
        <w:rPr>
          <w:rFonts w:ascii="Times New Roman" w:eastAsia="Times New Roman" w:hAnsi="Times New Roman" w:cs="Times New Roman"/>
          <w:b/>
          <w:bCs/>
          <w:sz w:val="24"/>
          <w:szCs w:val="24"/>
        </w:rPr>
      </w:pPr>
    </w:p>
    <w:p w14:paraId="38479C78" w14:textId="67870CA1" w:rsidR="00744D94" w:rsidRPr="009B6D93" w:rsidRDefault="002C3CED"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Dĺžka požadovaného plnenia:</w:t>
      </w:r>
    </w:p>
    <w:p w14:paraId="2E691E02" w14:textId="5BCC1167" w:rsidR="00107CF0" w:rsidRPr="009B6D93" w:rsidRDefault="00107CF0" w:rsidP="0CFFC5E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w:t>
      </w:r>
      <w:r w:rsidR="00644AA1" w:rsidRPr="009B6D93">
        <w:rPr>
          <w:rFonts w:ascii="Times New Roman" w:eastAsia="Times New Roman" w:hAnsi="Times New Roman" w:cs="Times New Roman"/>
          <w:sz w:val="24"/>
          <w:szCs w:val="24"/>
        </w:rPr>
        <w:t>pre SO 01</w:t>
      </w:r>
      <w:r w:rsidR="009B1B8E"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do </w:t>
      </w:r>
      <w:r w:rsidR="006E6F58" w:rsidRPr="009B6D93">
        <w:rPr>
          <w:rFonts w:ascii="Times New Roman" w:eastAsia="Times New Roman" w:hAnsi="Times New Roman" w:cs="Times New Roman"/>
          <w:sz w:val="24"/>
          <w:szCs w:val="24"/>
        </w:rPr>
        <w:t>deväťdesiat</w:t>
      </w:r>
      <w:r w:rsidRPr="009B6D93">
        <w:rPr>
          <w:rFonts w:ascii="Times New Roman" w:eastAsia="Times New Roman" w:hAnsi="Times New Roman" w:cs="Times New Roman"/>
          <w:sz w:val="24"/>
          <w:szCs w:val="24"/>
        </w:rPr>
        <w:t xml:space="preserve">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r w:rsidR="009B1B8E" w:rsidRPr="009B6D93">
        <w:rPr>
          <w:rFonts w:ascii="Times New Roman" w:eastAsia="Times New Roman" w:hAnsi="Times New Roman" w:cs="Times New Roman"/>
          <w:sz w:val="24"/>
          <w:szCs w:val="24"/>
        </w:rPr>
        <w:t>,</w:t>
      </w:r>
    </w:p>
    <w:p w14:paraId="6B518A38" w14:textId="44489C0A" w:rsidR="009B1B8E" w:rsidRPr="009B6D93" w:rsidRDefault="009B1B8E" w:rsidP="0CFFC5E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pre SO 02 </w:t>
      </w:r>
      <w:r w:rsidR="006E6F58" w:rsidRPr="009B6D93">
        <w:rPr>
          <w:rFonts w:ascii="Times New Roman" w:eastAsia="Times New Roman" w:hAnsi="Times New Roman" w:cs="Times New Roman"/>
          <w:sz w:val="24"/>
          <w:szCs w:val="24"/>
        </w:rPr>
        <w:t xml:space="preserve">do deväťdesiat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p>
    <w:p w14:paraId="25C9B4ED" w14:textId="2B5274CC" w:rsidR="00F7153A" w:rsidRDefault="009B1B8E" w:rsidP="00F7153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pre SO 03 </w:t>
      </w:r>
      <w:r w:rsidR="006E6F58" w:rsidRPr="009B6D93">
        <w:rPr>
          <w:rFonts w:ascii="Times New Roman" w:eastAsia="Times New Roman" w:hAnsi="Times New Roman" w:cs="Times New Roman"/>
          <w:sz w:val="24"/>
          <w:szCs w:val="24"/>
        </w:rPr>
        <w:t xml:space="preserve">do deväťdesiat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p>
    <w:p w14:paraId="6C1EF36C" w14:textId="4CAE57DF" w:rsidR="00466418" w:rsidRPr="009B6D93" w:rsidRDefault="00466418" w:rsidP="00F7153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DSP s DRS pre SO 04 do </w:t>
      </w:r>
      <w:r w:rsidRPr="009B6D93">
        <w:rPr>
          <w:rFonts w:ascii="Times New Roman" w:eastAsia="Times New Roman" w:hAnsi="Times New Roman" w:cs="Times New Roman"/>
          <w:sz w:val="24"/>
          <w:szCs w:val="24"/>
        </w:rPr>
        <w:t>deväťdesiat (90) dní</w:t>
      </w:r>
      <w:r>
        <w:rPr>
          <w:rFonts w:ascii="Times New Roman" w:eastAsia="Times New Roman" w:hAnsi="Times New Roman" w:cs="Times New Roman"/>
          <w:sz w:val="24"/>
          <w:szCs w:val="24"/>
        </w:rPr>
        <w:t>.</w:t>
      </w:r>
    </w:p>
    <w:p w14:paraId="58540433" w14:textId="77777777" w:rsidR="00F7153A" w:rsidRPr="009B6D93" w:rsidRDefault="00F7153A" w:rsidP="00F7153A">
      <w:pPr>
        <w:pStyle w:val="Odsekzoznamu"/>
        <w:spacing w:after="0" w:line="240" w:lineRule="auto"/>
        <w:ind w:left="0" w:right="-113"/>
        <w:jc w:val="both"/>
        <w:rPr>
          <w:rFonts w:ascii="Times New Roman" w:eastAsia="Times New Roman" w:hAnsi="Times New Roman" w:cs="Times New Roman"/>
          <w:sz w:val="24"/>
          <w:szCs w:val="24"/>
        </w:rPr>
      </w:pPr>
    </w:p>
    <w:p w14:paraId="3DFCA419" w14:textId="77777777" w:rsidR="009C2687" w:rsidRPr="00466418" w:rsidRDefault="00F7153A" w:rsidP="009C2687">
      <w:pPr>
        <w:pStyle w:val="Odsekzoznamu"/>
        <w:spacing w:after="0" w:line="240" w:lineRule="auto"/>
        <w:ind w:left="0" w:right="-113"/>
        <w:jc w:val="both"/>
        <w:rPr>
          <w:rFonts w:ascii="Times New Roman" w:eastAsia="Times New Roman" w:hAnsi="Times New Roman" w:cs="Times New Roman"/>
          <w:b/>
          <w:bCs/>
          <w:sz w:val="24"/>
          <w:szCs w:val="24"/>
        </w:rPr>
      </w:pPr>
      <w:r w:rsidRPr="00466418">
        <w:rPr>
          <w:rFonts w:ascii="Times New Roman" w:eastAsia="Times New Roman" w:hAnsi="Times New Roman" w:cs="Times New Roman"/>
          <w:b/>
          <w:bCs/>
          <w:sz w:val="24"/>
          <w:szCs w:val="24"/>
        </w:rPr>
        <w:t>Spôsob dodanie predmetu zákazky:</w:t>
      </w:r>
    </w:p>
    <w:p w14:paraId="47DA417F" w14:textId="04E866F0" w:rsidR="00FD4FF3" w:rsidRPr="009B6D93" w:rsidRDefault="00C40DC5" w:rsidP="00665207">
      <w:pPr>
        <w:pStyle w:val="Odsekzoznamu"/>
        <w:spacing w:after="0" w:line="240" w:lineRule="auto"/>
        <w:ind w:left="0" w:right="-113"/>
        <w:jc w:val="both"/>
        <w:rPr>
          <w:rFonts w:ascii="Times New Roman" w:eastAsia="Times New Roman" w:hAnsi="Times New Roman" w:cs="Times New Roman"/>
          <w:sz w:val="24"/>
          <w:szCs w:val="24"/>
        </w:rPr>
      </w:pPr>
      <w:r w:rsidRPr="00466418">
        <w:rPr>
          <w:rFonts w:ascii="Times New Roman" w:hAnsi="Times New Roman" w:cs="Times New Roman"/>
          <w:sz w:val="24"/>
          <w:szCs w:val="24"/>
        </w:rPr>
        <w:t xml:space="preserve">Dodanie </w:t>
      </w:r>
      <w:r w:rsidR="009C2687" w:rsidRPr="00466418">
        <w:rPr>
          <w:rFonts w:ascii="Times New Roman" w:hAnsi="Times New Roman" w:cs="Times New Roman"/>
          <w:sz w:val="24"/>
          <w:szCs w:val="24"/>
        </w:rPr>
        <w:t>PD rozdelen</w:t>
      </w:r>
      <w:r w:rsidRPr="00466418">
        <w:rPr>
          <w:rFonts w:ascii="Times New Roman" w:hAnsi="Times New Roman" w:cs="Times New Roman"/>
          <w:sz w:val="24"/>
          <w:szCs w:val="24"/>
        </w:rPr>
        <w:t>ej</w:t>
      </w:r>
      <w:r w:rsidR="009C2687" w:rsidRPr="00466418">
        <w:rPr>
          <w:rFonts w:ascii="Times New Roman" w:hAnsi="Times New Roman" w:cs="Times New Roman"/>
          <w:sz w:val="24"/>
          <w:szCs w:val="24"/>
        </w:rPr>
        <w:t xml:space="preserve"> podľa stavebných objektov v tlačenej forme </w:t>
      </w:r>
      <w:r w:rsidR="006E6F58" w:rsidRPr="00466418">
        <w:rPr>
          <w:rFonts w:ascii="Times New Roman" w:hAnsi="Times New Roman" w:cs="Times New Roman"/>
          <w:sz w:val="24"/>
          <w:szCs w:val="24"/>
        </w:rPr>
        <w:t>6</w:t>
      </w:r>
      <w:r w:rsidR="009C2687" w:rsidRPr="00466418">
        <w:rPr>
          <w:rFonts w:ascii="Times New Roman" w:hAnsi="Times New Roman" w:cs="Times New Roman"/>
          <w:sz w:val="24"/>
          <w:szCs w:val="24"/>
        </w:rPr>
        <w:t xml:space="preserve"> pare a elektronicky 1ks na CD/USB nosiči v prepisovateľnom formáte .dwg výkresovú časť a xls, .docx textovú časť. Zároveň bude celá PD dodaná v .pdf formáte.</w:t>
      </w:r>
      <w:r w:rsidR="009C2687" w:rsidRPr="009B6D93">
        <w:rPr>
          <w:rFonts w:ascii="Times New Roman" w:hAnsi="Times New Roman" w:cs="Times New Roman"/>
          <w:sz w:val="24"/>
          <w:szCs w:val="24"/>
        </w:rPr>
        <w:t xml:space="preserve"> </w:t>
      </w:r>
    </w:p>
    <w:p w14:paraId="3A5C0068" w14:textId="77777777" w:rsidR="000F5260" w:rsidRPr="009B6D93" w:rsidRDefault="000F5260" w:rsidP="0CFFC5EA">
      <w:pPr>
        <w:spacing w:after="0" w:line="240" w:lineRule="auto"/>
        <w:ind w:right="-113"/>
        <w:jc w:val="both"/>
        <w:rPr>
          <w:rFonts w:ascii="Times New Roman" w:eastAsia="Times New Roman" w:hAnsi="Times New Roman" w:cs="Times New Roman"/>
          <w:b/>
          <w:bCs/>
          <w:sz w:val="24"/>
          <w:szCs w:val="24"/>
          <w:u w:val="single"/>
        </w:rPr>
      </w:pPr>
    </w:p>
    <w:p w14:paraId="6C348CAA" w14:textId="77777777" w:rsidR="000F5260" w:rsidRPr="009B6D93" w:rsidRDefault="000F5260" w:rsidP="0CFFC5EA">
      <w:pPr>
        <w:spacing w:after="0" w:line="240" w:lineRule="auto"/>
        <w:ind w:right="-113"/>
        <w:jc w:val="both"/>
        <w:rPr>
          <w:rFonts w:ascii="Times New Roman" w:eastAsia="Times New Roman" w:hAnsi="Times New Roman" w:cs="Times New Roman"/>
          <w:b/>
          <w:bCs/>
          <w:sz w:val="24"/>
          <w:szCs w:val="24"/>
          <w:u w:val="single"/>
        </w:rPr>
      </w:pPr>
    </w:p>
    <w:p w14:paraId="00B90171" w14:textId="1B26EF40" w:rsidR="009D0749" w:rsidRPr="009B6D93" w:rsidRDefault="009D0749" w:rsidP="0CFFC5EA">
      <w:pPr>
        <w:spacing w:after="0" w:line="240" w:lineRule="auto"/>
        <w:ind w:right="-113"/>
        <w:jc w:val="both"/>
        <w:rPr>
          <w:rFonts w:ascii="Times New Roman" w:eastAsia="Times New Roman" w:hAnsi="Times New Roman" w:cs="Times New Roman"/>
          <w:b/>
          <w:bCs/>
          <w:sz w:val="24"/>
          <w:szCs w:val="24"/>
          <w:u w:val="single"/>
        </w:rPr>
      </w:pPr>
      <w:r w:rsidRPr="009B6D93">
        <w:rPr>
          <w:rFonts w:ascii="Times New Roman" w:eastAsia="Times New Roman" w:hAnsi="Times New Roman" w:cs="Times New Roman"/>
          <w:b/>
          <w:bCs/>
          <w:sz w:val="24"/>
          <w:szCs w:val="24"/>
          <w:u w:val="single"/>
        </w:rPr>
        <w:t xml:space="preserve">Časť 2. </w:t>
      </w:r>
      <w:r w:rsidR="00F03B95">
        <w:rPr>
          <w:rFonts w:ascii="Times New Roman" w:eastAsia="Times New Roman" w:hAnsi="Times New Roman" w:cs="Times New Roman"/>
          <w:b/>
          <w:bCs/>
          <w:sz w:val="24"/>
          <w:szCs w:val="24"/>
          <w:u w:val="single"/>
        </w:rPr>
        <w:t>I</w:t>
      </w:r>
      <w:r w:rsidRPr="009B6D93">
        <w:rPr>
          <w:rFonts w:ascii="Times New Roman" w:eastAsia="Times New Roman" w:hAnsi="Times New Roman" w:cs="Times New Roman"/>
          <w:b/>
          <w:bCs/>
          <w:sz w:val="24"/>
          <w:szCs w:val="24"/>
          <w:u w:val="single"/>
        </w:rPr>
        <w:t>nžiniersk</w:t>
      </w:r>
      <w:r w:rsidR="00F03B95">
        <w:rPr>
          <w:rFonts w:ascii="Times New Roman" w:eastAsia="Times New Roman" w:hAnsi="Times New Roman" w:cs="Times New Roman"/>
          <w:b/>
          <w:bCs/>
          <w:sz w:val="24"/>
          <w:szCs w:val="24"/>
          <w:u w:val="single"/>
        </w:rPr>
        <w:t>a</w:t>
      </w:r>
      <w:r w:rsidRPr="009B6D93">
        <w:rPr>
          <w:rFonts w:ascii="Times New Roman" w:eastAsia="Times New Roman" w:hAnsi="Times New Roman" w:cs="Times New Roman"/>
          <w:b/>
          <w:bCs/>
          <w:sz w:val="24"/>
          <w:szCs w:val="24"/>
          <w:u w:val="single"/>
        </w:rPr>
        <w:t xml:space="preserve"> činnos</w:t>
      </w:r>
      <w:r w:rsidR="00F03B95">
        <w:rPr>
          <w:rFonts w:ascii="Times New Roman" w:eastAsia="Times New Roman" w:hAnsi="Times New Roman" w:cs="Times New Roman"/>
          <w:b/>
          <w:bCs/>
          <w:sz w:val="24"/>
          <w:szCs w:val="24"/>
          <w:u w:val="single"/>
        </w:rPr>
        <w:t xml:space="preserve">ť </w:t>
      </w:r>
      <w:r w:rsidR="00F03B95" w:rsidRPr="00F03B95">
        <w:rPr>
          <w:rFonts w:ascii="Times New Roman" w:hAnsi="Times New Roman" w:cs="Times New Roman"/>
          <w:b/>
          <w:bCs/>
          <w:sz w:val="24"/>
          <w:szCs w:val="24"/>
          <w:u w:val="single"/>
        </w:rPr>
        <w:t>pre vydanie stavebného povolenia</w:t>
      </w:r>
    </w:p>
    <w:p w14:paraId="05F2586D" w14:textId="77777777" w:rsidR="00010A40" w:rsidRPr="009B6D93" w:rsidRDefault="00010A40" w:rsidP="0CFFC5EA">
      <w:pPr>
        <w:spacing w:after="0" w:line="240" w:lineRule="auto"/>
        <w:ind w:right="-113"/>
        <w:jc w:val="both"/>
        <w:rPr>
          <w:rFonts w:ascii="Times New Roman" w:eastAsia="Times New Roman" w:hAnsi="Times New Roman" w:cs="Times New Roman"/>
          <w:b/>
          <w:bCs/>
          <w:sz w:val="24"/>
          <w:szCs w:val="24"/>
        </w:rPr>
      </w:pPr>
    </w:p>
    <w:p w14:paraId="07AE5AED" w14:textId="77777777" w:rsidR="009D0749" w:rsidRPr="009B6D93" w:rsidRDefault="009D0749" w:rsidP="0CFFC5EA">
      <w:pPr>
        <w:pStyle w:val="Bezriadkovania"/>
        <w:jc w:val="both"/>
        <w:rPr>
          <w:rStyle w:val="CharStyle13"/>
          <w:rFonts w:ascii="Times New Roman" w:hAnsi="Times New Roman" w:cs="Times New Roman"/>
          <w:b w:val="0"/>
          <w:bCs w:val="0"/>
          <w:color w:val="auto"/>
          <w:szCs w:val="24"/>
        </w:rPr>
      </w:pPr>
      <w:r w:rsidRPr="009B6D93">
        <w:rPr>
          <w:rStyle w:val="CharStyle13"/>
          <w:rFonts w:ascii="Times New Roman" w:hAnsi="Times New Roman" w:cs="Times New Roman"/>
          <w:b w:val="0"/>
          <w:bCs w:val="0"/>
          <w:szCs w:val="24"/>
        </w:rPr>
        <w:t>Zhotoviteľ povinný vykonať:</w:t>
      </w:r>
    </w:p>
    <w:p w14:paraId="46E2E77A" w14:textId="62C1AFAC"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lastRenderedPageBreak/>
        <w:t>komplexné služby v rozsahu platnej legislatívy, vrátane zabezpečenia zapracovania stanovísk dotknutých orgánov do projektovej dokumentácie, dohodnutie riešení a postupov s</w:t>
      </w:r>
      <w:r w:rsidR="008B14FD" w:rsidRPr="009B6D93">
        <w:rPr>
          <w:rFonts w:ascii="Times New Roman" w:eastAsia="Times New Roman" w:hAnsi="Times New Roman" w:cs="Times New Roman"/>
          <w:sz w:val="24"/>
          <w:szCs w:val="24"/>
        </w:rPr>
        <w:t>o</w:t>
      </w:r>
      <w:r w:rsidRPr="009B6D93">
        <w:rPr>
          <w:rFonts w:ascii="Times New Roman" w:eastAsia="Times New Roman" w:hAnsi="Times New Roman" w:cs="Times New Roman"/>
          <w:sz w:val="24"/>
          <w:szCs w:val="24"/>
        </w:rPr>
        <w:t> </w:t>
      </w:r>
      <w:r w:rsidR="008B14FD" w:rsidRPr="009B6D93">
        <w:rPr>
          <w:rFonts w:ascii="Times New Roman" w:eastAsia="Times New Roman" w:hAnsi="Times New Roman" w:cs="Times New Roman"/>
          <w:sz w:val="24"/>
          <w:szCs w:val="24"/>
        </w:rPr>
        <w:t>zad</w:t>
      </w:r>
      <w:r w:rsidRPr="009B6D93">
        <w:rPr>
          <w:rFonts w:ascii="Times New Roman" w:eastAsia="Times New Roman" w:hAnsi="Times New Roman" w:cs="Times New Roman"/>
          <w:sz w:val="24"/>
          <w:szCs w:val="24"/>
        </w:rPr>
        <w:t>ávateľom stavby, dodávateľom stavby a dotknutými orgánmi štátnej správy a samosprávy, zabezpečenie ostatných vstupov potrebných pre spracovanie dokumentácie</w:t>
      </w:r>
      <w:r w:rsidR="00364BB1" w:rsidRPr="009B6D93">
        <w:rPr>
          <w:rFonts w:ascii="Times New Roman" w:eastAsia="Times New Roman" w:hAnsi="Times New Roman" w:cs="Times New Roman"/>
          <w:sz w:val="24"/>
          <w:szCs w:val="24"/>
        </w:rPr>
        <w:t>;</w:t>
      </w:r>
      <w:r w:rsidRPr="009B6D93">
        <w:rPr>
          <w:rFonts w:ascii="Times New Roman" w:eastAsia="Times New Roman" w:hAnsi="Times New Roman" w:cs="Times New Roman"/>
          <w:sz w:val="24"/>
          <w:szCs w:val="24"/>
        </w:rPr>
        <w:t xml:space="preserve"> </w:t>
      </w:r>
    </w:p>
    <w:p w14:paraId="57634BF3" w14:textId="238628FE" w:rsidR="00EC7A98" w:rsidRPr="00466418" w:rsidRDefault="00EC7A98"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466418">
        <w:rPr>
          <w:rFonts w:ascii="Times New Roman" w:hAnsi="Times New Roman" w:cs="Times New Roman"/>
          <w:sz w:val="24"/>
          <w:szCs w:val="24"/>
        </w:rPr>
        <w:t>podanie žiadosti o stavebné povolenie, aktívna účasť na stavebných konaniach, zabezpečenie právoplatnosti stavebného povolenia (v prípade požiadavky na urýchlenie procesu správoplatnenia rozhodnutia, zabezpečenie vzdania sa možnosti odvolania od všetkých účastníkov stavebného konania)</w:t>
      </w:r>
    </w:p>
    <w:p w14:paraId="16AFAA27" w14:textId="77F5089C" w:rsidR="00911089" w:rsidRPr="00466418" w:rsidRDefault="00F86A3F"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466418">
        <w:rPr>
          <w:rFonts w:ascii="Times New Roman" w:hAnsi="Times New Roman" w:cs="Times New Roman"/>
          <w:sz w:val="24"/>
          <w:szCs w:val="24"/>
        </w:rPr>
        <w:t>po 30 dňoch po podaní jednotlivých žiadostí informovanie verejného obstarávateľa o stave podaní, ako aj podanie informácie o prípadných nejasnostiach alebo problémoch so zabezpečením stanovísk</w:t>
      </w:r>
      <w:r w:rsidR="00364BB1" w:rsidRPr="00466418">
        <w:rPr>
          <w:rFonts w:ascii="Times New Roman" w:hAnsi="Times New Roman" w:cs="Times New Roman"/>
          <w:sz w:val="24"/>
          <w:szCs w:val="24"/>
        </w:rPr>
        <w:t>;</w:t>
      </w:r>
    </w:p>
    <w:p w14:paraId="09D701B3" w14:textId="61267478"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posúdenie Dokumentácie Technickou inšpekciou, a.</w:t>
      </w:r>
      <w:r w:rsidR="3E9C9A54"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s.</w:t>
      </w:r>
      <w:r w:rsidR="00FE27EF" w:rsidRPr="009B6D93">
        <w:rPr>
          <w:rFonts w:ascii="Times New Roman" w:eastAsia="Times New Roman" w:hAnsi="Times New Roman" w:cs="Times New Roman"/>
          <w:sz w:val="24"/>
          <w:szCs w:val="24"/>
        </w:rPr>
        <w:t>;</w:t>
      </w:r>
    </w:p>
    <w:p w14:paraId="1868E35B" w14:textId="3723521D"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zapracovanie podnetov zo strany Dotknutých orgánov do projektovej dokumentácie, ktoré boli zo strany Dotknutých orgánov deklarované v jednotlivých stanoviskách</w:t>
      </w:r>
      <w:r w:rsidR="00FE27EF" w:rsidRPr="009B6D93">
        <w:rPr>
          <w:rFonts w:ascii="Times New Roman" w:eastAsia="Times New Roman" w:hAnsi="Times New Roman" w:cs="Times New Roman"/>
          <w:sz w:val="24"/>
          <w:szCs w:val="24"/>
        </w:rPr>
        <w:t>;</w:t>
      </w:r>
    </w:p>
    <w:p w14:paraId="7FFEA806" w14:textId="062D6DE9" w:rsidR="001E7B2A" w:rsidRPr="009B6D93" w:rsidRDefault="00834536" w:rsidP="001E7B2A">
      <w:pPr>
        <w:pStyle w:val="Odsekzoznamu"/>
        <w:widowControl w:val="0"/>
        <w:numPr>
          <w:ilvl w:val="0"/>
          <w:numId w:val="16"/>
        </w:numPr>
        <w:spacing w:after="0" w:line="240" w:lineRule="auto"/>
        <w:ind w:left="284" w:hanging="284"/>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Z</w:t>
      </w:r>
      <w:r w:rsidR="001E7B2A" w:rsidRPr="009B6D93">
        <w:rPr>
          <w:rFonts w:ascii="Times New Roman" w:eastAsia="Times New Roman" w:hAnsi="Times New Roman" w:cs="Times New Roman"/>
          <w:sz w:val="24"/>
          <w:szCs w:val="24"/>
        </w:rPr>
        <w:t xml:space="preserve">abezpečenie Dokladu preukazujúceho podmienku nakladania s odpadom v súlade s hierarchiou odpadového hospodárstva a Protokolom EÚ o nakladaní so stavebným odpadom a odpadom z demolácie a to vyplnením prílohy č. 8 vyhlásenej výzvy s názvom: </w:t>
      </w:r>
      <w:r w:rsidR="001E7B2A" w:rsidRPr="009B6D93">
        <w:rPr>
          <w:rFonts w:ascii="Times New Roman" w:eastAsia="Times New Roman" w:hAnsi="Times New Roman" w:cs="Times New Roman"/>
          <w:i/>
          <w:iCs/>
          <w:sz w:val="24"/>
          <w:szCs w:val="24"/>
        </w:rPr>
        <w:t>“Súhrnný dokument sumarizujúci údaje o vzniku odpadu a spôsobe nakladania s ním”.</w:t>
      </w:r>
    </w:p>
    <w:p w14:paraId="7D848312" w14:textId="4F92F6B6"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62DFB659" w14:textId="6A8560E1" w:rsidR="009D0749" w:rsidRPr="009B6D93" w:rsidRDefault="009D0749" w:rsidP="0CFFC5EA">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b/>
          <w:bCs/>
          <w:sz w:val="24"/>
          <w:szCs w:val="24"/>
        </w:rPr>
        <w:t xml:space="preserve">Dĺžka požadovaného plnenia: </w:t>
      </w:r>
      <w:r w:rsidR="00747102" w:rsidRPr="009B6D93">
        <w:rPr>
          <w:rFonts w:ascii="Times New Roman" w:eastAsia="Times New Roman" w:hAnsi="Times New Roman" w:cs="Times New Roman"/>
          <w:b/>
          <w:bCs/>
          <w:sz w:val="24"/>
          <w:szCs w:val="24"/>
        </w:rPr>
        <w:t xml:space="preserve"> </w:t>
      </w:r>
      <w:r w:rsidR="0018510E" w:rsidRPr="00466418">
        <w:rPr>
          <w:rFonts w:ascii="Times New Roman" w:eastAsia="Times New Roman" w:hAnsi="Times New Roman" w:cs="Times New Roman"/>
          <w:sz w:val="24"/>
          <w:szCs w:val="24"/>
        </w:rPr>
        <w:t>najneskôr</w:t>
      </w:r>
      <w:r w:rsidR="0018510E" w:rsidRPr="009B6D93">
        <w:rPr>
          <w:rFonts w:ascii="Times New Roman" w:eastAsia="Times New Roman" w:hAnsi="Times New Roman" w:cs="Times New Roman"/>
          <w:b/>
          <w:bCs/>
          <w:sz w:val="24"/>
          <w:szCs w:val="24"/>
        </w:rPr>
        <w:t xml:space="preserve"> </w:t>
      </w:r>
      <w:r w:rsidRPr="009B6D93">
        <w:rPr>
          <w:rFonts w:ascii="Times New Roman" w:eastAsia="Times New Roman" w:hAnsi="Times New Roman" w:cs="Times New Roman"/>
          <w:sz w:val="24"/>
          <w:szCs w:val="24"/>
        </w:rPr>
        <w:t>do</w:t>
      </w:r>
      <w:r w:rsidR="007223D9" w:rsidRPr="009B6D93">
        <w:rPr>
          <w:rFonts w:ascii="Times New Roman" w:eastAsia="Times New Roman" w:hAnsi="Times New Roman" w:cs="Times New Roman"/>
          <w:sz w:val="24"/>
          <w:szCs w:val="24"/>
        </w:rPr>
        <w:t xml:space="preserve"> stodvadsať (120) </w:t>
      </w:r>
      <w:r w:rsidRPr="009B6D93">
        <w:rPr>
          <w:rFonts w:ascii="Times New Roman" w:eastAsia="Times New Roman" w:hAnsi="Times New Roman" w:cs="Times New Roman"/>
          <w:sz w:val="24"/>
          <w:szCs w:val="24"/>
        </w:rPr>
        <w:t>kalendárnych dní odo dňa protokolárneho odovzdania DSP s DRS</w:t>
      </w:r>
      <w:r w:rsidR="003D1E14" w:rsidRPr="009B6D93">
        <w:rPr>
          <w:rFonts w:ascii="Times New Roman" w:eastAsia="Times New Roman" w:hAnsi="Times New Roman" w:cs="Times New Roman"/>
          <w:sz w:val="24"/>
          <w:szCs w:val="24"/>
        </w:rPr>
        <w:t>.</w:t>
      </w:r>
    </w:p>
    <w:p w14:paraId="6BB2F44B" w14:textId="4B52CB6B"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4C915EDD" w14:textId="7CF7E755" w:rsidR="00665207" w:rsidRPr="00466418" w:rsidRDefault="00665207" w:rsidP="00665207">
      <w:pPr>
        <w:pStyle w:val="Odsekzoznamu"/>
        <w:spacing w:after="0" w:line="240" w:lineRule="auto"/>
        <w:ind w:left="0" w:right="-113"/>
        <w:jc w:val="both"/>
        <w:rPr>
          <w:rFonts w:ascii="Times New Roman" w:eastAsia="Times New Roman" w:hAnsi="Times New Roman" w:cs="Times New Roman"/>
          <w:b/>
          <w:bCs/>
          <w:sz w:val="24"/>
          <w:szCs w:val="24"/>
        </w:rPr>
      </w:pPr>
      <w:r w:rsidRPr="00466418">
        <w:rPr>
          <w:rFonts w:ascii="Times New Roman" w:eastAsia="Times New Roman" w:hAnsi="Times New Roman" w:cs="Times New Roman"/>
          <w:b/>
          <w:bCs/>
          <w:sz w:val="24"/>
          <w:szCs w:val="24"/>
        </w:rPr>
        <w:t>Spôsob dodanie predmetu zákazky pre výkon inžinierskej činnosti:</w:t>
      </w:r>
    </w:p>
    <w:p w14:paraId="606CE4C6" w14:textId="08C1A182" w:rsidR="00665207" w:rsidRPr="009B6D93" w:rsidRDefault="00747E20" w:rsidP="0CFFC5EA">
      <w:pPr>
        <w:spacing w:after="0" w:line="240" w:lineRule="auto"/>
        <w:ind w:right="-113"/>
        <w:jc w:val="both"/>
        <w:rPr>
          <w:rFonts w:ascii="Times New Roman" w:hAnsi="Times New Roman" w:cs="Times New Roman"/>
          <w:sz w:val="24"/>
          <w:szCs w:val="24"/>
        </w:rPr>
      </w:pPr>
      <w:r w:rsidRPr="00466418">
        <w:rPr>
          <w:rFonts w:ascii="Times New Roman" w:hAnsi="Times New Roman" w:cs="Times New Roman"/>
          <w:sz w:val="24"/>
          <w:szCs w:val="24"/>
        </w:rPr>
        <w:t xml:space="preserve">Dodanie právoplatného Stavebného povolenia </w:t>
      </w:r>
      <w:r w:rsidR="00950ACC" w:rsidRPr="00466418">
        <w:rPr>
          <w:rFonts w:ascii="Times New Roman" w:hAnsi="Times New Roman" w:cs="Times New Roman"/>
          <w:sz w:val="24"/>
          <w:szCs w:val="24"/>
        </w:rPr>
        <w:t>spolu so</w:t>
      </w:r>
      <w:r w:rsidR="00182C24" w:rsidRPr="00466418">
        <w:rPr>
          <w:rFonts w:ascii="Times New Roman" w:hAnsi="Times New Roman" w:cs="Times New Roman"/>
          <w:sz w:val="24"/>
          <w:szCs w:val="24"/>
        </w:rPr>
        <w:t xml:space="preserve"> </w:t>
      </w:r>
      <w:r w:rsidR="007535EC" w:rsidRPr="00466418">
        <w:rPr>
          <w:rFonts w:ascii="Times New Roman" w:hAnsi="Times New Roman" w:cs="Times New Roman"/>
          <w:sz w:val="24"/>
          <w:szCs w:val="24"/>
        </w:rPr>
        <w:t>všetk</w:t>
      </w:r>
      <w:r w:rsidR="00950ACC" w:rsidRPr="00466418">
        <w:rPr>
          <w:rFonts w:ascii="Times New Roman" w:hAnsi="Times New Roman" w:cs="Times New Roman"/>
          <w:sz w:val="24"/>
          <w:szCs w:val="24"/>
        </w:rPr>
        <w:t>ými</w:t>
      </w:r>
      <w:r w:rsidR="007535EC" w:rsidRPr="00466418">
        <w:rPr>
          <w:rFonts w:ascii="Times New Roman" w:hAnsi="Times New Roman" w:cs="Times New Roman"/>
          <w:sz w:val="24"/>
          <w:szCs w:val="24"/>
        </w:rPr>
        <w:t xml:space="preserve"> doklad</w:t>
      </w:r>
      <w:r w:rsidR="00950ACC" w:rsidRPr="00466418">
        <w:rPr>
          <w:rFonts w:ascii="Times New Roman" w:hAnsi="Times New Roman" w:cs="Times New Roman"/>
          <w:sz w:val="24"/>
          <w:szCs w:val="24"/>
        </w:rPr>
        <w:t>mi</w:t>
      </w:r>
      <w:r w:rsidR="007535EC" w:rsidRPr="00466418">
        <w:rPr>
          <w:rFonts w:ascii="Times New Roman" w:hAnsi="Times New Roman" w:cs="Times New Roman"/>
          <w:sz w:val="24"/>
          <w:szCs w:val="24"/>
        </w:rPr>
        <w:t>, ktoré boli v rámci prípravy stavby a stavebného konania vydané (originály do pa</w:t>
      </w:r>
      <w:r w:rsidR="009B6D93" w:rsidRPr="00466418">
        <w:rPr>
          <w:rFonts w:ascii="Times New Roman" w:hAnsi="Times New Roman" w:cs="Times New Roman"/>
          <w:sz w:val="24"/>
          <w:szCs w:val="24"/>
        </w:rPr>
        <w:t>ré</w:t>
      </w:r>
      <w:r w:rsidR="007535EC" w:rsidRPr="00466418">
        <w:rPr>
          <w:rFonts w:ascii="Times New Roman" w:hAnsi="Times New Roman" w:cs="Times New Roman"/>
          <w:sz w:val="24"/>
          <w:szCs w:val="24"/>
        </w:rPr>
        <w:t xml:space="preserve"> č.</w:t>
      </w:r>
      <w:r w:rsidR="009B6D93" w:rsidRPr="00466418">
        <w:rPr>
          <w:rFonts w:ascii="Times New Roman" w:hAnsi="Times New Roman" w:cs="Times New Roman"/>
          <w:sz w:val="24"/>
          <w:szCs w:val="24"/>
        </w:rPr>
        <w:t xml:space="preserve"> </w:t>
      </w:r>
      <w:r w:rsidR="007535EC" w:rsidRPr="00466418">
        <w:rPr>
          <w:rFonts w:ascii="Times New Roman" w:hAnsi="Times New Roman" w:cs="Times New Roman"/>
          <w:sz w:val="24"/>
          <w:szCs w:val="24"/>
        </w:rPr>
        <w:t>1 overenej stavebným úradom v stavebnom konaní a kópie komplet dokladov do ostatných pare + 1 krát na CD/USB nosiči v digitálnej podobe)</w:t>
      </w:r>
      <w:r w:rsidR="00911089" w:rsidRPr="00466418">
        <w:rPr>
          <w:rFonts w:ascii="Times New Roman" w:hAnsi="Times New Roman" w:cs="Times New Roman"/>
          <w:sz w:val="24"/>
          <w:szCs w:val="24"/>
        </w:rPr>
        <w:t xml:space="preserve"> v stanovenej lehote</w:t>
      </w:r>
      <w:r w:rsidR="007535EC" w:rsidRPr="00466418">
        <w:rPr>
          <w:rFonts w:ascii="Times New Roman" w:hAnsi="Times New Roman" w:cs="Times New Roman"/>
          <w:sz w:val="24"/>
          <w:szCs w:val="24"/>
        </w:rPr>
        <w:t>.</w:t>
      </w:r>
      <w:r w:rsidR="007535EC" w:rsidRPr="009B6D93">
        <w:rPr>
          <w:rFonts w:ascii="Times New Roman" w:hAnsi="Times New Roman" w:cs="Times New Roman"/>
          <w:sz w:val="24"/>
          <w:szCs w:val="24"/>
        </w:rPr>
        <w:t xml:space="preserve"> </w:t>
      </w:r>
    </w:p>
    <w:p w14:paraId="7F703FF3" w14:textId="77777777" w:rsidR="007535EC" w:rsidRPr="009B6D93" w:rsidRDefault="007535EC" w:rsidP="0CFFC5EA">
      <w:pPr>
        <w:spacing w:after="0" w:line="240" w:lineRule="auto"/>
        <w:ind w:right="-113"/>
        <w:jc w:val="both"/>
        <w:rPr>
          <w:rFonts w:ascii="Times New Roman" w:eastAsia="Times New Roman" w:hAnsi="Times New Roman" w:cs="Times New Roman"/>
          <w:sz w:val="24"/>
          <w:szCs w:val="24"/>
        </w:rPr>
      </w:pPr>
    </w:p>
    <w:p w14:paraId="3BD9362C" w14:textId="77777777" w:rsidR="00CD59A9" w:rsidRDefault="003D1E14" w:rsidP="0CFFC5EA">
      <w:pPr>
        <w:spacing w:after="0" w:line="240" w:lineRule="auto"/>
        <w:ind w:right="-113"/>
        <w:jc w:val="both"/>
        <w:rPr>
          <w:rFonts w:ascii="Times New Roman" w:eastAsia="Times New Roman" w:hAnsi="Times New Roman" w:cs="Times New Roman"/>
          <w:b/>
          <w:bCs/>
          <w:sz w:val="24"/>
          <w:szCs w:val="24"/>
          <w:u w:val="single"/>
        </w:rPr>
      </w:pPr>
      <w:r w:rsidRPr="009B6D93">
        <w:rPr>
          <w:rFonts w:ascii="Times New Roman" w:eastAsia="Times New Roman" w:hAnsi="Times New Roman" w:cs="Times New Roman"/>
          <w:b/>
          <w:bCs/>
          <w:sz w:val="24"/>
          <w:szCs w:val="24"/>
          <w:u w:val="single"/>
        </w:rPr>
        <w:t xml:space="preserve">Časť </w:t>
      </w:r>
      <w:r w:rsidR="00FE27EF" w:rsidRPr="009B6D93">
        <w:rPr>
          <w:rFonts w:ascii="Times New Roman" w:eastAsia="Times New Roman" w:hAnsi="Times New Roman" w:cs="Times New Roman"/>
          <w:b/>
          <w:bCs/>
          <w:sz w:val="24"/>
          <w:szCs w:val="24"/>
          <w:u w:val="single"/>
        </w:rPr>
        <w:t>3</w:t>
      </w:r>
      <w:r w:rsidRPr="009B6D93">
        <w:rPr>
          <w:rFonts w:ascii="Times New Roman" w:eastAsia="Times New Roman" w:hAnsi="Times New Roman" w:cs="Times New Roman"/>
          <w:b/>
          <w:bCs/>
          <w:sz w:val="24"/>
          <w:szCs w:val="24"/>
          <w:u w:val="single"/>
        </w:rPr>
        <w:t xml:space="preserve">. </w:t>
      </w:r>
      <w:r w:rsidR="00CD59A9">
        <w:rPr>
          <w:rFonts w:ascii="Times New Roman" w:eastAsia="Times New Roman" w:hAnsi="Times New Roman" w:cs="Times New Roman"/>
          <w:b/>
          <w:bCs/>
          <w:sz w:val="24"/>
          <w:szCs w:val="24"/>
          <w:u w:val="single"/>
        </w:rPr>
        <w:t xml:space="preserve">Autorský dozor </w:t>
      </w:r>
    </w:p>
    <w:p w14:paraId="75BFC21A" w14:textId="77777777" w:rsidR="00CD59A9" w:rsidRPr="00CD59A9" w:rsidRDefault="00CD59A9" w:rsidP="0CFFC5EA">
      <w:pPr>
        <w:spacing w:after="0" w:line="240" w:lineRule="auto"/>
        <w:ind w:right="-113"/>
        <w:jc w:val="both"/>
        <w:rPr>
          <w:rFonts w:ascii="Times New Roman" w:eastAsia="Times New Roman" w:hAnsi="Times New Roman" w:cs="Times New Roman"/>
          <w:sz w:val="24"/>
          <w:szCs w:val="24"/>
        </w:rPr>
      </w:pPr>
    </w:p>
    <w:p w14:paraId="4252B08C" w14:textId="4CDC55ED" w:rsidR="00107CF0" w:rsidRPr="00CD59A9" w:rsidRDefault="003D1E14" w:rsidP="0CFFC5EA">
      <w:pPr>
        <w:spacing w:after="0" w:line="240" w:lineRule="auto"/>
        <w:ind w:right="-113"/>
        <w:jc w:val="both"/>
        <w:rPr>
          <w:rFonts w:ascii="Times New Roman" w:eastAsia="Times New Roman" w:hAnsi="Times New Roman" w:cs="Times New Roman"/>
          <w:sz w:val="24"/>
          <w:szCs w:val="24"/>
        </w:rPr>
      </w:pPr>
      <w:r w:rsidRPr="00CD59A9">
        <w:rPr>
          <w:rFonts w:ascii="Times New Roman" w:eastAsia="Times New Roman" w:hAnsi="Times New Roman" w:cs="Times New Roman"/>
          <w:sz w:val="24"/>
          <w:szCs w:val="24"/>
        </w:rPr>
        <w:t>Výkon odborného autorského dozoru</w:t>
      </w:r>
      <w:r w:rsidR="00347ED3" w:rsidRPr="00CD59A9">
        <w:rPr>
          <w:rFonts w:ascii="Times New Roman" w:eastAsia="Times New Roman" w:hAnsi="Times New Roman" w:cs="Times New Roman"/>
          <w:sz w:val="24"/>
          <w:szCs w:val="24"/>
        </w:rPr>
        <w:t xml:space="preserve"> </w:t>
      </w:r>
      <w:r w:rsidR="007223D9" w:rsidRPr="00CD59A9">
        <w:rPr>
          <w:rFonts w:ascii="Times New Roman" w:eastAsia="Times New Roman" w:hAnsi="Times New Roman" w:cs="Times New Roman"/>
          <w:sz w:val="24"/>
          <w:szCs w:val="24"/>
        </w:rPr>
        <w:t xml:space="preserve">minimálne </w:t>
      </w:r>
      <w:r w:rsidR="00347ED3" w:rsidRPr="00CD59A9">
        <w:rPr>
          <w:rFonts w:ascii="Times New Roman" w:eastAsia="Times New Roman" w:hAnsi="Times New Roman" w:cs="Times New Roman"/>
          <w:sz w:val="24"/>
          <w:szCs w:val="24"/>
        </w:rPr>
        <w:t>v rozsahu nasledovných plánovaných</w:t>
      </w:r>
      <w:r w:rsidR="00347ED3" w:rsidRPr="009B6D93">
        <w:rPr>
          <w:rFonts w:ascii="Times New Roman" w:eastAsia="Times New Roman" w:hAnsi="Times New Roman" w:cs="Times New Roman"/>
          <w:b/>
          <w:bCs/>
          <w:sz w:val="24"/>
          <w:szCs w:val="24"/>
        </w:rPr>
        <w:t xml:space="preserve"> </w:t>
      </w:r>
      <w:r w:rsidR="00347ED3" w:rsidRPr="00CD59A9">
        <w:rPr>
          <w:rFonts w:ascii="Times New Roman" w:eastAsia="Times New Roman" w:hAnsi="Times New Roman" w:cs="Times New Roman"/>
          <w:sz w:val="24"/>
          <w:szCs w:val="24"/>
        </w:rPr>
        <w:t>činností:</w:t>
      </w:r>
    </w:p>
    <w:p w14:paraId="2B1A0123" w14:textId="27128742" w:rsidR="00BB095D" w:rsidRPr="00466418" w:rsidRDefault="00CA3FF6"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466418">
        <w:rPr>
          <w:rFonts w:ascii="Times New Roman" w:hAnsi="Times New Roman" w:cs="Times New Roman"/>
          <w:sz w:val="24"/>
          <w:szCs w:val="24"/>
        </w:rPr>
        <w:t>spolupráca s verejným obstarávateľom pri aktualizácii zmluvných vzťahov so zhotoviteľom stavby v priebehu realizácie, posudzovanie návrhov zhotoviteľov na zmeny a odchýlky pri realizácii stavieb, poskytovanie vysvetlení k PD potrebných pre realizáciu stavby, zapracovanie prípadných zmien PD počas realizácie stavby</w:t>
      </w:r>
      <w:r w:rsidR="00591DDC" w:rsidRPr="00466418">
        <w:rPr>
          <w:rFonts w:ascii="Times New Roman" w:hAnsi="Times New Roman" w:cs="Times New Roman"/>
          <w:sz w:val="24"/>
          <w:szCs w:val="24"/>
        </w:rPr>
        <w:t>.</w:t>
      </w:r>
      <w:r w:rsidRPr="00466418">
        <w:rPr>
          <w:rFonts w:ascii="Times New Roman" w:hAnsi="Times New Roman" w:cs="Times New Roman"/>
          <w:sz w:val="24"/>
          <w:szCs w:val="24"/>
        </w:rPr>
        <w:t xml:space="preserve"> Jednotlivé zmeny PD budú číslované a budú obsahovať aj zmenu rozpočtu a výkazu výmer formou prípočtu a odpočtu položiek obsiahnutých v pôvodnej PD,</w:t>
      </w:r>
    </w:p>
    <w:p w14:paraId="64D821DD" w14:textId="60F827C1"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odovzdaní staveniska stavebnému dozoru a zhotoviteľovi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52981A36" w14:textId="11124BCD"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sledovať postup výstavby z technického a technologického hľadiska a kontrolovať  dodržiavanie podmienok stanovených v projektovej dokumentácii k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tavbe, vo všeobecne záväzných právnych predpisoch a technických normách,</w:t>
      </w:r>
    </w:p>
    <w:p w14:paraId="30327E48" w14:textId="58A7F96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vyjadrovať sa k návrhom zhotoviteľa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na zmeny projektovej dokumentácie z technického i technologického hľadiska a zúčastňovať sa konaní o zmene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 pred dokončením,</w:t>
      </w:r>
    </w:p>
    <w:p w14:paraId="1C2362E1" w14:textId="2FBBB8F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vyjadrovať sa k požiadavkám zhotoviteľa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 na tzv. naviac práce, t. j. práce nad rozsah stavebných prác vyplývajúcich z Dokumentácie,</w:t>
      </w:r>
    </w:p>
    <w:p w14:paraId="14951999" w14:textId="13869A22"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operatívnych a kontrolných dňoch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w:t>
      </w:r>
    </w:p>
    <w:p w14:paraId="3703BD7A" w14:textId="65799253"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odovzdaní a prevzatí dokončenej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alebo jej časti, v súlade s dohodnutými, alebo všeobecne záväznými právnymi predpismi, </w:t>
      </w:r>
    </w:p>
    <w:p w14:paraId="2588C252" w14:textId="7E32C8BD"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lastRenderedPageBreak/>
        <w:t xml:space="preserve">na požiadanie </w:t>
      </w:r>
      <w:r w:rsidR="008B14FD" w:rsidRPr="009B6D93">
        <w:rPr>
          <w:rFonts w:ascii="Times New Roman" w:eastAsia="Times New Roman" w:hAnsi="Times New Roman" w:cs="Times New Roman"/>
          <w:sz w:val="24"/>
          <w:szCs w:val="24"/>
        </w:rPr>
        <w:t>Zad</w:t>
      </w:r>
      <w:r w:rsidRPr="009B6D93">
        <w:rPr>
          <w:rFonts w:ascii="Times New Roman" w:eastAsia="Times New Roman" w:hAnsi="Times New Roman" w:cs="Times New Roman"/>
          <w:sz w:val="24"/>
          <w:szCs w:val="24"/>
        </w:rPr>
        <w:t xml:space="preserve">ávateľa, alebo z podmienok vyplývajúcich zo spracovanej a schválenej Dokumentácie zúčastniť sa na kontrole a preberaní konštrukčných vrstiev, stavebných konštrukcií, resp. konštrukčných prvkov, ktoré sú rozhodujúce pri realizácii jednotlivých objektov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0A9384D5"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na základe zistených skutočností vyjadrovať sa k prípadným zmenám stavebných  a technologických postupov, </w:t>
      </w:r>
    </w:p>
    <w:p w14:paraId="585B85F7"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na výzvu stavebného dozoru je povinný sa dostaviť na stavbu do 3 dní, v mimoriadnych prípadoch do 24 h, od doručenia takejto výzvy stavebného dozoru,</w:t>
      </w:r>
    </w:p>
    <w:p w14:paraId="4A2F4379"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v prípade zložitých riešení a v prípade potreby stanoviska jednotlivých špecialistov AD je povinný dodať svoje stanovisko v dohodnutom termíne stanovenom podľa zložitosti riešení,</w:t>
      </w:r>
    </w:p>
    <w:p w14:paraId="123C64A2"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v prípade potreby predkladať stanoviská a vysvetľovať problémy spojené s nejasnosťami vyplývajúcimi z vyhotovených projektových dokumentácii,</w:t>
      </w:r>
    </w:p>
    <w:p w14:paraId="31ED4F01"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v prípade, že skutkový stav zistený na stavenisku nezodpovedá predpokladom v projektovej dokumentácii, navrhovať technické riešenie vyvolanej zmeny, vrátane komplexného projekčného spracovania zmeny technického riešenia,</w:t>
      </w:r>
    </w:p>
    <w:p w14:paraId="77FC9D05" w14:textId="5D8DFA52"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zaujíma stanovisko s vysvetlením a návrhom riešenia k prípadným skrytým vadám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1F81D5CB" w14:textId="56775A79"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b/>
          <w:bCs/>
          <w:sz w:val="24"/>
          <w:szCs w:val="24"/>
        </w:rPr>
      </w:pPr>
      <w:r w:rsidRPr="009B6D93">
        <w:rPr>
          <w:rFonts w:ascii="Times New Roman" w:eastAsia="Times New Roman" w:hAnsi="Times New Roman" w:cs="Times New Roman"/>
          <w:sz w:val="24"/>
          <w:szCs w:val="24"/>
        </w:rPr>
        <w:t>zabezpeč</w:t>
      </w:r>
      <w:r w:rsidR="00D13BE7">
        <w:rPr>
          <w:rFonts w:ascii="Times New Roman" w:eastAsia="Times New Roman" w:hAnsi="Times New Roman" w:cs="Times New Roman"/>
          <w:sz w:val="24"/>
          <w:szCs w:val="24"/>
        </w:rPr>
        <w:t>í</w:t>
      </w:r>
      <w:r w:rsidRPr="009B6D93">
        <w:rPr>
          <w:rFonts w:ascii="Times New Roman" w:eastAsia="Times New Roman" w:hAnsi="Times New Roman" w:cs="Times New Roman"/>
          <w:sz w:val="24"/>
          <w:szCs w:val="24"/>
        </w:rPr>
        <w:t xml:space="preserve"> vypracovanie záverečnej správy AD o priebehu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r w:rsidR="00FE27EF" w:rsidRPr="009B6D93">
        <w:rPr>
          <w:rFonts w:ascii="Times New Roman" w:eastAsia="Times New Roman" w:hAnsi="Times New Roman" w:cs="Times New Roman"/>
          <w:sz w:val="24"/>
          <w:szCs w:val="24"/>
        </w:rPr>
        <w:t>.</w:t>
      </w:r>
    </w:p>
    <w:p w14:paraId="00F82BDF" w14:textId="77777777" w:rsidR="003D1E14" w:rsidRPr="009B6D93" w:rsidRDefault="003D1E14" w:rsidP="0CFFC5EA">
      <w:pPr>
        <w:spacing w:after="0" w:line="240" w:lineRule="auto"/>
        <w:ind w:right="-113"/>
        <w:jc w:val="both"/>
        <w:rPr>
          <w:rFonts w:ascii="Times New Roman" w:eastAsia="Times New Roman" w:hAnsi="Times New Roman" w:cs="Times New Roman"/>
          <w:sz w:val="24"/>
          <w:szCs w:val="24"/>
        </w:rPr>
      </w:pPr>
    </w:p>
    <w:p w14:paraId="6958C91F" w14:textId="6405C29B" w:rsidR="00107CF0" w:rsidRPr="009B6D93" w:rsidRDefault="00347ED3"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Dĺžka požadovaného plnenia:</w:t>
      </w:r>
    </w:p>
    <w:p w14:paraId="4C0799FC" w14:textId="7DFCB117" w:rsidR="00347ED3" w:rsidRPr="009B6D93" w:rsidRDefault="00347ED3" w:rsidP="0CFFC5EA">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Predpokladaná lehota výstavby:  12 mesiacov</w:t>
      </w:r>
    </w:p>
    <w:p w14:paraId="3EFA06C3" w14:textId="18E240D5"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14639BC7" w14:textId="77777777" w:rsidR="00DD312D" w:rsidRPr="009B6D93" w:rsidRDefault="00DD312D" w:rsidP="00DD312D">
      <w:pPr>
        <w:autoSpaceDE w:val="0"/>
        <w:autoSpaceDN w:val="0"/>
        <w:spacing w:after="0" w:line="240" w:lineRule="auto"/>
        <w:jc w:val="both"/>
        <w:rPr>
          <w:rFonts w:ascii="Times New Roman" w:hAnsi="Times New Roman" w:cs="Times New Roman"/>
          <w:color w:val="000000"/>
          <w:sz w:val="24"/>
          <w:szCs w:val="24"/>
        </w:rPr>
      </w:pPr>
      <w:r w:rsidRPr="009B6D93">
        <w:rPr>
          <w:rFonts w:ascii="Times New Roman" w:hAnsi="Times New Roman" w:cs="Times New Roman"/>
          <w:b/>
          <w:color w:val="000000"/>
          <w:sz w:val="24"/>
          <w:szCs w:val="24"/>
        </w:rPr>
        <w:t>Požadovaný obsah ponuky:</w:t>
      </w:r>
      <w:r w:rsidRPr="009B6D93">
        <w:rPr>
          <w:rFonts w:ascii="Times New Roman" w:hAnsi="Times New Roman" w:cs="Times New Roman"/>
          <w:color w:val="000000"/>
          <w:sz w:val="24"/>
          <w:szCs w:val="24"/>
        </w:rPr>
        <w:t xml:space="preserve"> </w:t>
      </w:r>
    </w:p>
    <w:p w14:paraId="5AF1EB60" w14:textId="77777777" w:rsidR="00FB7F97" w:rsidRPr="009B6D93" w:rsidRDefault="00DD312D" w:rsidP="00FB7F97">
      <w:pPr>
        <w:autoSpaceDE w:val="0"/>
        <w:autoSpaceDN w:val="0"/>
        <w:spacing w:after="0" w:line="240" w:lineRule="auto"/>
        <w:jc w:val="both"/>
        <w:rPr>
          <w:rFonts w:ascii="Times New Roman" w:hAnsi="Times New Roman" w:cs="Times New Roman"/>
          <w:b/>
          <w:bCs/>
          <w:sz w:val="24"/>
          <w:szCs w:val="24"/>
        </w:rPr>
      </w:pPr>
      <w:r w:rsidRPr="009B6D93">
        <w:rPr>
          <w:rFonts w:ascii="Times New Roman" w:hAnsi="Times New Roman" w:cs="Times New Roman"/>
          <w:sz w:val="24"/>
          <w:szCs w:val="24"/>
        </w:rPr>
        <w:t xml:space="preserve">Obsah ponuky, ktorú uchádzač predloží </w:t>
      </w:r>
      <w:r w:rsidRPr="009B6D93">
        <w:rPr>
          <w:rFonts w:ascii="Times New Roman" w:hAnsi="Times New Roman" w:cs="Times New Roman"/>
          <w:b/>
          <w:bCs/>
          <w:sz w:val="24"/>
          <w:szCs w:val="24"/>
        </w:rPr>
        <w:t xml:space="preserve">k vyhodnoteniu </w:t>
      </w:r>
      <w:r w:rsidR="00FB7F97" w:rsidRPr="009B6D93">
        <w:rPr>
          <w:rFonts w:ascii="Times New Roman" w:hAnsi="Times New Roman" w:cs="Times New Roman"/>
          <w:b/>
          <w:bCs/>
          <w:sz w:val="24"/>
          <w:szCs w:val="24"/>
        </w:rPr>
        <w:t>SP</w:t>
      </w:r>
      <w:r w:rsidRPr="009B6D93">
        <w:rPr>
          <w:rFonts w:ascii="Times New Roman" w:hAnsi="Times New Roman" w:cs="Times New Roman"/>
          <w:b/>
          <w:bCs/>
          <w:sz w:val="24"/>
          <w:szCs w:val="24"/>
        </w:rPr>
        <w:t>:</w:t>
      </w:r>
    </w:p>
    <w:p w14:paraId="7D205727" w14:textId="1D410239" w:rsidR="00DD312D" w:rsidRPr="009B6D93" w:rsidRDefault="00DD312D" w:rsidP="00FB7F97">
      <w:pPr>
        <w:autoSpaceDE w:val="0"/>
        <w:autoSpaceDN w:val="0"/>
        <w:spacing w:after="0" w:line="240" w:lineRule="auto"/>
        <w:jc w:val="both"/>
        <w:rPr>
          <w:rFonts w:ascii="Times New Roman" w:hAnsi="Times New Roman" w:cs="Times New Roman"/>
          <w:sz w:val="24"/>
          <w:szCs w:val="24"/>
        </w:rPr>
      </w:pPr>
      <w:r w:rsidRPr="009B6D93">
        <w:rPr>
          <w:rFonts w:ascii="Times New Roman" w:hAnsi="Times New Roman" w:cs="Times New Roman"/>
          <w:b/>
          <w:bCs/>
          <w:sz w:val="24"/>
          <w:szCs w:val="24"/>
        </w:rPr>
        <w:t xml:space="preserve">Prílohu č. </w:t>
      </w:r>
      <w:r w:rsidR="00FB7F97" w:rsidRPr="009B6D93">
        <w:rPr>
          <w:rFonts w:ascii="Times New Roman" w:hAnsi="Times New Roman" w:cs="Times New Roman"/>
          <w:b/>
          <w:bCs/>
          <w:sz w:val="24"/>
          <w:szCs w:val="24"/>
        </w:rPr>
        <w:t>1</w:t>
      </w:r>
      <w:r w:rsidRPr="009B6D93">
        <w:rPr>
          <w:rFonts w:ascii="Times New Roman" w:hAnsi="Times New Roman" w:cs="Times New Roman"/>
          <w:b/>
          <w:bCs/>
          <w:sz w:val="24"/>
          <w:szCs w:val="24"/>
        </w:rPr>
        <w:t xml:space="preserve"> </w:t>
      </w:r>
      <w:r w:rsidR="00FB7F97" w:rsidRPr="009B6D93">
        <w:rPr>
          <w:rFonts w:ascii="Times New Roman" w:hAnsi="Times New Roman" w:cs="Times New Roman"/>
          <w:b/>
          <w:bCs/>
          <w:sz w:val="24"/>
          <w:szCs w:val="24"/>
        </w:rPr>
        <w:t>SP</w:t>
      </w:r>
      <w:r w:rsidRPr="009B6D93">
        <w:rPr>
          <w:rFonts w:ascii="Times New Roman" w:hAnsi="Times New Roman" w:cs="Times New Roman"/>
          <w:sz w:val="24"/>
          <w:szCs w:val="24"/>
        </w:rPr>
        <w:t xml:space="preserve"> – Návrh na plnenie kritéria</w:t>
      </w:r>
      <w:r w:rsidR="00FB7F97" w:rsidRPr="009B6D93">
        <w:rPr>
          <w:rFonts w:ascii="Times New Roman" w:hAnsi="Times New Roman" w:cs="Times New Roman"/>
          <w:sz w:val="24"/>
          <w:szCs w:val="24"/>
        </w:rPr>
        <w:t>/Cenová ponuka</w:t>
      </w:r>
      <w:r w:rsidRPr="009B6D93">
        <w:rPr>
          <w:rFonts w:ascii="Times New Roman" w:hAnsi="Times New Roman" w:cs="Times New Roman"/>
          <w:sz w:val="24"/>
          <w:szCs w:val="24"/>
        </w:rPr>
        <w:t xml:space="preserve"> – podpísaný osobou oprávnenou konať za uchádzača.</w:t>
      </w:r>
    </w:p>
    <w:p w14:paraId="5CBC740B" w14:textId="48536B97" w:rsidR="00DD312D" w:rsidRPr="009B6D93" w:rsidRDefault="00DD312D" w:rsidP="00DD312D">
      <w:pPr>
        <w:autoSpaceDE w:val="0"/>
        <w:autoSpaceDN w:val="0"/>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 xml:space="preserve">Ďalšie plnenie predmetu zákazky bude v súlade so </w:t>
      </w:r>
      <w:r w:rsidRPr="009B6D93">
        <w:rPr>
          <w:rFonts w:ascii="Times New Roman" w:hAnsi="Times New Roman" w:cs="Times New Roman"/>
          <w:b/>
          <w:bCs/>
          <w:sz w:val="24"/>
          <w:szCs w:val="24"/>
        </w:rPr>
        <w:t xml:space="preserve">Zmluvou </w:t>
      </w:r>
      <w:r w:rsidRPr="009B6D93">
        <w:rPr>
          <w:rFonts w:ascii="Times New Roman" w:eastAsia="Times New Roman" w:hAnsi="Times New Roman" w:cs="Times New Roman"/>
          <w:b/>
          <w:bCs/>
          <w:sz w:val="24"/>
          <w:szCs w:val="24"/>
        </w:rPr>
        <w:t>o </w:t>
      </w:r>
      <w:r w:rsidR="00FB7F97" w:rsidRPr="009B6D93">
        <w:rPr>
          <w:rFonts w:ascii="Times New Roman" w:eastAsia="Times New Roman" w:hAnsi="Times New Roman" w:cs="Times New Roman"/>
          <w:b/>
          <w:bCs/>
          <w:sz w:val="24"/>
          <w:szCs w:val="24"/>
        </w:rPr>
        <w:t>dielo</w:t>
      </w:r>
      <w:r w:rsidRPr="009B6D93">
        <w:rPr>
          <w:rFonts w:ascii="Times New Roman" w:eastAsia="Times New Roman" w:hAnsi="Times New Roman" w:cs="Times New Roman"/>
          <w:sz w:val="24"/>
          <w:szCs w:val="24"/>
        </w:rPr>
        <w:t xml:space="preserve">, ktorá tvorí </w:t>
      </w:r>
      <w:r w:rsidR="00FB7F97"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 xml:space="preserve">rílohu č.3 </w:t>
      </w:r>
      <w:r w:rsidR="00FB7F97" w:rsidRPr="009B6D93">
        <w:rPr>
          <w:rFonts w:ascii="Times New Roman" w:eastAsia="Times New Roman" w:hAnsi="Times New Roman" w:cs="Times New Roman"/>
          <w:b/>
          <w:bCs/>
          <w:sz w:val="24"/>
          <w:szCs w:val="24"/>
        </w:rPr>
        <w:t>SP</w:t>
      </w:r>
      <w:r w:rsidR="00FB7F97" w:rsidRPr="009B6D93">
        <w:rPr>
          <w:rFonts w:ascii="Times New Roman" w:eastAsia="Times New Roman" w:hAnsi="Times New Roman" w:cs="Times New Roman"/>
          <w:sz w:val="24"/>
          <w:szCs w:val="24"/>
        </w:rPr>
        <w:t>.</w:t>
      </w:r>
    </w:p>
    <w:p w14:paraId="044FDA2B" w14:textId="7A0B67DB" w:rsidR="0CFFC5EA" w:rsidRPr="009B6D93" w:rsidRDefault="0CFFC5EA" w:rsidP="0CFFC5EA">
      <w:pPr>
        <w:spacing w:after="0" w:line="240" w:lineRule="auto"/>
        <w:ind w:right="-113"/>
        <w:jc w:val="both"/>
        <w:rPr>
          <w:rFonts w:ascii="Times New Roman" w:eastAsia="Times New Roman" w:hAnsi="Times New Roman" w:cs="Times New Roman"/>
          <w:sz w:val="24"/>
          <w:szCs w:val="24"/>
        </w:rPr>
      </w:pPr>
    </w:p>
    <w:p w14:paraId="70A475E2" w14:textId="77777777" w:rsidR="00466418" w:rsidRPr="009B6D93" w:rsidRDefault="00466418" w:rsidP="00466418">
      <w:pPr>
        <w:spacing w:after="0" w:line="240" w:lineRule="auto"/>
        <w:ind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Rozsah p</w:t>
      </w:r>
      <w:r w:rsidRPr="009B6D93">
        <w:rPr>
          <w:rFonts w:ascii="Times New Roman" w:eastAsia="Times New Roman" w:hAnsi="Times New Roman" w:cs="Times New Roman"/>
          <w:sz w:val="24"/>
          <w:szCs w:val="24"/>
        </w:rPr>
        <w:t>ovinn</w:t>
      </w:r>
      <w:r>
        <w:rPr>
          <w:rFonts w:ascii="Times New Roman" w:eastAsia="Times New Roman" w:hAnsi="Times New Roman" w:cs="Times New Roman"/>
          <w:sz w:val="24"/>
          <w:szCs w:val="24"/>
        </w:rPr>
        <w:t>ých</w:t>
      </w:r>
      <w:r w:rsidRPr="009B6D93">
        <w:rPr>
          <w:rFonts w:ascii="Times New Roman" w:eastAsia="Times New Roman" w:hAnsi="Times New Roman" w:cs="Times New Roman"/>
          <w:sz w:val="24"/>
          <w:szCs w:val="24"/>
        </w:rPr>
        <w:t xml:space="preserve"> príloh Výzvy č. PSK-MIRRI-001-2023-DV-FST</w:t>
      </w:r>
      <w:r>
        <w:rPr>
          <w:rFonts w:ascii="Times New Roman" w:eastAsia="Times New Roman" w:hAnsi="Times New Roman" w:cs="Times New Roman"/>
          <w:sz w:val="24"/>
          <w:szCs w:val="24"/>
        </w:rPr>
        <w:t>, ktoré budú súčasťou vypracovania projektovej dokumentácie po ukončení VO</w:t>
      </w:r>
      <w:r w:rsidRPr="009B6D93">
        <w:rPr>
          <w:rFonts w:ascii="Times New Roman" w:eastAsia="Times New Roman" w:hAnsi="Times New Roman" w:cs="Times New Roman"/>
          <w:sz w:val="24"/>
          <w:szCs w:val="24"/>
        </w:rPr>
        <w:t>:</w:t>
      </w:r>
    </w:p>
    <w:p w14:paraId="704B5EB4" w14:textId="77777777" w:rsidR="00466418" w:rsidRPr="009B6D93" w:rsidRDefault="00466418" w:rsidP="00466418">
      <w:pPr>
        <w:spacing w:after="0" w:line="240" w:lineRule="auto"/>
        <w:ind w:right="-113"/>
        <w:jc w:val="both"/>
        <w:rPr>
          <w:rFonts w:ascii="Times New Roman" w:hAnsi="Times New Roman" w:cs="Times New Roman"/>
          <w:bCs/>
          <w:sz w:val="24"/>
          <w:szCs w:val="24"/>
        </w:rPr>
      </w:pPr>
      <w:r w:rsidRPr="009B6D93">
        <w:rPr>
          <w:rFonts w:ascii="Times New Roman" w:eastAsia="Times New Roman" w:hAnsi="Times New Roman" w:cs="Times New Roman"/>
          <w:b/>
          <w:bCs/>
          <w:sz w:val="24"/>
          <w:szCs w:val="24"/>
        </w:rPr>
        <w:t>Príloha č. 5b</w:t>
      </w:r>
      <w:r w:rsidRPr="009B6D93">
        <w:rPr>
          <w:rFonts w:ascii="Times New Roman" w:eastAsia="Times New Roman" w:hAnsi="Times New Roman" w:cs="Times New Roman"/>
          <w:sz w:val="24"/>
          <w:szCs w:val="24"/>
        </w:rPr>
        <w:t xml:space="preserve"> - </w:t>
      </w:r>
      <w:r w:rsidRPr="009B6D93">
        <w:rPr>
          <w:rFonts w:ascii="Times New Roman" w:eastAsia="Times New Roman" w:hAnsi="Times New Roman" w:cs="Times New Roman"/>
          <w:i/>
          <w:iCs/>
          <w:sz w:val="24"/>
          <w:szCs w:val="24"/>
        </w:rPr>
        <w:t xml:space="preserve">Vyhlásenie o bezbariérovej prístupnosti - rekonštrukcia školy </w:t>
      </w:r>
      <w:r w:rsidRPr="005055C6">
        <w:rPr>
          <w:rFonts w:ascii="Times New Roman" w:eastAsia="Times New Roman" w:hAnsi="Times New Roman" w:cs="Times New Roman"/>
          <w:i/>
          <w:iCs/>
          <w:sz w:val="24"/>
          <w:szCs w:val="24"/>
        </w:rPr>
        <w:t xml:space="preserve">- </w:t>
      </w:r>
      <w:r w:rsidRPr="005055C6">
        <w:rPr>
          <w:rFonts w:ascii="Times New Roman" w:hAnsi="Times New Roman" w:cs="Times New Roman"/>
          <w:bCs/>
          <w:sz w:val="24"/>
          <w:szCs w:val="24"/>
        </w:rPr>
        <w:t>[súčasť PD]</w:t>
      </w:r>
    </w:p>
    <w:p w14:paraId="167D061F" w14:textId="77777777" w:rsidR="00466418" w:rsidRPr="009B6D93" w:rsidRDefault="00466418" w:rsidP="00466418">
      <w:pPr>
        <w:spacing w:after="0" w:line="240" w:lineRule="auto"/>
        <w:ind w:right="-113"/>
        <w:jc w:val="both"/>
        <w:rPr>
          <w:rFonts w:ascii="Times New Roman" w:eastAsia="Times New Roman" w:hAnsi="Times New Roman" w:cs="Times New Roman"/>
          <w:i/>
          <w:iCs/>
          <w:sz w:val="24"/>
          <w:szCs w:val="24"/>
        </w:rPr>
      </w:pPr>
      <w:r w:rsidRPr="009B6D93">
        <w:rPr>
          <w:rFonts w:ascii="Times New Roman" w:eastAsia="Times New Roman" w:hAnsi="Times New Roman" w:cs="Times New Roman"/>
          <w:b/>
          <w:bCs/>
          <w:sz w:val="24"/>
          <w:szCs w:val="24"/>
        </w:rPr>
        <w:t>Príloha č. 7a</w:t>
      </w:r>
      <w:r w:rsidRPr="009B6D93">
        <w:rPr>
          <w:rFonts w:ascii="Times New Roman" w:eastAsia="Times New Roman" w:hAnsi="Times New Roman" w:cs="Times New Roman"/>
          <w:sz w:val="24"/>
          <w:szCs w:val="24"/>
        </w:rPr>
        <w:t xml:space="preserve"> - </w:t>
      </w:r>
      <w:r w:rsidRPr="009B6D93">
        <w:rPr>
          <w:rFonts w:ascii="Times New Roman" w:eastAsia="Times New Roman" w:hAnsi="Times New Roman" w:cs="Times New Roman"/>
          <w:i/>
          <w:iCs/>
          <w:sz w:val="24"/>
          <w:szCs w:val="24"/>
        </w:rPr>
        <w:t xml:space="preserve">Stanovisko organizácie ochrany prírody Natura 2000 - </w:t>
      </w:r>
      <w:r w:rsidRPr="005055C6">
        <w:rPr>
          <w:rFonts w:ascii="Times New Roman" w:hAnsi="Times New Roman" w:cs="Times New Roman"/>
          <w:bCs/>
          <w:sz w:val="24"/>
          <w:szCs w:val="24"/>
        </w:rPr>
        <w:t>[súčasť PD]</w:t>
      </w:r>
    </w:p>
    <w:p w14:paraId="11E265AE" w14:textId="77777777" w:rsidR="003E4B16" w:rsidRPr="009B6D93" w:rsidRDefault="003E4B16" w:rsidP="0CFFC5EA">
      <w:pPr>
        <w:spacing w:after="0" w:line="240" w:lineRule="auto"/>
        <w:ind w:right="-113"/>
        <w:jc w:val="both"/>
        <w:rPr>
          <w:rFonts w:ascii="Times New Roman" w:eastAsia="Times New Roman" w:hAnsi="Times New Roman" w:cs="Times New Roman"/>
          <w:sz w:val="24"/>
          <w:szCs w:val="24"/>
        </w:rPr>
      </w:pPr>
    </w:p>
    <w:p w14:paraId="40632329" w14:textId="77777777" w:rsidR="001F2B8B" w:rsidRPr="009B6D93" w:rsidRDefault="001F2B8B" w:rsidP="00B85A4C">
      <w:pPr>
        <w:spacing w:after="0" w:line="240" w:lineRule="auto"/>
        <w:ind w:right="-113"/>
        <w:jc w:val="right"/>
        <w:rPr>
          <w:rFonts w:ascii="Times New Roman" w:eastAsia="Times New Roman" w:hAnsi="Times New Roman" w:cs="Times New Roman"/>
          <w:i/>
          <w:iCs/>
          <w:sz w:val="24"/>
          <w:szCs w:val="24"/>
        </w:rPr>
      </w:pPr>
    </w:p>
    <w:p w14:paraId="47B8F243" w14:textId="52235FAA" w:rsidR="004664E1" w:rsidRPr="009B6D93" w:rsidRDefault="004664E1" w:rsidP="004664E1">
      <w:pPr>
        <w:spacing w:after="0" w:line="240" w:lineRule="auto"/>
        <w:ind w:right="-113"/>
        <w:rPr>
          <w:rFonts w:ascii="Times New Roman" w:eastAsia="Times New Roman" w:hAnsi="Times New Roman" w:cs="Times New Roman"/>
          <w:i/>
          <w:iCs/>
          <w:sz w:val="24"/>
          <w:szCs w:val="24"/>
        </w:rPr>
        <w:sectPr w:rsidR="004664E1" w:rsidRPr="009B6D93" w:rsidSect="00707E09">
          <w:headerReference w:type="default" r:id="rId15"/>
          <w:footerReference w:type="default" r:id="rId16"/>
          <w:pgSz w:w="11906" w:h="16838"/>
          <w:pgMar w:top="1417" w:right="1417" w:bottom="1417" w:left="1418" w:header="708" w:footer="708" w:gutter="0"/>
          <w:cols w:space="708"/>
          <w:docGrid w:linePitch="360"/>
        </w:sectPr>
      </w:pPr>
    </w:p>
    <w:p w14:paraId="143CA25C" w14:textId="615F78CF" w:rsidR="006B4DEB" w:rsidRPr="00694FA9" w:rsidRDefault="005B5CA3" w:rsidP="00944851">
      <w:pPr>
        <w:spacing w:after="0" w:line="240" w:lineRule="auto"/>
        <w:ind w:right="-113"/>
        <w:jc w:val="right"/>
        <w:rPr>
          <w:rFonts w:eastAsia="Times New Roman" w:cstheme="minorHAnsi"/>
          <w:i/>
          <w:iCs/>
        </w:rPr>
      </w:pPr>
      <w:r w:rsidRPr="00694FA9">
        <w:rPr>
          <w:rFonts w:eastAsia="Times New Roman" w:cstheme="minorHAnsi"/>
          <w:b/>
          <w:bCs/>
        </w:rPr>
        <w:lastRenderedPageBreak/>
        <w:t>Príloha č. 5b</w:t>
      </w:r>
      <w:r w:rsidRPr="00694FA9">
        <w:rPr>
          <w:rFonts w:eastAsia="Times New Roman" w:cstheme="minorHAnsi"/>
        </w:rPr>
        <w:t xml:space="preserve"> - </w:t>
      </w:r>
      <w:r w:rsidRPr="00694FA9">
        <w:rPr>
          <w:rFonts w:eastAsia="Times New Roman" w:cstheme="minorHAnsi"/>
          <w:i/>
          <w:iCs/>
        </w:rPr>
        <w:t>Vyhlásenie o bezbariérovej prístupnosti - rekonštrukcia školy</w:t>
      </w:r>
    </w:p>
    <w:p w14:paraId="77434E2B" w14:textId="77777777" w:rsidR="00944851" w:rsidRPr="00694FA9" w:rsidRDefault="00944851" w:rsidP="00944851">
      <w:pPr>
        <w:spacing w:after="0" w:line="240" w:lineRule="auto"/>
        <w:ind w:right="-113"/>
        <w:jc w:val="right"/>
        <w:rPr>
          <w:rFonts w:eastAsia="Times New Roman" w:cstheme="minorHAnsi"/>
          <w:i/>
          <w:iCs/>
        </w:rPr>
      </w:pPr>
    </w:p>
    <w:tbl>
      <w:tblPr>
        <w:tblW w:w="9741"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1"/>
      </w:tblGrid>
      <w:tr w:rsidR="006B4DEB" w:rsidRPr="00694FA9" w14:paraId="664094AD" w14:textId="77777777" w:rsidTr="006B4DEB">
        <w:trPr>
          <w:trHeight w:val="335"/>
        </w:trPr>
        <w:tc>
          <w:tcPr>
            <w:tcW w:w="9741" w:type="dxa"/>
            <w:shd w:val="clear" w:color="auto" w:fill="E7E6E6"/>
            <w:vAlign w:val="center"/>
          </w:tcPr>
          <w:p w14:paraId="752D4F1A" w14:textId="77777777" w:rsidR="006B4DEB" w:rsidRPr="00694FA9" w:rsidRDefault="006B4DEB" w:rsidP="008C2E65">
            <w:pPr>
              <w:spacing w:before="120"/>
              <w:jc w:val="center"/>
              <w:rPr>
                <w:rFonts w:eastAsia="Calibri" w:cstheme="minorHAnsi"/>
                <w:b/>
                <w:sz w:val="28"/>
                <w:szCs w:val="28"/>
                <w:lang w:eastAsia="sk-SK"/>
              </w:rPr>
            </w:pPr>
            <w:r w:rsidRPr="00694FA9">
              <w:rPr>
                <w:rFonts w:eastAsia="Calibri" w:cstheme="minorHAnsi"/>
                <w:b/>
                <w:sz w:val="28"/>
                <w:szCs w:val="28"/>
                <w:lang w:eastAsia="sk-SK"/>
              </w:rPr>
              <w:t xml:space="preserve">VYHLÁSENIE O BEZBARIÉROVEJ PRÍSTUPNOSTI - </w:t>
            </w:r>
            <w:r w:rsidRPr="00694FA9">
              <w:rPr>
                <w:rFonts w:eastAsia="Calibri" w:cstheme="minorHAnsi"/>
                <w:b/>
                <w:sz w:val="28"/>
                <w:szCs w:val="28"/>
                <w:u w:val="single"/>
                <w:lang w:eastAsia="sk-SK"/>
              </w:rPr>
              <w:t>REKONŠTRUKCIA ŠKOLY</w:t>
            </w:r>
          </w:p>
        </w:tc>
      </w:tr>
    </w:tbl>
    <w:p w14:paraId="6921A46B" w14:textId="77777777" w:rsidR="008D3B88" w:rsidRPr="00EB755F" w:rsidRDefault="008D3B88" w:rsidP="008D3B88">
      <w:pPr>
        <w:spacing w:before="120"/>
        <w:jc w:val="both"/>
        <w:rPr>
          <w:rFonts w:eastAsia="Calibri" w:cstheme="minorHAnsi"/>
          <w:lang w:eastAsia="sk-SK"/>
        </w:rPr>
      </w:pPr>
      <w:r w:rsidRPr="00EB755F">
        <w:rPr>
          <w:rFonts w:eastAsia="Calibri" w:cstheme="minorHAnsi"/>
          <w:lang w:eastAsia="sk-SK"/>
        </w:rPr>
        <w:t>Zisťuje sa súlad so stavebnou legislatívou, najmä so stavebným zákonom, vyhláškou MŽP č. 532/2002 Z. z., ktorou sa ustanovujú podrobnosti o všeobecných technických požiadavkách na výstavbu a o všeobecných technických požiadavkách na stavby užívané osobami s obmedzenou schopnosťou pohybu a orientácie a článkom 9 Prístupnosť Dohovoru o právach osôb so zdravotným postihnutím.</w:t>
      </w:r>
    </w:p>
    <w:p w14:paraId="4AAD93B5" w14:textId="77777777" w:rsidR="008D3B88" w:rsidRPr="00EB755F" w:rsidRDefault="008D3B88" w:rsidP="008D3B88">
      <w:pPr>
        <w:jc w:val="both"/>
        <w:rPr>
          <w:rFonts w:eastAsia="Calibri" w:cstheme="minorHAnsi"/>
          <w:lang w:eastAsia="sk-SK"/>
        </w:rPr>
      </w:pPr>
      <w:r w:rsidRPr="00EB755F">
        <w:rPr>
          <w:rFonts w:eastAsia="Calibri" w:cstheme="minorHAnsi"/>
          <w:lang w:eastAsia="sk-SK"/>
        </w:rPr>
        <w:t xml:space="preserve">Príloha vyhlásenia: Situácia, pôdorysy všetkých podlaží a rezy v mierke 1:100, všetky pohľady v mierke 1:100, sekcie alebo prvky (potrebné na posúdenie bezbariérovej prístupnosti) v mierke 1:50 a všetky informácie o detailoch riešenia vrátane rozmerov okien, výšok miestností, rozmerov schodiska, rozmerov dverí, vstupov a výstupov. </w:t>
      </w:r>
    </w:p>
    <w:p w14:paraId="13441FE1" w14:textId="39018103" w:rsidR="006B4DEB" w:rsidRPr="00694FA9" w:rsidRDefault="008D3B88" w:rsidP="006B4DEB">
      <w:pPr>
        <w:jc w:val="both"/>
        <w:rPr>
          <w:rFonts w:cstheme="minorHAnsi"/>
          <w:b/>
          <w:bCs/>
          <w:lang w:eastAsia="sk-SK"/>
        </w:rPr>
      </w:pPr>
      <w:r w:rsidRPr="0049571B">
        <w:rPr>
          <w:b/>
          <w:bCs/>
          <w:lang w:eastAsia="sk-SK"/>
        </w:rPr>
        <w:t>Časti kontrolného hárku, ktoré sa nevzťahujú na konkrétne aktivity v rámci výzvy, sa vyplnia zaškrtnutím bunky v stĺpci „nerelevantné“</w:t>
      </w:r>
      <w:r>
        <w:rPr>
          <w:b/>
          <w:bCs/>
          <w:lang w:eastAsia="sk-SK"/>
        </w:rPr>
        <w:t xml:space="preserve"> </w:t>
      </w:r>
      <w:r w:rsidRPr="000473D1">
        <w:rPr>
          <w:b/>
          <w:bCs/>
          <w:lang w:eastAsia="sk-SK"/>
        </w:rPr>
        <w:t>a do časti „Doplňujúce informácie (Uveďte vážne dôvody, prečo nie je niektorá požiadavka splnená)“ žiadateľ uvedie, že nie sú relevantné v rámci predmetnej výzvy</w:t>
      </w:r>
      <w:r w:rsidR="006B4DEB" w:rsidRPr="00694FA9">
        <w:rPr>
          <w:rFonts w:cstheme="minorHAnsi"/>
          <w:b/>
          <w:bCs/>
          <w:lang w:eastAsia="sk-SK"/>
        </w:rPr>
        <w:t>.</w:t>
      </w:r>
    </w:p>
    <w:p w14:paraId="3787C212" w14:textId="77777777" w:rsidR="006B4DEB" w:rsidRPr="00694FA9" w:rsidRDefault="006B4DEB" w:rsidP="006B4DEB">
      <w:pPr>
        <w:numPr>
          <w:ilvl w:val="0"/>
          <w:numId w:val="37"/>
        </w:numPr>
        <w:spacing w:before="160"/>
        <w:ind w:left="714" w:hanging="357"/>
        <w:contextualSpacing/>
        <w:rPr>
          <w:rFonts w:eastAsia="Calibri" w:cstheme="minorHAnsi"/>
          <w:b/>
          <w:sz w:val="28"/>
          <w:szCs w:val="28"/>
          <w:lang w:eastAsia="sk-SK"/>
        </w:rPr>
      </w:pPr>
      <w:r w:rsidRPr="00694FA9">
        <w:rPr>
          <w:rFonts w:eastAsia="Calibri" w:cstheme="minorHAnsi"/>
          <w:b/>
          <w:sz w:val="28"/>
          <w:szCs w:val="28"/>
          <w:lang w:eastAsia="sk-SK"/>
        </w:rPr>
        <w:t xml:space="preserve">Identifikácia výzvy </w:t>
      </w:r>
    </w:p>
    <w:tbl>
      <w:tblPr>
        <w:tblStyle w:val="Mriekatabuky1"/>
        <w:tblW w:w="9351" w:type="dxa"/>
        <w:tblLook w:val="04A0" w:firstRow="1" w:lastRow="0" w:firstColumn="1" w:lastColumn="0" w:noHBand="0" w:noVBand="1"/>
      </w:tblPr>
      <w:tblGrid>
        <w:gridCol w:w="4723"/>
        <w:gridCol w:w="4628"/>
      </w:tblGrid>
      <w:tr w:rsidR="006B4DEB" w:rsidRPr="00694FA9" w14:paraId="0142A090" w14:textId="77777777" w:rsidTr="006B4DEB">
        <w:trPr>
          <w:trHeight w:val="482"/>
        </w:trPr>
        <w:tc>
          <w:tcPr>
            <w:tcW w:w="4723" w:type="dxa"/>
            <w:vAlign w:val="center"/>
          </w:tcPr>
          <w:p w14:paraId="6E2D0361"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Názov výzvy </w:t>
            </w:r>
          </w:p>
        </w:tc>
        <w:tc>
          <w:tcPr>
            <w:tcW w:w="4628" w:type="dxa"/>
            <w:vAlign w:val="center"/>
          </w:tcPr>
          <w:p w14:paraId="4FE78E15"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Podpora komplexného rozvoja stredného odborného vzdelávania</w:t>
            </w:r>
          </w:p>
        </w:tc>
      </w:tr>
      <w:tr w:rsidR="006B4DEB" w:rsidRPr="00694FA9" w14:paraId="1B465092" w14:textId="77777777" w:rsidTr="006B4DEB">
        <w:trPr>
          <w:trHeight w:val="485"/>
        </w:trPr>
        <w:tc>
          <w:tcPr>
            <w:tcW w:w="4723" w:type="dxa"/>
            <w:vAlign w:val="center"/>
          </w:tcPr>
          <w:p w14:paraId="74165B1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Kód výzvy </w:t>
            </w:r>
          </w:p>
        </w:tc>
        <w:tc>
          <w:tcPr>
            <w:tcW w:w="4628" w:type="dxa"/>
            <w:vAlign w:val="center"/>
          </w:tcPr>
          <w:p w14:paraId="18B2B7EA"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PSK-MIRRI-001-2023-DV-FST</w:t>
            </w:r>
          </w:p>
        </w:tc>
      </w:tr>
      <w:tr w:rsidR="006B4DEB" w:rsidRPr="00694FA9" w14:paraId="5350C754" w14:textId="77777777" w:rsidTr="006B4DEB">
        <w:trPr>
          <w:trHeight w:val="407"/>
        </w:trPr>
        <w:tc>
          <w:tcPr>
            <w:tcW w:w="4723" w:type="dxa"/>
            <w:vAlign w:val="center"/>
          </w:tcPr>
          <w:p w14:paraId="738DAC3B"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Priorita </w:t>
            </w:r>
          </w:p>
        </w:tc>
        <w:tc>
          <w:tcPr>
            <w:tcW w:w="4628" w:type="dxa"/>
            <w:vAlign w:val="center"/>
          </w:tcPr>
          <w:p w14:paraId="1D15404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8P1 Fond na spravodlivú transformáciu</w:t>
            </w:r>
          </w:p>
        </w:tc>
      </w:tr>
      <w:tr w:rsidR="006B4DEB" w:rsidRPr="00694FA9" w14:paraId="56776EC6" w14:textId="77777777" w:rsidTr="006B4DEB">
        <w:trPr>
          <w:trHeight w:val="493"/>
        </w:trPr>
        <w:tc>
          <w:tcPr>
            <w:tcW w:w="4723" w:type="dxa"/>
            <w:vAlign w:val="center"/>
          </w:tcPr>
          <w:p w14:paraId="5CFBB6E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Špecifický cieľ </w:t>
            </w:r>
          </w:p>
        </w:tc>
        <w:tc>
          <w:tcPr>
            <w:tcW w:w="4628" w:type="dxa"/>
            <w:vAlign w:val="center"/>
          </w:tcPr>
          <w:p w14:paraId="3FA5CB5C"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JSO8.1 Umožnenie regiónom a ľudom riešiť dôsledky v sociálnej, hospodárskej a environmentálnej oblasti, ako aj v oblasti zamestnanosti spôsobené transformáciou smerom k energetickým a klimatickým cieľom Únie do roku 2050 na základe Parížskej dohody.</w:t>
            </w:r>
          </w:p>
        </w:tc>
      </w:tr>
      <w:tr w:rsidR="006B4DEB" w:rsidRPr="00694FA9" w14:paraId="1347D0C6" w14:textId="77777777" w:rsidTr="006B4DEB">
        <w:trPr>
          <w:trHeight w:val="370"/>
        </w:trPr>
        <w:tc>
          <w:tcPr>
            <w:tcW w:w="4723" w:type="dxa"/>
            <w:vAlign w:val="center"/>
          </w:tcPr>
          <w:p w14:paraId="3EE1806A"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Opatrenie </w:t>
            </w:r>
          </w:p>
        </w:tc>
        <w:tc>
          <w:tcPr>
            <w:tcW w:w="4628" w:type="dxa"/>
            <w:vAlign w:val="center"/>
          </w:tcPr>
          <w:p w14:paraId="6C083E38"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8.3.1 Podpora vzdelávania, odbornej prípravy, zručností a rekvalifikácie</w:t>
            </w:r>
          </w:p>
        </w:tc>
      </w:tr>
      <w:tr w:rsidR="006B4DEB" w:rsidRPr="00694FA9" w14:paraId="46F0D479" w14:textId="77777777" w:rsidTr="006B4DEB">
        <w:trPr>
          <w:trHeight w:val="501"/>
        </w:trPr>
        <w:tc>
          <w:tcPr>
            <w:tcW w:w="4723" w:type="dxa"/>
            <w:vAlign w:val="center"/>
          </w:tcPr>
          <w:p w14:paraId="4520FB18"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Názov žiadateľa / prijímateľa </w:t>
            </w:r>
          </w:p>
        </w:tc>
        <w:tc>
          <w:tcPr>
            <w:tcW w:w="4628" w:type="dxa"/>
            <w:vAlign w:val="center"/>
          </w:tcPr>
          <w:p w14:paraId="1D4DA648" w14:textId="77777777" w:rsidR="006B4DEB" w:rsidRPr="00694FA9" w:rsidRDefault="006B4DEB" w:rsidP="008C2E65">
            <w:pPr>
              <w:rPr>
                <w:rFonts w:asciiTheme="minorHAnsi" w:hAnsiTheme="minorHAnsi" w:cstheme="minorHAnsi"/>
              </w:rPr>
            </w:pPr>
          </w:p>
        </w:tc>
      </w:tr>
    </w:tbl>
    <w:p w14:paraId="20140844" w14:textId="77777777" w:rsidR="006B4DEB" w:rsidRPr="00694FA9" w:rsidRDefault="006B4DEB" w:rsidP="006B4DEB">
      <w:pPr>
        <w:spacing w:after="0"/>
        <w:rPr>
          <w:rFonts w:eastAsia="Calibri" w:cstheme="minorHAnsi"/>
          <w:lang w:eastAsia="sk-SK"/>
        </w:rPr>
      </w:pPr>
    </w:p>
    <w:p w14:paraId="4BAABDB1" w14:textId="6AFB6EF5" w:rsidR="006B4DEB" w:rsidRPr="00694FA9" w:rsidRDefault="006B4DEB" w:rsidP="005B5CA3">
      <w:pPr>
        <w:numPr>
          <w:ilvl w:val="0"/>
          <w:numId w:val="37"/>
        </w:numPr>
        <w:spacing w:after="0"/>
        <w:contextualSpacing/>
        <w:rPr>
          <w:rFonts w:eastAsia="Calibri" w:cstheme="minorHAnsi"/>
          <w:b/>
          <w:sz w:val="28"/>
          <w:szCs w:val="28"/>
          <w:lang w:eastAsia="sk-SK"/>
        </w:rPr>
      </w:pPr>
      <w:r w:rsidRPr="00694FA9">
        <w:rPr>
          <w:rFonts w:eastAsia="Calibri" w:cstheme="minorHAnsi"/>
          <w:b/>
          <w:sz w:val="28"/>
          <w:szCs w:val="28"/>
          <w:lang w:eastAsia="sk-SK"/>
        </w:rPr>
        <w:t>Druh a umiestnenie stavby</w:t>
      </w:r>
    </w:p>
    <w:p w14:paraId="491248F1" w14:textId="48741BEF" w:rsidR="006B4DEB" w:rsidRPr="00694FA9" w:rsidRDefault="006B4DEB" w:rsidP="006B4DEB">
      <w:pPr>
        <w:rPr>
          <w:rFonts w:eastAsia="Calibri" w:cstheme="minorHAnsi"/>
          <w:b/>
          <w:lang w:eastAsia="sk-SK"/>
        </w:rPr>
      </w:pPr>
      <w:r w:rsidRPr="00694FA9">
        <w:rPr>
          <w:rFonts w:eastAsia="Calibri" w:cstheme="minorHAnsi"/>
          <w:b/>
          <w:lang w:eastAsia="sk-SK"/>
        </w:rPr>
        <w:t xml:space="preserve">           </w:t>
      </w:r>
      <w:r w:rsidRPr="00694FA9">
        <w:rPr>
          <w:rFonts w:eastAsia="Calibri" w:cstheme="minorHAnsi"/>
          <w:b/>
          <w:lang w:eastAsia="sk-SK"/>
        </w:rPr>
        <w:fldChar w:fldCharType="begin">
          <w:ffData>
            <w:name w:val="Začiarkov1"/>
            <w:enabled/>
            <w:calcOnExit w:val="0"/>
            <w:checkBox>
              <w:sizeAuto/>
              <w:default w:val="0"/>
            </w:checkBox>
          </w:ffData>
        </w:fldChar>
      </w:r>
      <w:bookmarkStart w:id="2" w:name="Začiarkov1"/>
      <w:r w:rsidRPr="00694FA9">
        <w:rPr>
          <w:rFonts w:eastAsia="Calibri" w:cstheme="minorHAnsi"/>
          <w:b/>
          <w:lang w:eastAsia="sk-SK"/>
        </w:rPr>
        <w:instrText xml:space="preserve"> FORMCHECKBOX </w:instrText>
      </w:r>
      <w:r w:rsidR="008F26CC">
        <w:rPr>
          <w:rFonts w:eastAsia="Calibri" w:cstheme="minorHAnsi"/>
          <w:b/>
          <w:lang w:eastAsia="sk-SK"/>
        </w:rPr>
      </w:r>
      <w:r w:rsidR="008F26CC">
        <w:rPr>
          <w:rFonts w:eastAsia="Calibri" w:cstheme="minorHAnsi"/>
          <w:b/>
          <w:lang w:eastAsia="sk-SK"/>
        </w:rPr>
        <w:fldChar w:fldCharType="separate"/>
      </w:r>
      <w:r w:rsidRPr="00694FA9">
        <w:rPr>
          <w:rFonts w:eastAsia="Calibri" w:cstheme="minorHAnsi"/>
          <w:b/>
          <w:lang w:eastAsia="sk-SK"/>
        </w:rPr>
        <w:fldChar w:fldCharType="end"/>
      </w:r>
      <w:bookmarkEnd w:id="2"/>
      <w:r w:rsidRPr="00694FA9">
        <w:rPr>
          <w:rFonts w:eastAsia="Calibri" w:cstheme="minorHAnsi"/>
          <w:b/>
          <w:lang w:eastAsia="sk-SK"/>
        </w:rPr>
        <w:t xml:space="preserve"> rekonštrukcia                                   </w:t>
      </w:r>
      <w:r w:rsidRPr="00694FA9">
        <w:rPr>
          <w:rFonts w:eastAsia="Calibri" w:cstheme="minorHAnsi"/>
          <w:b/>
          <w:lang w:eastAsia="sk-SK"/>
        </w:rPr>
        <w:fldChar w:fldCharType="begin">
          <w:ffData>
            <w:name w:val="Začiarkov2"/>
            <w:enabled/>
            <w:calcOnExit w:val="0"/>
            <w:checkBox>
              <w:sizeAuto/>
              <w:default w:val="0"/>
            </w:checkBox>
          </w:ffData>
        </w:fldChar>
      </w:r>
      <w:bookmarkStart w:id="3" w:name="Začiarkov2"/>
      <w:r w:rsidRPr="00694FA9">
        <w:rPr>
          <w:rFonts w:eastAsia="Calibri" w:cstheme="minorHAnsi"/>
          <w:b/>
          <w:lang w:eastAsia="sk-SK"/>
        </w:rPr>
        <w:instrText xml:space="preserve"> FORMCHECKBOX </w:instrText>
      </w:r>
      <w:r w:rsidR="008F26CC">
        <w:rPr>
          <w:rFonts w:eastAsia="Calibri" w:cstheme="minorHAnsi"/>
          <w:b/>
          <w:lang w:eastAsia="sk-SK"/>
        </w:rPr>
      </w:r>
      <w:r w:rsidR="008F26CC">
        <w:rPr>
          <w:rFonts w:eastAsia="Calibri" w:cstheme="minorHAnsi"/>
          <w:b/>
          <w:lang w:eastAsia="sk-SK"/>
        </w:rPr>
        <w:fldChar w:fldCharType="separate"/>
      </w:r>
      <w:r w:rsidRPr="00694FA9">
        <w:rPr>
          <w:rFonts w:eastAsia="Calibri" w:cstheme="minorHAnsi"/>
          <w:b/>
          <w:lang w:eastAsia="sk-SK"/>
        </w:rPr>
        <w:fldChar w:fldCharType="end"/>
      </w:r>
      <w:bookmarkEnd w:id="3"/>
      <w:r w:rsidRPr="00694FA9">
        <w:rPr>
          <w:rFonts w:eastAsia="Calibri" w:cstheme="minorHAnsi"/>
          <w:b/>
          <w:lang w:eastAsia="sk-SK"/>
        </w:rPr>
        <w:t xml:space="preserve"> nadstavba, prístavba                 </w:t>
      </w:r>
      <w:r w:rsidRPr="00694FA9">
        <w:rPr>
          <w:rFonts w:eastAsia="Calibri" w:cstheme="minorHAnsi"/>
          <w:b/>
          <w:lang w:eastAsia="sk-SK"/>
        </w:rPr>
        <w:fldChar w:fldCharType="begin">
          <w:ffData>
            <w:name w:val="Začiarkov3"/>
            <w:enabled/>
            <w:calcOnExit w:val="0"/>
            <w:checkBox>
              <w:sizeAuto/>
              <w:default w:val="0"/>
            </w:checkBox>
          </w:ffData>
        </w:fldChar>
      </w:r>
      <w:bookmarkStart w:id="4" w:name="Začiarkov3"/>
      <w:r w:rsidRPr="00694FA9">
        <w:rPr>
          <w:rFonts w:eastAsia="Calibri" w:cstheme="minorHAnsi"/>
          <w:b/>
          <w:lang w:eastAsia="sk-SK"/>
        </w:rPr>
        <w:instrText xml:space="preserve"> FORMCHECKBOX </w:instrText>
      </w:r>
      <w:r w:rsidR="008F26CC">
        <w:rPr>
          <w:rFonts w:eastAsia="Calibri" w:cstheme="minorHAnsi"/>
          <w:b/>
          <w:lang w:eastAsia="sk-SK"/>
        </w:rPr>
      </w:r>
      <w:r w:rsidR="008F26CC">
        <w:rPr>
          <w:rFonts w:eastAsia="Calibri" w:cstheme="minorHAnsi"/>
          <w:b/>
          <w:lang w:eastAsia="sk-SK"/>
        </w:rPr>
        <w:fldChar w:fldCharType="separate"/>
      </w:r>
      <w:r w:rsidRPr="00694FA9">
        <w:rPr>
          <w:rFonts w:eastAsia="Calibri" w:cstheme="minorHAnsi"/>
          <w:b/>
          <w:lang w:eastAsia="sk-SK"/>
        </w:rPr>
        <w:fldChar w:fldCharType="end"/>
      </w:r>
      <w:bookmarkEnd w:id="4"/>
      <w:r w:rsidRPr="00694FA9">
        <w:rPr>
          <w:rFonts w:eastAsia="Calibri" w:cstheme="minorHAnsi"/>
          <w:b/>
          <w:lang w:eastAsia="sk-SK"/>
        </w:rPr>
        <w:t xml:space="preserve"> zmena účelu stavby</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5"/>
        <w:gridCol w:w="4356"/>
      </w:tblGrid>
      <w:tr w:rsidR="006B4DEB" w:rsidRPr="00694FA9" w14:paraId="1AD4B2C4" w14:textId="77777777" w:rsidTr="006B4DEB">
        <w:tc>
          <w:tcPr>
            <w:tcW w:w="4995" w:type="dxa"/>
          </w:tcPr>
          <w:p w14:paraId="5D851D4A" w14:textId="77777777" w:rsidR="006B4DEB" w:rsidRPr="00694FA9" w:rsidRDefault="006B4DEB" w:rsidP="008C2E65">
            <w:pPr>
              <w:rPr>
                <w:rFonts w:eastAsia="Calibri" w:cstheme="minorHAnsi"/>
                <w:lang w:eastAsia="sk-SK"/>
              </w:rPr>
            </w:pPr>
            <w:r w:rsidRPr="00694FA9">
              <w:rPr>
                <w:rFonts w:eastAsia="Calibri" w:cstheme="minorHAnsi"/>
                <w:lang w:eastAsia="sk-SK"/>
              </w:rPr>
              <w:t>Názov stavby:</w:t>
            </w:r>
          </w:p>
          <w:p w14:paraId="56C1949F" w14:textId="77777777" w:rsidR="006B4DEB" w:rsidRPr="00694FA9" w:rsidRDefault="006B4DEB" w:rsidP="008C2E65">
            <w:pPr>
              <w:rPr>
                <w:rFonts w:eastAsia="Calibri" w:cstheme="minorHAnsi"/>
                <w:lang w:eastAsia="sk-SK"/>
              </w:rPr>
            </w:pPr>
          </w:p>
          <w:p w14:paraId="5B6F7173" w14:textId="77777777" w:rsidR="006B4DEB" w:rsidRPr="00694FA9" w:rsidRDefault="006B4DEB" w:rsidP="008C2E65">
            <w:pPr>
              <w:rPr>
                <w:rFonts w:eastAsia="Calibri" w:cstheme="minorHAnsi"/>
                <w:lang w:eastAsia="sk-SK"/>
              </w:rPr>
            </w:pPr>
          </w:p>
          <w:p w14:paraId="5D6032E0" w14:textId="77777777" w:rsidR="006B4DEB" w:rsidRPr="00694FA9" w:rsidRDefault="006B4DEB" w:rsidP="008C2E65">
            <w:pPr>
              <w:rPr>
                <w:rFonts w:eastAsia="Calibri" w:cstheme="minorHAnsi"/>
                <w:lang w:eastAsia="sk-SK"/>
              </w:rPr>
            </w:pPr>
          </w:p>
          <w:p w14:paraId="4E8C9D02" w14:textId="77777777" w:rsidR="006B4DEB" w:rsidRPr="00694FA9" w:rsidRDefault="006B4DEB" w:rsidP="008C2E65">
            <w:pPr>
              <w:rPr>
                <w:rFonts w:eastAsia="Calibri" w:cstheme="minorHAnsi"/>
                <w:lang w:eastAsia="sk-SK"/>
              </w:rPr>
            </w:pPr>
          </w:p>
        </w:tc>
        <w:tc>
          <w:tcPr>
            <w:tcW w:w="4356" w:type="dxa"/>
          </w:tcPr>
          <w:p w14:paraId="03702335" w14:textId="77777777" w:rsidR="006B4DEB" w:rsidRPr="00694FA9" w:rsidRDefault="006B4DEB" w:rsidP="008C2E65">
            <w:pPr>
              <w:rPr>
                <w:rFonts w:eastAsia="Calibri" w:cstheme="minorHAnsi"/>
                <w:lang w:eastAsia="sk-SK"/>
              </w:rPr>
            </w:pPr>
            <w:r w:rsidRPr="00694FA9">
              <w:rPr>
                <w:rFonts w:eastAsia="Calibri" w:cstheme="minorHAnsi"/>
                <w:lang w:eastAsia="sk-SK"/>
              </w:rPr>
              <w:t>Druh stavby:</w:t>
            </w:r>
          </w:p>
          <w:p w14:paraId="000354B1" w14:textId="77777777" w:rsidR="006B4DEB" w:rsidRPr="00694FA9" w:rsidRDefault="006B4DEB" w:rsidP="008C2E65">
            <w:pPr>
              <w:rPr>
                <w:rFonts w:eastAsia="Calibri" w:cstheme="minorHAnsi"/>
                <w:lang w:eastAsia="sk-SK"/>
              </w:rPr>
            </w:pPr>
          </w:p>
        </w:tc>
      </w:tr>
      <w:tr w:rsidR="006B4DEB" w:rsidRPr="00694FA9" w14:paraId="14185754" w14:textId="77777777" w:rsidTr="006B4DEB">
        <w:tc>
          <w:tcPr>
            <w:tcW w:w="4995" w:type="dxa"/>
          </w:tcPr>
          <w:p w14:paraId="6CDABFFA" w14:textId="77777777" w:rsidR="006B4DEB" w:rsidRPr="00694FA9" w:rsidRDefault="006B4DEB" w:rsidP="008C2E65">
            <w:pPr>
              <w:rPr>
                <w:rFonts w:eastAsia="Calibri" w:cstheme="minorHAnsi"/>
                <w:lang w:eastAsia="sk-SK"/>
              </w:rPr>
            </w:pPr>
            <w:r w:rsidRPr="00694FA9">
              <w:rPr>
                <w:rFonts w:eastAsia="Calibri" w:cstheme="minorHAnsi"/>
                <w:lang w:eastAsia="sk-SK"/>
              </w:rPr>
              <w:lastRenderedPageBreak/>
              <w:t>Adresa umiestnenia stavby:</w:t>
            </w:r>
          </w:p>
          <w:p w14:paraId="1F03B905" w14:textId="77777777" w:rsidR="006B4DEB" w:rsidRPr="00694FA9" w:rsidRDefault="006B4DEB" w:rsidP="008C2E65">
            <w:pPr>
              <w:rPr>
                <w:rFonts w:eastAsia="Calibri" w:cstheme="minorHAnsi"/>
                <w:lang w:eastAsia="sk-SK"/>
              </w:rPr>
            </w:pPr>
          </w:p>
          <w:p w14:paraId="6CDDB2EE" w14:textId="77777777" w:rsidR="006B4DEB" w:rsidRPr="00694FA9" w:rsidRDefault="006B4DEB" w:rsidP="008C2E65">
            <w:pPr>
              <w:rPr>
                <w:rFonts w:eastAsia="Calibri" w:cstheme="minorHAnsi"/>
                <w:lang w:eastAsia="sk-SK"/>
              </w:rPr>
            </w:pPr>
          </w:p>
          <w:p w14:paraId="1026448F" w14:textId="77777777" w:rsidR="006B4DEB" w:rsidRPr="00694FA9" w:rsidRDefault="006B4DEB" w:rsidP="008C2E65">
            <w:pPr>
              <w:jc w:val="right"/>
              <w:rPr>
                <w:rFonts w:eastAsia="Calibri" w:cstheme="minorHAnsi"/>
                <w:lang w:eastAsia="sk-SK"/>
              </w:rPr>
            </w:pPr>
          </w:p>
          <w:p w14:paraId="2720CB3D" w14:textId="77777777" w:rsidR="006B4DEB" w:rsidRPr="00694FA9" w:rsidRDefault="006B4DEB" w:rsidP="008C2E65">
            <w:pPr>
              <w:rPr>
                <w:rFonts w:eastAsia="Calibri" w:cstheme="minorHAnsi"/>
                <w:lang w:eastAsia="sk-SK"/>
              </w:rPr>
            </w:pPr>
          </w:p>
        </w:tc>
        <w:tc>
          <w:tcPr>
            <w:tcW w:w="4356" w:type="dxa"/>
          </w:tcPr>
          <w:p w14:paraId="302199DC" w14:textId="77777777" w:rsidR="006B4DEB" w:rsidRPr="00694FA9" w:rsidRDefault="006B4DEB" w:rsidP="008C2E65">
            <w:pPr>
              <w:rPr>
                <w:rFonts w:eastAsia="Calibri" w:cstheme="minorHAnsi"/>
                <w:lang w:eastAsia="sk-SK"/>
              </w:rPr>
            </w:pPr>
            <w:r w:rsidRPr="00694FA9">
              <w:rPr>
                <w:rFonts w:eastAsia="Calibri" w:cstheme="minorHAnsi"/>
                <w:lang w:eastAsia="sk-SK"/>
              </w:rPr>
              <w:t>Číslo parcely:</w:t>
            </w:r>
          </w:p>
        </w:tc>
      </w:tr>
      <w:tr w:rsidR="006B4DEB" w:rsidRPr="00694FA9" w14:paraId="060B5AE3" w14:textId="77777777" w:rsidTr="006B4DEB">
        <w:tc>
          <w:tcPr>
            <w:tcW w:w="9351" w:type="dxa"/>
            <w:gridSpan w:val="2"/>
          </w:tcPr>
          <w:p w14:paraId="04DAF328" w14:textId="77777777" w:rsidR="006B4DEB" w:rsidRPr="00694FA9" w:rsidRDefault="006B4DEB" w:rsidP="008C2E65">
            <w:pPr>
              <w:rPr>
                <w:rFonts w:eastAsia="Calibri" w:cstheme="minorHAnsi"/>
                <w:lang w:eastAsia="sk-SK"/>
              </w:rPr>
            </w:pPr>
            <w:r w:rsidRPr="00694FA9">
              <w:rPr>
                <w:rFonts w:eastAsia="Calibri" w:cstheme="minorHAnsi"/>
                <w:lang w:eastAsia="sk-SK"/>
              </w:rPr>
              <w:t>Číslo stavebného povolenia:</w:t>
            </w:r>
          </w:p>
          <w:p w14:paraId="5EAEFD80" w14:textId="77777777" w:rsidR="006B4DEB" w:rsidRPr="00694FA9" w:rsidRDefault="006B4DEB" w:rsidP="008C2E65">
            <w:pPr>
              <w:rPr>
                <w:rFonts w:eastAsia="Calibri" w:cstheme="minorHAnsi"/>
                <w:lang w:eastAsia="sk-SK"/>
              </w:rPr>
            </w:pPr>
          </w:p>
          <w:p w14:paraId="7A400BA3" w14:textId="77777777" w:rsidR="006B4DEB" w:rsidRPr="00694FA9" w:rsidRDefault="006B4DEB" w:rsidP="008C2E65">
            <w:pPr>
              <w:rPr>
                <w:rFonts w:eastAsia="Calibri" w:cstheme="minorHAnsi"/>
                <w:lang w:eastAsia="sk-SK"/>
              </w:rPr>
            </w:pPr>
          </w:p>
        </w:tc>
      </w:tr>
    </w:tbl>
    <w:p w14:paraId="7CAA74E0" w14:textId="77777777" w:rsidR="006B4DEB" w:rsidRPr="00694FA9" w:rsidRDefault="006B4DEB" w:rsidP="006B4DEB">
      <w:pPr>
        <w:pBdr>
          <w:top w:val="nil"/>
          <w:left w:val="nil"/>
          <w:bottom w:val="nil"/>
          <w:right w:val="nil"/>
          <w:between w:val="nil"/>
        </w:pBdr>
        <w:spacing w:after="0"/>
        <w:ind w:left="720"/>
        <w:rPr>
          <w:rFonts w:eastAsia="Calibri" w:cstheme="minorHAnsi"/>
          <w:b/>
          <w:lang w:eastAsia="sk-SK"/>
        </w:rPr>
      </w:pPr>
    </w:p>
    <w:p w14:paraId="3252C158" w14:textId="77777777" w:rsidR="006B4DEB" w:rsidRPr="00694FA9" w:rsidRDefault="006B4DEB" w:rsidP="006B4DEB">
      <w:pPr>
        <w:numPr>
          <w:ilvl w:val="0"/>
          <w:numId w:val="37"/>
        </w:numPr>
        <w:pBdr>
          <w:top w:val="nil"/>
          <w:left w:val="nil"/>
          <w:bottom w:val="nil"/>
          <w:right w:val="nil"/>
          <w:between w:val="nil"/>
        </w:pBdr>
        <w:spacing w:after="0"/>
        <w:rPr>
          <w:rFonts w:eastAsia="Calibri" w:cstheme="minorHAnsi"/>
          <w:b/>
          <w:bCs/>
          <w:sz w:val="28"/>
          <w:szCs w:val="28"/>
          <w:lang w:eastAsia="sk-SK"/>
        </w:rPr>
      </w:pPr>
      <w:r w:rsidRPr="00694FA9">
        <w:rPr>
          <w:rFonts w:eastAsia="Calibri" w:cstheme="minorHAnsi"/>
          <w:b/>
          <w:bCs/>
          <w:sz w:val="28"/>
          <w:szCs w:val="28"/>
          <w:lang w:eastAsia="sk-SK"/>
        </w:rPr>
        <w:t>Autor návrhu</w:t>
      </w:r>
      <w:r w:rsidRPr="00694FA9">
        <w:rPr>
          <w:rStyle w:val="Odkaznapoznmkupodiarou"/>
          <w:rFonts w:eastAsia="Calibri" w:cstheme="minorHAnsi"/>
          <w:b/>
          <w:bCs/>
          <w:sz w:val="28"/>
          <w:szCs w:val="28"/>
          <w:lang w:eastAsia="sk-SK"/>
        </w:rPr>
        <w:footnoteReference w:id="1"/>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1815"/>
        <w:gridCol w:w="3570"/>
        <w:gridCol w:w="1701"/>
      </w:tblGrid>
      <w:tr w:rsidR="006B4DEB" w:rsidRPr="00694FA9" w14:paraId="0B0CDBF4" w14:textId="77777777" w:rsidTr="006B4DEB">
        <w:tc>
          <w:tcPr>
            <w:tcW w:w="4080" w:type="dxa"/>
            <w:gridSpan w:val="2"/>
          </w:tcPr>
          <w:p w14:paraId="2BD00C23" w14:textId="77777777" w:rsidR="006B4DEB" w:rsidRPr="00694FA9" w:rsidRDefault="006B4DEB" w:rsidP="008C2E65">
            <w:pPr>
              <w:rPr>
                <w:rFonts w:eastAsia="Calibri" w:cstheme="minorHAnsi"/>
                <w:lang w:eastAsia="sk-SK"/>
              </w:rPr>
            </w:pPr>
            <w:r w:rsidRPr="00694FA9">
              <w:rPr>
                <w:rFonts w:eastAsia="Calibri" w:cstheme="minorHAnsi"/>
                <w:lang w:eastAsia="sk-SK"/>
              </w:rPr>
              <w:t>Meno:</w:t>
            </w:r>
          </w:p>
          <w:p w14:paraId="676E52E9" w14:textId="77777777" w:rsidR="006B4DEB" w:rsidRPr="00694FA9" w:rsidRDefault="006B4DEB" w:rsidP="008C2E65">
            <w:pPr>
              <w:rPr>
                <w:rFonts w:eastAsia="Calibri" w:cstheme="minorHAnsi"/>
                <w:lang w:eastAsia="sk-SK"/>
              </w:rPr>
            </w:pPr>
          </w:p>
          <w:p w14:paraId="0E6F9754" w14:textId="77777777" w:rsidR="006B4DEB" w:rsidRPr="00694FA9" w:rsidRDefault="006B4DEB" w:rsidP="008C2E65">
            <w:pPr>
              <w:rPr>
                <w:rFonts w:eastAsia="Calibri" w:cstheme="minorHAnsi"/>
                <w:lang w:eastAsia="sk-SK"/>
              </w:rPr>
            </w:pPr>
          </w:p>
        </w:tc>
        <w:tc>
          <w:tcPr>
            <w:tcW w:w="3570" w:type="dxa"/>
          </w:tcPr>
          <w:p w14:paraId="6A0D2D75" w14:textId="77777777" w:rsidR="006B4DEB" w:rsidRPr="00694FA9" w:rsidRDefault="006B4DEB" w:rsidP="008C2E65">
            <w:pPr>
              <w:rPr>
                <w:rFonts w:eastAsia="Calibri" w:cstheme="minorHAnsi"/>
                <w:lang w:eastAsia="sk-SK"/>
              </w:rPr>
            </w:pPr>
            <w:r w:rsidRPr="00694FA9">
              <w:rPr>
                <w:rFonts w:eastAsia="Calibri" w:cstheme="minorHAnsi"/>
                <w:lang w:eastAsia="sk-SK"/>
              </w:rPr>
              <w:t>Priezvisko:</w:t>
            </w:r>
          </w:p>
        </w:tc>
        <w:tc>
          <w:tcPr>
            <w:tcW w:w="1701" w:type="dxa"/>
          </w:tcPr>
          <w:p w14:paraId="1695C756" w14:textId="77777777" w:rsidR="006B4DEB" w:rsidRPr="00694FA9" w:rsidRDefault="006B4DEB" w:rsidP="008C2E65">
            <w:pPr>
              <w:rPr>
                <w:rFonts w:eastAsia="Calibri" w:cstheme="minorHAnsi"/>
                <w:lang w:eastAsia="sk-SK"/>
              </w:rPr>
            </w:pPr>
            <w:r w:rsidRPr="00694FA9">
              <w:rPr>
                <w:rFonts w:eastAsia="Calibri" w:cstheme="minorHAnsi"/>
                <w:lang w:eastAsia="sk-SK"/>
              </w:rPr>
              <w:t>Tituly:</w:t>
            </w:r>
          </w:p>
        </w:tc>
      </w:tr>
      <w:tr w:rsidR="006B4DEB" w:rsidRPr="00694FA9" w14:paraId="2948D681" w14:textId="77777777" w:rsidTr="006B4DEB">
        <w:tc>
          <w:tcPr>
            <w:tcW w:w="9351" w:type="dxa"/>
            <w:gridSpan w:val="4"/>
          </w:tcPr>
          <w:p w14:paraId="075ECB7A" w14:textId="77777777" w:rsidR="006B4DEB" w:rsidRPr="00694FA9" w:rsidRDefault="006B4DEB" w:rsidP="008C2E65">
            <w:pPr>
              <w:rPr>
                <w:rFonts w:eastAsia="Calibri" w:cstheme="minorHAnsi"/>
                <w:lang w:eastAsia="sk-SK"/>
              </w:rPr>
            </w:pPr>
            <w:r w:rsidRPr="00694FA9">
              <w:rPr>
                <w:rFonts w:eastAsia="Calibri" w:cstheme="minorHAnsi"/>
                <w:lang w:eastAsia="sk-SK"/>
              </w:rPr>
              <w:t>Bydlisko (ulica a číslo domu):</w:t>
            </w:r>
          </w:p>
          <w:p w14:paraId="5AB0C4C3" w14:textId="77777777" w:rsidR="006B4DEB" w:rsidRPr="00694FA9" w:rsidRDefault="006B4DEB" w:rsidP="008C2E65">
            <w:pPr>
              <w:rPr>
                <w:rFonts w:eastAsia="Calibri" w:cstheme="minorHAnsi"/>
                <w:lang w:eastAsia="sk-SK"/>
              </w:rPr>
            </w:pPr>
          </w:p>
          <w:p w14:paraId="4A794495" w14:textId="77777777" w:rsidR="006B4DEB" w:rsidRPr="00694FA9" w:rsidRDefault="006B4DEB" w:rsidP="008C2E65">
            <w:pPr>
              <w:rPr>
                <w:rFonts w:eastAsia="Calibri" w:cstheme="minorHAnsi"/>
                <w:lang w:eastAsia="sk-SK"/>
              </w:rPr>
            </w:pPr>
          </w:p>
        </w:tc>
      </w:tr>
      <w:tr w:rsidR="006B4DEB" w:rsidRPr="00694FA9" w14:paraId="65394B10" w14:textId="77777777" w:rsidTr="006B4DEB">
        <w:tc>
          <w:tcPr>
            <w:tcW w:w="2265" w:type="dxa"/>
          </w:tcPr>
          <w:p w14:paraId="6A59EC8D" w14:textId="77777777" w:rsidR="006B4DEB" w:rsidRPr="00694FA9" w:rsidRDefault="006B4DEB" w:rsidP="008C2E65">
            <w:pPr>
              <w:rPr>
                <w:rFonts w:eastAsia="Calibri" w:cstheme="minorHAnsi"/>
                <w:lang w:eastAsia="sk-SK"/>
              </w:rPr>
            </w:pPr>
            <w:r w:rsidRPr="00694FA9">
              <w:rPr>
                <w:rFonts w:eastAsia="Calibri" w:cstheme="minorHAnsi"/>
                <w:lang w:eastAsia="sk-SK"/>
              </w:rPr>
              <w:t>PSČ:</w:t>
            </w:r>
          </w:p>
          <w:p w14:paraId="16D4C753" w14:textId="77777777" w:rsidR="006B4DEB" w:rsidRPr="00694FA9" w:rsidRDefault="006B4DEB" w:rsidP="008C2E65">
            <w:pPr>
              <w:rPr>
                <w:rFonts w:eastAsia="Calibri" w:cstheme="minorHAnsi"/>
                <w:lang w:eastAsia="sk-SK"/>
              </w:rPr>
            </w:pPr>
          </w:p>
          <w:p w14:paraId="7BEF766B" w14:textId="77777777" w:rsidR="006B4DEB" w:rsidRPr="00694FA9" w:rsidRDefault="006B4DEB" w:rsidP="008C2E65">
            <w:pPr>
              <w:rPr>
                <w:rFonts w:eastAsia="Calibri" w:cstheme="minorHAnsi"/>
                <w:lang w:eastAsia="sk-SK"/>
              </w:rPr>
            </w:pPr>
          </w:p>
        </w:tc>
        <w:tc>
          <w:tcPr>
            <w:tcW w:w="7086" w:type="dxa"/>
            <w:gridSpan w:val="3"/>
          </w:tcPr>
          <w:p w14:paraId="2C9EDAB6" w14:textId="77777777" w:rsidR="006B4DEB" w:rsidRPr="00694FA9" w:rsidRDefault="006B4DEB" w:rsidP="008C2E65">
            <w:pPr>
              <w:rPr>
                <w:rFonts w:eastAsia="Calibri" w:cstheme="minorHAnsi"/>
                <w:lang w:eastAsia="sk-SK"/>
              </w:rPr>
            </w:pPr>
            <w:r w:rsidRPr="00694FA9">
              <w:rPr>
                <w:rFonts w:eastAsia="Calibri" w:cstheme="minorHAnsi"/>
                <w:lang w:eastAsia="sk-SK"/>
              </w:rPr>
              <w:t>Mesto/Obec:</w:t>
            </w:r>
          </w:p>
        </w:tc>
      </w:tr>
      <w:tr w:rsidR="006B4DEB" w:rsidRPr="00694FA9" w14:paraId="1062B582" w14:textId="77777777" w:rsidTr="006B4DEB">
        <w:tc>
          <w:tcPr>
            <w:tcW w:w="4080" w:type="dxa"/>
            <w:gridSpan w:val="2"/>
          </w:tcPr>
          <w:p w14:paraId="62018192" w14:textId="77777777" w:rsidR="006B4DEB" w:rsidRPr="00694FA9" w:rsidRDefault="006B4DEB" w:rsidP="008C2E65">
            <w:pPr>
              <w:rPr>
                <w:rFonts w:eastAsia="Calibri" w:cstheme="minorHAnsi"/>
                <w:lang w:eastAsia="sk-SK"/>
              </w:rPr>
            </w:pPr>
            <w:r w:rsidRPr="00694FA9">
              <w:rPr>
                <w:rFonts w:eastAsia="Calibri" w:cstheme="minorHAnsi"/>
                <w:lang w:eastAsia="sk-SK"/>
              </w:rPr>
              <w:t>Telefón:</w:t>
            </w:r>
          </w:p>
          <w:p w14:paraId="6ED4B94B" w14:textId="77777777" w:rsidR="006B4DEB" w:rsidRPr="00694FA9" w:rsidRDefault="006B4DEB" w:rsidP="008C2E65">
            <w:pPr>
              <w:rPr>
                <w:rFonts w:eastAsia="Calibri" w:cstheme="minorHAnsi"/>
                <w:lang w:eastAsia="sk-SK"/>
              </w:rPr>
            </w:pPr>
          </w:p>
          <w:p w14:paraId="71D56ABA" w14:textId="77777777" w:rsidR="006B4DEB" w:rsidRPr="00694FA9" w:rsidRDefault="006B4DEB" w:rsidP="008C2E65">
            <w:pPr>
              <w:rPr>
                <w:rFonts w:eastAsia="Calibri" w:cstheme="minorHAnsi"/>
                <w:lang w:eastAsia="sk-SK"/>
              </w:rPr>
            </w:pPr>
          </w:p>
        </w:tc>
        <w:tc>
          <w:tcPr>
            <w:tcW w:w="5271" w:type="dxa"/>
            <w:gridSpan w:val="2"/>
          </w:tcPr>
          <w:p w14:paraId="236C64C6" w14:textId="77777777" w:rsidR="006B4DEB" w:rsidRPr="00694FA9" w:rsidRDefault="006B4DEB" w:rsidP="008C2E65">
            <w:pPr>
              <w:rPr>
                <w:rFonts w:eastAsia="Calibri" w:cstheme="minorHAnsi"/>
                <w:lang w:eastAsia="sk-SK"/>
              </w:rPr>
            </w:pPr>
            <w:r w:rsidRPr="00694FA9">
              <w:rPr>
                <w:rFonts w:eastAsia="Calibri" w:cstheme="minorHAnsi"/>
                <w:lang w:eastAsia="sk-SK"/>
              </w:rPr>
              <w:t xml:space="preserve">E-mail: </w:t>
            </w:r>
          </w:p>
        </w:tc>
      </w:tr>
    </w:tbl>
    <w:p w14:paraId="35D9EAD5" w14:textId="77777777" w:rsidR="006B4DEB" w:rsidRPr="00694FA9" w:rsidRDefault="006B4DEB" w:rsidP="006B4DEB">
      <w:pPr>
        <w:rPr>
          <w:rFonts w:eastAsia="Calibri" w:cstheme="minorHAnsi"/>
          <w:b/>
          <w:lang w:eastAsia="sk-SK"/>
        </w:rPr>
      </w:pPr>
    </w:p>
    <w:p w14:paraId="0412C679" w14:textId="77777777" w:rsidR="006B4DEB" w:rsidRPr="00694FA9" w:rsidRDefault="006B4DEB" w:rsidP="006B4DEB">
      <w:pPr>
        <w:pStyle w:val="Odsekzoznamu"/>
        <w:numPr>
          <w:ilvl w:val="0"/>
          <w:numId w:val="37"/>
        </w:numPr>
        <w:suppressAutoHyphens/>
        <w:spacing w:after="240" w:line="240" w:lineRule="auto"/>
        <w:jc w:val="both"/>
        <w:rPr>
          <w:rFonts w:cstheme="minorHAnsi"/>
          <w:b/>
          <w:sz w:val="28"/>
          <w:szCs w:val="28"/>
          <w:lang w:eastAsia="sk-SK"/>
        </w:rPr>
      </w:pPr>
      <w:r w:rsidRPr="00694FA9">
        <w:rPr>
          <w:rFonts w:cstheme="minorHAnsi"/>
          <w:b/>
          <w:sz w:val="28"/>
          <w:szCs w:val="28"/>
          <w:lang w:eastAsia="sk-SK"/>
        </w:rPr>
        <w:t>Identifikácia žiadateľa</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80"/>
        <w:gridCol w:w="3570"/>
        <w:gridCol w:w="1701"/>
      </w:tblGrid>
      <w:tr w:rsidR="006B4DEB" w:rsidRPr="00694FA9" w14:paraId="24CE7B2D" w14:textId="77777777" w:rsidTr="006B4DEB">
        <w:tc>
          <w:tcPr>
            <w:tcW w:w="4080" w:type="dxa"/>
          </w:tcPr>
          <w:p w14:paraId="5F54C24F" w14:textId="77777777" w:rsidR="006B4DEB" w:rsidRPr="00694FA9" w:rsidRDefault="006B4DEB" w:rsidP="008C2E65">
            <w:pPr>
              <w:rPr>
                <w:rFonts w:eastAsia="Calibri" w:cstheme="minorHAnsi"/>
                <w:lang w:eastAsia="sk-SK"/>
              </w:rPr>
            </w:pPr>
            <w:r w:rsidRPr="00694FA9">
              <w:rPr>
                <w:rFonts w:eastAsia="Calibri" w:cstheme="minorHAnsi"/>
                <w:lang w:eastAsia="sk-SK"/>
              </w:rPr>
              <w:t>Meno:</w:t>
            </w:r>
          </w:p>
          <w:p w14:paraId="51AF2CEF" w14:textId="77777777" w:rsidR="006B4DEB" w:rsidRPr="00694FA9" w:rsidRDefault="006B4DEB" w:rsidP="008C2E65">
            <w:pPr>
              <w:rPr>
                <w:rFonts w:eastAsia="Calibri" w:cstheme="minorHAnsi"/>
                <w:lang w:eastAsia="sk-SK"/>
              </w:rPr>
            </w:pPr>
          </w:p>
          <w:p w14:paraId="485BBDAB" w14:textId="77777777" w:rsidR="006B4DEB" w:rsidRPr="00694FA9" w:rsidRDefault="006B4DEB" w:rsidP="008C2E65">
            <w:pPr>
              <w:rPr>
                <w:rFonts w:eastAsia="Calibri" w:cstheme="minorHAnsi"/>
                <w:lang w:eastAsia="sk-SK"/>
              </w:rPr>
            </w:pPr>
          </w:p>
        </w:tc>
        <w:tc>
          <w:tcPr>
            <w:tcW w:w="3570" w:type="dxa"/>
          </w:tcPr>
          <w:p w14:paraId="028811BB" w14:textId="77777777" w:rsidR="006B4DEB" w:rsidRPr="00694FA9" w:rsidRDefault="006B4DEB" w:rsidP="008C2E65">
            <w:pPr>
              <w:rPr>
                <w:rFonts w:eastAsia="Calibri" w:cstheme="minorHAnsi"/>
                <w:lang w:eastAsia="sk-SK"/>
              </w:rPr>
            </w:pPr>
            <w:r w:rsidRPr="00694FA9">
              <w:rPr>
                <w:rFonts w:eastAsia="Calibri" w:cstheme="minorHAnsi"/>
                <w:lang w:eastAsia="sk-SK"/>
              </w:rPr>
              <w:t>Priezvisko:</w:t>
            </w:r>
          </w:p>
        </w:tc>
        <w:tc>
          <w:tcPr>
            <w:tcW w:w="1701" w:type="dxa"/>
          </w:tcPr>
          <w:p w14:paraId="391CE6C9" w14:textId="77777777" w:rsidR="006B4DEB" w:rsidRPr="00694FA9" w:rsidRDefault="006B4DEB" w:rsidP="008C2E65">
            <w:pPr>
              <w:rPr>
                <w:rFonts w:eastAsia="Calibri" w:cstheme="minorHAnsi"/>
                <w:lang w:eastAsia="sk-SK"/>
              </w:rPr>
            </w:pPr>
            <w:r w:rsidRPr="00694FA9">
              <w:rPr>
                <w:rFonts w:eastAsia="Calibri" w:cstheme="minorHAnsi"/>
                <w:lang w:eastAsia="sk-SK"/>
              </w:rPr>
              <w:t>Tituly:</w:t>
            </w:r>
          </w:p>
        </w:tc>
      </w:tr>
      <w:tr w:rsidR="006B4DEB" w:rsidRPr="00694FA9" w14:paraId="75B4BF6C" w14:textId="77777777" w:rsidTr="006B4DEB">
        <w:tc>
          <w:tcPr>
            <w:tcW w:w="4080" w:type="dxa"/>
          </w:tcPr>
          <w:p w14:paraId="205822C6" w14:textId="77777777" w:rsidR="006B4DEB" w:rsidRPr="00694FA9" w:rsidRDefault="006B4DEB" w:rsidP="008C2E65">
            <w:pPr>
              <w:rPr>
                <w:rFonts w:eastAsia="Calibri" w:cstheme="minorHAnsi"/>
                <w:lang w:eastAsia="sk-SK"/>
              </w:rPr>
            </w:pPr>
            <w:r w:rsidRPr="00694FA9">
              <w:rPr>
                <w:rFonts w:eastAsia="Calibri" w:cstheme="minorHAnsi"/>
                <w:lang w:eastAsia="sk-SK"/>
              </w:rPr>
              <w:t>Telefón:</w:t>
            </w:r>
          </w:p>
          <w:p w14:paraId="703ACCF6" w14:textId="77777777" w:rsidR="006B4DEB" w:rsidRPr="00694FA9" w:rsidRDefault="006B4DEB" w:rsidP="008C2E65">
            <w:pPr>
              <w:rPr>
                <w:rFonts w:eastAsia="Calibri" w:cstheme="minorHAnsi"/>
                <w:lang w:eastAsia="sk-SK"/>
              </w:rPr>
            </w:pPr>
          </w:p>
          <w:p w14:paraId="1AD5DAB4" w14:textId="77777777" w:rsidR="006B4DEB" w:rsidRPr="00694FA9" w:rsidRDefault="006B4DEB" w:rsidP="008C2E65">
            <w:pPr>
              <w:rPr>
                <w:rFonts w:eastAsia="Calibri" w:cstheme="minorHAnsi"/>
                <w:lang w:eastAsia="sk-SK"/>
              </w:rPr>
            </w:pPr>
          </w:p>
        </w:tc>
        <w:tc>
          <w:tcPr>
            <w:tcW w:w="5271" w:type="dxa"/>
            <w:gridSpan w:val="2"/>
          </w:tcPr>
          <w:p w14:paraId="1933DD12" w14:textId="77777777" w:rsidR="006B4DEB" w:rsidRPr="00694FA9" w:rsidRDefault="006B4DEB" w:rsidP="008C2E65">
            <w:pPr>
              <w:rPr>
                <w:rFonts w:eastAsia="Calibri" w:cstheme="minorHAnsi"/>
                <w:lang w:eastAsia="sk-SK"/>
              </w:rPr>
            </w:pPr>
            <w:r w:rsidRPr="00694FA9">
              <w:rPr>
                <w:rFonts w:eastAsia="Calibri" w:cstheme="minorHAnsi"/>
                <w:lang w:eastAsia="sk-SK"/>
              </w:rPr>
              <w:lastRenderedPageBreak/>
              <w:t xml:space="preserve">E-mail: </w:t>
            </w:r>
          </w:p>
        </w:tc>
      </w:tr>
    </w:tbl>
    <w:p w14:paraId="322081CE" w14:textId="77777777" w:rsidR="006B4DEB" w:rsidRPr="00694FA9" w:rsidRDefault="006B4DEB" w:rsidP="006B4DEB">
      <w:pPr>
        <w:rPr>
          <w:rFonts w:eastAsia="Calibri" w:cstheme="minorHAnsi"/>
          <w:b/>
          <w:bCs/>
          <w:lang w:eastAsia="sk-SK"/>
        </w:rPr>
      </w:pPr>
    </w:p>
    <w:p w14:paraId="24208126" w14:textId="77777777" w:rsidR="006B4DEB" w:rsidRPr="00694FA9" w:rsidRDefault="006B4DEB" w:rsidP="006B4DEB">
      <w:pPr>
        <w:rPr>
          <w:rFonts w:eastAsia="Calibri" w:cstheme="minorHAnsi"/>
          <w:b/>
          <w:bCs/>
          <w:sz w:val="26"/>
          <w:szCs w:val="26"/>
          <w:lang w:eastAsia="sk-SK"/>
        </w:rPr>
      </w:pPr>
      <w:r w:rsidRPr="00694FA9">
        <w:rPr>
          <w:rFonts w:eastAsia="Calibri" w:cstheme="minorHAnsi"/>
          <w:b/>
          <w:bCs/>
          <w:sz w:val="26"/>
          <w:szCs w:val="26"/>
          <w:lang w:eastAsia="sk-SK"/>
        </w:rPr>
        <w:t xml:space="preserve">Prehlasujem, že požiadavky na bezbariérovú prístupnosť sú realizované v súlade so stavebnou legislatívou a spĺňajú štandardy uvedené v nasledujúcej tabuľke. </w:t>
      </w:r>
    </w:p>
    <w:p w14:paraId="0E0742F5" w14:textId="77777777" w:rsidR="006B4DEB" w:rsidRPr="00694FA9" w:rsidRDefault="006B4DEB" w:rsidP="006B4DEB">
      <w:pPr>
        <w:rPr>
          <w:rFonts w:eastAsia="Calibri" w:cstheme="minorHAnsi"/>
          <w:lang w:eastAsia="sk-SK"/>
        </w:rPr>
      </w:pPr>
    </w:p>
    <w:p w14:paraId="47A074AA" w14:textId="77777777" w:rsidR="006B4DEB" w:rsidRPr="00694FA9" w:rsidRDefault="006B4DEB" w:rsidP="006B4DEB">
      <w:pPr>
        <w:rPr>
          <w:rFonts w:eastAsia="Calibri" w:cstheme="minorHAnsi"/>
          <w:lang w:eastAsia="sk-SK"/>
        </w:rPr>
      </w:pPr>
    </w:p>
    <w:p w14:paraId="71A8786B" w14:textId="77777777" w:rsidR="006B4DEB" w:rsidRPr="00694FA9" w:rsidRDefault="006B4DEB" w:rsidP="006B4DEB">
      <w:pPr>
        <w:rPr>
          <w:rFonts w:eastAsia="Calibri" w:cstheme="minorHAnsi"/>
          <w:lang w:eastAsia="sk-SK"/>
        </w:rPr>
      </w:pP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t>..........................................................................</w:t>
      </w:r>
    </w:p>
    <w:p w14:paraId="672098D4" w14:textId="1B2E789B" w:rsidR="006B4DEB" w:rsidRPr="00694FA9" w:rsidRDefault="006B4DEB" w:rsidP="006B4DEB">
      <w:pPr>
        <w:rPr>
          <w:rFonts w:eastAsia="Calibri" w:cstheme="minorHAnsi"/>
          <w:lang w:eastAsia="sk-SK"/>
        </w:rPr>
      </w:pP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00694FA9">
        <w:rPr>
          <w:rFonts w:eastAsia="Calibri" w:cstheme="minorHAnsi"/>
          <w:lang w:eastAsia="sk-SK"/>
        </w:rPr>
        <w:t xml:space="preserve">      </w:t>
      </w:r>
      <w:r w:rsidRPr="00694FA9">
        <w:rPr>
          <w:rFonts w:eastAsia="Calibri" w:cstheme="minorHAnsi"/>
          <w:lang w:eastAsia="sk-SK"/>
        </w:rPr>
        <w:t>Podpis autora návrhu</w:t>
      </w:r>
    </w:p>
    <w:tbl>
      <w:tblPr>
        <w:tblW w:w="9634" w:type="dxa"/>
        <w:tblLayout w:type="fixed"/>
        <w:tblLook w:val="0000" w:firstRow="0" w:lastRow="0" w:firstColumn="0" w:lastColumn="0" w:noHBand="0" w:noVBand="0"/>
      </w:tblPr>
      <w:tblGrid>
        <w:gridCol w:w="1271"/>
        <w:gridCol w:w="5954"/>
        <w:gridCol w:w="708"/>
        <w:gridCol w:w="709"/>
        <w:gridCol w:w="992"/>
      </w:tblGrid>
      <w:tr w:rsidR="006B4DEB" w:rsidRPr="00694FA9" w14:paraId="793CFC04" w14:textId="77777777" w:rsidTr="008C2E65">
        <w:tc>
          <w:tcPr>
            <w:tcW w:w="1271" w:type="dxa"/>
            <w:tcBorders>
              <w:top w:val="single" w:sz="4" w:space="0" w:color="000000" w:themeColor="text1"/>
              <w:left w:val="single" w:sz="4" w:space="0" w:color="000000" w:themeColor="text1"/>
              <w:bottom w:val="single" w:sz="4" w:space="0" w:color="000000" w:themeColor="text1"/>
            </w:tcBorders>
          </w:tcPr>
          <w:p w14:paraId="6893F5DF" w14:textId="77777777" w:rsidR="006B4DEB" w:rsidRPr="00694FA9" w:rsidRDefault="006B4DEB" w:rsidP="008C2E65">
            <w:pPr>
              <w:keepNext/>
              <w:spacing w:after="60"/>
              <w:rPr>
                <w:rFonts w:eastAsia="Calibri" w:cstheme="minorHAnsi"/>
                <w:b/>
                <w:lang w:eastAsia="sk-SK"/>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C6BB1" w14:textId="77777777" w:rsidR="006B4DEB" w:rsidRPr="00694FA9" w:rsidRDefault="006B4DEB" w:rsidP="008C2E65">
            <w:pPr>
              <w:jc w:val="both"/>
              <w:rPr>
                <w:rFonts w:eastAsia="Calibri" w:cstheme="minorHAnsi"/>
                <w:lang w:eastAsia="sk-SK"/>
              </w:rPr>
            </w:pPr>
            <w:r w:rsidRPr="00694FA9">
              <w:rPr>
                <w:rFonts w:eastAsia="Calibri" w:cstheme="minorHAnsi"/>
                <w:b/>
                <w:lang w:eastAsia="sk-SK"/>
              </w:rPr>
              <w:t>Sú splnené tieto požiadavky?</w:t>
            </w:r>
          </w:p>
        </w:tc>
        <w:tc>
          <w:tcPr>
            <w:tcW w:w="708" w:type="dxa"/>
            <w:tcBorders>
              <w:top w:val="single" w:sz="4" w:space="0" w:color="000000" w:themeColor="text1"/>
              <w:left w:val="single" w:sz="4" w:space="0" w:color="000000" w:themeColor="text1"/>
              <w:right w:val="single" w:sz="4" w:space="0" w:color="000000" w:themeColor="text1"/>
            </w:tcBorders>
            <w:vAlign w:val="center"/>
          </w:tcPr>
          <w:p w14:paraId="01CC2C90" w14:textId="77777777" w:rsidR="006B4DEB" w:rsidRPr="00694FA9" w:rsidRDefault="006B4DEB" w:rsidP="008C2E65">
            <w:pPr>
              <w:jc w:val="center"/>
              <w:rPr>
                <w:rFonts w:eastAsia="Calibri" w:cstheme="minorHAnsi"/>
                <w:lang w:eastAsia="sk-SK"/>
              </w:rPr>
            </w:pPr>
            <w:r w:rsidRPr="00694FA9">
              <w:rPr>
                <w:rFonts w:eastAsia="Calibri" w:cstheme="minorHAnsi"/>
                <w:b/>
                <w:bCs/>
                <w:lang w:eastAsia="sk-SK"/>
              </w:rPr>
              <w:t>áno</w:t>
            </w:r>
          </w:p>
        </w:tc>
        <w:tc>
          <w:tcPr>
            <w:tcW w:w="709" w:type="dxa"/>
            <w:tcBorders>
              <w:top w:val="single" w:sz="4" w:space="0" w:color="000000" w:themeColor="text1"/>
              <w:left w:val="single" w:sz="4" w:space="0" w:color="000000" w:themeColor="text1"/>
              <w:right w:val="single" w:sz="4" w:space="0" w:color="000000" w:themeColor="text1"/>
            </w:tcBorders>
            <w:vAlign w:val="center"/>
          </w:tcPr>
          <w:p w14:paraId="10D639D3" w14:textId="77777777" w:rsidR="006B4DEB" w:rsidRPr="00694FA9" w:rsidRDefault="006B4DEB" w:rsidP="008C2E65">
            <w:pPr>
              <w:jc w:val="center"/>
              <w:rPr>
                <w:rFonts w:eastAsia="Calibri" w:cstheme="minorHAnsi"/>
                <w:b/>
                <w:bCs/>
                <w:lang w:eastAsia="sk-SK"/>
              </w:rPr>
            </w:pPr>
            <w:r w:rsidRPr="00694FA9">
              <w:rPr>
                <w:rFonts w:eastAsia="Calibri" w:cstheme="minorHAnsi"/>
                <w:b/>
                <w:bCs/>
                <w:lang w:eastAsia="sk-SK"/>
              </w:rPr>
              <w:t>nie</w:t>
            </w:r>
          </w:p>
        </w:tc>
        <w:tc>
          <w:tcPr>
            <w:tcW w:w="992" w:type="dxa"/>
            <w:tcBorders>
              <w:top w:val="single" w:sz="4" w:space="0" w:color="000000" w:themeColor="text1"/>
              <w:left w:val="single" w:sz="4" w:space="0" w:color="000000" w:themeColor="text1"/>
              <w:right w:val="single" w:sz="4" w:space="0" w:color="000000" w:themeColor="text1"/>
            </w:tcBorders>
          </w:tcPr>
          <w:p w14:paraId="05751F43" w14:textId="77777777" w:rsidR="006B4DEB" w:rsidRPr="00694FA9" w:rsidRDefault="006B4DEB" w:rsidP="008C2E65">
            <w:pPr>
              <w:jc w:val="center"/>
              <w:rPr>
                <w:rFonts w:eastAsia="Calibri" w:cstheme="minorHAnsi"/>
                <w:b/>
                <w:bCs/>
                <w:lang w:eastAsia="sk-SK"/>
              </w:rPr>
            </w:pPr>
            <w:r w:rsidRPr="00694FA9">
              <w:rPr>
                <w:rFonts w:eastAsia="Calibri" w:cstheme="minorHAnsi"/>
                <w:b/>
                <w:bCs/>
                <w:lang w:eastAsia="sk-SK"/>
              </w:rPr>
              <w:t>nerelevantné</w:t>
            </w:r>
          </w:p>
        </w:tc>
      </w:tr>
      <w:tr w:rsidR="006B4DEB" w:rsidRPr="00694FA9" w14:paraId="015C2533" w14:textId="77777777" w:rsidTr="008C2E65">
        <w:trPr>
          <w:trHeight w:val="924"/>
        </w:trPr>
        <w:tc>
          <w:tcPr>
            <w:tcW w:w="1271" w:type="dxa"/>
            <w:tcBorders>
              <w:top w:val="single" w:sz="4" w:space="0" w:color="000000" w:themeColor="text1"/>
              <w:left w:val="single" w:sz="4" w:space="0" w:color="000000" w:themeColor="text1"/>
              <w:bottom w:val="single" w:sz="4" w:space="0" w:color="000000" w:themeColor="text1"/>
            </w:tcBorders>
            <w:vAlign w:val="center"/>
          </w:tcPr>
          <w:p w14:paraId="339D2BE0"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1. Parkovanie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9051F" w14:textId="77777777" w:rsidR="006B4DEB" w:rsidRPr="00694FA9" w:rsidRDefault="006B4DEB" w:rsidP="008C2E65">
            <w:pPr>
              <w:numPr>
                <w:ilvl w:val="0"/>
                <w:numId w:val="25"/>
              </w:numPr>
              <w:ind w:left="360"/>
              <w:contextualSpacing/>
              <w:jc w:val="both"/>
              <w:rPr>
                <w:rFonts w:eastAsia="Calibri" w:cstheme="minorHAnsi"/>
                <w:lang w:eastAsia="sk-SK"/>
              </w:rPr>
            </w:pPr>
            <w:r w:rsidRPr="00694FA9">
              <w:rPr>
                <w:rFonts w:eastAsia="Calibri" w:cstheme="minorHAnsi"/>
                <w:lang w:eastAsia="sk-SK"/>
              </w:rPr>
              <w:t>vyhradené bezbariérové parkovacie miesto (3,5 m x 5 m)  je v blízkosti vstupu do budovy,</w:t>
            </w:r>
          </w:p>
          <w:p w14:paraId="02363A73" w14:textId="77777777" w:rsidR="006B4DEB" w:rsidRPr="00694FA9" w:rsidRDefault="006B4DEB" w:rsidP="008C2E65">
            <w:pPr>
              <w:numPr>
                <w:ilvl w:val="0"/>
                <w:numId w:val="25"/>
              </w:numPr>
              <w:ind w:left="360"/>
              <w:contextualSpacing/>
              <w:jc w:val="both"/>
              <w:rPr>
                <w:rFonts w:eastAsia="Calibri" w:cstheme="minorHAnsi"/>
                <w:lang w:eastAsia="sk-SK"/>
              </w:rPr>
            </w:pPr>
            <w:r w:rsidRPr="00694FA9">
              <w:rPr>
                <w:rFonts w:eastAsia="Calibri" w:cstheme="minorHAnsi"/>
                <w:lang w:eastAsia="sk-SK"/>
              </w:rPr>
              <w:t xml:space="preserve">zabezpečený je bezbariérový prístup z parkoviska na chodník, </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6D0C7D"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bookmarkStart w:id="5" w:name="Začiarkov4"/>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bookmarkEnd w:id="5"/>
          </w:p>
          <w:p w14:paraId="738518E3" w14:textId="77777777" w:rsidR="006B4DEB" w:rsidRPr="00694FA9" w:rsidRDefault="006B4DEB" w:rsidP="008C2E65">
            <w:pPr>
              <w:spacing w:after="0"/>
              <w:jc w:val="center"/>
              <w:rPr>
                <w:rFonts w:eastAsia="Calibri" w:cstheme="minorHAnsi"/>
                <w:lang w:eastAsia="sk-SK"/>
              </w:rPr>
            </w:pPr>
          </w:p>
          <w:p w14:paraId="5418A896"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086087"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bookmarkStart w:id="6" w:name="Začiarkov5"/>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bookmarkEnd w:id="6"/>
          </w:p>
          <w:p w14:paraId="496BF34F" w14:textId="77777777" w:rsidR="006B4DEB" w:rsidRPr="00694FA9" w:rsidRDefault="006B4DEB" w:rsidP="008C2E65">
            <w:pPr>
              <w:spacing w:after="0"/>
              <w:jc w:val="center"/>
              <w:rPr>
                <w:rFonts w:eastAsia="Calibri" w:cstheme="minorHAnsi"/>
                <w:lang w:eastAsia="sk-SK"/>
              </w:rPr>
            </w:pPr>
          </w:p>
          <w:p w14:paraId="4D61F67D"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9FC9E"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59CFFC2" w14:textId="77777777" w:rsidR="006B4DEB" w:rsidRPr="00694FA9" w:rsidRDefault="006B4DEB" w:rsidP="008C2E65">
            <w:pPr>
              <w:spacing w:after="0" w:line="240" w:lineRule="auto"/>
              <w:jc w:val="center"/>
              <w:rPr>
                <w:rFonts w:eastAsia="Calibri" w:cstheme="minorHAnsi"/>
                <w:lang w:eastAsia="sk-SK"/>
              </w:rPr>
            </w:pPr>
          </w:p>
          <w:p w14:paraId="330C7E75" w14:textId="77777777" w:rsidR="006B4DEB" w:rsidRPr="00694FA9" w:rsidRDefault="006B4DEB" w:rsidP="008C2E65">
            <w:pPr>
              <w:spacing w:before="4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25D5D99E" w14:textId="77777777" w:rsidTr="008C2E65">
        <w:trPr>
          <w:trHeight w:val="1699"/>
        </w:trPr>
        <w:tc>
          <w:tcPr>
            <w:tcW w:w="1271" w:type="dxa"/>
            <w:tcBorders>
              <w:top w:val="single" w:sz="4" w:space="0" w:color="000000" w:themeColor="text1"/>
              <w:left w:val="single" w:sz="4" w:space="0" w:color="000000" w:themeColor="text1"/>
              <w:bottom w:val="single" w:sz="4" w:space="0" w:color="000000" w:themeColor="text1"/>
            </w:tcBorders>
            <w:vAlign w:val="center"/>
          </w:tcPr>
          <w:p w14:paraId="470BCF1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2. </w:t>
            </w:r>
          </w:p>
          <w:p w14:paraId="2B13D290"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Chodníky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1A845" w14:textId="77777777" w:rsidR="006B4DEB" w:rsidRPr="00694FA9" w:rsidRDefault="006B4DEB" w:rsidP="008C2E65">
            <w:pPr>
              <w:numPr>
                <w:ilvl w:val="0"/>
                <w:numId w:val="26"/>
              </w:numPr>
              <w:ind w:left="360"/>
              <w:contextualSpacing/>
              <w:jc w:val="both"/>
              <w:rPr>
                <w:rFonts w:eastAsia="Calibri" w:cstheme="minorHAnsi"/>
                <w:lang w:eastAsia="sk-SK"/>
              </w:rPr>
            </w:pPr>
            <w:r w:rsidRPr="00694FA9">
              <w:rPr>
                <w:rFonts w:eastAsia="Calibri" w:cstheme="minorHAnsi"/>
                <w:lang w:eastAsia="sk-SK"/>
              </w:rPr>
              <w:t>šírka chodníkov je n</w:t>
            </w:r>
            <w:sdt>
              <w:sdtPr>
                <w:rPr>
                  <w:rFonts w:eastAsia="Calibri" w:cstheme="minorHAnsi"/>
                  <w:lang w:eastAsia="sk-SK"/>
                </w:rPr>
                <w:tag w:val="goog_rdk_0"/>
                <w:id w:val="1941794350"/>
              </w:sdtPr>
              <w:sdtEndPr/>
              <w:sdtContent/>
            </w:sdt>
            <w:sdt>
              <w:sdtPr>
                <w:rPr>
                  <w:rFonts w:eastAsia="Calibri" w:cstheme="minorHAnsi"/>
                  <w:lang w:eastAsia="sk-SK"/>
                </w:rPr>
                <w:tag w:val="goog_rdk_1"/>
                <w:id w:val="1013037308"/>
              </w:sdtPr>
              <w:sdtEndPr/>
              <w:sdtContent/>
            </w:sdt>
            <w:r w:rsidRPr="00694FA9">
              <w:rPr>
                <w:rFonts w:eastAsia="Calibri" w:cstheme="minorHAnsi"/>
                <w:lang w:eastAsia="sk-SK"/>
              </w:rPr>
              <w:t>ajmenej 1,5 m (TP 048),</w:t>
            </w:r>
          </w:p>
          <w:p w14:paraId="33211D42" w14:textId="77777777" w:rsidR="006B4DEB" w:rsidRPr="00694FA9" w:rsidRDefault="006B4DEB" w:rsidP="008C2E65">
            <w:pPr>
              <w:ind w:left="360"/>
              <w:contextualSpacing/>
              <w:jc w:val="both"/>
              <w:rPr>
                <w:rFonts w:eastAsia="Calibri" w:cstheme="minorHAnsi"/>
                <w:lang w:eastAsia="sk-SK"/>
              </w:rPr>
            </w:pPr>
          </w:p>
          <w:p w14:paraId="186C3DAD" w14:textId="77777777" w:rsidR="006B4DEB" w:rsidRPr="00694FA9" w:rsidRDefault="006B4DEB" w:rsidP="008C2E65">
            <w:pPr>
              <w:numPr>
                <w:ilvl w:val="0"/>
                <w:numId w:val="26"/>
              </w:numPr>
              <w:ind w:left="360"/>
              <w:contextualSpacing/>
              <w:jc w:val="both"/>
              <w:rPr>
                <w:rFonts w:eastAsia="Calibri" w:cstheme="minorHAnsi"/>
                <w:lang w:eastAsia="sk-SK"/>
              </w:rPr>
            </w:pPr>
            <w:r w:rsidRPr="00694FA9">
              <w:rPr>
                <w:rFonts w:eastAsia="Calibri" w:cstheme="minorHAnsi"/>
                <w:lang w:eastAsia="sk-SK"/>
              </w:rPr>
              <w:t>chodníky majú rovný povrch bez nerovností a škár,</w:t>
            </w:r>
          </w:p>
          <w:p w14:paraId="0B86E161" w14:textId="77777777" w:rsidR="006B4DEB" w:rsidRPr="00694FA9" w:rsidRDefault="006B4DEB" w:rsidP="008C2E65">
            <w:pPr>
              <w:contextualSpacing/>
              <w:jc w:val="both"/>
              <w:rPr>
                <w:rFonts w:eastAsia="Calibri" w:cstheme="minorHAnsi"/>
                <w:lang w:eastAsia="sk-SK"/>
              </w:rPr>
            </w:pPr>
          </w:p>
          <w:p w14:paraId="5080FD4F" w14:textId="77777777" w:rsidR="006B4DEB" w:rsidRPr="00694FA9" w:rsidRDefault="006B4DEB" w:rsidP="008C2E65">
            <w:pPr>
              <w:numPr>
                <w:ilvl w:val="0"/>
                <w:numId w:val="26"/>
              </w:numPr>
              <w:spacing w:after="0"/>
              <w:ind w:left="357" w:hanging="357"/>
              <w:contextualSpacing/>
              <w:jc w:val="both"/>
              <w:rPr>
                <w:rFonts w:eastAsia="Calibri" w:cstheme="minorHAnsi"/>
                <w:lang w:eastAsia="sk-SK"/>
              </w:rPr>
            </w:pPr>
            <w:r w:rsidRPr="00694FA9">
              <w:rPr>
                <w:rFonts w:eastAsia="Calibri" w:cstheme="minorHAnsi"/>
                <w:lang w:eastAsia="sk-SK"/>
              </w:rPr>
              <w:t>je vytvorený orientačný systém pre osoby so zrakovým postihnutím  (napr. signálny/reliéfny pás pri vstupe do budovy),</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82ACF1"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331934F"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FED1DFC" w14:textId="77777777" w:rsidR="006B4DEB" w:rsidRPr="00694FA9" w:rsidRDefault="006B4DEB" w:rsidP="008C2E65">
            <w:pPr>
              <w:spacing w:after="0"/>
              <w:jc w:val="center"/>
              <w:rPr>
                <w:rFonts w:eastAsia="Calibri" w:cstheme="minorHAnsi"/>
                <w:lang w:eastAsia="sk-SK"/>
              </w:rPr>
            </w:pPr>
          </w:p>
          <w:p w14:paraId="36A40FA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A7CD2"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A9372BB"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05A56619" w14:textId="77777777" w:rsidR="006B4DEB" w:rsidRPr="00694FA9" w:rsidRDefault="006B4DEB" w:rsidP="008C2E65">
            <w:pPr>
              <w:spacing w:after="0"/>
              <w:jc w:val="center"/>
              <w:rPr>
                <w:rFonts w:eastAsia="Calibri" w:cstheme="minorHAnsi"/>
                <w:lang w:eastAsia="sk-SK"/>
              </w:rPr>
            </w:pPr>
          </w:p>
          <w:p w14:paraId="354A91C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7E1E1"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7313300"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57E8508" w14:textId="77777777" w:rsidR="006B4DEB" w:rsidRPr="00694FA9" w:rsidRDefault="006B4DEB" w:rsidP="008C2E65">
            <w:pPr>
              <w:spacing w:after="0" w:line="240" w:lineRule="auto"/>
              <w:jc w:val="center"/>
              <w:rPr>
                <w:rFonts w:eastAsia="Calibri" w:cstheme="minorHAnsi"/>
                <w:lang w:eastAsia="sk-SK"/>
              </w:rPr>
            </w:pPr>
          </w:p>
          <w:p w14:paraId="51C24B76" w14:textId="77777777" w:rsidR="006B4DEB" w:rsidRPr="00694FA9" w:rsidRDefault="006B4DEB" w:rsidP="008C2E65">
            <w:pPr>
              <w:spacing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4CE6AB15" w14:textId="77777777" w:rsidTr="008C2E6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0A3D85"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3. </w:t>
            </w:r>
          </w:p>
          <w:p w14:paraId="5BE6D6DB"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Vstup         do budovy</w:t>
            </w:r>
          </w:p>
          <w:p w14:paraId="41CD6A99" w14:textId="77777777" w:rsidR="006B4DEB" w:rsidRPr="00694FA9" w:rsidRDefault="006B4DEB" w:rsidP="008C2E65">
            <w:pPr>
              <w:keepNext/>
              <w:spacing w:after="60"/>
              <w:rPr>
                <w:rFonts w:eastAsia="Calibri" w:cstheme="minorHAnsi"/>
                <w:b/>
                <w:lang w:eastAsia="sk-SK"/>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F3DA9"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Výškový rozdiel vo vstupných priestoroch je bezbariérovo prekonaný jedným z týchto spôsobov:</w:t>
            </w:r>
          </w:p>
          <w:p w14:paraId="2C6D3A36"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zabudovaná rampa s parametrami podľa bodu 5 a 6,</w:t>
            </w:r>
          </w:p>
          <w:p w14:paraId="755EFDD6"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zvislá zdvíhacia plošina alebo výťah,</w:t>
            </w:r>
          </w:p>
          <w:p w14:paraId="583CE660"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šikmá schodisková plošina (iba ak nie je iná možnosť),</w:t>
            </w:r>
          </w:p>
          <w:p w14:paraId="335EDB33" w14:textId="77777777" w:rsidR="006B4DEB" w:rsidRPr="00694FA9" w:rsidRDefault="006B4DEB" w:rsidP="008C2E65">
            <w:pPr>
              <w:jc w:val="both"/>
              <w:rPr>
                <w:rFonts w:eastAsia="Calibri" w:cstheme="minorHAnsi"/>
                <w:color w:val="0000FF"/>
                <w:lang w:eastAsia="sk-SK"/>
              </w:rPr>
            </w:pPr>
            <w:r w:rsidRPr="00694FA9">
              <w:rPr>
                <w:rFonts w:eastAsia="Calibri" w:cstheme="minorHAnsi"/>
                <w:lang w:eastAsia="sk-SK"/>
              </w:rPr>
              <w:t>Poznámka: schodolez (prenosné zariadenie) nie je povolený!</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C03B3"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CF6D181" w14:textId="77777777" w:rsidR="006B4DEB" w:rsidRPr="00694FA9" w:rsidRDefault="006B4DEB" w:rsidP="008C2E65">
            <w:pPr>
              <w:rPr>
                <w:rFonts w:eastAsia="Calibri" w:cstheme="minorHAnsi"/>
                <w:lang w:eastAsia="sk-SK"/>
              </w:rPr>
            </w:pPr>
          </w:p>
          <w:p w14:paraId="63D015C8" w14:textId="77777777" w:rsidR="006B4DEB" w:rsidRPr="00694FA9" w:rsidRDefault="006B4DEB" w:rsidP="008C2E65">
            <w:pPr>
              <w:jc w:val="center"/>
              <w:rPr>
                <w:rFonts w:eastAsia="Calibri" w:cstheme="minorHAnsi"/>
                <w:lang w:eastAsia="sk-SK"/>
              </w:rPr>
            </w:pPr>
          </w:p>
          <w:p w14:paraId="40E08448" w14:textId="77777777" w:rsidR="006B4DEB" w:rsidRPr="00694FA9" w:rsidRDefault="006B4DEB" w:rsidP="008C2E65">
            <w:pPr>
              <w:jc w:val="center"/>
              <w:rPr>
                <w:rFonts w:eastAsia="Calibri" w:cstheme="minorHAnsi"/>
                <w:lang w:eastAsia="sk-SK"/>
              </w:rPr>
            </w:pPr>
          </w:p>
          <w:p w14:paraId="003F83D8" w14:textId="77777777" w:rsidR="006B4DEB" w:rsidRPr="00694FA9" w:rsidRDefault="006B4DEB" w:rsidP="008C2E65">
            <w:pPr>
              <w:jc w:val="center"/>
              <w:rPr>
                <w:rFonts w:eastAsia="Calibri" w:cstheme="minorHAnsi"/>
                <w:lang w:eastAsia="sk-SK"/>
              </w:rPr>
            </w:pPr>
          </w:p>
          <w:p w14:paraId="1FB1A619"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DE28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A27336C" w14:textId="77777777" w:rsidR="006B4DEB" w:rsidRPr="00694FA9" w:rsidRDefault="006B4DEB" w:rsidP="008C2E65">
            <w:pPr>
              <w:jc w:val="center"/>
              <w:rPr>
                <w:rFonts w:eastAsia="Calibri" w:cstheme="minorHAnsi"/>
                <w:lang w:eastAsia="sk-SK"/>
              </w:rPr>
            </w:pPr>
          </w:p>
          <w:p w14:paraId="5CEC97DD" w14:textId="77777777" w:rsidR="006B4DEB" w:rsidRPr="00694FA9" w:rsidRDefault="006B4DEB" w:rsidP="008C2E65">
            <w:pPr>
              <w:jc w:val="center"/>
              <w:rPr>
                <w:rFonts w:eastAsia="Calibri" w:cstheme="minorHAnsi"/>
                <w:lang w:eastAsia="sk-SK"/>
              </w:rPr>
            </w:pPr>
          </w:p>
          <w:p w14:paraId="7B8AED1F" w14:textId="77777777" w:rsidR="006B4DEB" w:rsidRPr="00694FA9" w:rsidRDefault="006B4DEB" w:rsidP="008C2E65">
            <w:pPr>
              <w:jc w:val="center"/>
              <w:rPr>
                <w:rFonts w:eastAsia="Calibri" w:cstheme="minorHAnsi"/>
                <w:lang w:eastAsia="sk-SK"/>
              </w:rPr>
            </w:pPr>
          </w:p>
          <w:p w14:paraId="1BB7B76C" w14:textId="77777777" w:rsidR="006B4DEB" w:rsidRPr="00694FA9" w:rsidRDefault="006B4DEB" w:rsidP="008C2E65">
            <w:pPr>
              <w:jc w:val="center"/>
              <w:rPr>
                <w:rFonts w:eastAsia="Calibri" w:cstheme="minorHAnsi"/>
                <w:lang w:eastAsia="sk-SK"/>
              </w:rPr>
            </w:pPr>
          </w:p>
          <w:p w14:paraId="72047922"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A7F175"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5E6E2C2" w14:textId="77777777" w:rsidR="006B4DEB" w:rsidRPr="00694FA9" w:rsidRDefault="006B4DEB" w:rsidP="008C2E65">
            <w:pPr>
              <w:jc w:val="center"/>
              <w:rPr>
                <w:rFonts w:eastAsia="Calibri" w:cstheme="minorHAnsi"/>
                <w:lang w:eastAsia="sk-SK"/>
              </w:rPr>
            </w:pPr>
          </w:p>
          <w:p w14:paraId="7595EA5D" w14:textId="77777777" w:rsidR="006B4DEB" w:rsidRPr="00694FA9" w:rsidRDefault="006B4DEB" w:rsidP="008C2E65">
            <w:pPr>
              <w:jc w:val="center"/>
              <w:rPr>
                <w:rFonts w:eastAsia="Calibri" w:cstheme="minorHAnsi"/>
                <w:lang w:eastAsia="sk-SK"/>
              </w:rPr>
            </w:pPr>
          </w:p>
          <w:p w14:paraId="134CF357" w14:textId="77777777" w:rsidR="006B4DEB" w:rsidRPr="00694FA9" w:rsidRDefault="006B4DEB" w:rsidP="008C2E65">
            <w:pPr>
              <w:jc w:val="center"/>
              <w:rPr>
                <w:rFonts w:eastAsia="Calibri" w:cstheme="minorHAnsi"/>
                <w:lang w:eastAsia="sk-SK"/>
              </w:rPr>
            </w:pPr>
          </w:p>
          <w:p w14:paraId="0A200655" w14:textId="77777777" w:rsidR="006B4DEB" w:rsidRPr="00694FA9" w:rsidRDefault="006B4DEB" w:rsidP="008C2E65">
            <w:pPr>
              <w:jc w:val="center"/>
              <w:rPr>
                <w:rFonts w:eastAsia="Calibri" w:cstheme="minorHAnsi"/>
                <w:lang w:eastAsia="sk-SK"/>
              </w:rPr>
            </w:pPr>
          </w:p>
          <w:p w14:paraId="099FA76D" w14:textId="77777777" w:rsidR="006B4DEB" w:rsidRPr="00694FA9" w:rsidRDefault="006B4DEB" w:rsidP="008C2E65">
            <w:pPr>
              <w:spacing w:before="240"/>
              <w:jc w:val="center"/>
              <w:rPr>
                <w:rFonts w:eastAsia="Calibri" w:cstheme="minorHAnsi"/>
                <w:lang w:eastAsia="sk-SK"/>
              </w:rPr>
            </w:pPr>
          </w:p>
        </w:tc>
      </w:tr>
      <w:tr w:rsidR="006B4DEB" w:rsidRPr="00694FA9" w14:paraId="7F7FCB0A" w14:textId="77777777" w:rsidTr="008C2E6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3E1E18"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4.</w:t>
            </w:r>
          </w:p>
          <w:p w14:paraId="121553EA"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Vstupné dvere a priestory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40FFA3"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pred dverami a v zádverí je manévrovacia plocha 1,5 m x 1,5 m, do ktorej nezasahuje dverné krídlo,</w:t>
            </w:r>
          </w:p>
          <w:p w14:paraId="739C02ED"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 xml:space="preserve">šírka jedného dverného krídla aspoň 0,9 m, </w:t>
            </w:r>
          </w:p>
          <w:p w14:paraId="432941D2"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dvere sú otvárateľné automaticky, na impulz (tlačidlo), alebo pomocou zvukovej signalizácie (zvonček),</w:t>
            </w:r>
          </w:p>
          <w:p w14:paraId="20CEFBB8"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presklené plochy dverí sú označené kontrastne oproti pozadiu vo výške 1,4 – 1,6 m,</w:t>
            </w:r>
          </w:p>
          <w:p w14:paraId="3F9B80E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Odporúča sa aj bezbariérovo prístupný infopult/vrátnica (výška cca 0,85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AE286A"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351514E"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1A925A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1157AE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92C4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0C4DF15"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BAF1E6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82EB708"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05E4F" w14:textId="77777777" w:rsidR="006B4DEB" w:rsidRPr="00694FA9" w:rsidRDefault="006B4DEB" w:rsidP="008C2E65">
            <w:pPr>
              <w:spacing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019EE394"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78D674D" w14:textId="77777777" w:rsidR="006B4DEB" w:rsidRPr="00694FA9" w:rsidRDefault="006B4DEB" w:rsidP="008C2E65">
            <w:pPr>
              <w:spacing w:before="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6C0DA34" w14:textId="77777777" w:rsidR="006B4DEB" w:rsidRPr="00694FA9" w:rsidRDefault="006B4DEB" w:rsidP="008C2E65">
            <w:pPr>
              <w:spacing w:before="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623CA7E0"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649D29C7"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5.</w:t>
            </w:r>
          </w:p>
          <w:p w14:paraId="7C58ADE7"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Parametre rampy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4655C" w14:textId="77777777" w:rsidR="006B4DEB" w:rsidRPr="00694FA9" w:rsidRDefault="006B4DEB" w:rsidP="008C2E65">
            <w:pPr>
              <w:numPr>
                <w:ilvl w:val="0"/>
                <w:numId w:val="28"/>
              </w:numPr>
              <w:ind w:left="360"/>
              <w:contextualSpacing/>
              <w:jc w:val="both"/>
              <w:rPr>
                <w:rFonts w:eastAsia="Calibri" w:cstheme="minorHAnsi"/>
                <w:lang w:eastAsia="sk-SK"/>
              </w:rPr>
            </w:pPr>
            <w:r w:rsidRPr="00694FA9">
              <w:rPr>
                <w:rFonts w:eastAsia="Calibri" w:cstheme="minorHAnsi"/>
                <w:lang w:eastAsia="sk-SK"/>
              </w:rPr>
              <w:t xml:space="preserve">pozdĺžny sklon rampy spĺňa požadované parametre: </w:t>
            </w:r>
          </w:p>
          <w:p w14:paraId="368170BC" w14:textId="77777777" w:rsidR="006B4DEB" w:rsidRPr="00694FA9" w:rsidRDefault="006B4DEB" w:rsidP="008C2E65">
            <w:pPr>
              <w:numPr>
                <w:ilvl w:val="1"/>
                <w:numId w:val="28"/>
              </w:numPr>
              <w:ind w:left="757"/>
              <w:contextualSpacing/>
              <w:jc w:val="both"/>
              <w:rPr>
                <w:rFonts w:eastAsia="Calibri" w:cstheme="minorHAnsi"/>
                <w:lang w:eastAsia="sk-SK"/>
              </w:rPr>
            </w:pPr>
            <w:r w:rsidRPr="00694FA9">
              <w:rPr>
                <w:rFonts w:eastAsia="Calibri" w:cstheme="minorHAnsi"/>
                <w:lang w:eastAsia="sk-SK"/>
              </w:rPr>
              <w:t>max. 1:12 (8,3%), napr. pri výške 0,45 m (3 schody) je rampa dlhá 5,4 m ,</w:t>
            </w:r>
          </w:p>
          <w:p w14:paraId="1ECEAEF2" w14:textId="77777777" w:rsidR="006B4DEB" w:rsidRPr="00694FA9" w:rsidRDefault="006B4DEB" w:rsidP="008C2E65">
            <w:pPr>
              <w:numPr>
                <w:ilvl w:val="1"/>
                <w:numId w:val="28"/>
              </w:numPr>
              <w:ind w:left="757"/>
              <w:contextualSpacing/>
              <w:jc w:val="both"/>
              <w:rPr>
                <w:rFonts w:eastAsia="Calibri" w:cstheme="minorHAnsi"/>
                <w:lang w:eastAsia="sk-SK"/>
              </w:rPr>
            </w:pPr>
            <w:r w:rsidRPr="00694FA9">
              <w:rPr>
                <w:rFonts w:eastAsia="Calibri" w:cstheme="minorHAnsi"/>
                <w:lang w:eastAsia="sk-SK"/>
              </w:rPr>
              <w:t>max. 1:8 ak je dĺžka menej ako 3 m (najviac 2 schody),</w:t>
            </w:r>
          </w:p>
          <w:p w14:paraId="7A1A3ACC"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svetlá šírka rampy je najmenej 1,3 m,</w:t>
            </w:r>
          </w:p>
          <w:p w14:paraId="5B4EAFD9" w14:textId="77777777" w:rsidR="006B4DEB" w:rsidRPr="00694FA9" w:rsidRDefault="006B4DEB" w:rsidP="008C2E65">
            <w:pPr>
              <w:contextualSpacing/>
              <w:jc w:val="both"/>
              <w:rPr>
                <w:rFonts w:eastAsia="Calibri" w:cstheme="minorHAnsi"/>
                <w:lang w:eastAsia="sk-SK"/>
              </w:rPr>
            </w:pPr>
          </w:p>
          <w:p w14:paraId="74BD0EE4"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voľná vodorovná manévrovacia plocha na začiatku a konci rampy je 1,5 m x 1,5 m,</w:t>
            </w:r>
          </w:p>
          <w:p w14:paraId="13F132B9" w14:textId="77777777" w:rsidR="006B4DEB" w:rsidRPr="00694FA9" w:rsidRDefault="006B4DEB" w:rsidP="008C2E65">
            <w:pPr>
              <w:contextualSpacing/>
              <w:jc w:val="both"/>
              <w:rPr>
                <w:rFonts w:eastAsia="Calibri" w:cstheme="minorHAnsi"/>
                <w:lang w:eastAsia="sk-SK"/>
              </w:rPr>
            </w:pPr>
          </w:p>
          <w:p w14:paraId="27339A48"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dĺžka jedného ramena rampy je najviac 9 m (avšak pri sklone 1:8 najviac 3 m),</w:t>
            </w:r>
          </w:p>
          <w:p w14:paraId="01B2830B" w14:textId="77777777" w:rsidR="006B4DEB" w:rsidRPr="00694FA9" w:rsidRDefault="006B4DEB" w:rsidP="008C2E65">
            <w:pPr>
              <w:contextualSpacing/>
              <w:jc w:val="both"/>
              <w:rPr>
                <w:rFonts w:eastAsia="Calibri" w:cstheme="minorHAnsi"/>
                <w:lang w:eastAsia="sk-SK"/>
              </w:rPr>
            </w:pPr>
          </w:p>
          <w:p w14:paraId="3859EA07"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 xml:space="preserve">odpočívadlo medzi ramenami rampy je dlhé najmenej 2 m (pri </w:t>
            </w:r>
          </w:p>
          <w:p w14:paraId="6C73EEC0" w14:textId="77777777" w:rsidR="006B4DEB" w:rsidRPr="00694FA9" w:rsidRDefault="006B4DEB" w:rsidP="008C2E65">
            <w:pPr>
              <w:ind w:left="397"/>
              <w:contextualSpacing/>
              <w:jc w:val="both"/>
              <w:rPr>
                <w:rFonts w:eastAsia="Calibri" w:cstheme="minorHAnsi"/>
                <w:lang w:eastAsia="sk-SK"/>
              </w:rPr>
            </w:pPr>
            <w:r w:rsidRPr="00694FA9">
              <w:rPr>
                <w:rFonts w:eastAsia="Calibri" w:cstheme="minorHAnsi"/>
                <w:lang w:eastAsia="sk-SK"/>
              </w:rPr>
              <w:t xml:space="preserve">pravouhlom prepojení najmenej 1,5 m x 1,5 m),  </w:t>
            </w:r>
          </w:p>
          <w:p w14:paraId="369B3549"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ramená rampy musia byť priame!</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7FCF8"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990B2EC" w14:textId="77777777" w:rsidR="006B4DEB" w:rsidRPr="00694FA9" w:rsidRDefault="006B4DEB" w:rsidP="008C2E65">
            <w:pPr>
              <w:spacing w:before="480"/>
              <w:rPr>
                <w:rFonts w:eastAsia="Calibri" w:cstheme="minorHAnsi"/>
                <w:lang w:eastAsia="sk-SK"/>
              </w:rPr>
            </w:pPr>
          </w:p>
          <w:p w14:paraId="3F2CF940"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B62ED48" w14:textId="77777777" w:rsidR="006B4DEB" w:rsidRPr="00694FA9" w:rsidRDefault="006B4DEB" w:rsidP="008C2E65">
            <w:pPr>
              <w:spacing w:after="120"/>
              <w:jc w:val="center"/>
              <w:rPr>
                <w:rFonts w:eastAsia="Calibri" w:cstheme="minorHAnsi"/>
                <w:lang w:eastAsia="sk-SK"/>
              </w:rPr>
            </w:pPr>
          </w:p>
          <w:p w14:paraId="5D35C59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2EAE56F" w14:textId="77777777" w:rsidR="006B4DEB" w:rsidRPr="00694FA9" w:rsidRDefault="006B4DEB" w:rsidP="008C2E65">
            <w:pPr>
              <w:spacing w:after="120"/>
              <w:jc w:val="center"/>
              <w:rPr>
                <w:rFonts w:eastAsia="Calibri" w:cstheme="minorHAnsi"/>
                <w:lang w:eastAsia="sk-SK"/>
              </w:rPr>
            </w:pPr>
          </w:p>
          <w:p w14:paraId="3870C584"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9562BE6" w14:textId="77777777" w:rsidR="006B4DEB" w:rsidRPr="00694FA9" w:rsidRDefault="006B4DEB" w:rsidP="008C2E65">
            <w:pPr>
              <w:rPr>
                <w:rFonts w:eastAsia="Calibri" w:cstheme="minorHAnsi"/>
                <w:lang w:eastAsia="sk-SK"/>
              </w:rPr>
            </w:pPr>
          </w:p>
          <w:p w14:paraId="59DEF351"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93F51"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E6EFEEA" w14:textId="77777777" w:rsidR="006B4DEB" w:rsidRPr="00694FA9" w:rsidRDefault="006B4DEB" w:rsidP="008C2E65">
            <w:pPr>
              <w:spacing w:before="480"/>
              <w:rPr>
                <w:rFonts w:eastAsia="Calibri" w:cstheme="minorHAnsi"/>
                <w:lang w:eastAsia="sk-SK"/>
              </w:rPr>
            </w:pPr>
          </w:p>
          <w:p w14:paraId="23360D7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6BB0038B" w14:textId="77777777" w:rsidR="006B4DEB" w:rsidRPr="00694FA9" w:rsidRDefault="006B4DEB" w:rsidP="008C2E65">
            <w:pPr>
              <w:spacing w:after="120"/>
              <w:jc w:val="center"/>
              <w:rPr>
                <w:rFonts w:eastAsia="Calibri" w:cstheme="minorHAnsi"/>
                <w:lang w:eastAsia="sk-SK"/>
              </w:rPr>
            </w:pPr>
          </w:p>
          <w:p w14:paraId="5A84DFD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68CD835" w14:textId="77777777" w:rsidR="006B4DEB" w:rsidRPr="00694FA9" w:rsidRDefault="006B4DEB" w:rsidP="008C2E65">
            <w:pPr>
              <w:spacing w:after="120"/>
              <w:jc w:val="center"/>
              <w:rPr>
                <w:rFonts w:eastAsia="Calibri" w:cstheme="minorHAnsi"/>
                <w:lang w:eastAsia="sk-SK"/>
              </w:rPr>
            </w:pPr>
          </w:p>
          <w:p w14:paraId="544F4890"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009F97F4" w14:textId="77777777" w:rsidR="006B4DEB" w:rsidRPr="00694FA9" w:rsidRDefault="006B4DEB" w:rsidP="008C2E65">
            <w:pPr>
              <w:spacing w:after="120"/>
              <w:jc w:val="center"/>
              <w:rPr>
                <w:rFonts w:eastAsia="Calibri" w:cstheme="minorHAnsi"/>
                <w:lang w:eastAsia="sk-SK"/>
              </w:rPr>
            </w:pPr>
          </w:p>
          <w:p w14:paraId="059524BD"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F29D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6BE632B9" w14:textId="77777777" w:rsidR="006B4DEB" w:rsidRPr="00694FA9" w:rsidRDefault="006B4DEB" w:rsidP="008C2E65">
            <w:pPr>
              <w:spacing w:before="480"/>
              <w:rPr>
                <w:rFonts w:eastAsia="Calibri" w:cstheme="minorHAnsi"/>
                <w:lang w:eastAsia="sk-SK"/>
              </w:rPr>
            </w:pPr>
          </w:p>
          <w:p w14:paraId="7934D492"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ACBDE7F" w14:textId="77777777" w:rsidR="006B4DEB" w:rsidRPr="00694FA9" w:rsidRDefault="006B4DEB" w:rsidP="008C2E65">
            <w:pPr>
              <w:spacing w:after="120"/>
              <w:jc w:val="center"/>
              <w:rPr>
                <w:rFonts w:eastAsia="Calibri" w:cstheme="minorHAnsi"/>
                <w:lang w:eastAsia="sk-SK"/>
              </w:rPr>
            </w:pPr>
          </w:p>
          <w:p w14:paraId="7A2398E8"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2ADF657" w14:textId="77777777" w:rsidR="006B4DEB" w:rsidRPr="00694FA9" w:rsidRDefault="006B4DEB" w:rsidP="008C2E65">
            <w:pPr>
              <w:spacing w:after="120"/>
              <w:jc w:val="center"/>
              <w:rPr>
                <w:rFonts w:eastAsia="Calibri" w:cstheme="minorHAnsi"/>
                <w:lang w:eastAsia="sk-SK"/>
              </w:rPr>
            </w:pPr>
          </w:p>
          <w:p w14:paraId="26D03D66"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DD04B12" w14:textId="77777777" w:rsidR="006B4DEB" w:rsidRPr="00694FA9" w:rsidRDefault="006B4DEB" w:rsidP="008C2E65">
            <w:pPr>
              <w:spacing w:after="120"/>
              <w:jc w:val="center"/>
              <w:rPr>
                <w:rFonts w:eastAsia="Calibri" w:cstheme="minorHAnsi"/>
                <w:lang w:eastAsia="sk-SK"/>
              </w:rPr>
            </w:pPr>
          </w:p>
          <w:p w14:paraId="5ADCC34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6C4E187D"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4C012CD8"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6. Vybavenie rampy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22698"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držadlá sú umiestnené po oboch stranách rampy (vo výške 0,9 m, prípadne aj v 0,75 m),</w:t>
            </w:r>
          </w:p>
          <w:p w14:paraId="0D2F840B"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 xml:space="preserve">vodiace tyče sú po oboch stranách rampy vo výške 0,3 m, alebo obruby proti vybočeniu do výšky 0,1 m (nie sú nutné pri plných zábradliach), </w:t>
            </w:r>
          </w:p>
          <w:p w14:paraId="72E93FE8"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zdrsnený a nešmykľavý povrch rampy,</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5A40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FB2D7BD" w14:textId="77777777" w:rsidR="006B4DEB" w:rsidRPr="00694FA9" w:rsidRDefault="006B4DEB" w:rsidP="008C2E65">
            <w:pPr>
              <w:spacing w:after="0"/>
              <w:jc w:val="center"/>
              <w:rPr>
                <w:rFonts w:eastAsia="Calibri" w:cstheme="minorHAnsi"/>
                <w:lang w:eastAsia="sk-SK"/>
              </w:rPr>
            </w:pPr>
          </w:p>
          <w:p w14:paraId="0B0B7236"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1294188" w14:textId="77777777" w:rsidR="006B4DEB" w:rsidRPr="00694FA9" w:rsidRDefault="006B4DEB" w:rsidP="008C2E65">
            <w:pPr>
              <w:spacing w:after="0"/>
              <w:jc w:val="center"/>
              <w:rPr>
                <w:rFonts w:eastAsia="Calibri" w:cstheme="minorHAnsi"/>
                <w:lang w:eastAsia="sk-SK"/>
              </w:rPr>
            </w:pPr>
          </w:p>
          <w:p w14:paraId="36C3D5E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29E92"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3BA06BB" w14:textId="77777777" w:rsidR="006B4DEB" w:rsidRPr="00694FA9" w:rsidRDefault="006B4DEB" w:rsidP="008C2E65">
            <w:pPr>
              <w:spacing w:after="0"/>
              <w:jc w:val="center"/>
              <w:rPr>
                <w:rFonts w:eastAsia="Calibri" w:cstheme="minorHAnsi"/>
                <w:lang w:eastAsia="sk-SK"/>
              </w:rPr>
            </w:pPr>
          </w:p>
          <w:p w14:paraId="32A0F68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641F1EB1" w14:textId="77777777" w:rsidR="006B4DEB" w:rsidRPr="00694FA9" w:rsidRDefault="006B4DEB" w:rsidP="008C2E65">
            <w:pPr>
              <w:spacing w:after="0"/>
              <w:jc w:val="center"/>
              <w:rPr>
                <w:rFonts w:eastAsia="Calibri" w:cstheme="minorHAnsi"/>
                <w:lang w:eastAsia="sk-SK"/>
              </w:rPr>
            </w:pPr>
          </w:p>
          <w:p w14:paraId="18E9513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E119C"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67566AF5" w14:textId="77777777" w:rsidR="006B4DEB" w:rsidRPr="00694FA9" w:rsidRDefault="006B4DEB" w:rsidP="008C2E65">
            <w:pPr>
              <w:spacing w:after="0"/>
              <w:jc w:val="center"/>
              <w:rPr>
                <w:rFonts w:eastAsia="Calibri" w:cstheme="minorHAnsi"/>
                <w:lang w:eastAsia="sk-SK"/>
              </w:rPr>
            </w:pPr>
          </w:p>
          <w:p w14:paraId="7952184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D7B90B3" w14:textId="77777777" w:rsidR="006B4DEB" w:rsidRPr="00694FA9" w:rsidRDefault="006B4DEB" w:rsidP="008C2E65">
            <w:pPr>
              <w:spacing w:after="0"/>
              <w:jc w:val="center"/>
              <w:rPr>
                <w:rFonts w:eastAsia="Calibri" w:cstheme="minorHAnsi"/>
                <w:lang w:eastAsia="sk-SK"/>
              </w:rPr>
            </w:pPr>
          </w:p>
          <w:p w14:paraId="686B028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4AB89274" w14:textId="77777777" w:rsidTr="008C2E65">
        <w:trPr>
          <w:trHeight w:val="1964"/>
        </w:trPr>
        <w:tc>
          <w:tcPr>
            <w:tcW w:w="1271" w:type="dxa"/>
            <w:tcBorders>
              <w:top w:val="single" w:sz="4" w:space="0" w:color="000000" w:themeColor="text1"/>
              <w:left w:val="single" w:sz="4" w:space="0" w:color="000000" w:themeColor="text1"/>
              <w:bottom w:val="single" w:sz="4" w:space="0" w:color="000000" w:themeColor="text1"/>
            </w:tcBorders>
            <w:vAlign w:val="center"/>
          </w:tcPr>
          <w:p w14:paraId="0B0E6CD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7.  </w:t>
            </w:r>
          </w:p>
          <w:p w14:paraId="43736B6C"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Trasy po budove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CE1DB"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bezbariérový a plynulý prechod pre osoby na vozíku alebo s kompenzačnými pomôckami,</w:t>
            </w:r>
          </w:p>
          <w:p w14:paraId="43A15D4F"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 xml:space="preserve">výška prahu </w:t>
            </w:r>
            <w:sdt>
              <w:sdtPr>
                <w:rPr>
                  <w:rFonts w:eastAsia="Calibri" w:cstheme="minorHAnsi"/>
                  <w:lang w:eastAsia="sk-SK"/>
                </w:rPr>
                <w:tag w:val="goog_rdk_3"/>
                <w:id w:val="1354771018"/>
              </w:sdtPr>
              <w:sdtEndPr/>
              <w:sdtContent>
                <w:r w:rsidRPr="00694FA9">
                  <w:rPr>
                    <w:rFonts w:eastAsia="Calibri" w:cstheme="minorHAnsi"/>
                    <w:lang w:eastAsia="sk-SK"/>
                  </w:rPr>
                  <w:t>najviac 20</w:t>
                </w:r>
              </w:sdtContent>
            </w:sdt>
            <w:r w:rsidRPr="00694FA9">
              <w:rPr>
                <w:rFonts w:eastAsia="Calibri" w:cstheme="minorHAnsi"/>
                <w:lang w:eastAsia="sk-SK"/>
              </w:rPr>
              <w:t xml:space="preserve"> mm (zaoblený alebo skosený),</w:t>
            </w:r>
          </w:p>
          <w:p w14:paraId="208575DE"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orientačný systém pre osoby so zrakovým postihnutím (umelé vodiace línie, varovné pásy pred schodmi, kontrastné značenie priestorov a prvkov, reliéfne označenie účelu miestnosti a pod.),</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79B24"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DD79796"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2DF115C" w14:textId="77777777" w:rsidR="006B4DEB" w:rsidRPr="00694FA9" w:rsidRDefault="006B4DEB" w:rsidP="008C2E65">
            <w:pPr>
              <w:spacing w:after="0"/>
              <w:jc w:val="center"/>
              <w:rPr>
                <w:rFonts w:eastAsia="Calibri" w:cstheme="minorHAnsi"/>
                <w:lang w:eastAsia="sk-SK"/>
              </w:rPr>
            </w:pPr>
          </w:p>
          <w:p w14:paraId="02A9D549"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8680359"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53F28"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664B97F"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12D206A" w14:textId="77777777" w:rsidR="006B4DEB" w:rsidRPr="00694FA9" w:rsidRDefault="006B4DEB" w:rsidP="008C2E65">
            <w:pPr>
              <w:spacing w:after="0"/>
              <w:jc w:val="center"/>
              <w:rPr>
                <w:rFonts w:eastAsia="Calibri" w:cstheme="minorHAnsi"/>
                <w:lang w:eastAsia="sk-SK"/>
              </w:rPr>
            </w:pPr>
          </w:p>
          <w:p w14:paraId="4B417632"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9604763"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F7807"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9CCA74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B3AC0BC" w14:textId="77777777" w:rsidR="006B4DEB" w:rsidRPr="00694FA9" w:rsidRDefault="006B4DEB" w:rsidP="008C2E65">
            <w:pPr>
              <w:spacing w:after="0"/>
              <w:jc w:val="center"/>
              <w:rPr>
                <w:rFonts w:eastAsia="Calibri" w:cstheme="minorHAnsi"/>
                <w:lang w:eastAsia="sk-SK"/>
              </w:rPr>
            </w:pPr>
          </w:p>
          <w:p w14:paraId="7800D9FD"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3B7BC1D" w14:textId="77777777" w:rsidR="006B4DEB" w:rsidRPr="00694FA9" w:rsidRDefault="006B4DEB" w:rsidP="008C2E65">
            <w:pPr>
              <w:spacing w:before="120" w:after="360"/>
              <w:jc w:val="center"/>
              <w:rPr>
                <w:rFonts w:eastAsia="Calibri" w:cstheme="minorHAnsi"/>
                <w:lang w:eastAsia="sk-SK"/>
              </w:rPr>
            </w:pPr>
          </w:p>
        </w:tc>
      </w:tr>
      <w:tr w:rsidR="006B4DEB" w:rsidRPr="00694FA9" w14:paraId="5A2F4465"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25D757E4"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8.</w:t>
            </w:r>
          </w:p>
          <w:p w14:paraId="515380F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Riešenie výškových rozdielov  </w:t>
            </w:r>
            <w:sdt>
              <w:sdtPr>
                <w:rPr>
                  <w:rFonts w:eastAsia="Calibri" w:cstheme="minorHAnsi"/>
                  <w:lang w:eastAsia="sk-SK"/>
                </w:rPr>
                <w:tag w:val="goog_rdk_4"/>
                <w:id w:val="-1587381301"/>
              </w:sdtPr>
              <w:sdtEndPr/>
              <w:sdtContent/>
            </w:sdt>
            <w:r w:rsidRPr="00694FA9">
              <w:rPr>
                <w:rFonts w:eastAsia="Calibri" w:cstheme="minorHAnsi"/>
                <w:b/>
                <w:lang w:eastAsia="sk-SK"/>
              </w:rPr>
              <w:t>v budove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6A9D2"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Výškový rozdiel v komunikačných priestoroch je bezbariérovo prekonaný jedným z týchto spôsobov: </w:t>
            </w:r>
          </w:p>
          <w:p w14:paraId="482D91F7"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zabudovaná rampa s parametrami podľa bodov 5 a 6,</w:t>
            </w:r>
          </w:p>
          <w:p w14:paraId="17457EC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zvislá zdvíhacia plošina,</w:t>
            </w:r>
          </w:p>
          <w:p w14:paraId="601E8903"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výťah s rozmermi min. 1,1 m x 1,4 m, s požadovaným vybavením,</w:t>
            </w:r>
          </w:p>
          <w:p w14:paraId="0E7B32AD"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šikmá schodisková plošina (iba ak nie je iná možnosť),</w:t>
            </w:r>
          </w:p>
          <w:p w14:paraId="2753D09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Schodolez (prenosné zariadenie) nie je povolený!</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718F6"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5056DDB" w14:textId="77777777" w:rsidR="006B4DEB" w:rsidRPr="00694FA9" w:rsidRDefault="006B4DEB" w:rsidP="008C2E65">
            <w:pPr>
              <w:jc w:val="center"/>
              <w:rPr>
                <w:rFonts w:eastAsia="Calibri" w:cstheme="minorHAnsi"/>
                <w:lang w:eastAsia="sk-SK"/>
              </w:rPr>
            </w:pPr>
          </w:p>
          <w:p w14:paraId="4C545841"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A8C74"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77B2BFD" w14:textId="77777777" w:rsidR="006B4DEB" w:rsidRPr="00694FA9" w:rsidRDefault="006B4DEB" w:rsidP="008C2E65">
            <w:pPr>
              <w:jc w:val="center"/>
              <w:rPr>
                <w:rFonts w:eastAsia="Calibri" w:cstheme="minorHAnsi"/>
                <w:lang w:eastAsia="sk-SK"/>
              </w:rPr>
            </w:pPr>
          </w:p>
          <w:p w14:paraId="3B534753"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420C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EC971A4" w14:textId="77777777" w:rsidR="006B4DEB" w:rsidRPr="00694FA9" w:rsidRDefault="006B4DEB" w:rsidP="008C2E65">
            <w:pPr>
              <w:jc w:val="center"/>
              <w:rPr>
                <w:rFonts w:eastAsia="Calibri" w:cstheme="minorHAnsi"/>
                <w:lang w:eastAsia="sk-SK"/>
              </w:rPr>
            </w:pPr>
          </w:p>
          <w:p w14:paraId="51197F23" w14:textId="77777777" w:rsidR="006B4DEB" w:rsidRPr="00694FA9" w:rsidRDefault="006B4DEB" w:rsidP="008C2E65">
            <w:pPr>
              <w:spacing w:before="240"/>
              <w:jc w:val="center"/>
              <w:rPr>
                <w:rFonts w:eastAsia="Calibri" w:cstheme="minorHAnsi"/>
                <w:lang w:eastAsia="sk-SK"/>
              </w:rPr>
            </w:pPr>
          </w:p>
        </w:tc>
      </w:tr>
      <w:tr w:rsidR="006B4DEB" w:rsidRPr="00694FA9" w14:paraId="75BE0B53" w14:textId="77777777" w:rsidTr="008C2E65">
        <w:trPr>
          <w:trHeight w:val="2401"/>
        </w:trPr>
        <w:tc>
          <w:tcPr>
            <w:tcW w:w="1271" w:type="dxa"/>
            <w:tcBorders>
              <w:top w:val="single" w:sz="4" w:space="0" w:color="000000" w:themeColor="text1"/>
              <w:left w:val="single" w:sz="4" w:space="0" w:color="000000" w:themeColor="text1"/>
              <w:bottom w:val="single" w:sz="4" w:space="0" w:color="000000" w:themeColor="text1"/>
            </w:tcBorders>
            <w:vAlign w:val="center"/>
          </w:tcPr>
          <w:p w14:paraId="625FB8F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9. Bezbariér. toalety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8F478"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rozmery záchodovej kabíny sú najmenej 1,4 m x 1,8 m (odporúča sa 1,6 m x 1,8 m),</w:t>
            </w:r>
          </w:p>
          <w:p w14:paraId="42D74D4D"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 xml:space="preserve">vedľa WC misy je voľný priestor min. 0,8 m na zasunutie / </w:t>
            </w:r>
          </w:p>
          <w:p w14:paraId="58BD552B" w14:textId="77777777" w:rsidR="006B4DEB" w:rsidRPr="00694FA9" w:rsidRDefault="006B4DEB" w:rsidP="008C2E65">
            <w:pPr>
              <w:ind w:left="340"/>
              <w:contextualSpacing/>
              <w:jc w:val="both"/>
              <w:rPr>
                <w:rFonts w:eastAsia="Calibri" w:cstheme="minorHAnsi"/>
                <w:lang w:eastAsia="sk-SK"/>
              </w:rPr>
            </w:pPr>
            <w:r w:rsidRPr="00694FA9">
              <w:rPr>
                <w:rFonts w:eastAsia="Calibri" w:cstheme="minorHAnsi"/>
                <w:lang w:eastAsia="sk-SK"/>
              </w:rPr>
              <w:t>presadnutie z vozíka,</w:t>
            </w:r>
          </w:p>
          <w:p w14:paraId="7279366C"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sklopné držadlá sú po oboch stranách vedľa WC misy,</w:t>
            </w:r>
          </w:p>
          <w:p w14:paraId="2F29CB57"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dvere sú široké min. 0,8 m (optimálne 0,9 m) otváravé smerom von zo záchodovej kabíny,</w:t>
            </w:r>
          </w:p>
          <w:p w14:paraId="716A970D"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umývadlo má podomietkový / úsporný sifón – umožňuje osobe na vozíku zasunutie nôh pod umývadlo,</w:t>
            </w:r>
          </w:p>
          <w:p w14:paraId="2131D4BF"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zrkadlo je vo vyhovujúcej výške aj pre osoby sediace na vozíku,</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B6327"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2D798C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40BBF76"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1BCF72C"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9631CA4"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0A4E8843" w14:textId="77777777" w:rsidR="006B4DEB" w:rsidRPr="00694FA9" w:rsidRDefault="006B4DEB" w:rsidP="008C2E65">
            <w:pPr>
              <w:spacing w:before="240" w:line="276" w:lineRule="auto"/>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E2D2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DA747EC"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57F1442"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7390B8F"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27D2FDC"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7A1ECA1" w14:textId="77777777" w:rsidR="006B4DEB" w:rsidRPr="00694FA9" w:rsidRDefault="006B4DEB" w:rsidP="008C2E65">
            <w:pPr>
              <w:spacing w:before="24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FB0F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1338F8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214F0B4"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862DCA5"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3B762B6"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D529F8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2233DD65"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16C56BD6"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10. </w:t>
            </w:r>
          </w:p>
          <w:p w14:paraId="2EC6ADC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Učebne, dielne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6B977"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svetlá šírka vstupných dverí min. 0,9 m (optimálne 1 m),</w:t>
            </w:r>
          </w:p>
          <w:p w14:paraId="7805C6D8" w14:textId="77777777" w:rsidR="006B4DEB" w:rsidRPr="00694FA9" w:rsidRDefault="006B4DEB" w:rsidP="008C2E65">
            <w:pPr>
              <w:ind w:left="340"/>
              <w:contextualSpacing/>
              <w:jc w:val="both"/>
              <w:rPr>
                <w:rFonts w:eastAsia="Calibri" w:cstheme="minorHAnsi"/>
                <w:lang w:eastAsia="sk-SK"/>
              </w:rPr>
            </w:pPr>
          </w:p>
          <w:p w14:paraId="10AA4AA7"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manévrovací priestor Ø 1,5 m pre osobu na vozíku pri dverách, pri tabuli, skrinkách, pracovnom stole, laboratórnom stole a pod.,</w:t>
            </w:r>
          </w:p>
          <w:p w14:paraId="6FFE97A5"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širšie uličky medzi nábytkom (min. 0,9 m),</w:t>
            </w:r>
          </w:p>
          <w:p w14:paraId="150C90E0" w14:textId="77777777" w:rsidR="006B4DEB" w:rsidRPr="00694FA9" w:rsidRDefault="006B4DEB" w:rsidP="008C2E65">
            <w:pPr>
              <w:ind w:left="340"/>
              <w:contextualSpacing/>
              <w:jc w:val="both"/>
              <w:rPr>
                <w:rFonts w:eastAsia="Calibri" w:cstheme="minorHAnsi"/>
                <w:lang w:eastAsia="sk-SK"/>
              </w:rPr>
            </w:pPr>
          </w:p>
          <w:p w14:paraId="1E1EA5A3"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umývadlo s možnosťou zasunutia vozíka pod umývadlo,</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523E7"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DFF058C"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B84A148" w14:textId="77777777" w:rsidR="006B4DEB" w:rsidRPr="00694FA9" w:rsidRDefault="006B4DEB" w:rsidP="008C2E65">
            <w:pPr>
              <w:jc w:val="center"/>
              <w:rPr>
                <w:rFonts w:eastAsia="Calibri" w:cstheme="minorHAnsi"/>
                <w:lang w:eastAsia="sk-SK"/>
              </w:rPr>
            </w:pPr>
          </w:p>
          <w:p w14:paraId="4A2BFD54"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4A265D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AD422"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718F81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3F1643E" w14:textId="77777777" w:rsidR="006B4DEB" w:rsidRPr="00694FA9" w:rsidRDefault="006B4DEB" w:rsidP="008C2E65">
            <w:pPr>
              <w:jc w:val="center"/>
              <w:rPr>
                <w:rFonts w:eastAsia="Calibri" w:cstheme="minorHAnsi"/>
                <w:lang w:eastAsia="sk-SK"/>
              </w:rPr>
            </w:pPr>
          </w:p>
          <w:p w14:paraId="7E9F5D9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2D727A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80C00"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C9144E6"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C0D10C8" w14:textId="77777777" w:rsidR="006B4DEB" w:rsidRPr="00694FA9" w:rsidRDefault="006B4DEB" w:rsidP="008C2E65">
            <w:pPr>
              <w:jc w:val="center"/>
              <w:rPr>
                <w:rFonts w:eastAsia="Calibri" w:cstheme="minorHAnsi"/>
                <w:lang w:eastAsia="sk-SK"/>
              </w:rPr>
            </w:pPr>
          </w:p>
          <w:p w14:paraId="2C49B1B5"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233398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5259910F"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3AC1393E"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11. </w:t>
            </w:r>
          </w:p>
          <w:p w14:paraId="21BDD94A"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Šatne a umyvárne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45B697"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svetlá šírka dverí min. 0,8 m (optimálne 0,9 m),</w:t>
            </w:r>
          </w:p>
          <w:p w14:paraId="0C7A7602"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manévrovací priestor Ø 1,5 m pri vstupe do šatne a pri skrinkách, vešiakových paneloch, laviciach,</w:t>
            </w:r>
          </w:p>
          <w:p w14:paraId="510DD237"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v priestore je široká lavica na prezlečenie,</w:t>
            </w:r>
          </w:p>
          <w:p w14:paraId="1A465742"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bezbariérová sprcha (voľný priestor 1,4 m x 1,4 m),</w:t>
            </w:r>
          </w:p>
          <w:p w14:paraId="178E3933"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bezbariérové WC v blízkosti šatne,</w:t>
            </w:r>
          </w:p>
          <w:p w14:paraId="4635122C"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Pri rekonštrukcii je možné vytvoriť samostatnú bezbariérovú hygienickú kabínu (bezbariérovú kúpeľňu)</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7081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1CF0A1E"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EC3E2C3"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BDF1FB7"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9D09742"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78868"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6D48D7EB"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E903FEB"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EF0E36E"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A51AA43"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D81C3"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D68033D"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A50F621"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EFF27F4"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DAC9EE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59A7DCF3"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511ED7AC"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1</w:t>
            </w:r>
            <w:sdt>
              <w:sdtPr>
                <w:rPr>
                  <w:rFonts w:eastAsia="Calibri" w:cstheme="minorHAnsi"/>
                  <w:lang w:eastAsia="sk-SK"/>
                </w:rPr>
                <w:tag w:val="goog_rdk_6"/>
                <w:id w:val="-700241439"/>
              </w:sdtPr>
              <w:sdtEndPr/>
              <w:sdtContent/>
            </w:sdt>
            <w:r w:rsidRPr="00694FA9">
              <w:rPr>
                <w:rFonts w:eastAsia="Calibri" w:cstheme="minorHAnsi"/>
                <w:b/>
                <w:lang w:eastAsia="sk-SK"/>
              </w:rPr>
              <w:t>2. Telocvičňa</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4B88E" w14:textId="77777777" w:rsidR="006B4DEB" w:rsidRPr="00694FA9" w:rsidRDefault="006B4DEB" w:rsidP="008C2E65">
            <w:pPr>
              <w:numPr>
                <w:ilvl w:val="0"/>
                <w:numId w:val="33"/>
              </w:numPr>
              <w:ind w:left="360"/>
              <w:contextualSpacing/>
              <w:jc w:val="both"/>
              <w:rPr>
                <w:rFonts w:eastAsia="Calibri" w:cstheme="minorHAnsi"/>
                <w:lang w:eastAsia="sk-SK"/>
              </w:rPr>
            </w:pPr>
            <w:r w:rsidRPr="00694FA9">
              <w:rPr>
                <w:rFonts w:eastAsia="Calibri" w:cstheme="minorHAnsi"/>
                <w:lang w:eastAsia="sk-SK"/>
              </w:rPr>
              <w:t>bezbariérový prístup zo šatne a umyvárne,</w:t>
            </w:r>
          </w:p>
          <w:p w14:paraId="1268D59D" w14:textId="77777777" w:rsidR="006B4DEB" w:rsidRPr="00694FA9" w:rsidRDefault="006B4DEB" w:rsidP="008C2E65">
            <w:pPr>
              <w:numPr>
                <w:ilvl w:val="0"/>
                <w:numId w:val="33"/>
              </w:numPr>
              <w:ind w:left="360"/>
              <w:contextualSpacing/>
              <w:jc w:val="both"/>
              <w:rPr>
                <w:rFonts w:eastAsia="Calibri" w:cstheme="minorHAnsi"/>
                <w:lang w:eastAsia="sk-SK"/>
              </w:rPr>
            </w:pPr>
            <w:r w:rsidRPr="00694FA9">
              <w:rPr>
                <w:rFonts w:eastAsia="Calibri" w:cstheme="minorHAnsi"/>
                <w:lang w:eastAsia="sk-SK"/>
              </w:rPr>
              <w:t xml:space="preserve">dvere široké najmenej 1,8 m (dvojkrídlové), alebo aspoň jedno </w:t>
            </w:r>
          </w:p>
          <w:p w14:paraId="5AD79A16" w14:textId="77777777" w:rsidR="006B4DEB" w:rsidRPr="00694FA9" w:rsidRDefault="006B4DEB" w:rsidP="008C2E65">
            <w:pPr>
              <w:ind w:left="360"/>
              <w:contextualSpacing/>
              <w:jc w:val="both"/>
              <w:rPr>
                <w:rFonts w:eastAsia="Calibri" w:cstheme="minorHAnsi"/>
                <w:lang w:eastAsia="sk-SK"/>
              </w:rPr>
            </w:pPr>
            <w:r w:rsidRPr="00694FA9">
              <w:rPr>
                <w:rFonts w:eastAsia="Calibri" w:cstheme="minorHAnsi"/>
                <w:lang w:eastAsia="sk-SK"/>
              </w:rPr>
              <w:t>krídlo dverí musí byť široké 0,9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F24B9"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D7081CF" w14:textId="77777777" w:rsidR="006B4DEB" w:rsidRPr="00694FA9" w:rsidRDefault="006B4DEB" w:rsidP="008C2E65">
            <w:pPr>
              <w:spacing w:after="0"/>
              <w:jc w:val="center"/>
              <w:rPr>
                <w:rFonts w:eastAsia="Calibri" w:cstheme="minorHAnsi"/>
                <w:lang w:eastAsia="sk-SK"/>
              </w:rPr>
            </w:pPr>
          </w:p>
          <w:p w14:paraId="2030A94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BFDA4"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639E2A0F" w14:textId="77777777" w:rsidR="006B4DEB" w:rsidRPr="00694FA9" w:rsidRDefault="006B4DEB" w:rsidP="008C2E65">
            <w:pPr>
              <w:spacing w:after="0"/>
              <w:jc w:val="center"/>
              <w:rPr>
                <w:rFonts w:eastAsia="Calibri" w:cstheme="minorHAnsi"/>
                <w:lang w:eastAsia="sk-SK"/>
              </w:rPr>
            </w:pPr>
          </w:p>
          <w:p w14:paraId="45C0651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3869E"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9800BA8" w14:textId="77777777" w:rsidR="006B4DEB" w:rsidRPr="00694FA9" w:rsidRDefault="006B4DEB" w:rsidP="008C2E65">
            <w:pPr>
              <w:spacing w:after="0"/>
              <w:jc w:val="center"/>
              <w:rPr>
                <w:rFonts w:eastAsia="Calibri" w:cstheme="minorHAnsi"/>
                <w:lang w:eastAsia="sk-SK"/>
              </w:rPr>
            </w:pPr>
          </w:p>
          <w:p w14:paraId="604BDE9B"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78129DC2" w14:textId="77777777" w:rsidTr="008C2E65">
        <w:trPr>
          <w:trHeight w:val="1670"/>
        </w:trPr>
        <w:tc>
          <w:tcPr>
            <w:tcW w:w="1271" w:type="dxa"/>
            <w:tcBorders>
              <w:top w:val="single" w:sz="4" w:space="0" w:color="000000" w:themeColor="text1"/>
              <w:left w:val="single" w:sz="4" w:space="0" w:color="000000" w:themeColor="text1"/>
              <w:bottom w:val="single" w:sz="4" w:space="0" w:color="000000" w:themeColor="text1"/>
            </w:tcBorders>
            <w:vAlign w:val="center"/>
          </w:tcPr>
          <w:p w14:paraId="17D4495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13. </w:t>
            </w:r>
          </w:p>
          <w:p w14:paraId="460F74FD"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Jedáleň</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7DF95"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bezbariérový prístup do jedálne,</w:t>
            </w:r>
          </w:p>
          <w:p w14:paraId="7B193084" w14:textId="77777777" w:rsidR="006B4DEB" w:rsidRPr="00694FA9" w:rsidRDefault="006B4DEB" w:rsidP="008C2E65">
            <w:pPr>
              <w:ind w:left="360"/>
              <w:contextualSpacing/>
              <w:jc w:val="both"/>
              <w:rPr>
                <w:rFonts w:eastAsia="Calibri" w:cstheme="minorHAnsi"/>
                <w:lang w:eastAsia="sk-SK"/>
              </w:rPr>
            </w:pPr>
          </w:p>
          <w:p w14:paraId="10672C8B"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 xml:space="preserve">aspoň jedno dverné krídlo má šírku 0,9 m, </w:t>
            </w:r>
          </w:p>
          <w:p w14:paraId="61249C3F" w14:textId="77777777" w:rsidR="006B4DEB" w:rsidRPr="00694FA9" w:rsidRDefault="006B4DEB" w:rsidP="008C2E65">
            <w:pPr>
              <w:contextualSpacing/>
              <w:jc w:val="both"/>
              <w:rPr>
                <w:rFonts w:eastAsia="Calibri" w:cstheme="minorHAnsi"/>
                <w:lang w:eastAsia="sk-SK"/>
              </w:rPr>
            </w:pPr>
          </w:p>
          <w:p w14:paraId="548B0F3A"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širšie uličky medzi stolmi (min. 0,9 m ) umožňujúce pohyb osoby na vozíku a zasunutie sa pod stôl,</w:t>
            </w:r>
          </w:p>
          <w:p w14:paraId="75D404F3"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Odporúča sa realizovať prístupné obslužné okienka/pulty vo výške cca 0</w:t>
            </w:r>
            <w:sdt>
              <w:sdtPr>
                <w:rPr>
                  <w:rFonts w:eastAsia="Calibri" w:cstheme="minorHAnsi"/>
                  <w:lang w:eastAsia="sk-SK"/>
                </w:rPr>
                <w:tag w:val="goog_rdk_7"/>
                <w:id w:val="-1718657288"/>
              </w:sdtPr>
              <w:sdtEndPr/>
              <w:sdtContent/>
            </w:sdt>
            <w:r w:rsidRPr="00694FA9">
              <w:rPr>
                <w:rFonts w:eastAsia="Calibri" w:cstheme="minorHAnsi"/>
                <w:lang w:eastAsia="sk-SK"/>
              </w:rPr>
              <w:t>,85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ED928"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76DCF89"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2ABFAC36"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63E6D9C" w14:textId="77777777" w:rsidR="006B4DEB" w:rsidRPr="00694FA9" w:rsidRDefault="006B4DEB" w:rsidP="008C2E65">
            <w:pPr>
              <w:jc w:val="center"/>
              <w:rPr>
                <w:rFonts w:eastAsia="Calibri" w:cstheme="minorHAnsi"/>
                <w:lang w:eastAsia="sk-SK"/>
              </w:rPr>
            </w:pPr>
          </w:p>
          <w:p w14:paraId="73FFB2EA"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FB285"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4F0675E"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5BA4CD3"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67222606"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19992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05167439"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9756182"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72A97E9" w14:textId="77777777" w:rsidR="006B4DEB" w:rsidRPr="00694FA9" w:rsidRDefault="006B4DEB" w:rsidP="008C2E65">
            <w:pPr>
              <w:spacing w:before="120"/>
              <w:jc w:val="center"/>
              <w:rPr>
                <w:rFonts w:eastAsia="Calibri" w:cstheme="minorHAnsi"/>
                <w:lang w:eastAsia="sk-SK"/>
              </w:rPr>
            </w:pPr>
          </w:p>
        </w:tc>
      </w:tr>
      <w:tr w:rsidR="006B4DEB" w:rsidRPr="00694FA9" w14:paraId="129F0D0F"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7D3B0CB1"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14.</w:t>
            </w:r>
          </w:p>
          <w:p w14:paraId="5D62CDD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Školský areál</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EE44E"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bezbariérový prístup na ihriská a do vonkajších priestorov na výučbu (napr. pestovanie rastlín),</w:t>
            </w:r>
          </w:p>
          <w:p w14:paraId="49095735"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chodníky majú spevnený povrch a bez škár, do ktorých by mohli zapadnúť kolieska,</w:t>
            </w:r>
          </w:p>
          <w:p w14:paraId="0663620D"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 xml:space="preserve">lavičky pri chodníkoch sú umiestnené na spevnenej ploche </w:t>
            </w:r>
          </w:p>
          <w:p w14:paraId="2DB53F60" w14:textId="77777777" w:rsidR="006B4DEB" w:rsidRPr="00694FA9" w:rsidRDefault="006B4DEB" w:rsidP="008C2E65">
            <w:pPr>
              <w:ind w:left="340"/>
              <w:contextualSpacing/>
              <w:jc w:val="both"/>
              <w:rPr>
                <w:rFonts w:eastAsia="Calibri" w:cstheme="minorHAnsi"/>
                <w:lang w:eastAsia="sk-SK"/>
              </w:rPr>
            </w:pPr>
            <w:r w:rsidRPr="00694FA9">
              <w:rPr>
                <w:rFonts w:eastAsia="Calibri" w:cstheme="minorHAnsi"/>
                <w:lang w:eastAsia="sk-SK"/>
              </w:rPr>
              <w:t>(nezužujú šírku chodníka),</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D17A0"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1900F1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EA0E25D"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8FC46"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292F84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B4A7B9B"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4A04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C36B69C"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A087C8D"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3A1D812B"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7AC4B823"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15. Ubytovacie zariadenie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8FFB0"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bezbariérový prístup do všetkých prevádzkových častí zariadenia,</w:t>
            </w:r>
          </w:p>
          <w:p w14:paraId="0AD5EF36"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izba s bezbariérovou kúpeľňou (so sprchou a nie vaňou)</w:t>
            </w:r>
          </w:p>
          <w:p w14:paraId="4C46B026"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šírka dverí najmenej 0,8 m</w:t>
            </w:r>
          </w:p>
          <w:p w14:paraId="4EE09139"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manévrovací priestor Ø 1,5 m pri skrinkách, posteli, písacom stole</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0155F"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07B092F0"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1C01C839"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0B6AEDAE"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CDDD1"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744657D7"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9A4C6CB"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516B44F8"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1B52A"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42CFC248"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375D1C93"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p w14:paraId="0A1DF3C5"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8F26CC">
              <w:rPr>
                <w:rFonts w:eastAsia="Calibri" w:cstheme="minorHAnsi"/>
                <w:lang w:eastAsia="sk-SK"/>
              </w:rPr>
            </w:r>
            <w:r w:rsidR="008F26CC">
              <w:rPr>
                <w:rFonts w:eastAsia="Calibri" w:cstheme="minorHAnsi"/>
                <w:lang w:eastAsia="sk-SK"/>
              </w:rPr>
              <w:fldChar w:fldCharType="separate"/>
            </w:r>
            <w:r w:rsidRPr="00694FA9">
              <w:rPr>
                <w:rFonts w:eastAsia="Calibri" w:cstheme="minorHAnsi"/>
                <w:lang w:eastAsia="sk-SK"/>
              </w:rPr>
              <w:fldChar w:fldCharType="end"/>
            </w:r>
          </w:p>
        </w:tc>
      </w:tr>
    </w:tbl>
    <w:p w14:paraId="18F115BB" w14:textId="77777777" w:rsidR="006B4DEB" w:rsidRPr="00694FA9" w:rsidRDefault="006B4DEB" w:rsidP="006B4DEB">
      <w:pPr>
        <w:rPr>
          <w:rFonts w:eastAsia="Calibri" w:cstheme="minorHAnsi"/>
          <w:lang w:eastAsia="sk-SK"/>
        </w:rPr>
      </w:pPr>
    </w:p>
    <w:p w14:paraId="73DB68DE" w14:textId="77777777" w:rsidR="006B4DEB" w:rsidRPr="00694FA9" w:rsidRDefault="006B4DEB" w:rsidP="006B4DEB">
      <w:pPr>
        <w:rPr>
          <w:rFonts w:eastAsia="Calibri" w:cstheme="minorHAnsi"/>
          <w:b/>
          <w:bCs/>
          <w:lang w:eastAsia="sk-SK"/>
        </w:rPr>
      </w:pPr>
      <w:r w:rsidRPr="00694FA9">
        <w:rPr>
          <w:rFonts w:eastAsia="Calibri" w:cstheme="minorHAnsi"/>
          <w:b/>
          <w:bCs/>
          <w:lang w:eastAsia="sk-SK"/>
        </w:rPr>
        <w:t xml:space="preserve">Doplňujúce informácie: </w:t>
      </w:r>
    </w:p>
    <w:p w14:paraId="435306DB" w14:textId="77777777" w:rsidR="006B4DEB" w:rsidRPr="00694FA9" w:rsidRDefault="006B4DEB" w:rsidP="006B4DEB">
      <w:pPr>
        <w:rPr>
          <w:rFonts w:eastAsia="Calibri" w:cstheme="minorHAnsi"/>
          <w:lang w:eastAsia="sk-SK"/>
        </w:rPr>
      </w:pPr>
      <w:r w:rsidRPr="00694FA9">
        <w:rPr>
          <w:rFonts w:eastAsia="Calibri" w:cstheme="minorHAnsi"/>
          <w:lang w:eastAsia="sk-SK"/>
        </w:rPr>
        <w:t>(Uveďte vážne dôvody, prečo nie je niektorá požiadavka splnená)</w:t>
      </w:r>
    </w:p>
    <w:p w14:paraId="3F1D9D81" w14:textId="77777777" w:rsidR="00B85A4C" w:rsidRPr="00694FA9" w:rsidRDefault="00B85A4C" w:rsidP="00A90917">
      <w:pPr>
        <w:spacing w:after="0" w:line="240" w:lineRule="auto"/>
        <w:ind w:right="-113"/>
        <w:jc w:val="both"/>
        <w:rPr>
          <w:rFonts w:eastAsia="Times New Roman" w:cstheme="minorHAnsi"/>
        </w:rPr>
      </w:pPr>
    </w:p>
    <w:p w14:paraId="6236FCD7" w14:textId="77777777" w:rsidR="00CB5D96" w:rsidRPr="00694FA9" w:rsidRDefault="00CB5D96" w:rsidP="00A90917">
      <w:pPr>
        <w:spacing w:after="0" w:line="240" w:lineRule="auto"/>
        <w:ind w:right="-113"/>
        <w:jc w:val="both"/>
        <w:rPr>
          <w:rFonts w:eastAsia="Times New Roman" w:cstheme="minorHAnsi"/>
        </w:rPr>
      </w:pPr>
    </w:p>
    <w:p w14:paraId="695E8442" w14:textId="77777777" w:rsidR="00CB5D96" w:rsidRPr="00694FA9" w:rsidRDefault="00CB5D96" w:rsidP="00A90917">
      <w:pPr>
        <w:spacing w:after="0" w:line="240" w:lineRule="auto"/>
        <w:ind w:right="-113"/>
        <w:jc w:val="both"/>
        <w:rPr>
          <w:rFonts w:eastAsia="Times New Roman" w:cstheme="minorHAnsi"/>
        </w:rPr>
      </w:pPr>
    </w:p>
    <w:p w14:paraId="54458CA5" w14:textId="77777777" w:rsidR="00CB5D96" w:rsidRPr="00694FA9" w:rsidRDefault="00CB5D96" w:rsidP="00A90917">
      <w:pPr>
        <w:spacing w:after="0" w:line="240" w:lineRule="auto"/>
        <w:ind w:right="-113"/>
        <w:jc w:val="both"/>
        <w:rPr>
          <w:rFonts w:eastAsia="Times New Roman" w:cstheme="minorHAnsi"/>
        </w:rPr>
      </w:pPr>
    </w:p>
    <w:p w14:paraId="0352150E" w14:textId="77777777" w:rsidR="00CB5D96" w:rsidRPr="00694FA9" w:rsidRDefault="00CB5D96" w:rsidP="00A90917">
      <w:pPr>
        <w:spacing w:after="0" w:line="240" w:lineRule="auto"/>
        <w:ind w:right="-113"/>
        <w:jc w:val="both"/>
        <w:rPr>
          <w:rFonts w:eastAsia="Times New Roman" w:cstheme="minorHAnsi"/>
        </w:rPr>
      </w:pPr>
    </w:p>
    <w:p w14:paraId="0264B77D" w14:textId="77777777" w:rsidR="00CB5D96" w:rsidRPr="00694FA9" w:rsidRDefault="00CB5D96" w:rsidP="00A90917">
      <w:pPr>
        <w:spacing w:after="0" w:line="240" w:lineRule="auto"/>
        <w:ind w:right="-113"/>
        <w:jc w:val="both"/>
        <w:rPr>
          <w:rFonts w:eastAsia="Times New Roman" w:cstheme="minorHAnsi"/>
        </w:rPr>
      </w:pPr>
    </w:p>
    <w:p w14:paraId="672D6357" w14:textId="77777777" w:rsidR="00CB5D96" w:rsidRPr="00694FA9" w:rsidRDefault="00CB5D96" w:rsidP="00A90917">
      <w:pPr>
        <w:spacing w:after="0" w:line="240" w:lineRule="auto"/>
        <w:ind w:right="-113"/>
        <w:jc w:val="both"/>
        <w:rPr>
          <w:rFonts w:eastAsia="Times New Roman" w:cstheme="minorHAnsi"/>
        </w:rPr>
      </w:pPr>
    </w:p>
    <w:p w14:paraId="31AE2283" w14:textId="77777777" w:rsidR="00CB5D96" w:rsidRPr="00694FA9" w:rsidRDefault="00CB5D96" w:rsidP="00A90917">
      <w:pPr>
        <w:spacing w:after="0" w:line="240" w:lineRule="auto"/>
        <w:ind w:right="-113"/>
        <w:jc w:val="both"/>
        <w:rPr>
          <w:rFonts w:eastAsia="Times New Roman" w:cstheme="minorHAnsi"/>
        </w:rPr>
      </w:pPr>
    </w:p>
    <w:p w14:paraId="3504C565" w14:textId="77777777" w:rsidR="00CB5D96" w:rsidRPr="00694FA9" w:rsidRDefault="00CB5D96" w:rsidP="00A90917">
      <w:pPr>
        <w:spacing w:after="0" w:line="240" w:lineRule="auto"/>
        <w:ind w:right="-113"/>
        <w:jc w:val="both"/>
        <w:rPr>
          <w:rFonts w:eastAsia="Times New Roman" w:cstheme="minorHAnsi"/>
        </w:rPr>
      </w:pPr>
    </w:p>
    <w:p w14:paraId="3C483E90" w14:textId="77777777" w:rsidR="00CB5D96" w:rsidRPr="00694FA9" w:rsidRDefault="00CB5D96" w:rsidP="00A90917">
      <w:pPr>
        <w:spacing w:after="0" w:line="240" w:lineRule="auto"/>
        <w:ind w:right="-113"/>
        <w:jc w:val="both"/>
        <w:rPr>
          <w:rFonts w:eastAsia="Times New Roman" w:cstheme="minorHAnsi"/>
        </w:rPr>
      </w:pPr>
    </w:p>
    <w:p w14:paraId="0062D291" w14:textId="77777777" w:rsidR="00CB5D96" w:rsidRPr="00694FA9" w:rsidRDefault="00CB5D96" w:rsidP="00A90917">
      <w:pPr>
        <w:spacing w:after="0" w:line="240" w:lineRule="auto"/>
        <w:ind w:right="-113"/>
        <w:jc w:val="both"/>
        <w:rPr>
          <w:rFonts w:eastAsia="Times New Roman" w:cstheme="minorHAnsi"/>
        </w:rPr>
      </w:pPr>
    </w:p>
    <w:p w14:paraId="01B2170E" w14:textId="77777777" w:rsidR="00CB5D96" w:rsidRPr="00694FA9" w:rsidRDefault="00CB5D96" w:rsidP="00A90917">
      <w:pPr>
        <w:spacing w:after="0" w:line="240" w:lineRule="auto"/>
        <w:ind w:right="-113"/>
        <w:jc w:val="both"/>
        <w:rPr>
          <w:rFonts w:eastAsia="Times New Roman" w:cstheme="minorHAnsi"/>
        </w:rPr>
      </w:pPr>
    </w:p>
    <w:p w14:paraId="1A7CD248" w14:textId="77777777" w:rsidR="00CB5D96" w:rsidRPr="00694FA9" w:rsidRDefault="00CB5D96" w:rsidP="00A90917">
      <w:pPr>
        <w:spacing w:after="0" w:line="240" w:lineRule="auto"/>
        <w:ind w:right="-113"/>
        <w:jc w:val="both"/>
        <w:rPr>
          <w:rFonts w:eastAsia="Times New Roman" w:cstheme="minorHAnsi"/>
        </w:rPr>
      </w:pPr>
    </w:p>
    <w:p w14:paraId="1414D7AF" w14:textId="77777777" w:rsidR="00CB5D96" w:rsidRPr="00694FA9" w:rsidRDefault="00CB5D96" w:rsidP="00A90917">
      <w:pPr>
        <w:spacing w:after="0" w:line="240" w:lineRule="auto"/>
        <w:ind w:right="-113"/>
        <w:jc w:val="both"/>
        <w:rPr>
          <w:rFonts w:eastAsia="Times New Roman" w:cstheme="minorHAnsi"/>
        </w:rPr>
      </w:pPr>
    </w:p>
    <w:p w14:paraId="52C2E680" w14:textId="77777777" w:rsidR="00CB5D96" w:rsidRPr="00694FA9" w:rsidRDefault="00CB5D96" w:rsidP="00A90917">
      <w:pPr>
        <w:spacing w:after="0" w:line="240" w:lineRule="auto"/>
        <w:ind w:right="-113"/>
        <w:jc w:val="both"/>
        <w:rPr>
          <w:rFonts w:eastAsia="Times New Roman" w:cstheme="minorHAnsi"/>
        </w:rPr>
      </w:pPr>
    </w:p>
    <w:p w14:paraId="32B83723" w14:textId="77777777" w:rsidR="00CB5D96" w:rsidRPr="00694FA9" w:rsidRDefault="00CB5D96" w:rsidP="00A90917">
      <w:pPr>
        <w:spacing w:after="0" w:line="240" w:lineRule="auto"/>
        <w:ind w:right="-113"/>
        <w:jc w:val="both"/>
        <w:rPr>
          <w:rFonts w:eastAsia="Times New Roman" w:cstheme="minorHAnsi"/>
        </w:rPr>
      </w:pPr>
    </w:p>
    <w:p w14:paraId="7A60D8D4" w14:textId="77777777" w:rsidR="00CB5D96" w:rsidRPr="00694FA9" w:rsidRDefault="00CB5D96" w:rsidP="00A90917">
      <w:pPr>
        <w:spacing w:after="0" w:line="240" w:lineRule="auto"/>
        <w:ind w:right="-113"/>
        <w:jc w:val="both"/>
        <w:rPr>
          <w:rFonts w:eastAsia="Times New Roman" w:cstheme="minorHAnsi"/>
        </w:rPr>
      </w:pPr>
    </w:p>
    <w:p w14:paraId="59A306EC" w14:textId="77777777" w:rsidR="00CB5D96" w:rsidRPr="00694FA9" w:rsidRDefault="00CB5D96" w:rsidP="00A90917">
      <w:pPr>
        <w:spacing w:after="0" w:line="240" w:lineRule="auto"/>
        <w:ind w:right="-113"/>
        <w:jc w:val="both"/>
        <w:rPr>
          <w:rFonts w:eastAsia="Times New Roman" w:cstheme="minorHAnsi"/>
        </w:rPr>
      </w:pPr>
    </w:p>
    <w:p w14:paraId="5BB9F900" w14:textId="77777777" w:rsidR="00CB5D96" w:rsidRPr="00694FA9" w:rsidRDefault="00CB5D96" w:rsidP="00A90917">
      <w:pPr>
        <w:spacing w:after="0" w:line="240" w:lineRule="auto"/>
        <w:ind w:right="-113"/>
        <w:jc w:val="both"/>
        <w:rPr>
          <w:rFonts w:eastAsia="Times New Roman" w:cstheme="minorHAnsi"/>
        </w:rPr>
      </w:pPr>
    </w:p>
    <w:p w14:paraId="748D6A3C" w14:textId="77777777" w:rsidR="00CB5D96" w:rsidRPr="00694FA9" w:rsidRDefault="00CB5D96" w:rsidP="00A90917">
      <w:pPr>
        <w:spacing w:after="0" w:line="240" w:lineRule="auto"/>
        <w:ind w:right="-113"/>
        <w:jc w:val="both"/>
        <w:rPr>
          <w:rFonts w:eastAsia="Times New Roman" w:cstheme="minorHAnsi"/>
        </w:rPr>
      </w:pPr>
    </w:p>
    <w:p w14:paraId="333F71D2" w14:textId="77777777" w:rsidR="00CB5D96" w:rsidRPr="00694FA9" w:rsidRDefault="00CB5D96" w:rsidP="00A90917">
      <w:pPr>
        <w:spacing w:after="0" w:line="240" w:lineRule="auto"/>
        <w:ind w:right="-113"/>
        <w:jc w:val="both"/>
        <w:rPr>
          <w:rFonts w:eastAsia="Times New Roman" w:cstheme="minorHAnsi"/>
        </w:rPr>
      </w:pPr>
    </w:p>
    <w:p w14:paraId="6F805313" w14:textId="77777777" w:rsidR="00CB5D96" w:rsidRPr="00694FA9" w:rsidRDefault="00CB5D96" w:rsidP="00A90917">
      <w:pPr>
        <w:spacing w:after="0" w:line="240" w:lineRule="auto"/>
        <w:ind w:right="-113"/>
        <w:jc w:val="both"/>
        <w:rPr>
          <w:rFonts w:eastAsia="Times New Roman" w:cstheme="minorHAnsi"/>
        </w:rPr>
      </w:pPr>
    </w:p>
    <w:p w14:paraId="7C0BCBDA" w14:textId="77777777" w:rsidR="00CB5D96" w:rsidRPr="00694FA9" w:rsidRDefault="00CB5D96" w:rsidP="00A90917">
      <w:pPr>
        <w:spacing w:after="0" w:line="240" w:lineRule="auto"/>
        <w:ind w:right="-113"/>
        <w:jc w:val="both"/>
        <w:rPr>
          <w:rFonts w:eastAsia="Times New Roman" w:cstheme="minorHAnsi"/>
        </w:rPr>
      </w:pPr>
    </w:p>
    <w:p w14:paraId="4F11956D" w14:textId="77777777" w:rsidR="00CB5D96" w:rsidRPr="00694FA9" w:rsidRDefault="00CB5D96" w:rsidP="00A90917">
      <w:pPr>
        <w:spacing w:after="0" w:line="240" w:lineRule="auto"/>
        <w:ind w:right="-113"/>
        <w:jc w:val="both"/>
        <w:rPr>
          <w:rFonts w:eastAsia="Times New Roman" w:cstheme="minorHAnsi"/>
        </w:rPr>
      </w:pPr>
    </w:p>
    <w:p w14:paraId="076C08BD" w14:textId="77777777" w:rsidR="00CB5D96" w:rsidRPr="00694FA9" w:rsidRDefault="00CB5D96" w:rsidP="00A90917">
      <w:pPr>
        <w:spacing w:after="0" w:line="240" w:lineRule="auto"/>
        <w:ind w:right="-113"/>
        <w:jc w:val="both"/>
        <w:rPr>
          <w:rFonts w:eastAsia="Times New Roman" w:cstheme="minorHAnsi"/>
        </w:rPr>
      </w:pPr>
    </w:p>
    <w:p w14:paraId="1DF38240" w14:textId="77777777" w:rsidR="00CB5D96" w:rsidRPr="00694FA9" w:rsidRDefault="00CB5D96" w:rsidP="00A90917">
      <w:pPr>
        <w:spacing w:after="0" w:line="240" w:lineRule="auto"/>
        <w:ind w:right="-113"/>
        <w:jc w:val="both"/>
        <w:rPr>
          <w:rFonts w:eastAsia="Times New Roman" w:cstheme="minorHAnsi"/>
        </w:rPr>
      </w:pPr>
    </w:p>
    <w:p w14:paraId="0D9340C7" w14:textId="77777777" w:rsidR="00CB5D96" w:rsidRPr="00694FA9" w:rsidRDefault="00CB5D96" w:rsidP="00A90917">
      <w:pPr>
        <w:spacing w:after="0" w:line="240" w:lineRule="auto"/>
        <w:ind w:right="-113"/>
        <w:jc w:val="both"/>
        <w:rPr>
          <w:rFonts w:eastAsia="Times New Roman" w:cstheme="minorHAnsi"/>
        </w:rPr>
      </w:pPr>
    </w:p>
    <w:p w14:paraId="66777C69" w14:textId="77777777" w:rsidR="00CB5D96" w:rsidRPr="00694FA9" w:rsidRDefault="00CB5D96" w:rsidP="00A90917">
      <w:pPr>
        <w:spacing w:after="0" w:line="240" w:lineRule="auto"/>
        <w:ind w:right="-113"/>
        <w:jc w:val="both"/>
        <w:rPr>
          <w:rFonts w:eastAsia="Times New Roman" w:cstheme="minorHAnsi"/>
        </w:rPr>
      </w:pPr>
    </w:p>
    <w:p w14:paraId="655920D0" w14:textId="77777777" w:rsidR="00CB5D96" w:rsidRPr="00694FA9" w:rsidRDefault="00CB5D96" w:rsidP="00A90917">
      <w:pPr>
        <w:spacing w:after="0" w:line="240" w:lineRule="auto"/>
        <w:ind w:right="-113"/>
        <w:jc w:val="both"/>
        <w:rPr>
          <w:rFonts w:eastAsia="Times New Roman" w:cstheme="minorHAnsi"/>
        </w:rPr>
      </w:pPr>
    </w:p>
    <w:p w14:paraId="47ECF2FB" w14:textId="77777777" w:rsidR="00CB5D96" w:rsidRPr="00694FA9" w:rsidRDefault="00CB5D96" w:rsidP="00A90917">
      <w:pPr>
        <w:spacing w:after="0" w:line="240" w:lineRule="auto"/>
        <w:ind w:right="-113"/>
        <w:jc w:val="both"/>
        <w:rPr>
          <w:rFonts w:eastAsia="Times New Roman" w:cstheme="minorHAnsi"/>
        </w:rPr>
      </w:pPr>
    </w:p>
    <w:p w14:paraId="6D42D18F" w14:textId="77777777" w:rsidR="00CB5D96" w:rsidRPr="009B6D93" w:rsidRDefault="00CB5D96" w:rsidP="00A90917">
      <w:pPr>
        <w:spacing w:after="0" w:line="240" w:lineRule="auto"/>
        <w:ind w:right="-113"/>
        <w:jc w:val="both"/>
        <w:rPr>
          <w:rFonts w:ascii="Times New Roman" w:eastAsia="Times New Roman" w:hAnsi="Times New Roman" w:cs="Times New Roman"/>
          <w:sz w:val="24"/>
          <w:szCs w:val="24"/>
        </w:rPr>
      </w:pPr>
    </w:p>
    <w:p w14:paraId="031C0A75" w14:textId="77777777" w:rsidR="00EB0E69" w:rsidRPr="009B6D93" w:rsidRDefault="00EB0E69" w:rsidP="00FC6456">
      <w:pPr>
        <w:spacing w:after="0" w:line="240" w:lineRule="auto"/>
        <w:ind w:right="-113"/>
        <w:jc w:val="right"/>
        <w:rPr>
          <w:rFonts w:ascii="Times New Roman" w:eastAsia="Times New Roman" w:hAnsi="Times New Roman" w:cs="Times New Roman"/>
          <w:b/>
          <w:bCs/>
          <w:sz w:val="24"/>
          <w:szCs w:val="24"/>
        </w:rPr>
        <w:sectPr w:rsidR="00EB0E69" w:rsidRPr="009B6D93" w:rsidSect="0040061F">
          <w:pgSz w:w="11906" w:h="16838" w:code="9"/>
          <w:pgMar w:top="1418" w:right="1418" w:bottom="1418" w:left="1418" w:header="709" w:footer="709" w:gutter="0"/>
          <w:pgNumType w:start="1"/>
          <w:cols w:space="708"/>
          <w:docGrid w:linePitch="360"/>
        </w:sectPr>
      </w:pPr>
    </w:p>
    <w:p w14:paraId="1EBA43C8" w14:textId="0D4624E0" w:rsidR="00CB5D96" w:rsidRPr="008D3B88" w:rsidRDefault="00FC6456" w:rsidP="00FC6456">
      <w:pPr>
        <w:spacing w:after="0" w:line="240" w:lineRule="auto"/>
        <w:ind w:right="-113"/>
        <w:jc w:val="right"/>
        <w:rPr>
          <w:rFonts w:eastAsia="Times New Roman" w:cstheme="minorHAnsi"/>
          <w:i/>
          <w:iCs/>
          <w:sz w:val="24"/>
          <w:szCs w:val="24"/>
        </w:rPr>
      </w:pPr>
      <w:r w:rsidRPr="008D3B88">
        <w:rPr>
          <w:rFonts w:eastAsia="Times New Roman" w:cstheme="minorHAnsi"/>
          <w:b/>
          <w:bCs/>
          <w:sz w:val="24"/>
          <w:szCs w:val="24"/>
        </w:rPr>
        <w:lastRenderedPageBreak/>
        <w:t>Príloha č. 7a</w:t>
      </w:r>
      <w:r w:rsidRPr="008D3B88">
        <w:rPr>
          <w:rFonts w:eastAsia="Times New Roman" w:cstheme="minorHAnsi"/>
          <w:sz w:val="24"/>
          <w:szCs w:val="24"/>
        </w:rPr>
        <w:t xml:space="preserve"> - </w:t>
      </w:r>
      <w:r w:rsidRPr="008D3B88">
        <w:rPr>
          <w:rFonts w:eastAsia="Times New Roman" w:cstheme="minorHAnsi"/>
          <w:i/>
          <w:iCs/>
          <w:sz w:val="24"/>
          <w:szCs w:val="24"/>
        </w:rPr>
        <w:t>Stanovisko organizácie ochrany prírody Natura 2000</w:t>
      </w:r>
    </w:p>
    <w:p w14:paraId="017D9A9D" w14:textId="77777777" w:rsidR="000F6708" w:rsidRPr="008D3B88" w:rsidRDefault="000F6708" w:rsidP="000F6708">
      <w:pPr>
        <w:pStyle w:val="Hlavika"/>
        <w:ind w:left="-567" w:right="-995"/>
        <w:jc w:val="center"/>
        <w:rPr>
          <w:rFonts w:cstheme="minorHAnsi"/>
          <w:b/>
          <w:sz w:val="24"/>
          <w:szCs w:val="24"/>
        </w:rPr>
      </w:pPr>
    </w:p>
    <w:p w14:paraId="2618598A" w14:textId="77777777" w:rsidR="000F6708" w:rsidRPr="008D3B88" w:rsidRDefault="000F6708" w:rsidP="000F6708">
      <w:pPr>
        <w:pStyle w:val="Hlavika"/>
        <w:ind w:left="-567" w:right="-995"/>
        <w:jc w:val="center"/>
        <w:rPr>
          <w:rFonts w:cstheme="minorHAnsi"/>
          <w:b/>
          <w:sz w:val="24"/>
          <w:szCs w:val="24"/>
        </w:rPr>
      </w:pPr>
    </w:p>
    <w:p w14:paraId="2D993BC2" w14:textId="77777777" w:rsidR="008D3B88" w:rsidRPr="004D542C" w:rsidRDefault="008D3B88" w:rsidP="008D3B88">
      <w:pPr>
        <w:pBdr>
          <w:bottom w:val="single" w:sz="6" w:space="1" w:color="auto"/>
        </w:pBdr>
        <w:spacing w:line="276" w:lineRule="auto"/>
        <w:jc w:val="center"/>
        <w:rPr>
          <w:b/>
        </w:rPr>
      </w:pPr>
      <w:r w:rsidRPr="004D542C">
        <w:rPr>
          <w:b/>
        </w:rPr>
        <w:t>Stanovisko organizácie ochrany prírody  k možnosti významného vplyvu návrhu plánu</w:t>
      </w:r>
      <w:r>
        <w:rPr>
          <w:b/>
        </w:rPr>
        <w:t>,</w:t>
      </w:r>
      <w:r w:rsidRPr="004D542C">
        <w:rPr>
          <w:b/>
        </w:rPr>
        <w:t xml:space="preserve"> programu alebo projektu na územia európskej sústa</w:t>
      </w:r>
      <w:r>
        <w:rPr>
          <w:b/>
        </w:rPr>
        <w:t>vy chránených území Natura 2000</w:t>
      </w:r>
    </w:p>
    <w:p w14:paraId="6A965BEA" w14:textId="77777777" w:rsidR="008D3B88" w:rsidRDefault="008D3B88" w:rsidP="008D3B88">
      <w:pPr>
        <w:spacing w:line="276" w:lineRule="auto"/>
        <w:rPr>
          <w:i/>
        </w:rPr>
      </w:pPr>
      <w:r w:rsidRPr="004D542C">
        <w:t xml:space="preserve">Územne príslušná organizácia ochrany prírody: </w:t>
      </w:r>
      <w:r w:rsidRPr="004D542C">
        <w:rPr>
          <w:i/>
        </w:rPr>
        <w:t>(názov, organizačný útvar a adresa)</w:t>
      </w:r>
    </w:p>
    <w:p w14:paraId="15127F0C" w14:textId="65C9DB6E" w:rsidR="000F6708" w:rsidRPr="008D3B88" w:rsidRDefault="00EB0E69" w:rsidP="00EB0E69">
      <w:pPr>
        <w:tabs>
          <w:tab w:val="left" w:pos="6420"/>
        </w:tabs>
        <w:spacing w:line="276" w:lineRule="auto"/>
        <w:rPr>
          <w:rFonts w:cstheme="minorHAnsi"/>
          <w:sz w:val="24"/>
          <w:szCs w:val="24"/>
        </w:rPr>
      </w:pPr>
      <w:r w:rsidRPr="008D3B88">
        <w:rPr>
          <w:rFonts w:cstheme="minorHAnsi"/>
          <w:sz w:val="24"/>
          <w:szCs w:val="24"/>
        </w:rPr>
        <w:tab/>
      </w:r>
    </w:p>
    <w:p w14:paraId="01A099D9" w14:textId="77777777" w:rsidR="000F6708" w:rsidRPr="008D3B88" w:rsidRDefault="000F6708" w:rsidP="000F6708">
      <w:pPr>
        <w:spacing w:line="276" w:lineRule="auto"/>
        <w:jc w:val="both"/>
        <w:rPr>
          <w:rFonts w:cstheme="minorHAnsi"/>
          <w:sz w:val="24"/>
          <w:szCs w:val="24"/>
        </w:rPr>
      </w:pPr>
      <w:r w:rsidRPr="008D3B88">
        <w:rPr>
          <w:rFonts w:cstheme="minorHAnsi"/>
          <w:sz w:val="24"/>
          <w:szCs w:val="24"/>
        </w:rPr>
        <w:t>podľa § 65a ods. 1  / § 65b ods. 3 v spojení s § 65a ods. 2 písm. k) zákona č. 543/2002 Z. z. o ochrane prírody a krajiny v znení neskorších predpisov vydáva stanovisko k možnosti významného vplyvu návrhu plánu, programu alebo projektu na územie európskej sústavy chránených území Natura 2000.</w:t>
      </w:r>
    </w:p>
    <w:p w14:paraId="093ACCF0" w14:textId="77777777" w:rsidR="000F6708" w:rsidRPr="008D3B88" w:rsidRDefault="000F6708" w:rsidP="000F6708">
      <w:pPr>
        <w:rPr>
          <w:rFonts w:cstheme="minorHAnsi"/>
          <w:sz w:val="24"/>
          <w:szCs w:val="24"/>
        </w:rPr>
      </w:pPr>
      <w:r w:rsidRPr="008D3B88">
        <w:rPr>
          <w:rFonts w:cstheme="minorHAnsi"/>
          <w:sz w:val="24"/>
          <w:szCs w:val="24"/>
        </w:rPr>
        <w:t>Názov plánu/ programu/ projektu:</w:t>
      </w:r>
    </w:p>
    <w:p w14:paraId="2FD4C205" w14:textId="77777777" w:rsidR="000F6708" w:rsidRPr="008D3B88" w:rsidRDefault="000F6708" w:rsidP="000F6708">
      <w:pPr>
        <w:rPr>
          <w:rFonts w:cstheme="minorHAnsi"/>
          <w:sz w:val="24"/>
          <w:szCs w:val="24"/>
        </w:rPr>
      </w:pPr>
    </w:p>
    <w:p w14:paraId="10240CF4" w14:textId="77777777" w:rsidR="000F6708" w:rsidRPr="008D3B88" w:rsidRDefault="000F6708" w:rsidP="000F6708">
      <w:pPr>
        <w:spacing w:line="276" w:lineRule="auto"/>
        <w:rPr>
          <w:rFonts w:cstheme="minorHAnsi"/>
          <w:i/>
          <w:sz w:val="24"/>
          <w:szCs w:val="24"/>
        </w:rPr>
      </w:pPr>
      <w:r w:rsidRPr="008D3B88">
        <w:rPr>
          <w:rFonts w:cstheme="minorHAnsi"/>
          <w:sz w:val="24"/>
          <w:szCs w:val="24"/>
        </w:rPr>
        <w:t xml:space="preserve">Lokalizácia plánu/ programu/ projektu: </w:t>
      </w:r>
      <w:r w:rsidRPr="008D3B88">
        <w:rPr>
          <w:rFonts w:cstheme="minorHAnsi"/>
          <w:i/>
          <w:sz w:val="24"/>
          <w:szCs w:val="24"/>
        </w:rPr>
        <w:t>(kraj, okres, obec)</w:t>
      </w:r>
    </w:p>
    <w:p w14:paraId="5211A147" w14:textId="77777777" w:rsidR="000F6708" w:rsidRPr="008D3B88" w:rsidRDefault="000F6708" w:rsidP="000F6708">
      <w:pPr>
        <w:spacing w:line="276" w:lineRule="auto"/>
        <w:rPr>
          <w:rFonts w:cstheme="minorHAnsi"/>
          <w:sz w:val="24"/>
          <w:szCs w:val="24"/>
        </w:rPr>
      </w:pPr>
    </w:p>
    <w:p w14:paraId="0964FE92" w14:textId="77777777" w:rsidR="000F6708" w:rsidRPr="008D3B88" w:rsidRDefault="000F6708" w:rsidP="000F6708">
      <w:pPr>
        <w:spacing w:line="276" w:lineRule="auto"/>
        <w:rPr>
          <w:rFonts w:cstheme="minorHAnsi"/>
          <w:sz w:val="24"/>
          <w:szCs w:val="24"/>
        </w:rPr>
      </w:pPr>
      <w:r w:rsidRPr="008D3B88">
        <w:rPr>
          <w:rFonts w:cstheme="minorHAnsi"/>
          <w:sz w:val="24"/>
          <w:szCs w:val="24"/>
        </w:rPr>
        <w:t>Žiadateľ: (</w:t>
      </w:r>
      <w:r w:rsidRPr="008D3B88">
        <w:rPr>
          <w:rFonts w:cstheme="minorHAnsi"/>
          <w:i/>
          <w:sz w:val="24"/>
          <w:szCs w:val="24"/>
        </w:rPr>
        <w:t>názov a adresa)</w:t>
      </w:r>
    </w:p>
    <w:p w14:paraId="0286D3B3" w14:textId="77777777" w:rsidR="000F6708" w:rsidRPr="008D3B88" w:rsidRDefault="000F6708" w:rsidP="000F6708">
      <w:pPr>
        <w:spacing w:line="276" w:lineRule="auto"/>
        <w:rPr>
          <w:rFonts w:cstheme="minorHAnsi"/>
          <w:sz w:val="24"/>
          <w:szCs w:val="24"/>
        </w:rPr>
      </w:pPr>
    </w:p>
    <w:p w14:paraId="09743766" w14:textId="77777777" w:rsidR="000F6708" w:rsidRPr="008D3B88" w:rsidRDefault="000F6708" w:rsidP="000F6708">
      <w:pPr>
        <w:spacing w:after="200" w:line="276" w:lineRule="auto"/>
        <w:jc w:val="both"/>
        <w:rPr>
          <w:rFonts w:cstheme="minorHAnsi"/>
          <w:b/>
          <w:sz w:val="24"/>
          <w:szCs w:val="24"/>
        </w:rPr>
      </w:pPr>
      <w:r w:rsidRPr="008D3B88">
        <w:rPr>
          <w:rFonts w:cstheme="minorHAnsi"/>
          <w:b/>
          <w:sz w:val="24"/>
          <w:szCs w:val="24"/>
        </w:rPr>
        <w:t>Uvedený návrh plánu/ programu/ projektu nebude mať významný vplyv na územia európskej sústavy chránených území Natura 2000 z nasledujúcich dôvodov:</w:t>
      </w:r>
      <w:r w:rsidRPr="008D3B88">
        <w:rPr>
          <w:rFonts w:cstheme="minorHAnsi"/>
          <w:sz w:val="24"/>
          <w:szCs w:val="24"/>
        </w:rPr>
        <w:t xml:space="preserve"> </w:t>
      </w:r>
      <w:r w:rsidRPr="008D3B88">
        <w:rPr>
          <w:rFonts w:cstheme="minorHAnsi"/>
          <w:i/>
          <w:sz w:val="24"/>
          <w:szCs w:val="24"/>
        </w:rPr>
        <w:t>(uvedie sa stručný popis plánu/ programu/ projektu, posudzované územia sústavy Natura 2000 a dôvod, prečo sa nepredpokladá významný vplyv na tieto územia)</w:t>
      </w:r>
    </w:p>
    <w:p w14:paraId="4A7DEE77" w14:textId="77777777" w:rsidR="000F6708" w:rsidRPr="008D3B88" w:rsidRDefault="000F6708" w:rsidP="000F6708">
      <w:pPr>
        <w:rPr>
          <w:rFonts w:cstheme="minorHAnsi"/>
          <w:sz w:val="24"/>
          <w:szCs w:val="24"/>
        </w:rPr>
      </w:pPr>
    </w:p>
    <w:p w14:paraId="5C3234B8" w14:textId="77777777" w:rsidR="000F6708" w:rsidRPr="008D3B88" w:rsidRDefault="000F6708" w:rsidP="000F6708">
      <w:pPr>
        <w:rPr>
          <w:rFonts w:cstheme="minorHAnsi"/>
          <w:sz w:val="24"/>
          <w:szCs w:val="24"/>
        </w:rPr>
      </w:pPr>
      <w:r w:rsidRPr="008D3B88">
        <w:rPr>
          <w:rFonts w:cstheme="minorHAnsi"/>
          <w:sz w:val="24"/>
          <w:szCs w:val="24"/>
        </w:rPr>
        <w:t>Dátum .....................................</w:t>
      </w:r>
    </w:p>
    <w:p w14:paraId="0D1D5E2C" w14:textId="77777777" w:rsidR="000F6708" w:rsidRPr="008D3B88" w:rsidRDefault="000F6708" w:rsidP="000F6708">
      <w:pPr>
        <w:rPr>
          <w:rFonts w:cstheme="minorHAnsi"/>
          <w:sz w:val="24"/>
          <w:szCs w:val="24"/>
        </w:rPr>
      </w:pPr>
    </w:p>
    <w:p w14:paraId="3AB283F8" w14:textId="77777777" w:rsidR="000F6708" w:rsidRPr="008D3B88" w:rsidRDefault="000F6708" w:rsidP="000F6708">
      <w:pPr>
        <w:rPr>
          <w:rFonts w:cstheme="minorHAnsi"/>
          <w:sz w:val="24"/>
          <w:szCs w:val="24"/>
        </w:rPr>
      </w:pPr>
      <w:r w:rsidRPr="008D3B88">
        <w:rPr>
          <w:rFonts w:cstheme="minorHAnsi"/>
          <w:sz w:val="24"/>
          <w:szCs w:val="24"/>
        </w:rPr>
        <w:t>Meno a priezvisko, podpis .....................................</w:t>
      </w:r>
      <w:r w:rsidRPr="008D3B88">
        <w:rPr>
          <w:rFonts w:cstheme="minorHAnsi"/>
          <w:sz w:val="24"/>
          <w:szCs w:val="24"/>
        </w:rPr>
        <w:tab/>
      </w:r>
      <w:r w:rsidRPr="008D3B88">
        <w:rPr>
          <w:rFonts w:cstheme="minorHAnsi"/>
          <w:sz w:val="24"/>
          <w:szCs w:val="24"/>
        </w:rPr>
        <w:tab/>
        <w:t>Pečiatka.........................................</w:t>
      </w:r>
    </w:p>
    <w:p w14:paraId="6D7D8D98" w14:textId="77777777" w:rsidR="000F6708" w:rsidRPr="008D3B88" w:rsidRDefault="000F6708" w:rsidP="000F6708">
      <w:pPr>
        <w:spacing w:after="200" w:line="276" w:lineRule="auto"/>
        <w:rPr>
          <w:rFonts w:cstheme="minorHAnsi"/>
          <w:b/>
          <w:sz w:val="24"/>
          <w:szCs w:val="24"/>
        </w:rPr>
      </w:pPr>
    </w:p>
    <w:p w14:paraId="04ADEB85" w14:textId="67CAAE50" w:rsidR="008D3B88" w:rsidRDefault="008D3B88">
      <w:pPr>
        <w:rPr>
          <w:rFonts w:cstheme="minorHAnsi"/>
          <w:b/>
          <w:sz w:val="24"/>
          <w:szCs w:val="24"/>
        </w:rPr>
      </w:pPr>
      <w:r>
        <w:rPr>
          <w:rFonts w:cstheme="minorHAnsi"/>
          <w:b/>
          <w:sz w:val="24"/>
          <w:szCs w:val="24"/>
        </w:rPr>
        <w:br w:type="page"/>
      </w:r>
    </w:p>
    <w:p w14:paraId="224214B9" w14:textId="77777777" w:rsidR="000F6708" w:rsidRPr="008D3B88" w:rsidRDefault="000F6708" w:rsidP="000F6708">
      <w:pPr>
        <w:pBdr>
          <w:bottom w:val="single" w:sz="6" w:space="0" w:color="auto"/>
        </w:pBdr>
        <w:tabs>
          <w:tab w:val="left" w:pos="5145"/>
        </w:tabs>
        <w:jc w:val="center"/>
        <w:outlineLvl w:val="0"/>
        <w:rPr>
          <w:rFonts w:cstheme="minorHAnsi"/>
          <w:b/>
          <w:bCs/>
          <w:sz w:val="24"/>
          <w:szCs w:val="24"/>
        </w:rPr>
      </w:pPr>
    </w:p>
    <w:p w14:paraId="5C21B6C0" w14:textId="77777777" w:rsidR="000F6708" w:rsidRPr="008D3B88" w:rsidRDefault="000F6708" w:rsidP="000F6708">
      <w:pPr>
        <w:pBdr>
          <w:bottom w:val="single" w:sz="6" w:space="0" w:color="auto"/>
        </w:pBdr>
        <w:tabs>
          <w:tab w:val="left" w:pos="5145"/>
        </w:tabs>
        <w:jc w:val="center"/>
        <w:outlineLvl w:val="0"/>
        <w:rPr>
          <w:rFonts w:cstheme="minorHAnsi"/>
          <w:b/>
          <w:bCs/>
          <w:sz w:val="24"/>
          <w:szCs w:val="24"/>
        </w:rPr>
      </w:pPr>
      <w:r w:rsidRPr="008D3B88">
        <w:rPr>
          <w:rFonts w:cstheme="minorHAnsi"/>
          <w:b/>
          <w:bCs/>
          <w:sz w:val="24"/>
          <w:szCs w:val="24"/>
        </w:rPr>
        <w:t>Informácie o vydávaní stanovísk</w:t>
      </w:r>
    </w:p>
    <w:p w14:paraId="146CD0C6" w14:textId="77777777" w:rsidR="000F6708" w:rsidRPr="008D3B88" w:rsidRDefault="000F6708" w:rsidP="000F6708">
      <w:pPr>
        <w:pBdr>
          <w:bottom w:val="single" w:sz="6" w:space="0" w:color="auto"/>
        </w:pBdr>
        <w:tabs>
          <w:tab w:val="left" w:pos="5145"/>
        </w:tabs>
        <w:jc w:val="center"/>
        <w:outlineLvl w:val="0"/>
        <w:rPr>
          <w:rFonts w:cstheme="minorHAnsi"/>
          <w:sz w:val="24"/>
          <w:szCs w:val="24"/>
        </w:rPr>
      </w:pPr>
    </w:p>
    <w:p w14:paraId="2D91FA6C" w14:textId="683F4691" w:rsidR="000F6708" w:rsidRPr="008D3B88" w:rsidRDefault="000F6708" w:rsidP="008D3B88">
      <w:pPr>
        <w:ind w:firstLine="708"/>
        <w:jc w:val="both"/>
        <w:rPr>
          <w:rFonts w:cstheme="minorHAnsi"/>
          <w:sz w:val="24"/>
          <w:szCs w:val="24"/>
        </w:rPr>
      </w:pPr>
      <w:r w:rsidRPr="008D3B88">
        <w:rPr>
          <w:rFonts w:cstheme="minorHAnsi"/>
          <w:sz w:val="24"/>
          <w:szCs w:val="24"/>
        </w:rPr>
        <w:t xml:space="preserve">Stanovisko </w:t>
      </w:r>
      <w:r w:rsidR="008D3B88" w:rsidRPr="008D3B88">
        <w:rPr>
          <w:sz w:val="24"/>
          <w:szCs w:val="24"/>
        </w:rPr>
        <w:t>organizácie ochrany prírody sa vydáva k žiadostiam o  príspevok z Programu Slovensko 2021-2027 (ďalej len „P SK“</w:t>
      </w:r>
      <w:r w:rsidRPr="008D3B88">
        <w:rPr>
          <w:rFonts w:cstheme="minorHAnsi"/>
          <w:sz w:val="24"/>
          <w:szCs w:val="24"/>
        </w:rPr>
        <w:t>).</w:t>
      </w:r>
    </w:p>
    <w:p w14:paraId="5440C771" w14:textId="6F66720A" w:rsidR="000F6708" w:rsidRPr="008D3B88" w:rsidRDefault="000F6708" w:rsidP="008D3B88">
      <w:pPr>
        <w:ind w:firstLine="708"/>
        <w:jc w:val="both"/>
        <w:rPr>
          <w:rFonts w:cstheme="minorHAnsi"/>
          <w:b/>
          <w:bCs/>
          <w:sz w:val="24"/>
          <w:szCs w:val="24"/>
          <w:u w:val="single"/>
        </w:rPr>
      </w:pPr>
      <w:r w:rsidRPr="008D3B88">
        <w:rPr>
          <w:rFonts w:cstheme="minorHAnsi"/>
          <w:b/>
          <w:sz w:val="24"/>
          <w:szCs w:val="24"/>
          <w:u w:val="single"/>
        </w:rPr>
        <w:t xml:space="preserve">Stanovisko </w:t>
      </w:r>
      <w:r w:rsidR="008D3B88" w:rsidRPr="008D3B88">
        <w:rPr>
          <w:rFonts w:cstheme="minorHAnsi"/>
          <w:b/>
          <w:sz w:val="24"/>
          <w:szCs w:val="24"/>
          <w:u w:val="single"/>
        </w:rPr>
        <w:t>sa vydáva len v prípade, ak je možné pri posúdení plánu, programu alebo projektu vylúčiť nepriaznivý vplyv. Ak nepriaznivý vplyv nie je možné jednoznačne vylúčiť, odborná organizácia ochrany prírody stanovisko nevydá a žiadateľa informuje, že plán, program alebo projekt je potrebné posúdiť podľa § 28 ods. 6 a 7 zákona č. 543/2002 Z. z. o ochrane prírody a krajiny v znení neskorších predpisov</w:t>
      </w:r>
      <w:r w:rsidRPr="008D3B88">
        <w:rPr>
          <w:rFonts w:cstheme="minorHAnsi"/>
          <w:b/>
          <w:sz w:val="24"/>
          <w:szCs w:val="24"/>
          <w:u w:val="single"/>
        </w:rPr>
        <w:t>.</w:t>
      </w:r>
    </w:p>
    <w:p w14:paraId="54301B75" w14:textId="4D7D0B0E" w:rsidR="000F6708" w:rsidRPr="008D3B88" w:rsidRDefault="000F6708" w:rsidP="008D3B88">
      <w:pPr>
        <w:ind w:firstLine="708"/>
        <w:jc w:val="both"/>
        <w:rPr>
          <w:rFonts w:cstheme="minorHAnsi"/>
          <w:sz w:val="24"/>
          <w:szCs w:val="24"/>
        </w:rPr>
      </w:pPr>
      <w:r w:rsidRPr="008D3B88">
        <w:rPr>
          <w:rFonts w:cstheme="minorHAnsi"/>
          <w:sz w:val="24"/>
          <w:szCs w:val="24"/>
        </w:rPr>
        <w:t xml:space="preserve">Žiadateľ </w:t>
      </w:r>
      <w:r w:rsidR="008D3B88" w:rsidRPr="008D3B88">
        <w:rPr>
          <w:rFonts w:cstheme="minorHAnsi"/>
          <w:sz w:val="24"/>
          <w:szCs w:val="24"/>
        </w:rPr>
        <w:t>požiada o vydanie stanovisko príslušnú organizáciu ochrany prírody, v ktorej územnej pôsobnosti sa má plán, program alebo projekt realizovať.  V prípade, že plán, program alebo projekt zasahuje do územnej pôsobnosti viacerých organizácií ochrany prírody (správy národných parkov alebo Štátna ochrana prírody SR), stanovisko vydáva organizácia ochrany prírody, kam zasahuje najviac projektového územia, po dohode s ostatnými organizáciami ochrany prírody. V prípade pochybností príslušnú organizáciu určí  MŽP SR. V prípade, ak plán, program alebo projekt zasahuje do územnej pôsobnosti viacerých správ chránených krajinných oblastí, stanovisko vydá Riaditeľstvo Štátnej ochrany prírody SR</w:t>
      </w:r>
      <w:r w:rsidRPr="008D3B88">
        <w:rPr>
          <w:rFonts w:cstheme="minorHAnsi"/>
          <w:sz w:val="24"/>
          <w:szCs w:val="24"/>
        </w:rPr>
        <w:t xml:space="preserve">. </w:t>
      </w:r>
    </w:p>
    <w:p w14:paraId="549A3670" w14:textId="20CBFDEB" w:rsidR="000F6708" w:rsidRPr="008D3B88" w:rsidRDefault="000F6708" w:rsidP="000F6708">
      <w:pPr>
        <w:jc w:val="both"/>
        <w:rPr>
          <w:rFonts w:cstheme="minorHAnsi"/>
          <w:sz w:val="24"/>
          <w:szCs w:val="24"/>
        </w:rPr>
      </w:pPr>
      <w:r w:rsidRPr="008D3B88">
        <w:rPr>
          <w:rFonts w:cstheme="minorHAnsi"/>
          <w:b/>
          <w:sz w:val="24"/>
          <w:szCs w:val="24"/>
        </w:rPr>
        <w:t xml:space="preserve">Územnú </w:t>
      </w:r>
      <w:r w:rsidR="008D3B88" w:rsidRPr="008D3B88">
        <w:rPr>
          <w:rFonts w:cstheme="minorHAnsi"/>
          <w:b/>
          <w:sz w:val="24"/>
          <w:szCs w:val="24"/>
        </w:rPr>
        <w:t xml:space="preserve">pôsobnosť organizácií ochrany prírody možno nájsť na stránke </w:t>
      </w:r>
      <w:hyperlink r:id="rId17" w:history="1">
        <w:r w:rsidR="008D3B88" w:rsidRPr="008D3B88">
          <w:rPr>
            <w:rStyle w:val="Hypertextovprepojenie"/>
            <w:rFonts w:cstheme="minorHAnsi"/>
            <w:b/>
            <w:color w:val="0070C0"/>
            <w:sz w:val="24"/>
            <w:szCs w:val="24"/>
          </w:rPr>
          <w:t>https://www.sopsr.sk/web/?cl=112</w:t>
        </w:r>
      </w:hyperlink>
      <w:r w:rsidR="008D3B88" w:rsidRPr="008D3B88">
        <w:rPr>
          <w:rFonts w:cstheme="minorHAnsi"/>
          <w:b/>
          <w:sz w:val="24"/>
          <w:szCs w:val="24"/>
        </w:rPr>
        <w:t>, kde je uvedená mapka a kontaktné údaje</w:t>
      </w:r>
      <w:r w:rsidRPr="008D3B88">
        <w:rPr>
          <w:rFonts w:cstheme="minorHAnsi"/>
          <w:b/>
          <w:sz w:val="24"/>
          <w:szCs w:val="24"/>
        </w:rPr>
        <w:t>.</w:t>
      </w:r>
    </w:p>
    <w:p w14:paraId="3B2745D9" w14:textId="11D92120" w:rsidR="000F6708" w:rsidRPr="008D3B88" w:rsidRDefault="000F6708" w:rsidP="008D3B88">
      <w:pPr>
        <w:ind w:firstLine="708"/>
        <w:jc w:val="both"/>
        <w:rPr>
          <w:rFonts w:cstheme="minorHAnsi"/>
          <w:sz w:val="24"/>
          <w:szCs w:val="24"/>
        </w:rPr>
      </w:pPr>
      <w:r w:rsidRPr="008D3B88">
        <w:rPr>
          <w:rFonts w:cstheme="minorHAnsi"/>
          <w:sz w:val="24"/>
          <w:szCs w:val="24"/>
        </w:rPr>
        <w:t xml:space="preserve">K </w:t>
      </w:r>
      <w:r w:rsidR="008D3B88" w:rsidRPr="008D3B88">
        <w:rPr>
          <w:rFonts w:cstheme="minorHAnsi"/>
          <w:sz w:val="24"/>
          <w:szCs w:val="24"/>
        </w:rPr>
        <w:t>žiadosti je potrebné priložiť vecný popis plánu, programu alebo projektu a mapku s lokalizáciou projektu tak, aby bolo možné plán, program alebo projekt lokalizovať v teréne a posúdiť jeho možné vplyvy na územia sústavy Natura 2000. V opačnom prípade bude žiadateľ požiadaný o doplnenie</w:t>
      </w:r>
      <w:r w:rsidRPr="008D3B88">
        <w:rPr>
          <w:rFonts w:cstheme="minorHAnsi"/>
          <w:sz w:val="24"/>
          <w:szCs w:val="24"/>
        </w:rPr>
        <w:t>.</w:t>
      </w:r>
    </w:p>
    <w:p w14:paraId="6CAF6388" w14:textId="03FE7E02" w:rsidR="000F6708" w:rsidRPr="008D3B88" w:rsidRDefault="000F6708" w:rsidP="008D3B88">
      <w:pPr>
        <w:ind w:firstLine="708"/>
        <w:jc w:val="both"/>
        <w:rPr>
          <w:rFonts w:cstheme="minorHAnsi"/>
          <w:strike/>
          <w:color w:val="FF0000"/>
          <w:sz w:val="24"/>
          <w:szCs w:val="24"/>
        </w:rPr>
      </w:pPr>
      <w:r w:rsidRPr="008D3B88">
        <w:rPr>
          <w:rFonts w:cstheme="minorHAnsi"/>
          <w:b/>
          <w:sz w:val="24"/>
          <w:szCs w:val="24"/>
        </w:rPr>
        <w:t xml:space="preserve">Organizácie </w:t>
      </w:r>
      <w:r w:rsidR="008D3B88" w:rsidRPr="008D3B88">
        <w:rPr>
          <w:rFonts w:cstheme="minorHAnsi"/>
          <w:b/>
          <w:sz w:val="24"/>
          <w:szCs w:val="24"/>
        </w:rPr>
        <w:t>ochrany prírody ako príspevkové organizácie v rezorte MŽP SR vydávajú stanovisko za úhradu, ktorého výška sa stanovuje na základe platných vnútroorganizačných predpisov</w:t>
      </w:r>
      <w:r w:rsidR="008D3B88" w:rsidRPr="008D3B88">
        <w:rPr>
          <w:rFonts w:cstheme="minorHAnsi"/>
          <w:sz w:val="24"/>
          <w:szCs w:val="24"/>
        </w:rPr>
        <w:t xml:space="preserve"> a závisí od rozsahu projektu a náročnosti posúdenia jeho možného vplyvu na územia Natura 2000. Za urýchlené vybavenie sa účtuje príplatok</w:t>
      </w:r>
      <w:r w:rsidRPr="008D3B88">
        <w:rPr>
          <w:rFonts w:cstheme="minorHAnsi"/>
          <w:sz w:val="24"/>
          <w:szCs w:val="24"/>
        </w:rPr>
        <w:t>.</w:t>
      </w:r>
    </w:p>
    <w:p w14:paraId="1F8A401C" w14:textId="77777777" w:rsidR="000F6708" w:rsidRPr="008D3B88" w:rsidRDefault="000F6708" w:rsidP="000F6708">
      <w:pPr>
        <w:spacing w:line="276" w:lineRule="auto"/>
        <w:rPr>
          <w:rFonts w:cstheme="minorHAnsi"/>
          <w:b/>
          <w:sz w:val="24"/>
          <w:szCs w:val="24"/>
        </w:rPr>
      </w:pPr>
      <w:r w:rsidRPr="008D3B88">
        <w:rPr>
          <w:rFonts w:cstheme="minorHAnsi"/>
          <w:b/>
          <w:sz w:val="24"/>
          <w:szCs w:val="24"/>
        </w:rPr>
        <w:t>Stanovisko k možnosti významného vplyvu sa nevyžaduje ak:</w:t>
      </w:r>
    </w:p>
    <w:p w14:paraId="15CA34A3" w14:textId="77777777" w:rsidR="000F6708" w:rsidRPr="008D3B88" w:rsidRDefault="000F6708" w:rsidP="000F6708">
      <w:pPr>
        <w:pStyle w:val="Odsekzoznamu"/>
        <w:numPr>
          <w:ilvl w:val="0"/>
          <w:numId w:val="38"/>
        </w:numPr>
        <w:spacing w:after="0" w:line="276" w:lineRule="auto"/>
        <w:ind w:left="567" w:hanging="567"/>
        <w:jc w:val="both"/>
        <w:rPr>
          <w:rFonts w:cstheme="minorHAnsi"/>
          <w:sz w:val="24"/>
          <w:szCs w:val="24"/>
        </w:rPr>
      </w:pPr>
      <w:r w:rsidRPr="008D3B88">
        <w:rPr>
          <w:rFonts w:cstheme="minorHAnsi"/>
          <w:sz w:val="24"/>
          <w:szCs w:val="24"/>
        </w:rPr>
        <w:t>plán, program alebo projekt bol posúdený v zmysle zákona č. 24/2006 Z. z. o posúdení vplyvov na životné prostredie v znení neskorších predpisov (predkladá sa záverečné stanovisko z tohto posúdenia),</w:t>
      </w:r>
    </w:p>
    <w:p w14:paraId="0952091D" w14:textId="77777777" w:rsidR="000F6708" w:rsidRPr="008D3B88" w:rsidRDefault="000F6708" w:rsidP="000F6708">
      <w:pPr>
        <w:pStyle w:val="Odsekzoznamu"/>
        <w:numPr>
          <w:ilvl w:val="0"/>
          <w:numId w:val="38"/>
        </w:numPr>
        <w:spacing w:after="0" w:line="276" w:lineRule="auto"/>
        <w:ind w:left="567" w:hanging="567"/>
        <w:jc w:val="both"/>
        <w:rPr>
          <w:rFonts w:cstheme="minorHAnsi"/>
          <w:sz w:val="24"/>
          <w:szCs w:val="24"/>
        </w:rPr>
      </w:pPr>
      <w:r w:rsidRPr="008D3B88">
        <w:rPr>
          <w:rFonts w:cstheme="minorHAnsi"/>
          <w:sz w:val="24"/>
          <w:szCs w:val="24"/>
        </w:rPr>
        <w:t>plán, program alebo projekt bol posúdený v zmysle zisťovacieho konania podľa § 28 ods. 6 a 7 zákona č. 543/2002 Z. z. o ochrane prírody a krajiny v znení neskorších predpisov (predkladá sa odborné stanovisko z tohto zisťovania).</w:t>
      </w:r>
    </w:p>
    <w:p w14:paraId="2B346458" w14:textId="77777777" w:rsidR="000F6708" w:rsidRPr="008D3B88" w:rsidRDefault="000F6708" w:rsidP="000F6708">
      <w:pPr>
        <w:pStyle w:val="Odsekzoznamu"/>
        <w:spacing w:after="0" w:line="276" w:lineRule="auto"/>
        <w:ind w:left="567"/>
        <w:rPr>
          <w:rFonts w:cstheme="minorHAnsi"/>
          <w:sz w:val="24"/>
          <w:szCs w:val="24"/>
        </w:rPr>
      </w:pPr>
    </w:p>
    <w:p w14:paraId="13FA5066" w14:textId="77777777" w:rsidR="000F6708" w:rsidRPr="008D3B88" w:rsidRDefault="000F6708" w:rsidP="000F6708">
      <w:pPr>
        <w:spacing w:line="276" w:lineRule="auto"/>
        <w:jc w:val="both"/>
        <w:rPr>
          <w:rFonts w:cstheme="minorHAnsi"/>
          <w:sz w:val="24"/>
          <w:szCs w:val="24"/>
        </w:rPr>
      </w:pPr>
      <w:r w:rsidRPr="008D3B88">
        <w:rPr>
          <w:rFonts w:cstheme="minorHAnsi"/>
          <w:b/>
          <w:sz w:val="24"/>
          <w:szCs w:val="24"/>
        </w:rPr>
        <w:lastRenderedPageBreak/>
        <w:t>Stanovisko k možnosti významného vplyvu sa nevyžaduje, ak ide o taký plán, program alebo</w:t>
      </w:r>
      <w:r w:rsidRPr="008D3B88">
        <w:rPr>
          <w:rFonts w:cstheme="minorHAnsi"/>
          <w:sz w:val="24"/>
          <w:szCs w:val="24"/>
        </w:rPr>
        <w:t xml:space="preserve"> </w:t>
      </w:r>
      <w:r w:rsidRPr="008D3B88">
        <w:rPr>
          <w:rFonts w:cstheme="minorHAnsi"/>
          <w:b/>
          <w:sz w:val="24"/>
          <w:szCs w:val="24"/>
        </w:rPr>
        <w:t>projekt</w:t>
      </w:r>
      <w:r w:rsidRPr="008D3B88">
        <w:rPr>
          <w:rFonts w:cstheme="minorHAnsi"/>
          <w:sz w:val="24"/>
          <w:szCs w:val="24"/>
        </w:rPr>
        <w:t>, v rámci ktorého sa plánujú realizovať len aktivity, ktoré vzhľadom na ich charakter nemôžu mať vplyv na územia sústavy Natura 2000.  Tieto aktivity budú vymenované v danej výzve PSK, ako príklady uvádzame:</w:t>
      </w:r>
    </w:p>
    <w:p w14:paraId="04EB1706"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organizovanie konferencií, seminárov, školení, informačných kampaní, vydávanie tlačovín a informačných materiálov,</w:t>
      </w:r>
    </w:p>
    <w:p w14:paraId="49DEFCF9"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organizovanie spoločenských, kultúrnych alebo športových podujatí v zastavanom území obcí alebo v areáloch na to určených,</w:t>
      </w:r>
    </w:p>
    <w:p w14:paraId="0A9BB45A"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vypracúvanie odborných materiálov, koncepcií, analýz a pod.,</w:t>
      </w:r>
    </w:p>
    <w:p w14:paraId="126296A6"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nákupy zariadení, techniky a dopravných prostriedkov,</w:t>
      </w:r>
    </w:p>
    <w:p w14:paraId="6B3A0963"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rekonštrukcia a obnova komunikácií, ktorá sa bude vykonávať na existujúcom telese komunikácie, bez zásahu do okolitého terénu (s výnimkou rekonštrukcií mostov cez vodné toky),</w:t>
      </w:r>
    </w:p>
    <w:p w14:paraId="2C8705D0"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rekonštrukcia interiéru budov,</w:t>
      </w:r>
    </w:p>
    <w:p w14:paraId="52F6D74D"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neinvazívny monitoring a prieskum prírodných zdrojov (napr. odber vzoriek vôd), pri ktorom nedôjde k zásahom do pôdneho alebo vegetačného krytu alebo k zberu rastlín alebo živočíchov,</w:t>
      </w:r>
    </w:p>
    <w:p w14:paraId="62AE7D89"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vedecký výskum, ak počas neho nedôjde k zásahom do terénu alebo odberu biotických alebo abiotických vzoriek,</w:t>
      </w:r>
    </w:p>
    <w:p w14:paraId="5B12E56E"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spracovanie dát z výskumov,</w:t>
      </w:r>
    </w:p>
    <w:p w14:paraId="7EF8A60B"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vývoj, obstarávanie alebo inštalácia informačných systémov,</w:t>
      </w:r>
    </w:p>
    <w:p w14:paraId="2406E238"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projekty zamerané na znižovanie emisií do ovzdušia, realizované na existujúcich zariadeniach alebo v existujúcich priemyselných areáloch.</w:t>
      </w:r>
    </w:p>
    <w:p w14:paraId="37213950" w14:textId="77777777" w:rsidR="000F6708" w:rsidRPr="00E94C5A" w:rsidRDefault="000F6708" w:rsidP="00E94C5A">
      <w:pPr>
        <w:jc w:val="both"/>
        <w:rPr>
          <w:rFonts w:cstheme="minorHAnsi"/>
          <w:sz w:val="24"/>
          <w:szCs w:val="24"/>
        </w:rPr>
      </w:pPr>
    </w:p>
    <w:p w14:paraId="35F08DD7" w14:textId="77777777" w:rsidR="00E94C5A" w:rsidRPr="00E94C5A" w:rsidRDefault="00E94C5A" w:rsidP="00E94C5A">
      <w:pPr>
        <w:ind w:firstLine="567"/>
        <w:jc w:val="both"/>
        <w:rPr>
          <w:b/>
          <w:bCs/>
          <w:sz w:val="24"/>
          <w:szCs w:val="24"/>
        </w:rPr>
      </w:pPr>
      <w:r w:rsidRPr="00E94C5A">
        <w:rPr>
          <w:rStyle w:val="Vrazn"/>
          <w:sz w:val="24"/>
          <w:szCs w:val="24"/>
        </w:rPr>
        <w:t xml:space="preserve">Žiadosť je potrebné podávať vždy v dostatočnom časovom predstihu pred termínom ukončenia predkladania žiadostí, pretože v prípade prijatia viacerých žiadostí tesne pred termínom ukončenia výzvy a plnenia aj iných úloh môže byť problém so skorým vydaním potvrdenia. </w:t>
      </w:r>
      <w:r w:rsidRPr="00E94C5A">
        <w:rPr>
          <w:color w:val="173D7B"/>
          <w:sz w:val="24"/>
          <w:szCs w:val="24"/>
        </w:rPr>
        <w:br w:type="textWrapping" w:clear="all"/>
      </w:r>
    </w:p>
    <w:p w14:paraId="76C1343F" w14:textId="77777777" w:rsidR="000F6708" w:rsidRPr="00E94C5A" w:rsidRDefault="000F6708" w:rsidP="00E94C5A">
      <w:pPr>
        <w:spacing w:after="0" w:line="240" w:lineRule="auto"/>
        <w:ind w:right="-113"/>
        <w:jc w:val="both"/>
        <w:rPr>
          <w:rFonts w:eastAsia="Times New Roman" w:cstheme="minorHAnsi"/>
          <w:sz w:val="24"/>
          <w:szCs w:val="24"/>
        </w:rPr>
      </w:pPr>
    </w:p>
    <w:sectPr w:rsidR="000F6708" w:rsidRPr="00E94C5A" w:rsidSect="00EB0E69">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D43DE" w14:textId="77777777" w:rsidR="004870E1" w:rsidRDefault="004870E1" w:rsidP="006B4DEB">
      <w:pPr>
        <w:spacing w:after="0" w:line="240" w:lineRule="auto"/>
      </w:pPr>
      <w:r>
        <w:separator/>
      </w:r>
    </w:p>
  </w:endnote>
  <w:endnote w:type="continuationSeparator" w:id="0">
    <w:p w14:paraId="7AC5AB91" w14:textId="77777777" w:rsidR="004870E1" w:rsidRDefault="004870E1" w:rsidP="006B4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8EF0" w14:textId="01FDB009" w:rsidR="0040061F" w:rsidRDefault="0040061F">
    <w:pPr>
      <w:pStyle w:val="Pta"/>
      <w:jc w:val="center"/>
    </w:pPr>
  </w:p>
  <w:p w14:paraId="4085D8BB" w14:textId="09FFDE0F" w:rsidR="0040061F" w:rsidRDefault="00EB0E69" w:rsidP="0040061F">
    <w:pPr>
      <w:pStyle w:val="Pta"/>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CA2AC" w14:textId="77777777" w:rsidR="004870E1" w:rsidRDefault="004870E1" w:rsidP="006B4DEB">
      <w:pPr>
        <w:spacing w:after="0" w:line="240" w:lineRule="auto"/>
      </w:pPr>
      <w:r>
        <w:separator/>
      </w:r>
    </w:p>
  </w:footnote>
  <w:footnote w:type="continuationSeparator" w:id="0">
    <w:p w14:paraId="1E42346B" w14:textId="77777777" w:rsidR="004870E1" w:rsidRDefault="004870E1" w:rsidP="006B4DEB">
      <w:pPr>
        <w:spacing w:after="0" w:line="240" w:lineRule="auto"/>
      </w:pPr>
      <w:r>
        <w:continuationSeparator/>
      </w:r>
    </w:p>
  </w:footnote>
  <w:footnote w:id="1">
    <w:p w14:paraId="633AE349" w14:textId="77777777" w:rsidR="006B4DEB" w:rsidRDefault="006B4DEB" w:rsidP="006B4DEB">
      <w:pPr>
        <w:pStyle w:val="Textpoznmkypodiarou"/>
      </w:pPr>
      <w:r>
        <w:rPr>
          <w:rStyle w:val="Odkaznapoznmkupodiarou"/>
        </w:rPr>
        <w:footnoteRef/>
      </w:r>
      <w:r>
        <w:t xml:space="preserve"> Napr. projektant.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3790" w14:textId="77777777" w:rsidR="00944851" w:rsidRPr="00944851" w:rsidRDefault="00944851" w:rsidP="00944851">
    <w:pPr>
      <w:pStyle w:val="Zkladntext"/>
      <w:rPr>
        <w:rFonts w:ascii="Times New Roman"/>
        <w:sz w:val="20"/>
      </w:rPr>
    </w:pPr>
    <w:r w:rsidRPr="00944851">
      <w:rPr>
        <w:rFonts w:ascii="Times New Roman"/>
        <w:noProof/>
        <w:sz w:val="20"/>
      </w:rPr>
      <w:drawing>
        <wp:inline distT="0" distB="0" distL="0" distR="0" wp14:anchorId="5DC27729" wp14:editId="086256CF">
          <wp:extent cx="1520190" cy="356235"/>
          <wp:effectExtent l="0" t="0" r="3810" b="5715"/>
          <wp:docPr id="6" name="Obrázok 6" descr="Obrázok, na ktorom je text, písmo, symbol,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Obrázok, na ktorom je text, písmo, symbol, snímka obrazovky&#10;&#10;Automaticky generovaný popi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0190" cy="356235"/>
                  </a:xfrm>
                  <a:prstGeom prst="rect">
                    <a:avLst/>
                  </a:prstGeom>
                  <a:noFill/>
                  <a:ln>
                    <a:noFill/>
                  </a:ln>
                </pic:spPr>
              </pic:pic>
            </a:graphicData>
          </a:graphic>
        </wp:inline>
      </w:drawing>
    </w:r>
    <w:r w:rsidRPr="00944851">
      <w:rPr>
        <w:rFonts w:ascii="Times New Roman"/>
        <w:sz w:val="20"/>
      </w:rPr>
      <w:t xml:space="preserve">                   </w:t>
    </w:r>
    <w:r w:rsidRPr="00944851">
      <w:rPr>
        <w:rFonts w:ascii="Times New Roman"/>
        <w:noProof/>
        <w:sz w:val="20"/>
      </w:rPr>
      <w:drawing>
        <wp:inline distT="0" distB="0" distL="0" distR="0" wp14:anchorId="3FA900CA" wp14:editId="51902B0F">
          <wp:extent cx="1638935" cy="356235"/>
          <wp:effectExtent l="0" t="0" r="0" b="5715"/>
          <wp:docPr id="5" name="Obrázok 5" descr="Obrázok, na ktorom je písmo, grafika, snímka obrazovky,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Obrázok, na ktorom je písmo, grafika, snímka obrazovky, grafický dizajn&#10;&#10;Automaticky generovaný popi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935" cy="356235"/>
                  </a:xfrm>
                  <a:prstGeom prst="rect">
                    <a:avLst/>
                  </a:prstGeom>
                  <a:noFill/>
                  <a:ln>
                    <a:noFill/>
                  </a:ln>
                </pic:spPr>
              </pic:pic>
            </a:graphicData>
          </a:graphic>
        </wp:inline>
      </w:drawing>
    </w:r>
    <w:r w:rsidRPr="00944851">
      <w:rPr>
        <w:rFonts w:ascii="Times New Roman"/>
        <w:sz w:val="20"/>
      </w:rPr>
      <w:t xml:space="preserve">      </w:t>
    </w:r>
    <w:r w:rsidRPr="00944851">
      <w:rPr>
        <w:rFonts w:ascii="Times New Roman"/>
        <w:noProof/>
        <w:sz w:val="20"/>
      </w:rPr>
      <w:drawing>
        <wp:inline distT="0" distB="0" distL="0" distR="0" wp14:anchorId="22D0CAF3" wp14:editId="3F06805A">
          <wp:extent cx="1650365" cy="379730"/>
          <wp:effectExtent l="0" t="0" r="0" b="1270"/>
          <wp:docPr id="4" name="Obrázok 4" descr="Obrázok, na ktorom je snímka obrazovky, písmo, elektrická modrá, modrá majorell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brázok, na ktorom je snímka obrazovky, písmo, elektrická modrá, modrá majorelle&#10;&#10;Automaticky generovaný popis"/>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50365" cy="379730"/>
                  </a:xfrm>
                  <a:prstGeom prst="rect">
                    <a:avLst/>
                  </a:prstGeom>
                  <a:noFill/>
                  <a:ln>
                    <a:noFill/>
                  </a:ln>
                </pic:spPr>
              </pic:pic>
            </a:graphicData>
          </a:graphic>
        </wp:inline>
      </w:drawing>
    </w:r>
    <w:r w:rsidRPr="00944851">
      <w:rPr>
        <w:rFonts w:ascii="Times New Roman"/>
        <w:sz w:val="20"/>
      </w:rPr>
      <w:t xml:space="preserve">            </w:t>
    </w:r>
  </w:p>
  <w:p w14:paraId="3EA2C5E8" w14:textId="4FC9DC41" w:rsidR="00944851" w:rsidRDefault="00944851" w:rsidP="00944851">
    <w:pPr>
      <w:pStyle w:val="Zkladntext"/>
      <w:ind w:left="426" w:hanging="426"/>
      <w:rPr>
        <w:rFonts w:ascii="Times New Roman"/>
        <w:sz w:val="20"/>
      </w:rPr>
    </w:pPr>
    <w:r>
      <w:rPr>
        <w:rFonts w:ascii="Times New Roman"/>
        <w:sz w:val="20"/>
      </w:rPr>
      <w:t xml:space="preserve">                                     </w:t>
    </w:r>
  </w:p>
  <w:p w14:paraId="6B95F981" w14:textId="77777777" w:rsidR="00944851" w:rsidRDefault="0094485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C52B2"/>
    <w:multiLevelType w:val="hybridMultilevel"/>
    <w:tmpl w:val="D99CC3DC"/>
    <w:lvl w:ilvl="0" w:tplc="71740174">
      <w:start w:val="1"/>
      <w:numFmt w:val="upperRoman"/>
      <w:lvlText w:val="%1."/>
      <w:lvlJc w:val="left"/>
      <w:pPr>
        <w:ind w:left="550" w:hanging="720"/>
      </w:pPr>
      <w:rPr>
        <w:rFonts w:hint="default"/>
        <w:b w:val="0"/>
        <w:bCs w:val="0"/>
      </w:rPr>
    </w:lvl>
    <w:lvl w:ilvl="1" w:tplc="041B0019" w:tentative="1">
      <w:start w:val="1"/>
      <w:numFmt w:val="lowerLetter"/>
      <w:lvlText w:val="%2."/>
      <w:lvlJc w:val="left"/>
      <w:pPr>
        <w:ind w:left="910" w:hanging="360"/>
      </w:pPr>
    </w:lvl>
    <w:lvl w:ilvl="2" w:tplc="041B001B" w:tentative="1">
      <w:start w:val="1"/>
      <w:numFmt w:val="lowerRoman"/>
      <w:lvlText w:val="%3."/>
      <w:lvlJc w:val="right"/>
      <w:pPr>
        <w:ind w:left="1630" w:hanging="180"/>
      </w:pPr>
    </w:lvl>
    <w:lvl w:ilvl="3" w:tplc="041B000F" w:tentative="1">
      <w:start w:val="1"/>
      <w:numFmt w:val="decimal"/>
      <w:lvlText w:val="%4."/>
      <w:lvlJc w:val="left"/>
      <w:pPr>
        <w:ind w:left="2350" w:hanging="360"/>
      </w:pPr>
    </w:lvl>
    <w:lvl w:ilvl="4" w:tplc="041B0019" w:tentative="1">
      <w:start w:val="1"/>
      <w:numFmt w:val="lowerLetter"/>
      <w:lvlText w:val="%5."/>
      <w:lvlJc w:val="left"/>
      <w:pPr>
        <w:ind w:left="3070" w:hanging="360"/>
      </w:pPr>
    </w:lvl>
    <w:lvl w:ilvl="5" w:tplc="041B001B" w:tentative="1">
      <w:start w:val="1"/>
      <w:numFmt w:val="lowerRoman"/>
      <w:lvlText w:val="%6."/>
      <w:lvlJc w:val="right"/>
      <w:pPr>
        <w:ind w:left="3790" w:hanging="180"/>
      </w:pPr>
    </w:lvl>
    <w:lvl w:ilvl="6" w:tplc="041B000F" w:tentative="1">
      <w:start w:val="1"/>
      <w:numFmt w:val="decimal"/>
      <w:lvlText w:val="%7."/>
      <w:lvlJc w:val="left"/>
      <w:pPr>
        <w:ind w:left="4510" w:hanging="360"/>
      </w:pPr>
    </w:lvl>
    <w:lvl w:ilvl="7" w:tplc="041B0019" w:tentative="1">
      <w:start w:val="1"/>
      <w:numFmt w:val="lowerLetter"/>
      <w:lvlText w:val="%8."/>
      <w:lvlJc w:val="left"/>
      <w:pPr>
        <w:ind w:left="5230" w:hanging="360"/>
      </w:pPr>
    </w:lvl>
    <w:lvl w:ilvl="8" w:tplc="041B001B" w:tentative="1">
      <w:start w:val="1"/>
      <w:numFmt w:val="lowerRoman"/>
      <w:lvlText w:val="%9."/>
      <w:lvlJc w:val="right"/>
      <w:pPr>
        <w:ind w:left="5950" w:hanging="180"/>
      </w:pPr>
    </w:lvl>
  </w:abstractNum>
  <w:abstractNum w:abstractNumId="1" w15:restartNumberingAfterBreak="0">
    <w:nsid w:val="08085CE2"/>
    <w:multiLevelType w:val="hybridMultilevel"/>
    <w:tmpl w:val="284AEE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2F2D2C"/>
    <w:multiLevelType w:val="hybridMultilevel"/>
    <w:tmpl w:val="2A36A3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B92451"/>
    <w:multiLevelType w:val="hybridMultilevel"/>
    <w:tmpl w:val="C8061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985EB6"/>
    <w:multiLevelType w:val="hybridMultilevel"/>
    <w:tmpl w:val="4B80F0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82FA1"/>
    <w:multiLevelType w:val="hybridMultilevel"/>
    <w:tmpl w:val="397A7CB6"/>
    <w:lvl w:ilvl="0" w:tplc="950A1684">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410A47"/>
    <w:multiLevelType w:val="hybridMultilevel"/>
    <w:tmpl w:val="1E3C45F4"/>
    <w:lvl w:ilvl="0" w:tplc="F53A39A4">
      <w:start w:val="1"/>
      <w:numFmt w:val="bullet"/>
      <w:lvlText w:val="-"/>
      <w:lvlJc w:val="left"/>
      <w:pPr>
        <w:ind w:left="720" w:hanging="360"/>
      </w:pPr>
      <w:rPr>
        <w:rFonts w:ascii="Calibri" w:hAnsi="Calibri" w:hint="default"/>
      </w:rPr>
    </w:lvl>
    <w:lvl w:ilvl="1" w:tplc="A4F24D2A">
      <w:start w:val="1"/>
      <w:numFmt w:val="bullet"/>
      <w:lvlText w:val="o"/>
      <w:lvlJc w:val="left"/>
      <w:pPr>
        <w:ind w:left="1440" w:hanging="360"/>
      </w:pPr>
      <w:rPr>
        <w:rFonts w:ascii="Courier New" w:hAnsi="Courier New" w:hint="default"/>
      </w:rPr>
    </w:lvl>
    <w:lvl w:ilvl="2" w:tplc="A208AC80">
      <w:start w:val="1"/>
      <w:numFmt w:val="bullet"/>
      <w:lvlText w:val=""/>
      <w:lvlJc w:val="left"/>
      <w:pPr>
        <w:ind w:left="2160" w:hanging="360"/>
      </w:pPr>
      <w:rPr>
        <w:rFonts w:ascii="Wingdings" w:hAnsi="Wingdings" w:hint="default"/>
      </w:rPr>
    </w:lvl>
    <w:lvl w:ilvl="3" w:tplc="5E1025B4">
      <w:start w:val="1"/>
      <w:numFmt w:val="bullet"/>
      <w:lvlText w:val=""/>
      <w:lvlJc w:val="left"/>
      <w:pPr>
        <w:ind w:left="2880" w:hanging="360"/>
      </w:pPr>
      <w:rPr>
        <w:rFonts w:ascii="Symbol" w:hAnsi="Symbol" w:hint="default"/>
      </w:rPr>
    </w:lvl>
    <w:lvl w:ilvl="4" w:tplc="BC0CACCC">
      <w:start w:val="1"/>
      <w:numFmt w:val="bullet"/>
      <w:lvlText w:val="o"/>
      <w:lvlJc w:val="left"/>
      <w:pPr>
        <w:ind w:left="3600" w:hanging="360"/>
      </w:pPr>
      <w:rPr>
        <w:rFonts w:ascii="Courier New" w:hAnsi="Courier New" w:hint="default"/>
      </w:rPr>
    </w:lvl>
    <w:lvl w:ilvl="5" w:tplc="B002B95C">
      <w:start w:val="1"/>
      <w:numFmt w:val="bullet"/>
      <w:lvlText w:val=""/>
      <w:lvlJc w:val="left"/>
      <w:pPr>
        <w:ind w:left="4320" w:hanging="360"/>
      </w:pPr>
      <w:rPr>
        <w:rFonts w:ascii="Wingdings" w:hAnsi="Wingdings" w:hint="default"/>
      </w:rPr>
    </w:lvl>
    <w:lvl w:ilvl="6" w:tplc="80AE3B88">
      <w:start w:val="1"/>
      <w:numFmt w:val="bullet"/>
      <w:lvlText w:val=""/>
      <w:lvlJc w:val="left"/>
      <w:pPr>
        <w:ind w:left="5040" w:hanging="360"/>
      </w:pPr>
      <w:rPr>
        <w:rFonts w:ascii="Symbol" w:hAnsi="Symbol" w:hint="default"/>
      </w:rPr>
    </w:lvl>
    <w:lvl w:ilvl="7" w:tplc="5660F4DC">
      <w:start w:val="1"/>
      <w:numFmt w:val="bullet"/>
      <w:lvlText w:val="o"/>
      <w:lvlJc w:val="left"/>
      <w:pPr>
        <w:ind w:left="5760" w:hanging="360"/>
      </w:pPr>
      <w:rPr>
        <w:rFonts w:ascii="Courier New" w:hAnsi="Courier New" w:hint="default"/>
      </w:rPr>
    </w:lvl>
    <w:lvl w:ilvl="8" w:tplc="5F361434">
      <w:start w:val="1"/>
      <w:numFmt w:val="bullet"/>
      <w:lvlText w:val=""/>
      <w:lvlJc w:val="left"/>
      <w:pPr>
        <w:ind w:left="6480" w:hanging="360"/>
      </w:pPr>
      <w:rPr>
        <w:rFonts w:ascii="Wingdings" w:hAnsi="Wingdings" w:hint="default"/>
      </w:rPr>
    </w:lvl>
  </w:abstractNum>
  <w:abstractNum w:abstractNumId="8" w15:restartNumberingAfterBreak="0">
    <w:nsid w:val="11AE737F"/>
    <w:multiLevelType w:val="hybridMultilevel"/>
    <w:tmpl w:val="FB520B76"/>
    <w:lvl w:ilvl="0" w:tplc="04A47BCA">
      <w:start w:val="1"/>
      <w:numFmt w:val="decimal"/>
      <w:lvlText w:val="%1."/>
      <w:lvlJc w:val="left"/>
      <w:pPr>
        <w:ind w:left="720" w:hanging="360"/>
      </w:pPr>
      <w:rPr>
        <w:rFonts w:asciiTheme="minorHAnsi" w:eastAsia="Times New Roman" w:hAnsiTheme="minorHAnsi" w:cs="Times New Roman"/>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45B2A39"/>
    <w:multiLevelType w:val="hybridMultilevel"/>
    <w:tmpl w:val="21A40A90"/>
    <w:lvl w:ilvl="0" w:tplc="C7F6AF86">
      <w:start w:val="1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5517AB2"/>
    <w:multiLevelType w:val="hybridMultilevel"/>
    <w:tmpl w:val="3AF6691A"/>
    <w:lvl w:ilvl="0" w:tplc="626C642A">
      <w:start w:val="3"/>
      <w:numFmt w:val="bullet"/>
      <w:lvlText w:val="-"/>
      <w:lvlJc w:val="left"/>
      <w:pPr>
        <w:ind w:left="1069" w:hanging="360"/>
      </w:pPr>
      <w:rPr>
        <w:rFonts w:ascii="Calibri" w:eastAsia="Times New Roman" w:hAnsi="Calibri" w:cs="Calibri"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11" w15:restartNumberingAfterBreak="0">
    <w:nsid w:val="17BB17D3"/>
    <w:multiLevelType w:val="hybridMultilevel"/>
    <w:tmpl w:val="7090D7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98B1F81"/>
    <w:multiLevelType w:val="hybridMultilevel"/>
    <w:tmpl w:val="910ACFD2"/>
    <w:lvl w:ilvl="0" w:tplc="9498EEE0">
      <w:start w:val="1"/>
      <w:numFmt w:val="upperRoman"/>
      <w:lvlText w:val="%1."/>
      <w:lvlJc w:val="right"/>
      <w:pPr>
        <w:ind w:left="2236" w:hanging="360"/>
      </w:pPr>
      <w:rPr>
        <w:i w:val="0"/>
        <w:iCs w:val="0"/>
      </w:rPr>
    </w:lvl>
    <w:lvl w:ilvl="1" w:tplc="041B0019" w:tentative="1">
      <w:start w:val="1"/>
      <w:numFmt w:val="lowerLetter"/>
      <w:lvlText w:val="%2."/>
      <w:lvlJc w:val="left"/>
      <w:pPr>
        <w:ind w:left="2596" w:hanging="360"/>
      </w:pPr>
    </w:lvl>
    <w:lvl w:ilvl="2" w:tplc="041B001B" w:tentative="1">
      <w:start w:val="1"/>
      <w:numFmt w:val="lowerRoman"/>
      <w:lvlText w:val="%3."/>
      <w:lvlJc w:val="right"/>
      <w:pPr>
        <w:ind w:left="3316" w:hanging="180"/>
      </w:pPr>
    </w:lvl>
    <w:lvl w:ilvl="3" w:tplc="041B000F" w:tentative="1">
      <w:start w:val="1"/>
      <w:numFmt w:val="decimal"/>
      <w:lvlText w:val="%4."/>
      <w:lvlJc w:val="left"/>
      <w:pPr>
        <w:ind w:left="4036" w:hanging="360"/>
      </w:pPr>
    </w:lvl>
    <w:lvl w:ilvl="4" w:tplc="041B0019" w:tentative="1">
      <w:start w:val="1"/>
      <w:numFmt w:val="lowerLetter"/>
      <w:lvlText w:val="%5."/>
      <w:lvlJc w:val="left"/>
      <w:pPr>
        <w:ind w:left="4756" w:hanging="360"/>
      </w:pPr>
    </w:lvl>
    <w:lvl w:ilvl="5" w:tplc="041B001B" w:tentative="1">
      <w:start w:val="1"/>
      <w:numFmt w:val="lowerRoman"/>
      <w:lvlText w:val="%6."/>
      <w:lvlJc w:val="right"/>
      <w:pPr>
        <w:ind w:left="5476" w:hanging="180"/>
      </w:pPr>
    </w:lvl>
    <w:lvl w:ilvl="6" w:tplc="041B000F" w:tentative="1">
      <w:start w:val="1"/>
      <w:numFmt w:val="decimal"/>
      <w:lvlText w:val="%7."/>
      <w:lvlJc w:val="left"/>
      <w:pPr>
        <w:ind w:left="6196" w:hanging="360"/>
      </w:pPr>
    </w:lvl>
    <w:lvl w:ilvl="7" w:tplc="041B0019" w:tentative="1">
      <w:start w:val="1"/>
      <w:numFmt w:val="lowerLetter"/>
      <w:lvlText w:val="%8."/>
      <w:lvlJc w:val="left"/>
      <w:pPr>
        <w:ind w:left="6916" w:hanging="360"/>
      </w:pPr>
    </w:lvl>
    <w:lvl w:ilvl="8" w:tplc="041B001B" w:tentative="1">
      <w:start w:val="1"/>
      <w:numFmt w:val="lowerRoman"/>
      <w:lvlText w:val="%9."/>
      <w:lvlJc w:val="right"/>
      <w:pPr>
        <w:ind w:left="7636" w:hanging="180"/>
      </w:pPr>
    </w:lvl>
  </w:abstractNum>
  <w:abstractNum w:abstractNumId="13" w15:restartNumberingAfterBreak="0">
    <w:nsid w:val="22346FE9"/>
    <w:multiLevelType w:val="hybridMultilevel"/>
    <w:tmpl w:val="BC5E060A"/>
    <w:lvl w:ilvl="0" w:tplc="F55A2172">
      <w:start w:val="1"/>
      <w:numFmt w:val="decimal"/>
      <w:lvlText w:val="%1."/>
      <w:lvlJc w:val="left"/>
      <w:pPr>
        <w:ind w:left="720" w:hanging="360"/>
      </w:pPr>
      <w:rPr>
        <w:rFonts w:ascii="Times New Roman" w:hAnsi="Times New Roman" w:cs="Times New Roman" w:hint="default"/>
        <w:i w:val="0"/>
        <w:i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362916"/>
    <w:multiLevelType w:val="hybridMultilevel"/>
    <w:tmpl w:val="B84E3842"/>
    <w:lvl w:ilvl="0" w:tplc="EFF2C860">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8144072"/>
    <w:multiLevelType w:val="hybridMultilevel"/>
    <w:tmpl w:val="61C41494"/>
    <w:lvl w:ilvl="0" w:tplc="72DCC25C">
      <w:start w:val="1"/>
      <w:numFmt w:val="upperRoman"/>
      <w:lvlText w:val="%1."/>
      <w:lvlJc w:val="left"/>
      <w:pPr>
        <w:ind w:left="1080"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D94030"/>
    <w:multiLevelType w:val="hybridMultilevel"/>
    <w:tmpl w:val="A8904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E97FC9"/>
    <w:multiLevelType w:val="hybridMultilevel"/>
    <w:tmpl w:val="2E06E704"/>
    <w:lvl w:ilvl="0" w:tplc="27ECF74A">
      <w:start w:val="1"/>
      <w:numFmt w:val="lowerLetter"/>
      <w:lvlText w:val="%1)"/>
      <w:lvlJc w:val="left"/>
      <w:pPr>
        <w:ind w:left="2771" w:hanging="360"/>
      </w:pPr>
      <w:rPr>
        <w:rFonts w:ascii="Times New Roman" w:hAnsi="Times New Roman" w:cs="Times New Roman" w:hint="default"/>
        <w:sz w:val="24"/>
        <w:szCs w:val="24"/>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8" w15:restartNumberingAfterBreak="0">
    <w:nsid w:val="34F977DE"/>
    <w:multiLevelType w:val="hybridMultilevel"/>
    <w:tmpl w:val="C3AC41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7F25B1"/>
    <w:multiLevelType w:val="hybridMultilevel"/>
    <w:tmpl w:val="6F4C1F2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16752A"/>
    <w:multiLevelType w:val="hybridMultilevel"/>
    <w:tmpl w:val="20F8291E"/>
    <w:lvl w:ilvl="0" w:tplc="041B0001">
      <w:start w:val="1"/>
      <w:numFmt w:val="bullet"/>
      <w:lvlText w:val=""/>
      <w:lvlJc w:val="left"/>
      <w:pPr>
        <w:ind w:left="1364" w:hanging="360"/>
      </w:pPr>
      <w:rPr>
        <w:rFonts w:ascii="Symbol" w:hAnsi="Symbol"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1" w15:restartNumberingAfterBreak="0">
    <w:nsid w:val="49FA81C4"/>
    <w:multiLevelType w:val="hybridMultilevel"/>
    <w:tmpl w:val="BC3AADE0"/>
    <w:lvl w:ilvl="0" w:tplc="165C4898">
      <w:start w:val="1"/>
      <w:numFmt w:val="bullet"/>
      <w:lvlText w:val="-"/>
      <w:lvlJc w:val="left"/>
      <w:pPr>
        <w:ind w:left="1068" w:hanging="360"/>
      </w:pPr>
      <w:rPr>
        <w:rFonts w:ascii="Calibri" w:hAnsi="Calibri" w:hint="default"/>
      </w:rPr>
    </w:lvl>
    <w:lvl w:ilvl="1" w:tplc="4C1E9620">
      <w:start w:val="1"/>
      <w:numFmt w:val="bullet"/>
      <w:lvlText w:val="o"/>
      <w:lvlJc w:val="left"/>
      <w:pPr>
        <w:ind w:left="1788" w:hanging="360"/>
      </w:pPr>
      <w:rPr>
        <w:rFonts w:ascii="Courier New" w:hAnsi="Courier New" w:hint="default"/>
      </w:rPr>
    </w:lvl>
    <w:lvl w:ilvl="2" w:tplc="B0D4304A">
      <w:start w:val="1"/>
      <w:numFmt w:val="bullet"/>
      <w:lvlText w:val=""/>
      <w:lvlJc w:val="left"/>
      <w:pPr>
        <w:ind w:left="2508" w:hanging="360"/>
      </w:pPr>
      <w:rPr>
        <w:rFonts w:ascii="Wingdings" w:hAnsi="Wingdings" w:hint="default"/>
      </w:rPr>
    </w:lvl>
    <w:lvl w:ilvl="3" w:tplc="FA726B96">
      <w:start w:val="1"/>
      <w:numFmt w:val="bullet"/>
      <w:lvlText w:val=""/>
      <w:lvlJc w:val="left"/>
      <w:pPr>
        <w:ind w:left="3228" w:hanging="360"/>
      </w:pPr>
      <w:rPr>
        <w:rFonts w:ascii="Symbol" w:hAnsi="Symbol" w:hint="default"/>
      </w:rPr>
    </w:lvl>
    <w:lvl w:ilvl="4" w:tplc="CEFE5AF4">
      <w:start w:val="1"/>
      <w:numFmt w:val="bullet"/>
      <w:lvlText w:val="o"/>
      <w:lvlJc w:val="left"/>
      <w:pPr>
        <w:ind w:left="3948" w:hanging="360"/>
      </w:pPr>
      <w:rPr>
        <w:rFonts w:ascii="Courier New" w:hAnsi="Courier New" w:hint="default"/>
      </w:rPr>
    </w:lvl>
    <w:lvl w:ilvl="5" w:tplc="B284DEF4">
      <w:start w:val="1"/>
      <w:numFmt w:val="bullet"/>
      <w:lvlText w:val=""/>
      <w:lvlJc w:val="left"/>
      <w:pPr>
        <w:ind w:left="4668" w:hanging="360"/>
      </w:pPr>
      <w:rPr>
        <w:rFonts w:ascii="Wingdings" w:hAnsi="Wingdings" w:hint="default"/>
      </w:rPr>
    </w:lvl>
    <w:lvl w:ilvl="6" w:tplc="D7903356">
      <w:start w:val="1"/>
      <w:numFmt w:val="bullet"/>
      <w:lvlText w:val=""/>
      <w:lvlJc w:val="left"/>
      <w:pPr>
        <w:ind w:left="5388" w:hanging="360"/>
      </w:pPr>
      <w:rPr>
        <w:rFonts w:ascii="Symbol" w:hAnsi="Symbol" w:hint="default"/>
      </w:rPr>
    </w:lvl>
    <w:lvl w:ilvl="7" w:tplc="DFBA6DD2">
      <w:start w:val="1"/>
      <w:numFmt w:val="bullet"/>
      <w:lvlText w:val="o"/>
      <w:lvlJc w:val="left"/>
      <w:pPr>
        <w:ind w:left="6108" w:hanging="360"/>
      </w:pPr>
      <w:rPr>
        <w:rFonts w:ascii="Courier New" w:hAnsi="Courier New" w:hint="default"/>
      </w:rPr>
    </w:lvl>
    <w:lvl w:ilvl="8" w:tplc="A33E081E">
      <w:start w:val="1"/>
      <w:numFmt w:val="bullet"/>
      <w:lvlText w:val=""/>
      <w:lvlJc w:val="left"/>
      <w:pPr>
        <w:ind w:left="6828" w:hanging="360"/>
      </w:pPr>
      <w:rPr>
        <w:rFonts w:ascii="Wingdings" w:hAnsi="Wingdings" w:hint="default"/>
      </w:rPr>
    </w:lvl>
  </w:abstractNum>
  <w:abstractNum w:abstractNumId="22" w15:restartNumberingAfterBreak="0">
    <w:nsid w:val="4DED3EA2"/>
    <w:multiLevelType w:val="hybridMultilevel"/>
    <w:tmpl w:val="11B6E2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631A6F"/>
    <w:multiLevelType w:val="multilevel"/>
    <w:tmpl w:val="6FD49640"/>
    <w:lvl w:ilvl="0">
      <w:start w:val="1"/>
      <w:numFmt w:val="decimal"/>
      <w:lvlText w:val="%1."/>
      <w:lvlJc w:val="left"/>
      <w:pPr>
        <w:ind w:left="720" w:hanging="360"/>
      </w:pPr>
      <w:rPr>
        <w:rFonts w:asciiTheme="minorHAnsi" w:eastAsia="Times New Roman" w:hAnsiTheme="minorHAnsi" w:cstheme="minorHAnsi"/>
      </w:rPr>
    </w:lvl>
    <w:lvl w:ilvl="1">
      <w:start w:val="1"/>
      <w:numFmt w:val="lowerLetter"/>
      <w:isLgl/>
      <w:lvlText w:val="%2)"/>
      <w:lvlJc w:val="left"/>
      <w:pPr>
        <w:ind w:left="786" w:hanging="360"/>
      </w:pPr>
      <w:rPr>
        <w:rFonts w:asciiTheme="minorHAnsi" w:eastAsia="Times New Roman" w:hAnsiTheme="minorHAnsi" w:cstheme="minorHAnsi"/>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24" w15:restartNumberingAfterBreak="0">
    <w:nsid w:val="55DB68AB"/>
    <w:multiLevelType w:val="hybridMultilevel"/>
    <w:tmpl w:val="726646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901429B"/>
    <w:multiLevelType w:val="hybridMultilevel"/>
    <w:tmpl w:val="083890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CB347E"/>
    <w:multiLevelType w:val="hybridMultilevel"/>
    <w:tmpl w:val="E8C6AED4"/>
    <w:lvl w:ilvl="0" w:tplc="E5405750">
      <w:start w:val="2"/>
      <w:numFmt w:val="bullet"/>
      <w:lvlText w:val="-"/>
      <w:lvlJc w:val="left"/>
      <w:pPr>
        <w:ind w:left="190" w:hanging="360"/>
      </w:pPr>
      <w:rPr>
        <w:rFonts w:ascii="Times New Roman" w:eastAsiaTheme="minorHAnsi" w:hAnsi="Times New Roman" w:cs="Times New Roman" w:hint="default"/>
      </w:rPr>
    </w:lvl>
    <w:lvl w:ilvl="1" w:tplc="041B0003" w:tentative="1">
      <w:start w:val="1"/>
      <w:numFmt w:val="bullet"/>
      <w:lvlText w:val="o"/>
      <w:lvlJc w:val="left"/>
      <w:pPr>
        <w:ind w:left="910" w:hanging="360"/>
      </w:pPr>
      <w:rPr>
        <w:rFonts w:ascii="Courier New" w:hAnsi="Courier New" w:cs="Courier New" w:hint="default"/>
      </w:rPr>
    </w:lvl>
    <w:lvl w:ilvl="2" w:tplc="041B0005" w:tentative="1">
      <w:start w:val="1"/>
      <w:numFmt w:val="bullet"/>
      <w:lvlText w:val=""/>
      <w:lvlJc w:val="left"/>
      <w:pPr>
        <w:ind w:left="1630" w:hanging="360"/>
      </w:pPr>
      <w:rPr>
        <w:rFonts w:ascii="Wingdings" w:hAnsi="Wingdings" w:hint="default"/>
      </w:rPr>
    </w:lvl>
    <w:lvl w:ilvl="3" w:tplc="041B0001" w:tentative="1">
      <w:start w:val="1"/>
      <w:numFmt w:val="bullet"/>
      <w:lvlText w:val=""/>
      <w:lvlJc w:val="left"/>
      <w:pPr>
        <w:ind w:left="2350" w:hanging="360"/>
      </w:pPr>
      <w:rPr>
        <w:rFonts w:ascii="Symbol" w:hAnsi="Symbol" w:hint="default"/>
      </w:rPr>
    </w:lvl>
    <w:lvl w:ilvl="4" w:tplc="041B0003" w:tentative="1">
      <w:start w:val="1"/>
      <w:numFmt w:val="bullet"/>
      <w:lvlText w:val="o"/>
      <w:lvlJc w:val="left"/>
      <w:pPr>
        <w:ind w:left="3070" w:hanging="360"/>
      </w:pPr>
      <w:rPr>
        <w:rFonts w:ascii="Courier New" w:hAnsi="Courier New" w:cs="Courier New" w:hint="default"/>
      </w:rPr>
    </w:lvl>
    <w:lvl w:ilvl="5" w:tplc="041B0005" w:tentative="1">
      <w:start w:val="1"/>
      <w:numFmt w:val="bullet"/>
      <w:lvlText w:val=""/>
      <w:lvlJc w:val="left"/>
      <w:pPr>
        <w:ind w:left="3790" w:hanging="360"/>
      </w:pPr>
      <w:rPr>
        <w:rFonts w:ascii="Wingdings" w:hAnsi="Wingdings" w:hint="default"/>
      </w:rPr>
    </w:lvl>
    <w:lvl w:ilvl="6" w:tplc="041B0001" w:tentative="1">
      <w:start w:val="1"/>
      <w:numFmt w:val="bullet"/>
      <w:lvlText w:val=""/>
      <w:lvlJc w:val="left"/>
      <w:pPr>
        <w:ind w:left="4510" w:hanging="360"/>
      </w:pPr>
      <w:rPr>
        <w:rFonts w:ascii="Symbol" w:hAnsi="Symbol" w:hint="default"/>
      </w:rPr>
    </w:lvl>
    <w:lvl w:ilvl="7" w:tplc="041B0003" w:tentative="1">
      <w:start w:val="1"/>
      <w:numFmt w:val="bullet"/>
      <w:lvlText w:val="o"/>
      <w:lvlJc w:val="left"/>
      <w:pPr>
        <w:ind w:left="5230" w:hanging="360"/>
      </w:pPr>
      <w:rPr>
        <w:rFonts w:ascii="Courier New" w:hAnsi="Courier New" w:cs="Courier New" w:hint="default"/>
      </w:rPr>
    </w:lvl>
    <w:lvl w:ilvl="8" w:tplc="041B0005" w:tentative="1">
      <w:start w:val="1"/>
      <w:numFmt w:val="bullet"/>
      <w:lvlText w:val=""/>
      <w:lvlJc w:val="left"/>
      <w:pPr>
        <w:ind w:left="5950" w:hanging="360"/>
      </w:pPr>
      <w:rPr>
        <w:rFonts w:ascii="Wingdings" w:hAnsi="Wingdings" w:hint="default"/>
      </w:rPr>
    </w:lvl>
  </w:abstractNum>
  <w:abstractNum w:abstractNumId="27" w15:restartNumberingAfterBreak="0">
    <w:nsid w:val="5DA42101"/>
    <w:multiLevelType w:val="hybridMultilevel"/>
    <w:tmpl w:val="C93EFFF0"/>
    <w:lvl w:ilvl="0" w:tplc="9E22FAB6">
      <w:start w:val="1"/>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8" w15:restartNumberingAfterBreak="0">
    <w:nsid w:val="5E5C493B"/>
    <w:multiLevelType w:val="hybridMultilevel"/>
    <w:tmpl w:val="F362B0E6"/>
    <w:lvl w:ilvl="0" w:tplc="FFFFFFFF">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9" w15:restartNumberingAfterBreak="0">
    <w:nsid w:val="5EE008D1"/>
    <w:multiLevelType w:val="hybridMultilevel"/>
    <w:tmpl w:val="DC427362"/>
    <w:lvl w:ilvl="0" w:tplc="041B0017">
      <w:start w:val="1"/>
      <w:numFmt w:val="lowerLetter"/>
      <w:lvlText w:val="%1)"/>
      <w:lvlJc w:val="left"/>
      <w:pPr>
        <w:ind w:left="720" w:hanging="360"/>
      </w:pPr>
    </w:lvl>
    <w:lvl w:ilvl="1" w:tplc="12080000">
      <w:numFmt w:val="bullet"/>
      <w:lvlText w:val="-"/>
      <w:lvlJc w:val="left"/>
      <w:pPr>
        <w:ind w:left="1440" w:hanging="360"/>
      </w:pPr>
      <w:rPr>
        <w:rFonts w:ascii="Calibri" w:eastAsia="Calibr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1B233BC"/>
    <w:multiLevelType w:val="hybridMultilevel"/>
    <w:tmpl w:val="F1F601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05747F"/>
    <w:multiLevelType w:val="hybridMultilevel"/>
    <w:tmpl w:val="3850D6AE"/>
    <w:lvl w:ilvl="0" w:tplc="163083B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69EE104C"/>
    <w:multiLevelType w:val="hybridMultilevel"/>
    <w:tmpl w:val="E92854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F21998"/>
    <w:multiLevelType w:val="hybridMultilevel"/>
    <w:tmpl w:val="26F6F1AE"/>
    <w:lvl w:ilvl="0" w:tplc="59B4CC9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4F457E"/>
    <w:multiLevelType w:val="hybridMultilevel"/>
    <w:tmpl w:val="7D7805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75F56E1"/>
    <w:multiLevelType w:val="hybridMultilevel"/>
    <w:tmpl w:val="21120A0C"/>
    <w:lvl w:ilvl="0" w:tplc="944E1D18">
      <w:start w:val="1"/>
      <w:numFmt w:val="decimal"/>
      <w:lvlText w:val="%1."/>
      <w:lvlJc w:val="left"/>
      <w:pPr>
        <w:ind w:left="360" w:firstLine="0"/>
      </w:pPr>
      <w:rPr>
        <w:b w:val="0"/>
      </w:rPr>
    </w:lvl>
    <w:lvl w:ilvl="1" w:tplc="D1C60EBA">
      <w:start w:val="1"/>
      <w:numFmt w:val="lowerLetter"/>
      <w:lvlText w:val="%2)"/>
      <w:lvlJc w:val="left"/>
      <w:pPr>
        <w:ind w:left="1440" w:hanging="360"/>
      </w:pPr>
      <w:rPr>
        <w:rFonts w:ascii="Times New Roman" w:eastAsia="Times New Roman" w:hAnsi="Times New Roman" w:cs="Times New Roman" w:hint="default"/>
        <w:b w:val="0"/>
        <w:bCs w:val="0"/>
        <w:sz w:val="24"/>
        <w:szCs w:val="24"/>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B6956D5"/>
    <w:multiLevelType w:val="hybridMultilevel"/>
    <w:tmpl w:val="FD6CB04E"/>
    <w:lvl w:ilvl="0" w:tplc="3E769488">
      <w:start w:val="1"/>
      <w:numFmt w:val="decimal"/>
      <w:lvlText w:val="%1."/>
      <w:lvlJc w:val="left"/>
      <w:pPr>
        <w:ind w:left="720" w:hanging="360"/>
      </w:pPr>
    </w:lvl>
    <w:lvl w:ilvl="1" w:tplc="98E4FD90">
      <w:start w:val="1"/>
      <w:numFmt w:val="lowerLetter"/>
      <w:lvlText w:val="%2."/>
      <w:lvlJc w:val="left"/>
      <w:pPr>
        <w:ind w:left="1440" w:hanging="360"/>
      </w:pPr>
    </w:lvl>
    <w:lvl w:ilvl="2" w:tplc="3620B30A">
      <w:start w:val="1"/>
      <w:numFmt w:val="lowerRoman"/>
      <w:lvlText w:val="%3."/>
      <w:lvlJc w:val="right"/>
      <w:pPr>
        <w:ind w:left="2160" w:hanging="180"/>
      </w:pPr>
    </w:lvl>
    <w:lvl w:ilvl="3" w:tplc="FA2E5216">
      <w:start w:val="1"/>
      <w:numFmt w:val="decimal"/>
      <w:lvlText w:val="%4."/>
      <w:lvlJc w:val="left"/>
      <w:pPr>
        <w:ind w:left="2880" w:hanging="360"/>
      </w:pPr>
    </w:lvl>
    <w:lvl w:ilvl="4" w:tplc="8620E7C0">
      <w:start w:val="1"/>
      <w:numFmt w:val="lowerLetter"/>
      <w:lvlText w:val="%5."/>
      <w:lvlJc w:val="left"/>
      <w:pPr>
        <w:ind w:left="3600" w:hanging="360"/>
      </w:pPr>
    </w:lvl>
    <w:lvl w:ilvl="5" w:tplc="662409FE">
      <w:start w:val="1"/>
      <w:numFmt w:val="lowerRoman"/>
      <w:lvlText w:val="%6."/>
      <w:lvlJc w:val="right"/>
      <w:pPr>
        <w:ind w:left="4320" w:hanging="180"/>
      </w:pPr>
    </w:lvl>
    <w:lvl w:ilvl="6" w:tplc="B5121458">
      <w:start w:val="1"/>
      <w:numFmt w:val="decimal"/>
      <w:lvlText w:val="%7."/>
      <w:lvlJc w:val="left"/>
      <w:pPr>
        <w:ind w:left="5040" w:hanging="360"/>
      </w:pPr>
    </w:lvl>
    <w:lvl w:ilvl="7" w:tplc="CCA0A7A0">
      <w:start w:val="1"/>
      <w:numFmt w:val="lowerLetter"/>
      <w:lvlText w:val="%8."/>
      <w:lvlJc w:val="left"/>
      <w:pPr>
        <w:ind w:left="5760" w:hanging="360"/>
      </w:pPr>
    </w:lvl>
    <w:lvl w:ilvl="8" w:tplc="2FF42958">
      <w:start w:val="1"/>
      <w:numFmt w:val="lowerRoman"/>
      <w:lvlText w:val="%9."/>
      <w:lvlJc w:val="right"/>
      <w:pPr>
        <w:ind w:left="6480" w:hanging="180"/>
      </w:pPr>
    </w:lvl>
  </w:abstractNum>
  <w:abstractNum w:abstractNumId="37" w15:restartNumberingAfterBreak="0">
    <w:nsid w:val="7BAC50CD"/>
    <w:multiLevelType w:val="hybridMultilevel"/>
    <w:tmpl w:val="42D2CF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F3C7098"/>
    <w:multiLevelType w:val="hybridMultilevel"/>
    <w:tmpl w:val="D0B0AF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60782661">
    <w:abstractNumId w:val="36"/>
  </w:num>
  <w:num w:numId="2" w16cid:durableId="1056513017">
    <w:abstractNumId w:val="7"/>
  </w:num>
  <w:num w:numId="3" w16cid:durableId="1742023702">
    <w:abstractNumId w:val="21"/>
  </w:num>
  <w:num w:numId="4" w16cid:durableId="458961182">
    <w:abstractNumId w:val="4"/>
  </w:num>
  <w:num w:numId="5" w16cid:durableId="280116051">
    <w:abstractNumId w:val="38"/>
  </w:num>
  <w:num w:numId="6" w16cid:durableId="391738642">
    <w:abstractNumId w:val="14"/>
  </w:num>
  <w:num w:numId="7" w16cid:durableId="1417904068">
    <w:abstractNumId w:val="26"/>
  </w:num>
  <w:num w:numId="8" w16cid:durableId="302317826">
    <w:abstractNumId w:val="28"/>
  </w:num>
  <w:num w:numId="9" w16cid:durableId="1237327951">
    <w:abstractNumId w:val="27"/>
  </w:num>
  <w:num w:numId="10" w16cid:durableId="268322456">
    <w:abstractNumId w:val="6"/>
  </w:num>
  <w:num w:numId="11" w16cid:durableId="17546660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7762767">
    <w:abstractNumId w:val="13"/>
  </w:num>
  <w:num w:numId="13" w16cid:durableId="1849522019">
    <w:abstractNumId w:val="10"/>
  </w:num>
  <w:num w:numId="14" w16cid:durableId="432481807">
    <w:abstractNumId w:val="0"/>
  </w:num>
  <w:num w:numId="15" w16cid:durableId="4704833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2899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7676555">
    <w:abstractNumId w:val="12"/>
  </w:num>
  <w:num w:numId="18" w16cid:durableId="17711177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9383360">
    <w:abstractNumId w:val="33"/>
  </w:num>
  <w:num w:numId="20" w16cid:durableId="1426610702">
    <w:abstractNumId w:val="2"/>
  </w:num>
  <w:num w:numId="21" w16cid:durableId="2070959357">
    <w:abstractNumId w:val="15"/>
  </w:num>
  <w:num w:numId="22" w16cid:durableId="1801145814">
    <w:abstractNumId w:val="20"/>
  </w:num>
  <w:num w:numId="23" w16cid:durableId="1815024333">
    <w:abstractNumId w:val="9"/>
  </w:num>
  <w:num w:numId="24" w16cid:durableId="917520833">
    <w:abstractNumId w:val="18"/>
  </w:num>
  <w:num w:numId="25" w16cid:durableId="1122923501">
    <w:abstractNumId w:val="3"/>
  </w:num>
  <w:num w:numId="26" w16cid:durableId="252013157">
    <w:abstractNumId w:val="24"/>
  </w:num>
  <w:num w:numId="27" w16cid:durableId="42101194">
    <w:abstractNumId w:val="25"/>
  </w:num>
  <w:num w:numId="28" w16cid:durableId="978025940">
    <w:abstractNumId w:val="29"/>
  </w:num>
  <w:num w:numId="29" w16cid:durableId="1888906049">
    <w:abstractNumId w:val="32"/>
  </w:num>
  <w:num w:numId="30" w16cid:durableId="1752313480">
    <w:abstractNumId w:val="11"/>
  </w:num>
  <w:num w:numId="31" w16cid:durableId="1619481690">
    <w:abstractNumId w:val="37"/>
  </w:num>
  <w:num w:numId="32" w16cid:durableId="1261991105">
    <w:abstractNumId w:val="19"/>
  </w:num>
  <w:num w:numId="33" w16cid:durableId="1542159611">
    <w:abstractNumId w:val="30"/>
  </w:num>
  <w:num w:numId="34" w16cid:durableId="1852841840">
    <w:abstractNumId w:val="1"/>
  </w:num>
  <w:num w:numId="35" w16cid:durableId="938954654">
    <w:abstractNumId w:val="22"/>
  </w:num>
  <w:num w:numId="36" w16cid:durableId="921988083">
    <w:abstractNumId w:val="34"/>
  </w:num>
  <w:num w:numId="37" w16cid:durableId="652180223">
    <w:abstractNumId w:val="16"/>
  </w:num>
  <w:num w:numId="38" w16cid:durableId="23749490">
    <w:abstractNumId w:val="31"/>
  </w:num>
  <w:num w:numId="39" w16cid:durableId="412627637">
    <w:abstractNumId w:val="5"/>
  </w:num>
  <w:num w:numId="40" w16cid:durableId="14709034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91C"/>
    <w:rsid w:val="00001AC2"/>
    <w:rsid w:val="0000592B"/>
    <w:rsid w:val="00010A40"/>
    <w:rsid w:val="00014198"/>
    <w:rsid w:val="00014984"/>
    <w:rsid w:val="00014EFC"/>
    <w:rsid w:val="000241F0"/>
    <w:rsid w:val="000277AE"/>
    <w:rsid w:val="00032308"/>
    <w:rsid w:val="0003791C"/>
    <w:rsid w:val="00041A60"/>
    <w:rsid w:val="000466AF"/>
    <w:rsid w:val="000469C5"/>
    <w:rsid w:val="0004714B"/>
    <w:rsid w:val="00050E55"/>
    <w:rsid w:val="00055409"/>
    <w:rsid w:val="000556C2"/>
    <w:rsid w:val="00072585"/>
    <w:rsid w:val="00074E07"/>
    <w:rsid w:val="000754AA"/>
    <w:rsid w:val="000754E8"/>
    <w:rsid w:val="00077D2E"/>
    <w:rsid w:val="0008252B"/>
    <w:rsid w:val="00086A3C"/>
    <w:rsid w:val="000A2110"/>
    <w:rsid w:val="000A224B"/>
    <w:rsid w:val="000A694B"/>
    <w:rsid w:val="000B0449"/>
    <w:rsid w:val="000B2A38"/>
    <w:rsid w:val="000B7E03"/>
    <w:rsid w:val="000D1491"/>
    <w:rsid w:val="000D2D0D"/>
    <w:rsid w:val="000D44CB"/>
    <w:rsid w:val="000E42C4"/>
    <w:rsid w:val="000F108E"/>
    <w:rsid w:val="000F391F"/>
    <w:rsid w:val="000F5260"/>
    <w:rsid w:val="000F6708"/>
    <w:rsid w:val="0010371D"/>
    <w:rsid w:val="00105D03"/>
    <w:rsid w:val="00106483"/>
    <w:rsid w:val="00107CF0"/>
    <w:rsid w:val="00111426"/>
    <w:rsid w:val="0011199C"/>
    <w:rsid w:val="00114D42"/>
    <w:rsid w:val="00115A07"/>
    <w:rsid w:val="00116570"/>
    <w:rsid w:val="00116FE3"/>
    <w:rsid w:val="0012390F"/>
    <w:rsid w:val="00130DC6"/>
    <w:rsid w:val="001402DD"/>
    <w:rsid w:val="00140CA6"/>
    <w:rsid w:val="00141371"/>
    <w:rsid w:val="00142EDB"/>
    <w:rsid w:val="00144BC7"/>
    <w:rsid w:val="00146049"/>
    <w:rsid w:val="001461C7"/>
    <w:rsid w:val="00150112"/>
    <w:rsid w:val="00152C3C"/>
    <w:rsid w:val="00156490"/>
    <w:rsid w:val="00156C32"/>
    <w:rsid w:val="00162970"/>
    <w:rsid w:val="0016373A"/>
    <w:rsid w:val="00167F48"/>
    <w:rsid w:val="00171EBE"/>
    <w:rsid w:val="0018102A"/>
    <w:rsid w:val="00181D6D"/>
    <w:rsid w:val="00182C24"/>
    <w:rsid w:val="0018510E"/>
    <w:rsid w:val="00195B9C"/>
    <w:rsid w:val="0019771C"/>
    <w:rsid w:val="001A07EB"/>
    <w:rsid w:val="001A1FF1"/>
    <w:rsid w:val="001A2F62"/>
    <w:rsid w:val="001A3086"/>
    <w:rsid w:val="001A39BB"/>
    <w:rsid w:val="001B264B"/>
    <w:rsid w:val="001B3EFD"/>
    <w:rsid w:val="001B6D3C"/>
    <w:rsid w:val="001C0779"/>
    <w:rsid w:val="001C5FA1"/>
    <w:rsid w:val="001C691E"/>
    <w:rsid w:val="001D1213"/>
    <w:rsid w:val="001D2BD2"/>
    <w:rsid w:val="001D7C81"/>
    <w:rsid w:val="001D7E40"/>
    <w:rsid w:val="001E1AFF"/>
    <w:rsid w:val="001E70C6"/>
    <w:rsid w:val="001E7381"/>
    <w:rsid w:val="001E7B2A"/>
    <w:rsid w:val="001F0F98"/>
    <w:rsid w:val="001F2B8B"/>
    <w:rsid w:val="001F3712"/>
    <w:rsid w:val="001F7FE6"/>
    <w:rsid w:val="002078BB"/>
    <w:rsid w:val="00207918"/>
    <w:rsid w:val="0021075A"/>
    <w:rsid w:val="00215A56"/>
    <w:rsid w:val="00217F3D"/>
    <w:rsid w:val="00227A17"/>
    <w:rsid w:val="00230437"/>
    <w:rsid w:val="00232D89"/>
    <w:rsid w:val="00240B37"/>
    <w:rsid w:val="00241769"/>
    <w:rsid w:val="002422F1"/>
    <w:rsid w:val="00242ECD"/>
    <w:rsid w:val="00245710"/>
    <w:rsid w:val="00247002"/>
    <w:rsid w:val="00254C49"/>
    <w:rsid w:val="002552C1"/>
    <w:rsid w:val="00255790"/>
    <w:rsid w:val="00260286"/>
    <w:rsid w:val="002607F2"/>
    <w:rsid w:val="00261D59"/>
    <w:rsid w:val="0026389B"/>
    <w:rsid w:val="00267E11"/>
    <w:rsid w:val="0027133A"/>
    <w:rsid w:val="00272681"/>
    <w:rsid w:val="00272B8D"/>
    <w:rsid w:val="002757BE"/>
    <w:rsid w:val="0028049F"/>
    <w:rsid w:val="00283ED8"/>
    <w:rsid w:val="00285DC4"/>
    <w:rsid w:val="00290448"/>
    <w:rsid w:val="0029188D"/>
    <w:rsid w:val="00296343"/>
    <w:rsid w:val="002A1D81"/>
    <w:rsid w:val="002A2CEE"/>
    <w:rsid w:val="002B2B00"/>
    <w:rsid w:val="002B4F3C"/>
    <w:rsid w:val="002B54AA"/>
    <w:rsid w:val="002B5B51"/>
    <w:rsid w:val="002C2EE7"/>
    <w:rsid w:val="002C3A79"/>
    <w:rsid w:val="002C3CED"/>
    <w:rsid w:val="002C592E"/>
    <w:rsid w:val="002D3658"/>
    <w:rsid w:val="002E2465"/>
    <w:rsid w:val="002E3E91"/>
    <w:rsid w:val="002F1AA8"/>
    <w:rsid w:val="003011B5"/>
    <w:rsid w:val="0030666A"/>
    <w:rsid w:val="003120A4"/>
    <w:rsid w:val="00317D35"/>
    <w:rsid w:val="00321C7E"/>
    <w:rsid w:val="0032551E"/>
    <w:rsid w:val="003339B6"/>
    <w:rsid w:val="00345DCD"/>
    <w:rsid w:val="00347ED3"/>
    <w:rsid w:val="003521D0"/>
    <w:rsid w:val="00352391"/>
    <w:rsid w:val="00355B89"/>
    <w:rsid w:val="00364BB1"/>
    <w:rsid w:val="00371B79"/>
    <w:rsid w:val="0037593D"/>
    <w:rsid w:val="00376255"/>
    <w:rsid w:val="00380FAB"/>
    <w:rsid w:val="003812A0"/>
    <w:rsid w:val="00385593"/>
    <w:rsid w:val="00386CBC"/>
    <w:rsid w:val="003872F3"/>
    <w:rsid w:val="00390DDD"/>
    <w:rsid w:val="0039189D"/>
    <w:rsid w:val="0039582D"/>
    <w:rsid w:val="003A5746"/>
    <w:rsid w:val="003B0209"/>
    <w:rsid w:val="003B3F8A"/>
    <w:rsid w:val="003B612E"/>
    <w:rsid w:val="003B6614"/>
    <w:rsid w:val="003C155B"/>
    <w:rsid w:val="003D05B4"/>
    <w:rsid w:val="003D0871"/>
    <w:rsid w:val="003D0B82"/>
    <w:rsid w:val="003D1E14"/>
    <w:rsid w:val="003D2C52"/>
    <w:rsid w:val="003D370F"/>
    <w:rsid w:val="003E4B16"/>
    <w:rsid w:val="003E4E68"/>
    <w:rsid w:val="003E7A6A"/>
    <w:rsid w:val="003F3D3C"/>
    <w:rsid w:val="0040032C"/>
    <w:rsid w:val="0040038B"/>
    <w:rsid w:val="0040061F"/>
    <w:rsid w:val="0041599A"/>
    <w:rsid w:val="00416800"/>
    <w:rsid w:val="00424AF4"/>
    <w:rsid w:val="0042656E"/>
    <w:rsid w:val="00426786"/>
    <w:rsid w:val="004340EF"/>
    <w:rsid w:val="00434EA7"/>
    <w:rsid w:val="00441839"/>
    <w:rsid w:val="0044656B"/>
    <w:rsid w:val="00446D2D"/>
    <w:rsid w:val="004508E8"/>
    <w:rsid w:val="0045187B"/>
    <w:rsid w:val="00452ADA"/>
    <w:rsid w:val="004532BF"/>
    <w:rsid w:val="00456DDE"/>
    <w:rsid w:val="00457C42"/>
    <w:rsid w:val="004601C2"/>
    <w:rsid w:val="004618FE"/>
    <w:rsid w:val="00466418"/>
    <w:rsid w:val="004664E1"/>
    <w:rsid w:val="004726D6"/>
    <w:rsid w:val="00475A5B"/>
    <w:rsid w:val="00477A7E"/>
    <w:rsid w:val="004821B2"/>
    <w:rsid w:val="004829A8"/>
    <w:rsid w:val="00484AD2"/>
    <w:rsid w:val="00485070"/>
    <w:rsid w:val="004870E1"/>
    <w:rsid w:val="004900F1"/>
    <w:rsid w:val="00491230"/>
    <w:rsid w:val="00491398"/>
    <w:rsid w:val="004975B4"/>
    <w:rsid w:val="004A1DA0"/>
    <w:rsid w:val="004A3BF1"/>
    <w:rsid w:val="004A3D08"/>
    <w:rsid w:val="004A53C0"/>
    <w:rsid w:val="004A5B5B"/>
    <w:rsid w:val="004A73E7"/>
    <w:rsid w:val="004B51A2"/>
    <w:rsid w:val="004C016C"/>
    <w:rsid w:val="004C2573"/>
    <w:rsid w:val="004C4238"/>
    <w:rsid w:val="004C48CB"/>
    <w:rsid w:val="004C7706"/>
    <w:rsid w:val="004D1235"/>
    <w:rsid w:val="004D1992"/>
    <w:rsid w:val="004D25B0"/>
    <w:rsid w:val="004D3B28"/>
    <w:rsid w:val="004D4A52"/>
    <w:rsid w:val="004E274D"/>
    <w:rsid w:val="004E5FAE"/>
    <w:rsid w:val="004E63CD"/>
    <w:rsid w:val="004E75F4"/>
    <w:rsid w:val="004F0F0F"/>
    <w:rsid w:val="004F3452"/>
    <w:rsid w:val="004F60EA"/>
    <w:rsid w:val="0050033D"/>
    <w:rsid w:val="00501B16"/>
    <w:rsid w:val="005110B1"/>
    <w:rsid w:val="0051738E"/>
    <w:rsid w:val="005238BF"/>
    <w:rsid w:val="005317B9"/>
    <w:rsid w:val="00535022"/>
    <w:rsid w:val="0054020B"/>
    <w:rsid w:val="0055136A"/>
    <w:rsid w:val="00551763"/>
    <w:rsid w:val="0055619D"/>
    <w:rsid w:val="00564A15"/>
    <w:rsid w:val="0057058B"/>
    <w:rsid w:val="005708D1"/>
    <w:rsid w:val="00570C8C"/>
    <w:rsid w:val="005717D7"/>
    <w:rsid w:val="00571E0F"/>
    <w:rsid w:val="00571F6A"/>
    <w:rsid w:val="00572E47"/>
    <w:rsid w:val="00576551"/>
    <w:rsid w:val="00576D94"/>
    <w:rsid w:val="00577D83"/>
    <w:rsid w:val="0057AF73"/>
    <w:rsid w:val="00582A1D"/>
    <w:rsid w:val="0058611B"/>
    <w:rsid w:val="0058718C"/>
    <w:rsid w:val="00590348"/>
    <w:rsid w:val="00591DDC"/>
    <w:rsid w:val="00597FE8"/>
    <w:rsid w:val="005B0C11"/>
    <w:rsid w:val="005B42D1"/>
    <w:rsid w:val="005B5CA3"/>
    <w:rsid w:val="005C6E47"/>
    <w:rsid w:val="005D4690"/>
    <w:rsid w:val="005E07BC"/>
    <w:rsid w:val="005E0EA5"/>
    <w:rsid w:val="005E0F39"/>
    <w:rsid w:val="005E48F4"/>
    <w:rsid w:val="005E638D"/>
    <w:rsid w:val="005F1992"/>
    <w:rsid w:val="005F2617"/>
    <w:rsid w:val="00601C0F"/>
    <w:rsid w:val="00611594"/>
    <w:rsid w:val="00611BCE"/>
    <w:rsid w:val="00611C9C"/>
    <w:rsid w:val="00633200"/>
    <w:rsid w:val="006334A8"/>
    <w:rsid w:val="00634807"/>
    <w:rsid w:val="00636ACB"/>
    <w:rsid w:val="0064246A"/>
    <w:rsid w:val="00643F8F"/>
    <w:rsid w:val="00644AA1"/>
    <w:rsid w:val="00644C7F"/>
    <w:rsid w:val="00645F11"/>
    <w:rsid w:val="00646E6D"/>
    <w:rsid w:val="00654C77"/>
    <w:rsid w:val="00657F13"/>
    <w:rsid w:val="0066381F"/>
    <w:rsid w:val="00663D2A"/>
    <w:rsid w:val="00664ACB"/>
    <w:rsid w:val="00665207"/>
    <w:rsid w:val="006716EF"/>
    <w:rsid w:val="00672869"/>
    <w:rsid w:val="00673FE1"/>
    <w:rsid w:val="006771EC"/>
    <w:rsid w:val="006842E7"/>
    <w:rsid w:val="00685A06"/>
    <w:rsid w:val="00686992"/>
    <w:rsid w:val="00691744"/>
    <w:rsid w:val="00694A77"/>
    <w:rsid w:val="00694FA9"/>
    <w:rsid w:val="00696341"/>
    <w:rsid w:val="006965EA"/>
    <w:rsid w:val="006B4DEB"/>
    <w:rsid w:val="006B4F78"/>
    <w:rsid w:val="006B52CD"/>
    <w:rsid w:val="006B6C3C"/>
    <w:rsid w:val="006B725E"/>
    <w:rsid w:val="006B77B4"/>
    <w:rsid w:val="006B77BE"/>
    <w:rsid w:val="006C0781"/>
    <w:rsid w:val="006C2189"/>
    <w:rsid w:val="006C3DC2"/>
    <w:rsid w:val="006C5DD6"/>
    <w:rsid w:val="006D26DD"/>
    <w:rsid w:val="006D31BA"/>
    <w:rsid w:val="006D5602"/>
    <w:rsid w:val="006E12F8"/>
    <w:rsid w:val="006E3123"/>
    <w:rsid w:val="006E364E"/>
    <w:rsid w:val="006E469C"/>
    <w:rsid w:val="006E48B5"/>
    <w:rsid w:val="006E6CB6"/>
    <w:rsid w:val="006E6F05"/>
    <w:rsid w:val="006E6F58"/>
    <w:rsid w:val="006F23A2"/>
    <w:rsid w:val="006F32E3"/>
    <w:rsid w:val="006F5D2F"/>
    <w:rsid w:val="006F754A"/>
    <w:rsid w:val="006F794C"/>
    <w:rsid w:val="0070232F"/>
    <w:rsid w:val="00703200"/>
    <w:rsid w:val="00703CB5"/>
    <w:rsid w:val="00707E09"/>
    <w:rsid w:val="007158DB"/>
    <w:rsid w:val="00717723"/>
    <w:rsid w:val="0072097E"/>
    <w:rsid w:val="007223D9"/>
    <w:rsid w:val="00725676"/>
    <w:rsid w:val="00725A1E"/>
    <w:rsid w:val="00732071"/>
    <w:rsid w:val="007373E3"/>
    <w:rsid w:val="00744D94"/>
    <w:rsid w:val="00747102"/>
    <w:rsid w:val="00747E20"/>
    <w:rsid w:val="0075259C"/>
    <w:rsid w:val="007535EC"/>
    <w:rsid w:val="00754A06"/>
    <w:rsid w:val="00764D7D"/>
    <w:rsid w:val="0077162D"/>
    <w:rsid w:val="00784BA5"/>
    <w:rsid w:val="007862AF"/>
    <w:rsid w:val="00792205"/>
    <w:rsid w:val="007A4E22"/>
    <w:rsid w:val="007A6C24"/>
    <w:rsid w:val="007B0639"/>
    <w:rsid w:val="007B0776"/>
    <w:rsid w:val="007B1511"/>
    <w:rsid w:val="007B7664"/>
    <w:rsid w:val="007C3554"/>
    <w:rsid w:val="007D0119"/>
    <w:rsid w:val="007D09FA"/>
    <w:rsid w:val="007D255A"/>
    <w:rsid w:val="007D4BEC"/>
    <w:rsid w:val="007D6EC4"/>
    <w:rsid w:val="007E0D77"/>
    <w:rsid w:val="007E4733"/>
    <w:rsid w:val="007F061C"/>
    <w:rsid w:val="007F6188"/>
    <w:rsid w:val="0080235F"/>
    <w:rsid w:val="0081194D"/>
    <w:rsid w:val="00811D49"/>
    <w:rsid w:val="008143B1"/>
    <w:rsid w:val="00814E3B"/>
    <w:rsid w:val="00815112"/>
    <w:rsid w:val="00816626"/>
    <w:rsid w:val="00820BD7"/>
    <w:rsid w:val="008226E2"/>
    <w:rsid w:val="00825EF9"/>
    <w:rsid w:val="0083174F"/>
    <w:rsid w:val="00834536"/>
    <w:rsid w:val="00836FA1"/>
    <w:rsid w:val="0083726F"/>
    <w:rsid w:val="00842D5F"/>
    <w:rsid w:val="00847BB7"/>
    <w:rsid w:val="00854441"/>
    <w:rsid w:val="0086153A"/>
    <w:rsid w:val="00864027"/>
    <w:rsid w:val="00864AEB"/>
    <w:rsid w:val="00866FEC"/>
    <w:rsid w:val="008701D5"/>
    <w:rsid w:val="00872B91"/>
    <w:rsid w:val="00874922"/>
    <w:rsid w:val="0087721E"/>
    <w:rsid w:val="008827FE"/>
    <w:rsid w:val="00883B69"/>
    <w:rsid w:val="008944F0"/>
    <w:rsid w:val="008971B1"/>
    <w:rsid w:val="008A440F"/>
    <w:rsid w:val="008B022D"/>
    <w:rsid w:val="008B14FD"/>
    <w:rsid w:val="008B75B9"/>
    <w:rsid w:val="008C046F"/>
    <w:rsid w:val="008C1387"/>
    <w:rsid w:val="008C2087"/>
    <w:rsid w:val="008C41C0"/>
    <w:rsid w:val="008C4937"/>
    <w:rsid w:val="008D3659"/>
    <w:rsid w:val="008D3B88"/>
    <w:rsid w:val="008D49CD"/>
    <w:rsid w:val="008D5D69"/>
    <w:rsid w:val="008E0BBA"/>
    <w:rsid w:val="008E179D"/>
    <w:rsid w:val="008E4921"/>
    <w:rsid w:val="008F035E"/>
    <w:rsid w:val="008F26CC"/>
    <w:rsid w:val="008F4332"/>
    <w:rsid w:val="008F4CE6"/>
    <w:rsid w:val="00902C5B"/>
    <w:rsid w:val="00903D39"/>
    <w:rsid w:val="00905CCB"/>
    <w:rsid w:val="00907861"/>
    <w:rsid w:val="00907FFC"/>
    <w:rsid w:val="009101BD"/>
    <w:rsid w:val="00911089"/>
    <w:rsid w:val="009129BC"/>
    <w:rsid w:val="00920C2B"/>
    <w:rsid w:val="00921D5C"/>
    <w:rsid w:val="00924B1F"/>
    <w:rsid w:val="0093229F"/>
    <w:rsid w:val="00935728"/>
    <w:rsid w:val="009373F0"/>
    <w:rsid w:val="00940233"/>
    <w:rsid w:val="00944851"/>
    <w:rsid w:val="00947391"/>
    <w:rsid w:val="00947662"/>
    <w:rsid w:val="0095082D"/>
    <w:rsid w:val="00950ACC"/>
    <w:rsid w:val="00960196"/>
    <w:rsid w:val="00961906"/>
    <w:rsid w:val="00967826"/>
    <w:rsid w:val="00972BB4"/>
    <w:rsid w:val="0097717B"/>
    <w:rsid w:val="0098073C"/>
    <w:rsid w:val="00980A90"/>
    <w:rsid w:val="009920D3"/>
    <w:rsid w:val="0099572B"/>
    <w:rsid w:val="00995AB0"/>
    <w:rsid w:val="009A3B01"/>
    <w:rsid w:val="009A5134"/>
    <w:rsid w:val="009A5D36"/>
    <w:rsid w:val="009B1B8E"/>
    <w:rsid w:val="009B6D93"/>
    <w:rsid w:val="009B74C8"/>
    <w:rsid w:val="009C246B"/>
    <w:rsid w:val="009C2687"/>
    <w:rsid w:val="009D0749"/>
    <w:rsid w:val="009D4D56"/>
    <w:rsid w:val="009D7A7F"/>
    <w:rsid w:val="009E6653"/>
    <w:rsid w:val="009E7945"/>
    <w:rsid w:val="009F0422"/>
    <w:rsid w:val="00A0171D"/>
    <w:rsid w:val="00A030F6"/>
    <w:rsid w:val="00A1026E"/>
    <w:rsid w:val="00A11691"/>
    <w:rsid w:val="00A1179F"/>
    <w:rsid w:val="00A122DF"/>
    <w:rsid w:val="00A13F19"/>
    <w:rsid w:val="00A14DC7"/>
    <w:rsid w:val="00A20DE4"/>
    <w:rsid w:val="00A227B2"/>
    <w:rsid w:val="00A25E75"/>
    <w:rsid w:val="00A32D1F"/>
    <w:rsid w:val="00A33730"/>
    <w:rsid w:val="00A410D6"/>
    <w:rsid w:val="00A436E9"/>
    <w:rsid w:val="00A44DCE"/>
    <w:rsid w:val="00A4504E"/>
    <w:rsid w:val="00A51782"/>
    <w:rsid w:val="00A52B26"/>
    <w:rsid w:val="00A56130"/>
    <w:rsid w:val="00A63275"/>
    <w:rsid w:val="00A64616"/>
    <w:rsid w:val="00A65593"/>
    <w:rsid w:val="00A65EF5"/>
    <w:rsid w:val="00A70DFD"/>
    <w:rsid w:val="00A71DD7"/>
    <w:rsid w:val="00A731E9"/>
    <w:rsid w:val="00A7508C"/>
    <w:rsid w:val="00A758E8"/>
    <w:rsid w:val="00A76E35"/>
    <w:rsid w:val="00A82C96"/>
    <w:rsid w:val="00A83463"/>
    <w:rsid w:val="00A849F3"/>
    <w:rsid w:val="00A84D56"/>
    <w:rsid w:val="00A90917"/>
    <w:rsid w:val="00A96658"/>
    <w:rsid w:val="00AA119C"/>
    <w:rsid w:val="00AA1375"/>
    <w:rsid w:val="00AA4CFF"/>
    <w:rsid w:val="00AA4D26"/>
    <w:rsid w:val="00AA7AB2"/>
    <w:rsid w:val="00AB1E0B"/>
    <w:rsid w:val="00AB419E"/>
    <w:rsid w:val="00AB61AC"/>
    <w:rsid w:val="00AC0DB1"/>
    <w:rsid w:val="00AC4385"/>
    <w:rsid w:val="00AC4D3E"/>
    <w:rsid w:val="00AD10FB"/>
    <w:rsid w:val="00AD448F"/>
    <w:rsid w:val="00AD5433"/>
    <w:rsid w:val="00AD5487"/>
    <w:rsid w:val="00AD611C"/>
    <w:rsid w:val="00AD7779"/>
    <w:rsid w:val="00AE1CCF"/>
    <w:rsid w:val="00AE235E"/>
    <w:rsid w:val="00AE40FF"/>
    <w:rsid w:val="00AE4206"/>
    <w:rsid w:val="00AE4DC2"/>
    <w:rsid w:val="00AE62D8"/>
    <w:rsid w:val="00AE703B"/>
    <w:rsid w:val="00B01E69"/>
    <w:rsid w:val="00B04211"/>
    <w:rsid w:val="00B048B7"/>
    <w:rsid w:val="00B05F1E"/>
    <w:rsid w:val="00B07650"/>
    <w:rsid w:val="00B12E9D"/>
    <w:rsid w:val="00B215B5"/>
    <w:rsid w:val="00B22022"/>
    <w:rsid w:val="00B2382C"/>
    <w:rsid w:val="00B23F62"/>
    <w:rsid w:val="00B32981"/>
    <w:rsid w:val="00B34A78"/>
    <w:rsid w:val="00B37531"/>
    <w:rsid w:val="00B425C9"/>
    <w:rsid w:val="00B4515E"/>
    <w:rsid w:val="00B50816"/>
    <w:rsid w:val="00B5121A"/>
    <w:rsid w:val="00B51305"/>
    <w:rsid w:val="00B52CEC"/>
    <w:rsid w:val="00B563AB"/>
    <w:rsid w:val="00B6182C"/>
    <w:rsid w:val="00B66B72"/>
    <w:rsid w:val="00B67727"/>
    <w:rsid w:val="00B70A25"/>
    <w:rsid w:val="00B75EE3"/>
    <w:rsid w:val="00B76C04"/>
    <w:rsid w:val="00B76CF8"/>
    <w:rsid w:val="00B76E4A"/>
    <w:rsid w:val="00B83996"/>
    <w:rsid w:val="00B85A4C"/>
    <w:rsid w:val="00B869F6"/>
    <w:rsid w:val="00B917B8"/>
    <w:rsid w:val="00BA28D3"/>
    <w:rsid w:val="00BA5121"/>
    <w:rsid w:val="00BA6006"/>
    <w:rsid w:val="00BA61EE"/>
    <w:rsid w:val="00BB095D"/>
    <w:rsid w:val="00BB15DE"/>
    <w:rsid w:val="00BC0FE7"/>
    <w:rsid w:val="00BC312A"/>
    <w:rsid w:val="00BC3620"/>
    <w:rsid w:val="00BD6F96"/>
    <w:rsid w:val="00BE3CEC"/>
    <w:rsid w:val="00BF3414"/>
    <w:rsid w:val="00BF3FA6"/>
    <w:rsid w:val="00BF4DA0"/>
    <w:rsid w:val="00BF561F"/>
    <w:rsid w:val="00C1128C"/>
    <w:rsid w:val="00C11938"/>
    <w:rsid w:val="00C11FE3"/>
    <w:rsid w:val="00C17439"/>
    <w:rsid w:val="00C22E5D"/>
    <w:rsid w:val="00C26F63"/>
    <w:rsid w:val="00C313C6"/>
    <w:rsid w:val="00C33794"/>
    <w:rsid w:val="00C34D71"/>
    <w:rsid w:val="00C40527"/>
    <w:rsid w:val="00C40DC5"/>
    <w:rsid w:val="00C45171"/>
    <w:rsid w:val="00C45741"/>
    <w:rsid w:val="00C62265"/>
    <w:rsid w:val="00C62952"/>
    <w:rsid w:val="00C6527B"/>
    <w:rsid w:val="00C6760E"/>
    <w:rsid w:val="00C67E61"/>
    <w:rsid w:val="00C71EB4"/>
    <w:rsid w:val="00C7364D"/>
    <w:rsid w:val="00C73B37"/>
    <w:rsid w:val="00C820CD"/>
    <w:rsid w:val="00C82BF7"/>
    <w:rsid w:val="00C8736B"/>
    <w:rsid w:val="00C91A81"/>
    <w:rsid w:val="00C92212"/>
    <w:rsid w:val="00C92B92"/>
    <w:rsid w:val="00C97476"/>
    <w:rsid w:val="00C979C9"/>
    <w:rsid w:val="00CA3419"/>
    <w:rsid w:val="00CA3FF6"/>
    <w:rsid w:val="00CB0EAB"/>
    <w:rsid w:val="00CB3BE9"/>
    <w:rsid w:val="00CB47A4"/>
    <w:rsid w:val="00CB567B"/>
    <w:rsid w:val="00CB5D96"/>
    <w:rsid w:val="00CB7BE1"/>
    <w:rsid w:val="00CC0F9F"/>
    <w:rsid w:val="00CC1B55"/>
    <w:rsid w:val="00CC22AC"/>
    <w:rsid w:val="00CD005A"/>
    <w:rsid w:val="00CD0F65"/>
    <w:rsid w:val="00CD2613"/>
    <w:rsid w:val="00CD2C02"/>
    <w:rsid w:val="00CD2D10"/>
    <w:rsid w:val="00CD2E82"/>
    <w:rsid w:val="00CD59A9"/>
    <w:rsid w:val="00CD6A2E"/>
    <w:rsid w:val="00CE30E4"/>
    <w:rsid w:val="00CF0894"/>
    <w:rsid w:val="00CF4517"/>
    <w:rsid w:val="00CF7F3B"/>
    <w:rsid w:val="00D04215"/>
    <w:rsid w:val="00D05A16"/>
    <w:rsid w:val="00D108DB"/>
    <w:rsid w:val="00D13BE7"/>
    <w:rsid w:val="00D142F0"/>
    <w:rsid w:val="00D2447A"/>
    <w:rsid w:val="00D24D63"/>
    <w:rsid w:val="00D35442"/>
    <w:rsid w:val="00D35F8E"/>
    <w:rsid w:val="00D47F43"/>
    <w:rsid w:val="00D548C6"/>
    <w:rsid w:val="00D65BFE"/>
    <w:rsid w:val="00D75DBD"/>
    <w:rsid w:val="00D77003"/>
    <w:rsid w:val="00D80102"/>
    <w:rsid w:val="00D8362E"/>
    <w:rsid w:val="00D934CE"/>
    <w:rsid w:val="00D9415E"/>
    <w:rsid w:val="00D964D9"/>
    <w:rsid w:val="00D967D2"/>
    <w:rsid w:val="00DA076B"/>
    <w:rsid w:val="00DA0797"/>
    <w:rsid w:val="00DA1FCF"/>
    <w:rsid w:val="00DA2FB0"/>
    <w:rsid w:val="00DA5E2B"/>
    <w:rsid w:val="00DB3E1D"/>
    <w:rsid w:val="00DB5C8B"/>
    <w:rsid w:val="00DB7605"/>
    <w:rsid w:val="00DC091E"/>
    <w:rsid w:val="00DC6E44"/>
    <w:rsid w:val="00DC7177"/>
    <w:rsid w:val="00DC722B"/>
    <w:rsid w:val="00DD0D3F"/>
    <w:rsid w:val="00DD2447"/>
    <w:rsid w:val="00DD3036"/>
    <w:rsid w:val="00DD312D"/>
    <w:rsid w:val="00DD6751"/>
    <w:rsid w:val="00DE0752"/>
    <w:rsid w:val="00DE2592"/>
    <w:rsid w:val="00DE478A"/>
    <w:rsid w:val="00DE5D0C"/>
    <w:rsid w:val="00DE6782"/>
    <w:rsid w:val="00DF1303"/>
    <w:rsid w:val="00DF198C"/>
    <w:rsid w:val="00DF2E17"/>
    <w:rsid w:val="00E10D43"/>
    <w:rsid w:val="00E12EAF"/>
    <w:rsid w:val="00E16AD0"/>
    <w:rsid w:val="00E2129A"/>
    <w:rsid w:val="00E22DBF"/>
    <w:rsid w:val="00E2316E"/>
    <w:rsid w:val="00E26F63"/>
    <w:rsid w:val="00E35B06"/>
    <w:rsid w:val="00E42704"/>
    <w:rsid w:val="00E431E4"/>
    <w:rsid w:val="00E5416C"/>
    <w:rsid w:val="00E552E6"/>
    <w:rsid w:val="00E6064B"/>
    <w:rsid w:val="00E72D23"/>
    <w:rsid w:val="00E7382A"/>
    <w:rsid w:val="00E73FC6"/>
    <w:rsid w:val="00E75154"/>
    <w:rsid w:val="00E75F71"/>
    <w:rsid w:val="00E75FD0"/>
    <w:rsid w:val="00E94C5A"/>
    <w:rsid w:val="00EA1166"/>
    <w:rsid w:val="00EA12F5"/>
    <w:rsid w:val="00EA1925"/>
    <w:rsid w:val="00EA4290"/>
    <w:rsid w:val="00EA524E"/>
    <w:rsid w:val="00EB0E69"/>
    <w:rsid w:val="00EB3A7A"/>
    <w:rsid w:val="00EB3DE5"/>
    <w:rsid w:val="00EB6C8C"/>
    <w:rsid w:val="00EC38DE"/>
    <w:rsid w:val="00EC42AE"/>
    <w:rsid w:val="00EC6D5F"/>
    <w:rsid w:val="00EC7A98"/>
    <w:rsid w:val="00ED67AC"/>
    <w:rsid w:val="00ED7494"/>
    <w:rsid w:val="00EE2C3B"/>
    <w:rsid w:val="00EF6EFE"/>
    <w:rsid w:val="00F03B95"/>
    <w:rsid w:val="00F121C0"/>
    <w:rsid w:val="00F141C5"/>
    <w:rsid w:val="00F14CD8"/>
    <w:rsid w:val="00F167CB"/>
    <w:rsid w:val="00F238F5"/>
    <w:rsid w:val="00F244A6"/>
    <w:rsid w:val="00F254FB"/>
    <w:rsid w:val="00F34BED"/>
    <w:rsid w:val="00F4175A"/>
    <w:rsid w:val="00F50574"/>
    <w:rsid w:val="00F641EF"/>
    <w:rsid w:val="00F64A78"/>
    <w:rsid w:val="00F65C5B"/>
    <w:rsid w:val="00F65FC7"/>
    <w:rsid w:val="00F70A61"/>
    <w:rsid w:val="00F7153A"/>
    <w:rsid w:val="00F73202"/>
    <w:rsid w:val="00F75C48"/>
    <w:rsid w:val="00F81A18"/>
    <w:rsid w:val="00F829DC"/>
    <w:rsid w:val="00F82DE7"/>
    <w:rsid w:val="00F86A3F"/>
    <w:rsid w:val="00F90F10"/>
    <w:rsid w:val="00F942E4"/>
    <w:rsid w:val="00F9713D"/>
    <w:rsid w:val="00FA4768"/>
    <w:rsid w:val="00FA47A3"/>
    <w:rsid w:val="00FA4F8E"/>
    <w:rsid w:val="00FB1C07"/>
    <w:rsid w:val="00FB2B6A"/>
    <w:rsid w:val="00FB7F97"/>
    <w:rsid w:val="00FC4394"/>
    <w:rsid w:val="00FC6456"/>
    <w:rsid w:val="00FC6B20"/>
    <w:rsid w:val="00FD3CA8"/>
    <w:rsid w:val="00FD4FF3"/>
    <w:rsid w:val="00FD5A9C"/>
    <w:rsid w:val="00FD5E2F"/>
    <w:rsid w:val="00FD6042"/>
    <w:rsid w:val="00FD6A0C"/>
    <w:rsid w:val="00FE08A3"/>
    <w:rsid w:val="00FE0A80"/>
    <w:rsid w:val="00FE27EF"/>
    <w:rsid w:val="00FF0989"/>
    <w:rsid w:val="00FF19EE"/>
    <w:rsid w:val="00FF4BA4"/>
    <w:rsid w:val="0115946B"/>
    <w:rsid w:val="0140A196"/>
    <w:rsid w:val="026E5257"/>
    <w:rsid w:val="03F7AE59"/>
    <w:rsid w:val="03FDC9E4"/>
    <w:rsid w:val="04F4B405"/>
    <w:rsid w:val="050CDA62"/>
    <w:rsid w:val="054E4252"/>
    <w:rsid w:val="0645C998"/>
    <w:rsid w:val="076F1C45"/>
    <w:rsid w:val="07C1B944"/>
    <w:rsid w:val="082C54C7"/>
    <w:rsid w:val="0840CC3C"/>
    <w:rsid w:val="093582A3"/>
    <w:rsid w:val="09A17BF7"/>
    <w:rsid w:val="09C82528"/>
    <w:rsid w:val="0A288442"/>
    <w:rsid w:val="0B8C8761"/>
    <w:rsid w:val="0C61B148"/>
    <w:rsid w:val="0CFDECD7"/>
    <w:rsid w:val="0CFFC5EA"/>
    <w:rsid w:val="0D4F8216"/>
    <w:rsid w:val="0D54B2E7"/>
    <w:rsid w:val="0DA41D86"/>
    <w:rsid w:val="10AEB7F2"/>
    <w:rsid w:val="10F7DC5B"/>
    <w:rsid w:val="11605115"/>
    <w:rsid w:val="1258D965"/>
    <w:rsid w:val="128D1D9A"/>
    <w:rsid w:val="12993CCD"/>
    <w:rsid w:val="12DE5614"/>
    <w:rsid w:val="130E505C"/>
    <w:rsid w:val="142C519E"/>
    <w:rsid w:val="14D49DB6"/>
    <w:rsid w:val="15D368A2"/>
    <w:rsid w:val="16C0E987"/>
    <w:rsid w:val="1722DE1D"/>
    <w:rsid w:val="176F3903"/>
    <w:rsid w:val="17B417EF"/>
    <w:rsid w:val="186D1833"/>
    <w:rsid w:val="18D623FA"/>
    <w:rsid w:val="1B03B8C0"/>
    <w:rsid w:val="1C0DC4BC"/>
    <w:rsid w:val="1CB493BC"/>
    <w:rsid w:val="1E0A905B"/>
    <w:rsid w:val="1E263E95"/>
    <w:rsid w:val="1FCF7C6E"/>
    <w:rsid w:val="202EAB35"/>
    <w:rsid w:val="21590D8A"/>
    <w:rsid w:val="21B9A566"/>
    <w:rsid w:val="23566F4B"/>
    <w:rsid w:val="23DAA16D"/>
    <w:rsid w:val="25A68F93"/>
    <w:rsid w:val="25B4A702"/>
    <w:rsid w:val="25CA25E9"/>
    <w:rsid w:val="25DCA33B"/>
    <w:rsid w:val="26340826"/>
    <w:rsid w:val="2664026E"/>
    <w:rsid w:val="26A13EA8"/>
    <w:rsid w:val="27842EC0"/>
    <w:rsid w:val="2806235A"/>
    <w:rsid w:val="28F8C66C"/>
    <w:rsid w:val="2A1039FF"/>
    <w:rsid w:val="2A8BAF8D"/>
    <w:rsid w:val="2B09CA01"/>
    <w:rsid w:val="2B0CAF23"/>
    <w:rsid w:val="2B9D1B5B"/>
    <w:rsid w:val="2BF7F1BB"/>
    <w:rsid w:val="2CAFFF1E"/>
    <w:rsid w:val="2ED4BC1D"/>
    <w:rsid w:val="2F71F1C6"/>
    <w:rsid w:val="2F84B711"/>
    <w:rsid w:val="2FC1A77D"/>
    <w:rsid w:val="302EF891"/>
    <w:rsid w:val="303841C7"/>
    <w:rsid w:val="30708C7E"/>
    <w:rsid w:val="30B2CD56"/>
    <w:rsid w:val="30ED20CB"/>
    <w:rsid w:val="3251682F"/>
    <w:rsid w:val="32EB7285"/>
    <w:rsid w:val="32F407E4"/>
    <w:rsid w:val="33845D47"/>
    <w:rsid w:val="33B4B3CD"/>
    <w:rsid w:val="35863E79"/>
    <w:rsid w:val="3638D0A0"/>
    <w:rsid w:val="369296F4"/>
    <w:rsid w:val="377D8789"/>
    <w:rsid w:val="37D390F5"/>
    <w:rsid w:val="37E3E0C0"/>
    <w:rsid w:val="37F9C9D3"/>
    <w:rsid w:val="38B52E05"/>
    <w:rsid w:val="390B43A7"/>
    <w:rsid w:val="39E95EF8"/>
    <w:rsid w:val="39FD4C20"/>
    <w:rsid w:val="39FDA417"/>
    <w:rsid w:val="3B037BC1"/>
    <w:rsid w:val="3BA36391"/>
    <w:rsid w:val="3C846ECD"/>
    <w:rsid w:val="3CB410D5"/>
    <w:rsid w:val="3CDDBAD6"/>
    <w:rsid w:val="3D9658C2"/>
    <w:rsid w:val="3E9C9A54"/>
    <w:rsid w:val="3EA18854"/>
    <w:rsid w:val="3ED0BD43"/>
    <w:rsid w:val="3EDEDA50"/>
    <w:rsid w:val="3EEABF24"/>
    <w:rsid w:val="3F184210"/>
    <w:rsid w:val="40C3EE17"/>
    <w:rsid w:val="41CCA7FD"/>
    <w:rsid w:val="42225FE6"/>
    <w:rsid w:val="43D4B578"/>
    <w:rsid w:val="4427BC78"/>
    <w:rsid w:val="443EEC98"/>
    <w:rsid w:val="448BE1A7"/>
    <w:rsid w:val="44B3EB78"/>
    <w:rsid w:val="450C52E5"/>
    <w:rsid w:val="45326B51"/>
    <w:rsid w:val="45FA0A88"/>
    <w:rsid w:val="461733D6"/>
    <w:rsid w:val="4654B154"/>
    <w:rsid w:val="47A9D319"/>
    <w:rsid w:val="485F4713"/>
    <w:rsid w:val="48972C6D"/>
    <w:rsid w:val="489F36D9"/>
    <w:rsid w:val="48B608DB"/>
    <w:rsid w:val="48DBF08B"/>
    <w:rsid w:val="490D753D"/>
    <w:rsid w:val="492E1B67"/>
    <w:rsid w:val="497383B0"/>
    <w:rsid w:val="497B4B1D"/>
    <w:rsid w:val="49AC5C32"/>
    <w:rsid w:val="49C5D25D"/>
    <w:rsid w:val="49D3E606"/>
    <w:rsid w:val="4A4206A1"/>
    <w:rsid w:val="4A49C8B4"/>
    <w:rsid w:val="4AF045C5"/>
    <w:rsid w:val="4B87172C"/>
    <w:rsid w:val="4B96E7D5"/>
    <w:rsid w:val="4DE1833F"/>
    <w:rsid w:val="4E52F49B"/>
    <w:rsid w:val="4EA03F7F"/>
    <w:rsid w:val="4EBA9FCF"/>
    <w:rsid w:val="4ECE8897"/>
    <w:rsid w:val="4F1F24D6"/>
    <w:rsid w:val="4F79467E"/>
    <w:rsid w:val="4F9CC18C"/>
    <w:rsid w:val="4FB44279"/>
    <w:rsid w:val="500CC914"/>
    <w:rsid w:val="512004EF"/>
    <w:rsid w:val="5150A957"/>
    <w:rsid w:val="51539EAF"/>
    <w:rsid w:val="5223F1D8"/>
    <w:rsid w:val="5260F93E"/>
    <w:rsid w:val="526C32FC"/>
    <w:rsid w:val="5289DE04"/>
    <w:rsid w:val="52BBD550"/>
    <w:rsid w:val="542FA05D"/>
    <w:rsid w:val="54449B1A"/>
    <w:rsid w:val="54B0FA35"/>
    <w:rsid w:val="555C8718"/>
    <w:rsid w:val="55989A00"/>
    <w:rsid w:val="56CCCAF3"/>
    <w:rsid w:val="57326EA4"/>
    <w:rsid w:val="586204F7"/>
    <w:rsid w:val="58689B54"/>
    <w:rsid w:val="587C887C"/>
    <w:rsid w:val="5893DC6C"/>
    <w:rsid w:val="58B56F93"/>
    <w:rsid w:val="58B98D8D"/>
    <w:rsid w:val="58C47F5B"/>
    <w:rsid w:val="59B4A00B"/>
    <w:rsid w:val="5AD512A0"/>
    <w:rsid w:val="5AE15898"/>
    <w:rsid w:val="5B263E74"/>
    <w:rsid w:val="5B7F76A5"/>
    <w:rsid w:val="5BBD0647"/>
    <w:rsid w:val="5C0BBAED"/>
    <w:rsid w:val="5C231D7C"/>
    <w:rsid w:val="5C4BC085"/>
    <w:rsid w:val="5D13049A"/>
    <w:rsid w:val="5D76A2D0"/>
    <w:rsid w:val="5DBFD337"/>
    <w:rsid w:val="5F3D3626"/>
    <w:rsid w:val="603BF06F"/>
    <w:rsid w:val="60D90687"/>
    <w:rsid w:val="6196FC49"/>
    <w:rsid w:val="6274D6E8"/>
    <w:rsid w:val="63221582"/>
    <w:rsid w:val="63ED4AD6"/>
    <w:rsid w:val="63F35335"/>
    <w:rsid w:val="63FD33A1"/>
    <w:rsid w:val="659CD3BB"/>
    <w:rsid w:val="66EBCD5F"/>
    <w:rsid w:val="67E25EE3"/>
    <w:rsid w:val="68576080"/>
    <w:rsid w:val="68F0C14A"/>
    <w:rsid w:val="6910FE2E"/>
    <w:rsid w:val="69204B56"/>
    <w:rsid w:val="69C0F922"/>
    <w:rsid w:val="69D134ED"/>
    <w:rsid w:val="6AE70BD4"/>
    <w:rsid w:val="6B79A3BA"/>
    <w:rsid w:val="6BACB785"/>
    <w:rsid w:val="6BE42FF6"/>
    <w:rsid w:val="6BEC909D"/>
    <w:rsid w:val="6D01FD60"/>
    <w:rsid w:val="6D15EE29"/>
    <w:rsid w:val="6D1DD219"/>
    <w:rsid w:val="6E2CCAD7"/>
    <w:rsid w:val="6E6C8C2F"/>
    <w:rsid w:val="6E9DCDC1"/>
    <w:rsid w:val="6F5CCFBD"/>
    <w:rsid w:val="6FF427BE"/>
    <w:rsid w:val="704D1130"/>
    <w:rsid w:val="70571C9D"/>
    <w:rsid w:val="715812C5"/>
    <w:rsid w:val="71B7C0C2"/>
    <w:rsid w:val="71C15BF5"/>
    <w:rsid w:val="71CFEA70"/>
    <w:rsid w:val="71FEE1C5"/>
    <w:rsid w:val="72417C12"/>
    <w:rsid w:val="739AB226"/>
    <w:rsid w:val="748FB387"/>
    <w:rsid w:val="74F22881"/>
    <w:rsid w:val="751C09A3"/>
    <w:rsid w:val="7535BCE6"/>
    <w:rsid w:val="753FBF5E"/>
    <w:rsid w:val="75B9749B"/>
    <w:rsid w:val="75D1A68C"/>
    <w:rsid w:val="777D2EB3"/>
    <w:rsid w:val="77ADF3A5"/>
    <w:rsid w:val="77D3AD1D"/>
    <w:rsid w:val="7850E59E"/>
    <w:rsid w:val="78E177E6"/>
    <w:rsid w:val="7922AC2B"/>
    <w:rsid w:val="794836E0"/>
    <w:rsid w:val="79F9D003"/>
    <w:rsid w:val="7A634071"/>
    <w:rsid w:val="7ACADFDF"/>
    <w:rsid w:val="7B82A007"/>
    <w:rsid w:val="7C2F5200"/>
    <w:rsid w:val="7D177BBB"/>
    <w:rsid w:val="7F026997"/>
    <w:rsid w:val="7F896E4A"/>
    <w:rsid w:val="7FA27E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F7284"/>
  <w15:chartTrackingRefBased/>
  <w15:docId w15:val="{05F83790-4942-45C3-9D03-31F88ED4F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03791C"/>
    <w:pPr>
      <w:ind w:left="720"/>
      <w:contextualSpacing/>
    </w:pPr>
  </w:style>
  <w:style w:type="character" w:styleId="Odkaznakomentr">
    <w:name w:val="annotation reference"/>
    <w:basedOn w:val="Predvolenpsmoodseku"/>
    <w:uiPriority w:val="99"/>
    <w:semiHidden/>
    <w:unhideWhenUsed/>
    <w:rsid w:val="00416800"/>
    <w:rPr>
      <w:sz w:val="16"/>
      <w:szCs w:val="16"/>
    </w:rPr>
  </w:style>
  <w:style w:type="paragraph" w:styleId="Textkomentra">
    <w:name w:val="annotation text"/>
    <w:basedOn w:val="Normlny"/>
    <w:link w:val="TextkomentraChar"/>
    <w:uiPriority w:val="99"/>
    <w:unhideWhenUsed/>
    <w:rsid w:val="00416800"/>
    <w:pPr>
      <w:spacing w:line="240" w:lineRule="auto"/>
    </w:pPr>
    <w:rPr>
      <w:sz w:val="20"/>
      <w:szCs w:val="20"/>
    </w:rPr>
  </w:style>
  <w:style w:type="character" w:customStyle="1" w:styleId="TextkomentraChar">
    <w:name w:val="Text komentára Char"/>
    <w:basedOn w:val="Predvolenpsmoodseku"/>
    <w:link w:val="Textkomentra"/>
    <w:uiPriority w:val="99"/>
    <w:rsid w:val="00416800"/>
    <w:rPr>
      <w:sz w:val="20"/>
      <w:szCs w:val="20"/>
    </w:rPr>
  </w:style>
  <w:style w:type="paragraph" w:styleId="Predmetkomentra">
    <w:name w:val="annotation subject"/>
    <w:basedOn w:val="Textkomentra"/>
    <w:next w:val="Textkomentra"/>
    <w:link w:val="PredmetkomentraChar"/>
    <w:uiPriority w:val="99"/>
    <w:semiHidden/>
    <w:unhideWhenUsed/>
    <w:rsid w:val="00416800"/>
    <w:rPr>
      <w:b/>
      <w:bCs/>
    </w:rPr>
  </w:style>
  <w:style w:type="character" w:customStyle="1" w:styleId="PredmetkomentraChar">
    <w:name w:val="Predmet komentára Char"/>
    <w:basedOn w:val="TextkomentraChar"/>
    <w:link w:val="Predmetkomentra"/>
    <w:uiPriority w:val="99"/>
    <w:semiHidden/>
    <w:rsid w:val="00416800"/>
    <w:rPr>
      <w:b/>
      <w:bCs/>
      <w:sz w:val="20"/>
      <w:szCs w:val="20"/>
    </w:rPr>
  </w:style>
  <w:style w:type="paragraph" w:customStyle="1" w:styleId="Default">
    <w:name w:val="Default"/>
    <w:rsid w:val="00CD005A"/>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D31BA"/>
  </w:style>
  <w:style w:type="character" w:customStyle="1" w:styleId="CharStyle36">
    <w:name w:val="Char Style 36"/>
    <w:basedOn w:val="Predvolenpsmoodseku"/>
    <w:uiPriority w:val="99"/>
    <w:rsid w:val="00107CF0"/>
    <w:rPr>
      <w:rFonts w:ascii="Times New Roman" w:hAnsi="Times New Roman" w:cs="Times New Roman" w:hint="default"/>
      <w:strike w:val="0"/>
      <w:dstrike w:val="0"/>
      <w:sz w:val="21"/>
      <w:szCs w:val="21"/>
      <w:u w:val="none"/>
      <w:effect w:val="none"/>
    </w:rPr>
  </w:style>
  <w:style w:type="paragraph" w:styleId="Bezriadkovania">
    <w:name w:val="No Spacing"/>
    <w:basedOn w:val="Normlny"/>
    <w:uiPriority w:val="1"/>
    <w:qFormat/>
    <w:rsid w:val="009D0749"/>
    <w:pPr>
      <w:widowControl w:val="0"/>
      <w:spacing w:after="0" w:line="240" w:lineRule="auto"/>
    </w:pPr>
    <w:rPr>
      <w:rFonts w:ascii="Times New Roman" w:eastAsia="Times New Roman" w:hAnsi="Times New Roman" w:cs="Times New Roman"/>
      <w:color w:val="000000"/>
      <w:sz w:val="24"/>
      <w:szCs w:val="32"/>
      <w:lang w:eastAsia="sk-SK"/>
    </w:rPr>
  </w:style>
  <w:style w:type="character" w:customStyle="1" w:styleId="CharStyle13">
    <w:name w:val="Char Style 13"/>
    <w:basedOn w:val="Predvolenpsmoodseku"/>
    <w:link w:val="Style12"/>
    <w:uiPriority w:val="99"/>
    <w:locked/>
    <w:rsid w:val="009D0749"/>
    <w:rPr>
      <w:rFonts w:ascii="Arial" w:hAnsi="Arial" w:cs="Arial"/>
      <w:b/>
      <w:bCs/>
      <w:shd w:val="clear" w:color="auto" w:fill="FFFFFF"/>
    </w:rPr>
  </w:style>
  <w:style w:type="paragraph" w:customStyle="1" w:styleId="Style12">
    <w:name w:val="Style 12"/>
    <w:basedOn w:val="Normlny"/>
    <w:link w:val="CharStyle13"/>
    <w:uiPriority w:val="99"/>
    <w:rsid w:val="009D0749"/>
    <w:pPr>
      <w:widowControl w:val="0"/>
      <w:shd w:val="clear" w:color="auto" w:fill="FFFFFF"/>
      <w:spacing w:after="480" w:line="246" w:lineRule="exact"/>
      <w:jc w:val="center"/>
      <w:outlineLvl w:val="4"/>
    </w:pPr>
    <w:rPr>
      <w:rFonts w:ascii="Arial" w:hAnsi="Arial" w:cs="Arial"/>
      <w:b/>
      <w:bCs/>
    </w:rPr>
  </w:style>
  <w:style w:type="character" w:styleId="Hypertextovprepojenie">
    <w:name w:val="Hyperlink"/>
    <w:basedOn w:val="Predvolenpsmoodseku"/>
    <w:uiPriority w:val="99"/>
    <w:unhideWhenUsed/>
    <w:rPr>
      <w:color w:val="0563C1" w:themeColor="hyperlink"/>
      <w:u w:val="single"/>
    </w:rPr>
  </w:style>
  <w:style w:type="paragraph" w:styleId="Revzia">
    <w:name w:val="Revision"/>
    <w:hidden/>
    <w:uiPriority w:val="99"/>
    <w:semiHidden/>
    <w:rsid w:val="00D47F43"/>
    <w:pPr>
      <w:spacing w:after="0" w:line="240" w:lineRule="auto"/>
    </w:pPr>
  </w:style>
  <w:style w:type="character" w:styleId="PouitHypertextovPrepojenie">
    <w:name w:val="FollowedHyperlink"/>
    <w:basedOn w:val="Predvolenpsmoodseku"/>
    <w:uiPriority w:val="99"/>
    <w:semiHidden/>
    <w:unhideWhenUsed/>
    <w:rsid w:val="00D35F8E"/>
    <w:rPr>
      <w:color w:val="954F72" w:themeColor="followedHyperlink"/>
      <w:u w:val="single"/>
    </w:rPr>
  </w:style>
  <w:style w:type="character" w:styleId="Nevyrieenzmienka">
    <w:name w:val="Unresolved Mention"/>
    <w:basedOn w:val="Predvolenpsmoodseku"/>
    <w:uiPriority w:val="99"/>
    <w:semiHidden/>
    <w:unhideWhenUsed/>
    <w:rsid w:val="00A83463"/>
    <w:rPr>
      <w:color w:val="605E5C"/>
      <w:shd w:val="clear" w:color="auto" w:fill="E1DFDD"/>
    </w:rPr>
  </w:style>
  <w:style w:type="paragraph" w:styleId="Hlavika">
    <w:name w:val="header"/>
    <w:basedOn w:val="Normlny"/>
    <w:link w:val="HlavikaChar"/>
    <w:uiPriority w:val="99"/>
    <w:unhideWhenUsed/>
    <w:rsid w:val="00A9091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0917"/>
  </w:style>
  <w:style w:type="paragraph" w:styleId="Zkladntext">
    <w:name w:val="Body Text"/>
    <w:basedOn w:val="Normlny"/>
    <w:link w:val="ZkladntextChar"/>
    <w:uiPriority w:val="1"/>
    <w:qFormat/>
    <w:rsid w:val="00A90917"/>
    <w:pPr>
      <w:widowControl w:val="0"/>
      <w:autoSpaceDE w:val="0"/>
      <w:autoSpaceDN w:val="0"/>
      <w:spacing w:after="0" w:line="240" w:lineRule="auto"/>
    </w:pPr>
    <w:rPr>
      <w:rFonts w:ascii="Calibri" w:eastAsia="Calibri" w:hAnsi="Calibri" w:cs="Calibri"/>
      <w:sz w:val="16"/>
      <w:szCs w:val="16"/>
    </w:rPr>
  </w:style>
  <w:style w:type="character" w:customStyle="1" w:styleId="ZkladntextChar">
    <w:name w:val="Základný text Char"/>
    <w:basedOn w:val="Predvolenpsmoodseku"/>
    <w:link w:val="Zkladntext"/>
    <w:uiPriority w:val="1"/>
    <w:rsid w:val="00A90917"/>
    <w:rPr>
      <w:rFonts w:ascii="Calibri" w:eastAsia="Calibri" w:hAnsi="Calibri" w:cs="Calibri"/>
      <w:sz w:val="16"/>
      <w:szCs w:val="16"/>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o,Car, Char4"/>
    <w:basedOn w:val="Normlny"/>
    <w:link w:val="TextpoznmkypodiarouChar"/>
    <w:uiPriority w:val="99"/>
    <w:unhideWhenUsed/>
    <w:qFormat/>
    <w:rsid w:val="006B4DEB"/>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o Char,Car Char"/>
    <w:basedOn w:val="Predvolenpsmoodseku"/>
    <w:link w:val="Textpoznmkypodiarou"/>
    <w:uiPriority w:val="99"/>
    <w:qFormat/>
    <w:rsid w:val="006B4DEB"/>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qFormat/>
    <w:rsid w:val="006B4DEB"/>
    <w:rPr>
      <w:vertAlign w:val="superscript"/>
    </w:rPr>
  </w:style>
  <w:style w:type="paragraph" w:customStyle="1" w:styleId="Char2">
    <w:name w:val="Char2"/>
    <w:basedOn w:val="Normlny"/>
    <w:link w:val="Odkaznapoznmkupodiarou"/>
    <w:uiPriority w:val="99"/>
    <w:rsid w:val="006B4DEB"/>
    <w:pPr>
      <w:spacing w:line="240" w:lineRule="exact"/>
    </w:pPr>
    <w:rPr>
      <w:vertAlign w:val="superscript"/>
    </w:rPr>
  </w:style>
  <w:style w:type="table" w:customStyle="1" w:styleId="Mriekatabuky1">
    <w:name w:val="Mriežka tabuľky1"/>
    <w:basedOn w:val="Normlnatabuka"/>
    <w:next w:val="Mriekatabuky"/>
    <w:uiPriority w:val="39"/>
    <w:rsid w:val="006B4DEB"/>
    <w:pPr>
      <w:spacing w:after="0" w:line="240" w:lineRule="auto"/>
    </w:pPr>
    <w:rPr>
      <w:rFonts w:ascii="Calibri" w:eastAsia="Calibri" w:hAnsi="Calibri" w:cs="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6B4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1F2B8B"/>
    <w:pPr>
      <w:tabs>
        <w:tab w:val="center" w:pos="4536"/>
        <w:tab w:val="right" w:pos="9072"/>
      </w:tabs>
      <w:spacing w:after="0" w:line="240" w:lineRule="auto"/>
    </w:pPr>
  </w:style>
  <w:style w:type="character" w:customStyle="1" w:styleId="PtaChar">
    <w:name w:val="Päta Char"/>
    <w:basedOn w:val="Predvolenpsmoodseku"/>
    <w:link w:val="Pta"/>
    <w:uiPriority w:val="99"/>
    <w:rsid w:val="001F2B8B"/>
  </w:style>
  <w:style w:type="character" w:styleId="Vrazn">
    <w:name w:val="Strong"/>
    <w:uiPriority w:val="22"/>
    <w:qFormat/>
    <w:rsid w:val="00E94C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67943">
      <w:bodyDiv w:val="1"/>
      <w:marLeft w:val="0"/>
      <w:marRight w:val="0"/>
      <w:marTop w:val="0"/>
      <w:marBottom w:val="0"/>
      <w:divBdr>
        <w:top w:val="none" w:sz="0" w:space="0" w:color="auto"/>
        <w:left w:val="none" w:sz="0" w:space="0" w:color="auto"/>
        <w:bottom w:val="none" w:sz="0" w:space="0" w:color="auto"/>
        <w:right w:val="none" w:sz="0" w:space="0" w:color="auto"/>
      </w:divBdr>
    </w:div>
    <w:div w:id="30096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nedu.sk/data/att/24313.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urofondy.gov.sk/vyzvy/vyzvy-program-slovensko/" TargetMode="External"/><Relationship Id="rId17" Type="http://schemas.openxmlformats.org/officeDocument/2006/relationships/hyperlink" Target="https://www.sopsr.sk/web/?cl=112"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inedu.sk/data/att/24313.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bc80d17-3b61-42ac-8312-427542dbeceb">
      <Terms xmlns="http://schemas.microsoft.com/office/infopath/2007/PartnerControls"/>
    </lcf76f155ced4ddcb4097134ff3c332f>
    <TaxCatchAll xmlns="bc8b5285-f85f-40d6-aac4-d84188332fb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4DE5FBB1484D543B8D2774C3CD05430" ma:contentTypeVersion="10" ma:contentTypeDescription="Umožňuje vytvoriť nový dokument." ma:contentTypeScope="" ma:versionID="8aba5fb3778a8847f94bddd337fbecd3">
  <xsd:schema xmlns:xsd="http://www.w3.org/2001/XMLSchema" xmlns:xs="http://www.w3.org/2001/XMLSchema" xmlns:p="http://schemas.microsoft.com/office/2006/metadata/properties" xmlns:ns2="abc80d17-3b61-42ac-8312-427542dbeceb" xmlns:ns3="bc8b5285-f85f-40d6-aac4-d84188332fb7" targetNamespace="http://schemas.microsoft.com/office/2006/metadata/properties" ma:root="true" ma:fieldsID="6dd18884b210b5811464070d18b9c223" ns2:_="" ns3:_="">
    <xsd:import namespace="abc80d17-3b61-42ac-8312-427542dbeceb"/>
    <xsd:import namespace="bc8b5285-f85f-40d6-aac4-d84188332f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80d17-3b61-42ac-8312-427542dbe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8b5285-f85f-40d6-aac4-d84188332f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56d3666-3414-4128-a25e-bcec9272471c}" ma:internalName="TaxCatchAll" ma:showField="CatchAllData" ma:web="bc8b5285-f85f-40d6-aac4-d84188332f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Príloha č.2 Zmluvy_Špecifikácia predmetu zákazky_Vypracovanie PD_SZŠ Zvolen" edit="true"/>
    <f:field ref="objsubject" par="" text="" edit="true"/>
    <f:field ref="objcreatedby" par="" text="Gerö, Marek"/>
    <f:field ref="objcreatedat" par="" date="2023-09-05T11:09:12" text="5. 9. 2023 11:09:12"/>
    <f:field ref="objchangedby" par="" text="Gerö, Marek"/>
    <f:field ref="objmodifiedat" par="" date="2023-09-05T11:09:14" text="5. 9. 2023 11:09:14"/>
    <f:field ref="doc_FSCFOLIO_1_1001_FieldDocumentNumber" par="" text=""/>
    <f:field ref="doc_FSCFOLIO_1_1001_FieldSubject" par="" text="" edit="true"/>
    <f:field ref="FSCFOLIO_1_1001_FieldCurrentUser" par="" text="Bc. Beáta Fulnečková"/>
    <f:field ref="CCAPRECONFIG_15_1001_Objektname" par="" text="Príloha č.2 Zmluvy_Špecifikácia predmetu zákazky_Vypracovanie PD_SZŠ Zvole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EA17CE-DF5A-4687-9961-E5775E45AFE8}">
  <ds:schemaRefs>
    <ds:schemaRef ds:uri="http://schemas.microsoft.com/office/2006/metadata/properties"/>
    <ds:schemaRef ds:uri="http://schemas.microsoft.com/office/infopath/2007/PartnerControls"/>
    <ds:schemaRef ds:uri="abc80d17-3b61-42ac-8312-427542dbeceb"/>
    <ds:schemaRef ds:uri="bc8b5285-f85f-40d6-aac4-d84188332fb7"/>
  </ds:schemaRefs>
</ds:datastoreItem>
</file>

<file path=customXml/itemProps2.xml><?xml version="1.0" encoding="utf-8"?>
<ds:datastoreItem xmlns:ds="http://schemas.openxmlformats.org/officeDocument/2006/customXml" ds:itemID="{3D9CCB2B-042E-4E3B-901A-4117667651A9}">
  <ds:schemaRefs>
    <ds:schemaRef ds:uri="http://schemas.openxmlformats.org/officeDocument/2006/bibliography"/>
  </ds:schemaRefs>
</ds:datastoreItem>
</file>

<file path=customXml/itemProps3.xml><?xml version="1.0" encoding="utf-8"?>
<ds:datastoreItem xmlns:ds="http://schemas.openxmlformats.org/officeDocument/2006/customXml" ds:itemID="{D68182EA-5585-4C78-8AA1-DA445D848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80d17-3b61-42ac-8312-427542dbeceb"/>
    <ds:schemaRef ds:uri="bc8b5285-f85f-40d6-aac4-d84188332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AD264B51-D991-4202-9B3F-1431C8F954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19</Pages>
  <Words>6495</Words>
  <Characters>37028</Characters>
  <Application>Microsoft Office Word</Application>
  <DocSecurity>0</DocSecurity>
  <Lines>308</Lines>
  <Paragraphs>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Skalošová Marta</dc:creator>
  <cp:keywords/>
  <dc:description/>
  <cp:lastModifiedBy>Fulnečková Beáta</cp:lastModifiedBy>
  <cp:revision>168</cp:revision>
  <dcterms:created xsi:type="dcterms:W3CDTF">2023-07-11T07:31:00Z</dcterms:created>
  <dcterms:modified xsi:type="dcterms:W3CDTF">2023-09-28T07:24:00Z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0x01010064DE5FBB1484D543B8D2774C3CD05430</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JUDr. Ivana Mesiariková</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5. 9. 2023, 11:09</vt:lpwstr>
  </property>
  <property fmtid="{D5CDD505-2E9C-101B-9397-08002B2CF9AE}" pid="61" name="FSC#SKEDITIONREG@103.510:curruserrolegroup">
    <vt:lpwstr>Oddelenie verejného obstarávania</vt:lpwstr>
  </property>
  <property fmtid="{D5CDD505-2E9C-101B-9397-08002B2CF9AE}" pid="62" name="FSC#SKEDITIONREG@103.510:currusersubst">
    <vt:lpwstr>Bc. Beáta Fulnečková</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5. 9. 2023</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5.9.2023, 11:09</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
  </property>
  <property fmtid="{D5CDD505-2E9C-101B-9397-08002B2CF9AE}" pid="328" name="FSC#COOELAK@1.1001:FileReference">
    <vt:lpwstr/>
  </property>
  <property fmtid="{D5CDD505-2E9C-101B-9397-08002B2CF9AE}" pid="329" name="FSC#COOELAK@1.1001:FileRefYear">
    <vt:lpwstr/>
  </property>
  <property fmtid="{D5CDD505-2E9C-101B-9397-08002B2CF9AE}" pid="330" name="FSC#COOELAK@1.1001:FileRefOrdinal">
    <vt:lpwstr/>
  </property>
  <property fmtid="{D5CDD505-2E9C-101B-9397-08002B2CF9AE}" pid="331" name="FSC#COOELAK@1.1001:FileRefOU">
    <vt:lpwstr/>
  </property>
  <property fmtid="{D5CDD505-2E9C-101B-9397-08002B2CF9AE}" pid="332" name="FSC#COOELAK@1.1001:Organization">
    <vt:lpwstr/>
  </property>
  <property fmtid="{D5CDD505-2E9C-101B-9397-08002B2CF9AE}" pid="333" name="FSC#COOELAK@1.1001:Owner">
    <vt:lpwstr>Mesiariková, Ivana, JUDr.</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
  </property>
  <property fmtid="{D5CDD505-2E9C-101B-9397-08002B2CF9AE}" pid="339" name="FSC#COOELAK@1.1001:ApprovedAt">
    <vt:lpwstr/>
  </property>
  <property fmtid="{D5CDD505-2E9C-101B-9397-08002B2CF9AE}" pid="340" name="FSC#COOELAK@1.1001:Department">
    <vt:lpwstr>ODDVO (Oddelenie verejného obstarávania)</vt:lpwstr>
  </property>
  <property fmtid="{D5CDD505-2E9C-101B-9397-08002B2CF9AE}" pid="341" name="FSC#COOELAK@1.1001:CreatedAt">
    <vt:lpwstr>05.09.2023</vt:lpwstr>
  </property>
  <property fmtid="{D5CDD505-2E9C-101B-9397-08002B2CF9AE}" pid="342" name="FSC#COOELAK@1.1001:OU">
    <vt:lpwstr>ODDVO (Oddelenie verejného obstarávania)</vt:lpwstr>
  </property>
  <property fmtid="{D5CDD505-2E9C-101B-9397-08002B2CF9AE}" pid="343" name="FSC#COOELAK@1.1001:Priority">
    <vt:lpwstr> ()</vt:lpwstr>
  </property>
  <property fmtid="{D5CDD505-2E9C-101B-9397-08002B2CF9AE}" pid="344" name="FSC#COOELAK@1.1001:ObjBarCode">
    <vt:lpwstr>*COO.2090.100.9.6578366*</vt:lpwstr>
  </property>
  <property fmtid="{D5CDD505-2E9C-101B-9397-08002B2CF9AE}" pid="345" name="FSC#COOELAK@1.1001:RefBarCode">
    <vt:lpwstr/>
  </property>
  <property fmtid="{D5CDD505-2E9C-101B-9397-08002B2CF9AE}" pid="346" name="FSC#COOELAK@1.1001:FileRefBarCode">
    <vt:lpwstr>**</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
  </property>
  <property fmtid="{D5CDD505-2E9C-101B-9397-08002B2CF9AE}" pid="355" name="FSC#COOELAK@1.1001:ApproverSurName">
    <vt:lpwstr/>
  </property>
  <property fmtid="{D5CDD505-2E9C-101B-9397-08002B2CF9AE}" pid="356" name="FSC#COOELAK@1.1001:ApproverTitle">
    <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
  </property>
  <property fmtid="{D5CDD505-2E9C-101B-9397-08002B2CF9AE}" pid="360" name="FSC#COOELAK@1.1001:CurrentUserRolePos">
    <vt:lpwstr>Odborný referent III</vt:lpwstr>
  </property>
  <property fmtid="{D5CDD505-2E9C-101B-9397-08002B2CF9AE}" pid="361" name="FSC#COOELAK@1.1001:CurrentUserEmail">
    <vt:lpwstr>beata.fulneckova@bbsk.sk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
  </property>
  <property fmtid="{D5CDD505-2E9C-101B-9397-08002B2CF9AE}" pid="373" name="FSC#ATSTATECFG@1.1001:SubfileSubject">
    <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
  </property>
  <property fmtid="{D5CDD505-2E9C-101B-9397-08002B2CF9AE}" pid="381" name="FSC#ATSTATECFG@1.1001:Clause">
    <vt:lpwstr/>
  </property>
  <property fmtid="{D5CDD505-2E9C-101B-9397-08002B2CF9AE}" pid="382" name="FSC#ATSTATECFG@1.1001:ApprovedSignature">
    <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COO.2090.100.9.6578366</vt:lpwstr>
  </property>
  <property fmtid="{D5CDD505-2E9C-101B-9397-08002B2CF9AE}" pid="394" name="FSC#FSCFOLIO@1.1001:docpropproject">
    <vt:lpwstr/>
  </property>
</Properties>
</file>