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3E1857CD"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DC5274">
        <w:rPr>
          <w:rFonts w:cs="Arial"/>
        </w:rPr>
        <w:t>4</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DC5274">
        <w:rPr>
          <w:rFonts w:cs="Arial"/>
          <w:sz w:val="22"/>
          <w:szCs w:val="22"/>
        </w:rPr>
        <w:t>2</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 xml:space="preserve">Ing. Ladislav </w:t>
            </w:r>
            <w:proofErr w:type="spellStart"/>
            <w:r>
              <w:rPr>
                <w:rFonts w:cs="Arial"/>
                <w:color w:val="auto"/>
              </w:rPr>
              <w:t>Bariak</w:t>
            </w:r>
            <w:proofErr w:type="spellEnd"/>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w:t>
      </w:r>
      <w:proofErr w:type="spellStart"/>
      <w:r w:rsidR="009C7B51" w:rsidRPr="00497AB0">
        <w:rPr>
          <w:rFonts w:eastAsia="Arial"/>
        </w:rPr>
        <w:t>ZoBZ</w:t>
      </w:r>
      <w:proofErr w:type="spellEnd"/>
      <w:r w:rsidR="009C7B51" w:rsidRPr="00497AB0">
        <w:rPr>
          <w:rFonts w:eastAsia="Arial"/>
        </w:rPr>
        <w:t>“)</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132410EB"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DC5274">
        <w:rPr>
          <w:rFonts w:eastAsia="Arial"/>
        </w:rPr>
        <w:t>2</w:t>
      </w:r>
      <w:r w:rsidR="00DF5141" w:rsidRPr="00497AB0">
        <w:rPr>
          <w:rFonts w:eastAsia="Arial"/>
        </w:rPr>
        <w:t>.</w:t>
      </w:r>
      <w:bookmarkEnd w:id="27"/>
    </w:p>
    <w:bookmarkEnd w:id="25"/>
    <w:bookmarkEnd w:id="26"/>
    <w:p w14:paraId="2A9A56DA" w14:textId="3BAC8A1D"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DC5274">
        <w:rPr>
          <w:rFonts w:cs="Arial"/>
          <w:b/>
          <w:bCs/>
          <w:szCs w:val="20"/>
        </w:rPr>
        <w:t>2</w:t>
      </w:r>
      <w:r w:rsidRPr="000C77E5">
        <w:rPr>
          <w:rFonts w:cs="Arial"/>
          <w:b/>
          <w:bCs/>
          <w:szCs w:val="20"/>
        </w:rPr>
        <w:t xml:space="preserve"> </w:t>
      </w:r>
      <w:r w:rsidRPr="000C77E5">
        <w:rPr>
          <w:rFonts w:cs="Arial"/>
          <w:szCs w:val="20"/>
        </w:rPr>
        <w:t xml:space="preserve">– </w:t>
      </w:r>
      <w:r w:rsidR="007E7BF5">
        <w:rPr>
          <w:rFonts w:cs="Arial"/>
          <w:szCs w:val="20"/>
        </w:rPr>
        <w:t>ľavý</w:t>
      </w:r>
      <w:r w:rsidRPr="000C77E5">
        <w:rPr>
          <w:rFonts w:cs="Arial"/>
          <w:szCs w:val="20"/>
        </w:rPr>
        <w:t xml:space="preserve"> breh r.km </w:t>
      </w:r>
      <w:r w:rsidR="00D05C99">
        <w:rPr>
          <w:rFonts w:cs="Arial"/>
          <w:szCs w:val="20"/>
        </w:rPr>
        <w:t>18</w:t>
      </w:r>
      <w:r w:rsidR="007E7BF5">
        <w:rPr>
          <w:rFonts w:cs="Arial"/>
          <w:szCs w:val="20"/>
        </w:rPr>
        <w:t>70,</w:t>
      </w:r>
      <w:r w:rsidR="00DC5274">
        <w:rPr>
          <w:rFonts w:cs="Arial"/>
          <w:szCs w:val="20"/>
        </w:rPr>
        <w:t>250</w:t>
      </w:r>
      <w:r w:rsidR="003B5B46">
        <w:rPr>
          <w:rFonts w:cs="Arial"/>
          <w:szCs w:val="20"/>
        </w:rPr>
        <w:t xml:space="preserve"> – </w:t>
      </w:r>
      <w:r w:rsidR="00D05C99">
        <w:rPr>
          <w:rFonts w:cs="Arial"/>
          <w:szCs w:val="20"/>
        </w:rPr>
        <w:t>18</w:t>
      </w:r>
      <w:r w:rsidR="007E7BF5">
        <w:rPr>
          <w:rFonts w:cs="Arial"/>
          <w:szCs w:val="20"/>
        </w:rPr>
        <w:t>70,</w:t>
      </w:r>
      <w:r w:rsidR="00DC5274">
        <w:rPr>
          <w:rFonts w:cs="Arial"/>
          <w:szCs w:val="20"/>
        </w:rPr>
        <w:t>200</w:t>
      </w:r>
      <w:r w:rsidR="001C6339">
        <w:rPr>
          <w:rFonts w:cs="Arial"/>
          <w:szCs w:val="20"/>
        </w:rPr>
        <w:t>;</w:t>
      </w:r>
      <w:r w:rsidRPr="000C77E5">
        <w:rPr>
          <w:rFonts w:cs="Arial"/>
          <w:szCs w:val="20"/>
        </w:rPr>
        <w:t xml:space="preserve"> dĺžka prístavnej polohy: </w:t>
      </w:r>
      <w:r w:rsidR="007E7BF5">
        <w:rPr>
          <w:rFonts w:cs="Arial"/>
          <w:szCs w:val="20"/>
        </w:rPr>
        <w:t>5</w:t>
      </w:r>
      <w:r w:rsidR="00DC5274">
        <w:rPr>
          <w:rFonts w:cs="Arial"/>
          <w:szCs w:val="20"/>
        </w:rPr>
        <w:t>0</w:t>
      </w:r>
      <w:r w:rsidRPr="000C77E5">
        <w:rPr>
          <w:rFonts w:cs="Arial"/>
          <w:szCs w:val="20"/>
        </w:rPr>
        <w:t xml:space="preserve"> m.</w:t>
      </w:r>
    </w:p>
    <w:p w14:paraId="67D461CA" w14:textId="59B87685" w:rsidR="00DC5274" w:rsidRDefault="000C77E5" w:rsidP="003B5B46">
      <w:pPr>
        <w:ind w:left="708"/>
        <w:jc w:val="both"/>
        <w:rPr>
          <w:rFonts w:cs="Arial"/>
          <w:szCs w:val="20"/>
        </w:rPr>
      </w:pPr>
      <w:r w:rsidRPr="000C77E5">
        <w:rPr>
          <w:rFonts w:cs="Arial"/>
          <w:b/>
          <w:bCs/>
          <w:szCs w:val="20"/>
        </w:rPr>
        <w:t xml:space="preserve">Primárny účel prístavnej polohy: </w:t>
      </w:r>
      <w:r w:rsidR="00DC5274" w:rsidRPr="000C77E5">
        <w:rPr>
          <w:rFonts w:cs="Arial"/>
          <w:szCs w:val="20"/>
        </w:rPr>
        <w:t xml:space="preserve">Je primárne určená pre </w:t>
      </w:r>
      <w:r w:rsidR="00DC5274">
        <w:rPr>
          <w:rFonts w:cs="Arial"/>
          <w:szCs w:val="20"/>
        </w:rPr>
        <w:t>vyviazanie</w:t>
      </w:r>
      <w:r w:rsidR="00DC5274" w:rsidRPr="000C77E5">
        <w:rPr>
          <w:rFonts w:cs="Arial"/>
          <w:szCs w:val="20"/>
        </w:rPr>
        <w:t xml:space="preserve"> plávajúceho zariadenia, </w:t>
      </w:r>
      <w:r w:rsidR="00DC5274">
        <w:rPr>
          <w:rFonts w:cs="Arial"/>
          <w:szCs w:val="20"/>
        </w:rPr>
        <w:t xml:space="preserve">na ktorom sa poskytujú služby alebo vykonávajú činnosti, ktoré nie sú v rozpore s Prístavným poriadkom alebo iným všeobecne záväzným právnym predpisom. </w:t>
      </w:r>
      <w:r w:rsidR="00DC5274" w:rsidRPr="000C77E5">
        <w:rPr>
          <w:rFonts w:cs="Arial"/>
          <w:szCs w:val="20"/>
        </w:rPr>
        <w:t xml:space="preserve">Pri vodostave 300 cm (vodomerná stanica Bratislava) je plavebná hĺbka približne </w:t>
      </w:r>
      <w:r w:rsidR="00DC5274">
        <w:rPr>
          <w:rFonts w:cs="Arial"/>
          <w:szCs w:val="20"/>
        </w:rPr>
        <w:t>2</w:t>
      </w:r>
      <w:r w:rsidR="00DC5274" w:rsidRPr="000C77E5">
        <w:rPr>
          <w:rFonts w:cs="Arial"/>
          <w:szCs w:val="20"/>
        </w:rPr>
        <w:t>,0 m</w:t>
      </w:r>
      <w:r w:rsidR="00DC5274">
        <w:rPr>
          <w:rFonts w:cs="Arial"/>
          <w:szCs w:val="20"/>
        </w:rPr>
        <w:t>.</w:t>
      </w:r>
    </w:p>
    <w:p w14:paraId="5D0C7493" w14:textId="3041CFF9"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6E0F1DE7" w14:textId="77777777" w:rsidR="00DC5274" w:rsidRDefault="000C77E5" w:rsidP="00526216">
      <w:pPr>
        <w:ind w:left="708"/>
        <w:jc w:val="both"/>
        <w:rPr>
          <w:szCs w:val="20"/>
        </w:rPr>
      </w:pPr>
      <w:r w:rsidRPr="00526216">
        <w:rPr>
          <w:rFonts w:cs="Arial"/>
          <w:b/>
          <w:bCs/>
          <w:szCs w:val="20"/>
        </w:rPr>
        <w:t xml:space="preserve">Inžinierske siete: </w:t>
      </w:r>
      <w:r w:rsidR="00DC5274" w:rsidRPr="003A2EF5">
        <w:rPr>
          <w:szCs w:val="20"/>
        </w:rPr>
        <w:t>nie, prístavná poloha nedisponuje prípojkou elektrickej energie ani prípojkou na vodu</w:t>
      </w:r>
      <w:r w:rsidR="00DC5274">
        <w:rPr>
          <w:szCs w:val="20"/>
        </w:rPr>
        <w:t>.</w:t>
      </w:r>
    </w:p>
    <w:p w14:paraId="4881BDBD" w14:textId="07B60CA0"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6A428250" w14:textId="1A06F74E" w:rsidR="00DC5274" w:rsidRPr="000C77E5" w:rsidRDefault="00DC5274" w:rsidP="00DC5274">
      <w:pPr>
        <w:ind w:left="708"/>
        <w:jc w:val="both"/>
        <w:rPr>
          <w:rFonts w:cs="Arial"/>
          <w:szCs w:val="20"/>
        </w:rPr>
      </w:pPr>
      <w:proofErr w:type="spellStart"/>
      <w:r w:rsidRPr="000C77E5">
        <w:rPr>
          <w:rFonts w:cs="Arial"/>
          <w:szCs w:val="20"/>
        </w:rPr>
        <w:t>k.ú</w:t>
      </w:r>
      <w:proofErr w:type="spellEnd"/>
      <w:r w:rsidRPr="000C77E5">
        <w:rPr>
          <w:rFonts w:cs="Arial"/>
          <w:szCs w:val="20"/>
        </w:rPr>
        <w:t xml:space="preserve">. Staré Mesto (804096), obec Bratislava-Staré Mesto, parcela registra “C“ KN, </w:t>
      </w:r>
      <w:proofErr w:type="spellStart"/>
      <w:r w:rsidRPr="000C77E5">
        <w:rPr>
          <w:rFonts w:cs="Arial"/>
          <w:szCs w:val="20"/>
        </w:rPr>
        <w:t>parc</w:t>
      </w:r>
      <w:proofErr w:type="spellEnd"/>
      <w:r w:rsidRPr="000C77E5">
        <w:rPr>
          <w:rFonts w:cs="Arial"/>
          <w:szCs w:val="20"/>
        </w:rPr>
        <w:t>. č.</w:t>
      </w:r>
      <w:r>
        <w:rPr>
          <w:rFonts w:cs="Arial"/>
          <w:szCs w:val="20"/>
        </w:rPr>
        <w:t xml:space="preserve"> 22371/5</w:t>
      </w:r>
      <w:r w:rsidRPr="000C77E5">
        <w:rPr>
          <w:rFonts w:cs="Arial"/>
          <w:szCs w:val="20"/>
        </w:rPr>
        <w:t>, vlastník Slovenská republika, správca S</w:t>
      </w:r>
      <w:r>
        <w:rPr>
          <w:rFonts w:cs="Arial"/>
          <w:szCs w:val="20"/>
        </w:rPr>
        <w:t>LOVENSKÝ VODOHOSPODÁRSKY PODNIK, štátny podnik.</w:t>
      </w:r>
    </w:p>
    <w:p w14:paraId="148E146D" w14:textId="77777777" w:rsidR="00DC5274" w:rsidRDefault="00DC5274" w:rsidP="00DC5274">
      <w:pPr>
        <w:ind w:left="708"/>
        <w:jc w:val="both"/>
        <w:rPr>
          <w:rFonts w:cs="Arial"/>
          <w:szCs w:val="20"/>
        </w:rPr>
      </w:pPr>
      <w:proofErr w:type="spellStart"/>
      <w:r w:rsidRPr="000C77E5">
        <w:rPr>
          <w:rFonts w:cs="Arial"/>
          <w:szCs w:val="20"/>
        </w:rPr>
        <w:t>k.ú</w:t>
      </w:r>
      <w:proofErr w:type="spellEnd"/>
      <w:r w:rsidRPr="000C77E5">
        <w:rPr>
          <w:rFonts w:cs="Arial"/>
          <w:szCs w:val="20"/>
        </w:rPr>
        <w:t xml:space="preserve">. Staré Mesto (804096), obec Bratislava-Staré Mesto, parcela registra „C“ KN, </w:t>
      </w:r>
      <w:proofErr w:type="spellStart"/>
      <w:r w:rsidRPr="000C77E5">
        <w:rPr>
          <w:rFonts w:cs="Arial"/>
          <w:szCs w:val="20"/>
        </w:rPr>
        <w:t>parc</w:t>
      </w:r>
      <w:proofErr w:type="spellEnd"/>
      <w:r w:rsidRPr="000C77E5">
        <w:rPr>
          <w:rFonts w:cs="Arial"/>
          <w:szCs w:val="20"/>
        </w:rPr>
        <w:t>. č. 2237</w:t>
      </w:r>
      <w:r>
        <w:rPr>
          <w:rFonts w:cs="Arial"/>
          <w:szCs w:val="20"/>
        </w:rPr>
        <w:t>2/69</w:t>
      </w:r>
      <w:r w:rsidRPr="000C77E5">
        <w:rPr>
          <w:rFonts w:cs="Arial"/>
          <w:szCs w:val="20"/>
        </w:rPr>
        <w:t xml:space="preserve">,  vlastník </w:t>
      </w:r>
      <w:r>
        <w:rPr>
          <w:rFonts w:cs="Arial"/>
          <w:szCs w:val="20"/>
        </w:rPr>
        <w:t>Hlavné mesto SR Bratislava.</w:t>
      </w:r>
    </w:p>
    <w:p w14:paraId="37C9465D" w14:textId="72A63242"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956D5A">
        <w:rPr>
          <w:rFonts w:cs="Arial"/>
          <w:szCs w:val="20"/>
        </w:rPr>
        <w:t>ľavom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17D7FCFF"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DC5274">
        <w:rPr>
          <w:rFonts w:cs="Arial"/>
          <w:b/>
          <w:bCs/>
          <w:szCs w:val="20"/>
          <w:u w:val="single"/>
        </w:rPr>
        <w:t>10.600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8F2BAF">
        <w:rPr>
          <w:rFonts w:cs="Arial"/>
          <w:b/>
          <w:bCs/>
          <w:szCs w:val="20"/>
          <w:u w:val="single"/>
        </w:rPr>
        <w:t>d</w:t>
      </w:r>
      <w:r w:rsidR="00DC5274">
        <w:rPr>
          <w:rFonts w:cs="Arial"/>
          <w:b/>
          <w:bCs/>
          <w:szCs w:val="20"/>
          <w:u w:val="single"/>
        </w:rPr>
        <w:t>esaťtisícšesťsto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 xml:space="preserve">Všetky dokumenty (vrátane ponuky) musia byť predložené vyhlasovateľovi elektronicky, ako </w:t>
      </w:r>
      <w:proofErr w:type="spellStart"/>
      <w:r w:rsidRPr="00F62BD5">
        <w:rPr>
          <w:rFonts w:cs="Arial"/>
          <w:szCs w:val="20"/>
        </w:rPr>
        <w:t>scan</w:t>
      </w:r>
      <w:proofErr w:type="spellEnd"/>
      <w:r w:rsidRPr="00F62BD5">
        <w:rPr>
          <w:rFonts w:cs="Arial"/>
          <w:szCs w:val="20"/>
        </w:rPr>
        <w:t xml:space="preserve">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cs="Arial"/>
          <w:szCs w:val="20"/>
        </w:rPr>
        <w:t>eID</w:t>
      </w:r>
      <w:proofErr w:type="spellEnd"/>
      <w:r w:rsidR="00D96737" w:rsidRPr="00D96737">
        <w:rPr>
          <w:rFonts w:cs="Arial"/>
          <w:szCs w:val="20"/>
        </w:rPr>
        <w:t>)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w:t>
      </w:r>
      <w:proofErr w:type="spellStart"/>
      <w:r w:rsidRPr="00D96737">
        <w:rPr>
          <w:rFonts w:cs="Arial"/>
          <w:szCs w:val="20"/>
        </w:rPr>
        <w:t>eID</w:t>
      </w:r>
      <w:proofErr w:type="spellEnd"/>
      <w:r w:rsidRPr="00D96737">
        <w:rPr>
          <w:rFonts w:cs="Arial"/>
          <w:szCs w:val="20"/>
        </w:rPr>
        <w:t xml:space="preserve">). V systéme je autentifikovaná spoločnosť, ktorú pomocou </w:t>
      </w:r>
      <w:proofErr w:type="spellStart"/>
      <w:r w:rsidRPr="00D96737">
        <w:rPr>
          <w:rFonts w:cs="Arial"/>
          <w:szCs w:val="20"/>
        </w:rPr>
        <w:t>eID</w:t>
      </w:r>
      <w:proofErr w:type="spellEnd"/>
      <w:r w:rsidRPr="00D96737">
        <w:rPr>
          <w:rFonts w:cs="Arial"/>
          <w:szCs w:val="20"/>
        </w:rPr>
        <w:t xml:space="preserve">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 xml:space="preserve">nahraním kvalifikovaného elektronického podpisu (napríklad podpisu </w:t>
      </w:r>
      <w:proofErr w:type="spellStart"/>
      <w:r w:rsidRPr="00D96737">
        <w:rPr>
          <w:rFonts w:cs="Arial"/>
          <w:szCs w:val="20"/>
        </w:rPr>
        <w:t>eID</w:t>
      </w:r>
      <w:proofErr w:type="spellEnd"/>
      <w:r w:rsidRPr="00D96737">
        <w:rPr>
          <w:rFonts w:cs="Arial"/>
          <w:szCs w:val="20"/>
        </w:rPr>
        <w:t>)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proofErr w:type="spellStart"/>
      <w:r w:rsidRPr="003E636E">
        <w:rPr>
          <w:rFonts w:cs="Arial"/>
          <w:bCs/>
          <w:szCs w:val="20"/>
        </w:rPr>
        <w:t>Tel</w:t>
      </w:r>
      <w:r w:rsidR="003E636E">
        <w:rPr>
          <w:rFonts w:cs="Arial"/>
          <w:bCs/>
          <w:szCs w:val="20"/>
        </w:rPr>
        <w:t>.č</w:t>
      </w:r>
      <w:proofErr w:type="spellEnd"/>
      <w:r w:rsidR="003E636E">
        <w:rPr>
          <w:rFonts w:cs="Arial"/>
          <w:bCs/>
          <w:szCs w:val="20"/>
        </w:rPr>
        <w:t>.</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proofErr w:type="spellStart"/>
      <w:r w:rsidR="00670985" w:rsidRPr="006507CE">
        <w:rPr>
          <w:rFonts w:cs="Arial"/>
          <w:bCs/>
          <w:szCs w:val="20"/>
          <w:u w:val="single"/>
        </w:rPr>
        <w:t>ZoBZ</w:t>
      </w:r>
      <w:proofErr w:type="spellEnd"/>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w:t>
      </w:r>
      <w:proofErr w:type="spellStart"/>
      <w:r w:rsidR="006946E9" w:rsidRPr="006946E9">
        <w:rPr>
          <w:rFonts w:cs="Arial"/>
          <w:szCs w:val="20"/>
        </w:rPr>
        <w:t>ZoBZ</w:t>
      </w:r>
      <w:proofErr w:type="spellEnd"/>
      <w:r w:rsidR="006946E9" w:rsidRPr="006946E9">
        <w:rPr>
          <w:rFonts w:cs="Arial"/>
          <w:szCs w:val="20"/>
        </w:rPr>
        <w:t xml:space="preserve">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w:t>
      </w:r>
      <w:proofErr w:type="spellStart"/>
      <w:r w:rsidR="006946E9" w:rsidRPr="006946E9">
        <w:rPr>
          <w:bCs/>
          <w:szCs w:val="40"/>
        </w:rPr>
        <w:t>ZoBZ</w:t>
      </w:r>
      <w:proofErr w:type="spellEnd"/>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6BCFFB03"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DC5274">
        <w:rPr>
          <w:rFonts w:cs="Arial"/>
          <w:b/>
          <w:bCs/>
          <w:szCs w:val="20"/>
          <w:u w:val="single"/>
        </w:rPr>
        <w:t>10.600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DC5274">
        <w:rPr>
          <w:rFonts w:cs="Arial"/>
          <w:b/>
          <w:bCs/>
          <w:szCs w:val="20"/>
          <w:u w:val="single"/>
        </w:rPr>
        <w:t>desaťtisícšesťsto</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43710685"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AE2283">
        <w:rPr>
          <w:rFonts w:cs="Arial"/>
          <w:b/>
          <w:bCs/>
          <w:szCs w:val="20"/>
        </w:rPr>
        <w:t>30.10.2023</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38B0E459" w:rsidR="0072647D" w:rsidRPr="00860157"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w:t>
      </w:r>
      <w:r w:rsidR="006E0C9D">
        <w:rPr>
          <w:rFonts w:cs="Arial"/>
          <w:szCs w:val="20"/>
        </w:rPr>
        <w:t xml:space="preserve"> </w:t>
      </w:r>
      <w:r w:rsidR="006E0C9D" w:rsidRPr="00860157">
        <w:rPr>
          <w:rFonts w:cs="Arial"/>
          <w:szCs w:val="20"/>
        </w:rPr>
        <w:t>Vyhlasovateľ si vyhradzuje právo na predĺženie lehoty na predkladanie ponúk a to aj opakovane, ak pred uplynutím lehoty na predkladanie ponúk nebude predložená v systéme JOSEPHINE žiadna ponuka.</w:t>
      </w:r>
      <w:r w:rsidR="0072647D" w:rsidRPr="00860157">
        <w:rPr>
          <w:rFonts w:cs="Arial"/>
          <w:szCs w:val="20"/>
        </w:rPr>
        <w:t xml:space="preserve"> </w:t>
      </w:r>
    </w:p>
    <w:p w14:paraId="7850A9E1" w14:textId="0096AAA3" w:rsidR="00874F31" w:rsidRPr="00874F31" w:rsidRDefault="00874F31" w:rsidP="00D21E71">
      <w:pPr>
        <w:ind w:left="709"/>
        <w:jc w:val="both"/>
        <w:rPr>
          <w:rFonts w:cs="Arial"/>
          <w:szCs w:val="20"/>
        </w:rPr>
      </w:pPr>
      <w:r w:rsidRPr="00860157">
        <w:rPr>
          <w:rFonts w:cs="Arial"/>
          <w:szCs w:val="20"/>
        </w:rPr>
        <w:t>Ak nebude doručená ani jedna ponuka</w:t>
      </w:r>
      <w:r w:rsidR="006E0C9D" w:rsidRPr="00860157">
        <w:rPr>
          <w:rFonts w:cs="Arial"/>
          <w:szCs w:val="20"/>
        </w:rPr>
        <w:t xml:space="preserve"> v lehote na predkladanie ponúk a lehota nebude vyhlasovateľom predĺžená</w:t>
      </w:r>
      <w:r w:rsidRPr="00860157">
        <w:rPr>
          <w:rFonts w:cs="Arial"/>
          <w:szCs w:val="20"/>
        </w:rPr>
        <w:t xml:space="preserve">, bude </w:t>
      </w:r>
      <w:r w:rsidR="00E92205" w:rsidRPr="00860157">
        <w:rPr>
          <w:rFonts w:cs="Arial"/>
          <w:szCs w:val="20"/>
        </w:rPr>
        <w:t>OVS</w:t>
      </w:r>
      <w:r w:rsidRPr="00860157">
        <w:rPr>
          <w:rFonts w:cs="Arial"/>
          <w:szCs w:val="20"/>
        </w:rPr>
        <w:t xml:space="preserve"> zrušená.</w:t>
      </w:r>
      <w:r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proofErr w:type="spellStart"/>
      <w:r w:rsidR="00F3761E" w:rsidRPr="00F3761E">
        <w:rPr>
          <w:rFonts w:cs="Arial"/>
          <w:szCs w:val="20"/>
        </w:rPr>
        <w:t>ZoBZ</w:t>
      </w:r>
      <w:proofErr w:type="spellEnd"/>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w:t>
      </w:r>
      <w:proofErr w:type="spellStart"/>
      <w:r w:rsidR="00F3761E" w:rsidRPr="00F3761E">
        <w:rPr>
          <w:rFonts w:cs="Arial"/>
          <w:szCs w:val="20"/>
        </w:rPr>
        <w:t>ZoBZ</w:t>
      </w:r>
      <w:proofErr w:type="spellEnd"/>
      <w:r w:rsidRPr="00F3761E">
        <w:rPr>
          <w:rFonts w:cs="Arial"/>
          <w:szCs w:val="20"/>
        </w:rPr>
        <w:t xml:space="preserve"> uchádzačovi, ktorý predložil druhú najvyššiu cenovú ponuku. Ak aj v poradí druhý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w:t>
      </w:r>
      <w:proofErr w:type="spellStart"/>
      <w:r w:rsidR="009936AB" w:rsidRPr="00D21E71">
        <w:rPr>
          <w:rFonts w:cs="Arial"/>
          <w:szCs w:val="20"/>
        </w:rPr>
        <w:t>ZoBZ</w:t>
      </w:r>
      <w:proofErr w:type="spellEnd"/>
      <w:r w:rsidR="009936AB" w:rsidRPr="00D21E71">
        <w:rPr>
          <w:rFonts w:cs="Arial"/>
          <w:szCs w:val="20"/>
        </w:rPr>
        <w:t>.</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w:t>
      </w:r>
      <w:proofErr w:type="spellStart"/>
      <w:r w:rsidRPr="00D21E71">
        <w:rPr>
          <w:rFonts w:eastAsia="Arial" w:cs="Arial"/>
          <w:color w:val="000000" w:themeColor="text1"/>
          <w:szCs w:val="20"/>
        </w:rPr>
        <w:t>ZoBZ</w:t>
      </w:r>
      <w:proofErr w:type="spellEnd"/>
      <w:r w:rsidRPr="00D21E71">
        <w:rPr>
          <w:rFonts w:eastAsia="Arial" w:cs="Arial"/>
          <w:color w:val="000000" w:themeColor="text1"/>
          <w:szCs w:val="20"/>
        </w:rPr>
        <w:t xml:space="preserve">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0C9D"/>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157"/>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2283"/>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3578</Words>
  <Characters>22799</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