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</w:rPr>
      </w:pPr>
    </w:p>
    <w:p w14:paraId="7EA2BA6F" w14:textId="77777777" w:rsidR="00AF74F2" w:rsidRPr="00833448" w:rsidRDefault="00AF74F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F74F2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AF74F2" w:rsidRPr="00833448" w:rsidRDefault="00AF74F2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02DD824" w:rsidR="00AF74F2" w:rsidRPr="00AF74F2" w:rsidRDefault="00AF74F2" w:rsidP="00155CD5">
            <w:pPr>
              <w:rPr>
                <w:rFonts w:asciiTheme="minorHAnsi" w:hAnsiTheme="minorHAnsi" w:cstheme="minorHAnsi"/>
                <w:b/>
                <w:iCs/>
              </w:rPr>
            </w:pPr>
            <w:r w:rsidRPr="00AF74F2">
              <w:rPr>
                <w:rFonts w:asciiTheme="minorHAnsi" w:hAnsiTheme="minorHAnsi" w:cstheme="minorHAnsi"/>
              </w:rPr>
              <w:t>MIRAN, s.r.o.</w:t>
            </w:r>
          </w:p>
        </w:tc>
      </w:tr>
      <w:tr w:rsidR="00AF74F2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AF74F2" w:rsidRPr="00833448" w:rsidRDefault="00AF74F2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6A6F324" w:rsidR="00AF74F2" w:rsidRPr="00AF74F2" w:rsidRDefault="00AF74F2" w:rsidP="00155CD5">
            <w:pPr>
              <w:rPr>
                <w:rFonts w:asciiTheme="minorHAnsi" w:hAnsiTheme="minorHAnsi" w:cstheme="minorHAnsi"/>
                <w:iCs/>
              </w:rPr>
            </w:pPr>
            <w:r w:rsidRPr="00AF74F2">
              <w:rPr>
                <w:rFonts w:asciiTheme="minorHAnsi" w:hAnsiTheme="minorHAnsi" w:cstheme="minorHAnsi"/>
              </w:rPr>
              <w:t>35790351</w:t>
            </w:r>
          </w:p>
        </w:tc>
      </w:tr>
      <w:tr w:rsidR="00AF74F2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AF74F2" w:rsidRPr="00833448" w:rsidRDefault="00AF74F2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63A7BF8" w:rsidR="00AF74F2" w:rsidRPr="00AF74F2" w:rsidRDefault="00BF31D6" w:rsidP="00155CD5">
            <w:pPr>
              <w:rPr>
                <w:rFonts w:asciiTheme="minorHAnsi" w:hAnsiTheme="minorHAnsi" w:cstheme="minorHAnsi"/>
                <w:i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Fotovoltaický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systém</w:t>
            </w:r>
            <w:bookmarkStart w:id="0" w:name="_GoBack"/>
            <w:bookmarkEnd w:id="0"/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Pr="00833448" w:rsidRDefault="0041012F" w:rsidP="00833448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AF74F2"/>
    <w:rsid w:val="00B14B38"/>
    <w:rsid w:val="00B55E2B"/>
    <w:rsid w:val="00B639A8"/>
    <w:rsid w:val="00B93E85"/>
    <w:rsid w:val="00BD265F"/>
    <w:rsid w:val="00BF31D6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B96E-942E-4EB1-B128-393DF5B7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7</cp:revision>
  <dcterms:created xsi:type="dcterms:W3CDTF">2022-10-18T14:16:00Z</dcterms:created>
  <dcterms:modified xsi:type="dcterms:W3CDTF">2023-10-24T15:40:00Z</dcterms:modified>
</cp:coreProperties>
</file>