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2A6C4038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 xml:space="preserve">rávateľ podľa § 7 ods. 1 písm. </w:t>
            </w:r>
            <w:r w:rsidR="005E3BE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5168B66" w:rsidR="005F45D3" w:rsidRPr="003434E4" w:rsidRDefault="005E3BE0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Pr="005E3BE0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4910075E" w:rsidR="005F45D3" w:rsidRPr="00B918E1" w:rsidRDefault="00B918E1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8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SŠ Stará Ľubovňa - </w:t>
            </w:r>
            <w:proofErr w:type="spellStart"/>
            <w:r w:rsidRPr="00B918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Lyofilizátor</w:t>
            </w:r>
            <w:proofErr w:type="spellEnd"/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5E3BE0" w:rsidRDefault="00A11209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2DFB145" w14:textId="15405151" w:rsidR="00A11209" w:rsidRPr="00B918E1" w:rsidRDefault="00A11209" w:rsidP="00EF168E">
      <w:pPr>
        <w:keepNext/>
        <w:keepLines/>
        <w:suppressAutoHyphens w:val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en-US"/>
        </w:rPr>
      </w:pPr>
      <w:r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„</w:t>
      </w:r>
      <w:r w:rsidR="00B918E1" w:rsidRPr="00B918E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Vybavenie SŠ Stará Ľubovňa - </w:t>
      </w:r>
      <w:proofErr w:type="spellStart"/>
      <w:r w:rsidR="00B918E1" w:rsidRPr="00B918E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Lyofilizátor</w:t>
      </w:r>
      <w:proofErr w:type="spellEnd"/>
      <w:r w:rsidR="00F26F1B"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“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733AE473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</w:t>
      </w:r>
      <w:r w:rsidR="00C55EBE">
        <w:rPr>
          <w:rFonts w:ascii="Arial" w:hAnsi="Arial" w:cs="Arial"/>
          <w:b/>
          <w:bCs/>
          <w:sz w:val="20"/>
          <w:szCs w:val="20"/>
        </w:rPr>
        <w:t>1</w:t>
      </w:r>
      <w:r w:rsidR="00AA71FB">
        <w:rPr>
          <w:rFonts w:ascii="Arial" w:hAnsi="Arial" w:cs="Arial"/>
          <w:b/>
          <w:bCs/>
          <w:sz w:val="20"/>
          <w:szCs w:val="20"/>
        </w:rPr>
        <w:t>.1</w:t>
      </w:r>
      <w:r w:rsidR="00C55EBE">
        <w:rPr>
          <w:rFonts w:ascii="Arial" w:hAnsi="Arial" w:cs="Arial"/>
          <w:b/>
          <w:bCs/>
          <w:sz w:val="20"/>
          <w:szCs w:val="20"/>
        </w:rPr>
        <w:t>2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3AE95473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7CD142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5DD1140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7C616E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F03071D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8722A2A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7229897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B5554B2" w14:textId="77777777" w:rsidR="00B918E1" w:rsidRDefault="00B918E1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9769218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41BABF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CE10FB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C5FBC4D" w14:textId="1F352BA9" w:rsidR="005E3BE0" w:rsidRPr="00B918E1" w:rsidRDefault="005E3BE0" w:rsidP="005E3BE0">
      <w:pPr>
        <w:keepNext/>
        <w:keepLines/>
        <w:suppressAutoHyphens w:val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en-US"/>
        </w:rPr>
      </w:pPr>
      <w:r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„</w:t>
      </w:r>
      <w:r w:rsidR="00B918E1" w:rsidRPr="00B918E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Vybavenie SŠ Stará Ľubovňa - </w:t>
      </w:r>
      <w:proofErr w:type="spellStart"/>
      <w:r w:rsidR="00B918E1" w:rsidRPr="00B918E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Lyofilizátor</w:t>
      </w:r>
      <w:proofErr w:type="spellEnd"/>
      <w:r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“.</w:t>
      </w:r>
    </w:p>
    <w:p w14:paraId="307A1B33" w14:textId="50E7B14B" w:rsidR="00A11209" w:rsidRPr="00B918E1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  <w:r w:rsidR="005F45D3"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196E327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</w:t>
      </w:r>
      <w:r w:rsidR="00C55EBE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</w:t>
      </w:r>
      <w:r w:rsidR="00AA71FB">
        <w:rPr>
          <w:rFonts w:ascii="Arial" w:hAnsi="Arial" w:cs="Arial"/>
          <w:b/>
          <w:bCs/>
          <w:sz w:val="20"/>
          <w:szCs w:val="20"/>
        </w:rPr>
        <w:t>1</w:t>
      </w:r>
      <w:r w:rsidR="00C55EBE">
        <w:rPr>
          <w:rFonts w:ascii="Arial" w:hAnsi="Arial" w:cs="Arial"/>
          <w:b/>
          <w:bCs/>
          <w:sz w:val="20"/>
          <w:szCs w:val="20"/>
        </w:rPr>
        <w:t>2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88AE" w14:textId="77777777" w:rsidR="005A4D10" w:rsidRDefault="005A4D10" w:rsidP="00A11209">
      <w:r>
        <w:separator/>
      </w:r>
    </w:p>
  </w:endnote>
  <w:endnote w:type="continuationSeparator" w:id="0">
    <w:p w14:paraId="626BE0AB" w14:textId="77777777" w:rsidR="005A4D10" w:rsidRDefault="005A4D1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A93F" w14:textId="77777777" w:rsidR="005A4D10" w:rsidRDefault="005A4D10" w:rsidP="00A11209">
      <w:r>
        <w:separator/>
      </w:r>
    </w:p>
  </w:footnote>
  <w:footnote w:type="continuationSeparator" w:id="0">
    <w:p w14:paraId="5E0F8CAA" w14:textId="77777777" w:rsidR="005A4D10" w:rsidRDefault="005A4D10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245996D9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281D5C" w:rsidRDefault="00281D5C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1062A"/>
    <w:rsid w:val="00240BDB"/>
    <w:rsid w:val="00281D5C"/>
    <w:rsid w:val="002C20BE"/>
    <w:rsid w:val="002D0058"/>
    <w:rsid w:val="00310C12"/>
    <w:rsid w:val="00325C2E"/>
    <w:rsid w:val="003434E4"/>
    <w:rsid w:val="003E41F1"/>
    <w:rsid w:val="00411424"/>
    <w:rsid w:val="0042569B"/>
    <w:rsid w:val="00435EF0"/>
    <w:rsid w:val="00463CBC"/>
    <w:rsid w:val="004B410E"/>
    <w:rsid w:val="004F65AE"/>
    <w:rsid w:val="00534C63"/>
    <w:rsid w:val="00540933"/>
    <w:rsid w:val="005A4D10"/>
    <w:rsid w:val="005C1A22"/>
    <w:rsid w:val="005D2AD0"/>
    <w:rsid w:val="005E3BE0"/>
    <w:rsid w:val="005F45D3"/>
    <w:rsid w:val="00616769"/>
    <w:rsid w:val="00655827"/>
    <w:rsid w:val="00660E54"/>
    <w:rsid w:val="00683E3F"/>
    <w:rsid w:val="006A50E2"/>
    <w:rsid w:val="0078028E"/>
    <w:rsid w:val="007A7145"/>
    <w:rsid w:val="007B5256"/>
    <w:rsid w:val="008121FE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B918E1"/>
    <w:rsid w:val="00C12CBC"/>
    <w:rsid w:val="00C1598E"/>
    <w:rsid w:val="00C55EB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EF168E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Užívateľ 1</cp:lastModifiedBy>
  <cp:revision>3</cp:revision>
  <cp:lastPrinted>2018-11-06T15:43:00Z</cp:lastPrinted>
  <dcterms:created xsi:type="dcterms:W3CDTF">2023-08-18T13:40:00Z</dcterms:created>
  <dcterms:modified xsi:type="dcterms:W3CDTF">2023-10-13T07:00:00Z</dcterms:modified>
</cp:coreProperties>
</file>